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AE5" w:rsidRPr="00EC12CC" w:rsidRDefault="00133AE5">
      <w:bookmarkStart w:id="0" w:name="_GoBack"/>
      <w:bookmarkEnd w:id="0"/>
    </w:p>
    <w:p w:rsidR="00133AE5" w:rsidRPr="00EC12CC" w:rsidRDefault="00133AE5"/>
    <w:p w:rsidR="00133AE5" w:rsidRPr="00EC12CC" w:rsidRDefault="00133AE5"/>
    <w:p w:rsidR="00CF1A3F" w:rsidRPr="00EC12CC" w:rsidRDefault="00CF1A3F"/>
    <w:p w:rsidR="00CF1A3F" w:rsidRPr="00EC12CC" w:rsidRDefault="00CF1A3F"/>
    <w:p w:rsidR="00CF1A3F" w:rsidRPr="00EC12CC" w:rsidRDefault="00CF1A3F"/>
    <w:p w:rsidR="00CF1A3F" w:rsidRPr="00EC12CC" w:rsidRDefault="00CF1A3F" w:rsidP="00E93957">
      <w:pPr>
        <w:spacing w:line="240" w:lineRule="auto"/>
        <w:rPr>
          <w:b/>
        </w:rPr>
      </w:pPr>
      <w:r w:rsidRPr="00EC12CC">
        <w:rPr>
          <w:b/>
        </w:rPr>
        <w:t>ВИСНОВОК</w:t>
      </w:r>
    </w:p>
    <w:p w:rsidR="00CF1A3F" w:rsidRPr="00EC12CC" w:rsidRDefault="00CF1A3F" w:rsidP="00E93957">
      <w:pPr>
        <w:spacing w:line="240" w:lineRule="auto"/>
        <w:rPr>
          <w:b/>
          <w:szCs w:val="28"/>
        </w:rPr>
      </w:pPr>
      <w:r w:rsidRPr="00EC12CC">
        <w:rPr>
          <w:b/>
        </w:rPr>
        <w:t>на проект Закону України «</w:t>
      </w:r>
      <w:r w:rsidRPr="00EC12CC">
        <w:rPr>
          <w:b/>
          <w:szCs w:val="28"/>
        </w:rPr>
        <w:t>Про внесення змін до</w:t>
      </w:r>
      <w:r w:rsidR="00133AE5" w:rsidRPr="00EC12CC">
        <w:rPr>
          <w:b/>
          <w:szCs w:val="28"/>
        </w:rPr>
        <w:t xml:space="preserve"> </w:t>
      </w:r>
      <w:r w:rsidRPr="00EC12CC">
        <w:rPr>
          <w:b/>
          <w:szCs w:val="28"/>
        </w:rPr>
        <w:t>розділу ІІ «Прикінцеві положення» Закону України «Про внесення</w:t>
      </w:r>
      <w:r w:rsidR="00133AE5" w:rsidRPr="00EC12CC">
        <w:rPr>
          <w:b/>
          <w:szCs w:val="28"/>
        </w:rPr>
        <w:t xml:space="preserve"> </w:t>
      </w:r>
      <w:r w:rsidRPr="00EC12CC">
        <w:rPr>
          <w:b/>
          <w:szCs w:val="28"/>
        </w:rPr>
        <w:t xml:space="preserve"> змін до Закону України «Про Державний бюджет України на 2020 рік»</w:t>
      </w:r>
    </w:p>
    <w:p w:rsidR="00CF1A3F" w:rsidRPr="00EC12CC" w:rsidRDefault="00CF1A3F">
      <w:pPr>
        <w:rPr>
          <w:b/>
          <w:szCs w:val="28"/>
        </w:rPr>
      </w:pPr>
    </w:p>
    <w:p w:rsidR="00CF1A3F" w:rsidRPr="00EC12CC" w:rsidRDefault="00CF1A3F" w:rsidP="00E93957">
      <w:pPr>
        <w:tabs>
          <w:tab w:val="left" w:pos="1122"/>
        </w:tabs>
        <w:spacing w:line="240" w:lineRule="auto"/>
        <w:ind w:firstLine="709"/>
        <w:jc w:val="both"/>
        <w:rPr>
          <w:szCs w:val="28"/>
        </w:rPr>
      </w:pPr>
      <w:r w:rsidRPr="00EC12CC">
        <w:rPr>
          <w:szCs w:val="28"/>
        </w:rPr>
        <w:t xml:space="preserve">У законопроекті пропонується внести до розділу ІІ «Прикінцеві положення» Закону України «Про внесення змін до Закону України </w:t>
      </w:r>
      <w:r w:rsidR="00BB3BD1" w:rsidRPr="00EC12CC">
        <w:rPr>
          <w:szCs w:val="28"/>
        </w:rPr>
        <w:br/>
      </w:r>
      <w:r w:rsidRPr="00EC12CC">
        <w:rPr>
          <w:szCs w:val="28"/>
        </w:rPr>
        <w:t>«Про Державний бюджет України на 2020 рік»</w:t>
      </w:r>
      <w:r w:rsidR="00133AE5" w:rsidRPr="00EC12CC">
        <w:rPr>
          <w:szCs w:val="28"/>
        </w:rPr>
        <w:t xml:space="preserve"> зміни</w:t>
      </w:r>
      <w:r w:rsidRPr="00EC12CC">
        <w:rPr>
          <w:szCs w:val="28"/>
        </w:rPr>
        <w:t xml:space="preserve">, </w:t>
      </w:r>
      <w:r w:rsidR="00133AE5" w:rsidRPr="00EC12CC">
        <w:rPr>
          <w:szCs w:val="28"/>
        </w:rPr>
        <w:t>якими р</w:t>
      </w:r>
      <w:r w:rsidRPr="00EC12CC">
        <w:rPr>
          <w:szCs w:val="28"/>
        </w:rPr>
        <w:t>озшир</w:t>
      </w:r>
      <w:r w:rsidR="00133AE5" w:rsidRPr="00EC12CC">
        <w:rPr>
          <w:szCs w:val="28"/>
        </w:rPr>
        <w:t>юється</w:t>
      </w:r>
      <w:r w:rsidRPr="00EC12CC">
        <w:rPr>
          <w:szCs w:val="28"/>
        </w:rPr>
        <w:t xml:space="preserve"> перелік напрямів, на які дозвол</w:t>
      </w:r>
      <w:r w:rsidR="00133AE5" w:rsidRPr="00EC12CC">
        <w:rPr>
          <w:szCs w:val="28"/>
        </w:rPr>
        <w:t xml:space="preserve">яється </w:t>
      </w:r>
      <w:r w:rsidRPr="00EC12CC">
        <w:rPr>
          <w:szCs w:val="28"/>
        </w:rPr>
        <w:t xml:space="preserve">здійснювати видатки </w:t>
      </w:r>
      <w:r w:rsidRPr="00EC12CC">
        <w:rPr>
          <w:color w:val="000000"/>
          <w:spacing w:val="-3"/>
          <w:szCs w:val="28"/>
        </w:rPr>
        <w:t xml:space="preserve">Фонду загальнообов’язкового державного соціального страхування України на випадок безробіття </w:t>
      </w:r>
      <w:r w:rsidR="009E21A8" w:rsidRPr="00EC12CC">
        <w:rPr>
          <w:color w:val="000000"/>
          <w:spacing w:val="-3"/>
          <w:szCs w:val="28"/>
        </w:rPr>
        <w:t xml:space="preserve">(далі – Фонд) </w:t>
      </w:r>
      <w:r w:rsidRPr="00EC12CC">
        <w:rPr>
          <w:color w:val="000000"/>
          <w:spacing w:val="-3"/>
          <w:szCs w:val="28"/>
        </w:rPr>
        <w:t>у період дії карантину</w:t>
      </w:r>
      <w:r w:rsidR="00CF0AC6" w:rsidRPr="00EC12CC">
        <w:rPr>
          <w:color w:val="000000"/>
          <w:spacing w:val="-3"/>
          <w:szCs w:val="28"/>
        </w:rPr>
        <w:t>. Зокрема, встанов</w:t>
      </w:r>
      <w:r w:rsidR="00133AE5" w:rsidRPr="00EC12CC">
        <w:rPr>
          <w:color w:val="000000"/>
          <w:spacing w:val="-3"/>
          <w:szCs w:val="28"/>
        </w:rPr>
        <w:t>люється</w:t>
      </w:r>
      <w:r w:rsidR="00CF0AC6" w:rsidRPr="00EC12CC">
        <w:rPr>
          <w:color w:val="000000"/>
          <w:spacing w:val="-3"/>
          <w:szCs w:val="28"/>
        </w:rPr>
        <w:t xml:space="preserve">, що </w:t>
      </w:r>
      <w:r w:rsidR="00CF0AC6" w:rsidRPr="00EC12CC">
        <w:rPr>
          <w:rFonts w:eastAsia="Times New Roman" w:cs="Times New Roman"/>
          <w:szCs w:val="28"/>
        </w:rPr>
        <w:t xml:space="preserve">Фонд соціального страхування України та Фонд загальнообов’язкового державного соціального страхування України на випадок безробіття </w:t>
      </w:r>
      <w:r w:rsidR="00E93957" w:rsidRPr="00EC12CC">
        <w:rPr>
          <w:rFonts w:eastAsia="Times New Roman" w:cs="Times New Roman"/>
          <w:szCs w:val="28"/>
        </w:rPr>
        <w:t xml:space="preserve">у цей період </w:t>
      </w:r>
      <w:r w:rsidR="00CF0AC6" w:rsidRPr="00EC12CC">
        <w:rPr>
          <w:rFonts w:eastAsia="Times New Roman" w:cs="Times New Roman"/>
          <w:szCs w:val="28"/>
        </w:rPr>
        <w:t xml:space="preserve">здійснюють також </w:t>
      </w:r>
      <w:r w:rsidR="00CF0AC6" w:rsidRPr="00EC12CC">
        <w:rPr>
          <w:color w:val="000000"/>
          <w:spacing w:val="-3"/>
          <w:szCs w:val="28"/>
        </w:rPr>
        <w:t>«</w:t>
      </w:r>
      <w:r w:rsidR="00CF0AC6" w:rsidRPr="00EC12CC">
        <w:rPr>
          <w:rFonts w:eastAsia="Times New Roman" w:cs="Times New Roman"/>
          <w:szCs w:val="28"/>
        </w:rPr>
        <w:t>видатки за фактично надані послуги пов’язані із  функціонуванням інформаційно-аналітичних систем Фонду соціального страхування України і державної служби зайнятості» та такі страхові виплати як</w:t>
      </w:r>
      <w:r w:rsidR="00CF0AC6" w:rsidRPr="00EC12CC">
        <w:rPr>
          <w:rFonts w:eastAsia="Times New Roman" w:cs="Times New Roman"/>
          <w:b/>
          <w:szCs w:val="28"/>
        </w:rPr>
        <w:t xml:space="preserve"> </w:t>
      </w:r>
      <w:r w:rsidR="00CF0AC6" w:rsidRPr="00EC12CC">
        <w:rPr>
          <w:color w:val="000000" w:themeColor="text1"/>
          <w:szCs w:val="28"/>
        </w:rPr>
        <w:t>«</w:t>
      </w:r>
      <w:r w:rsidR="00BB3BD1" w:rsidRPr="00EC12CC">
        <w:rPr>
          <w:color w:val="000000" w:themeColor="text1"/>
          <w:szCs w:val="28"/>
        </w:rPr>
        <w:t>одноразова виплата допомоги по безробіттю для організації безробітним підприємницької діяльності; соціальні послуги та заходи сприяння зайнятості передбачені законодавством про зайнятість населення та загальнообов’язкове державне соціальне страхування на випадок безробіття</w:t>
      </w:r>
      <w:r w:rsidR="00CF0AC6" w:rsidRPr="00EC12CC">
        <w:rPr>
          <w:color w:val="000000" w:themeColor="text1"/>
          <w:szCs w:val="28"/>
        </w:rPr>
        <w:t xml:space="preserve">». </w:t>
      </w:r>
      <w:r w:rsidRPr="00EC12CC">
        <w:rPr>
          <w:szCs w:val="28"/>
        </w:rPr>
        <w:t xml:space="preserve"> </w:t>
      </w:r>
    </w:p>
    <w:p w:rsidR="00133AE5" w:rsidRPr="00EC12CC" w:rsidRDefault="00CF0AC6" w:rsidP="00A45D0E">
      <w:pPr>
        <w:tabs>
          <w:tab w:val="left" w:pos="1122"/>
        </w:tabs>
        <w:spacing w:line="240" w:lineRule="auto"/>
        <w:ind w:firstLine="709"/>
        <w:jc w:val="both"/>
        <w:rPr>
          <w:color w:val="333333"/>
          <w:shd w:val="clear" w:color="auto" w:fill="FFFFFF"/>
        </w:rPr>
      </w:pPr>
      <w:r w:rsidRPr="00EC12CC">
        <w:rPr>
          <w:szCs w:val="28"/>
        </w:rPr>
        <w:t xml:space="preserve">Головне управління </w:t>
      </w:r>
      <w:r w:rsidR="00A45D0E" w:rsidRPr="00EC12CC">
        <w:rPr>
          <w:szCs w:val="28"/>
        </w:rPr>
        <w:t>н</w:t>
      </w:r>
      <w:r w:rsidR="00E93957" w:rsidRPr="00EC12CC">
        <w:rPr>
          <w:szCs w:val="28"/>
        </w:rPr>
        <w:t>е заперечує можливості прийняття законопроекту</w:t>
      </w:r>
      <w:r w:rsidR="00A45D0E" w:rsidRPr="00EC12CC">
        <w:rPr>
          <w:szCs w:val="28"/>
        </w:rPr>
        <w:t>, водночас звертає увагу</w:t>
      </w:r>
      <w:r w:rsidR="009E5820" w:rsidRPr="00EC12CC">
        <w:rPr>
          <w:szCs w:val="28"/>
        </w:rPr>
        <w:t xml:space="preserve"> на </w:t>
      </w:r>
      <w:r w:rsidR="00FA55D1" w:rsidRPr="00EC12CC">
        <w:rPr>
          <w:szCs w:val="28"/>
        </w:rPr>
        <w:t xml:space="preserve">доцільність </w:t>
      </w:r>
      <w:r w:rsidR="009E5820" w:rsidRPr="00EC12CC">
        <w:rPr>
          <w:szCs w:val="28"/>
        </w:rPr>
        <w:t xml:space="preserve">поновлення </w:t>
      </w:r>
      <w:r w:rsidR="00FA55D1" w:rsidRPr="00EC12CC">
        <w:rPr>
          <w:szCs w:val="28"/>
        </w:rPr>
        <w:t>найближчим часом здійснення названими Фондами інших витрат, передбачених законодавством про відповідні види загальнообов’язкового державного соціального страхування (зокрема,</w:t>
      </w:r>
      <w:r w:rsidR="00133AE5" w:rsidRPr="00EC12CC">
        <w:rPr>
          <w:szCs w:val="28"/>
        </w:rPr>
        <w:t xml:space="preserve"> </w:t>
      </w:r>
      <w:r w:rsidR="002A5486" w:rsidRPr="00EC12CC">
        <w:rPr>
          <w:color w:val="333333"/>
          <w:shd w:val="clear" w:color="auto" w:fill="FFFFFF"/>
        </w:rPr>
        <w:t xml:space="preserve">ст. 16 </w:t>
      </w:r>
      <w:r w:rsidR="00030B6D" w:rsidRPr="00EC12CC">
        <w:rPr>
          <w:szCs w:val="28"/>
        </w:rPr>
        <w:t>Закону України «</w:t>
      </w:r>
      <w:r w:rsidR="00030B6D" w:rsidRPr="00EC12CC">
        <w:rPr>
          <w:bCs/>
          <w:color w:val="333333"/>
          <w:szCs w:val="28"/>
          <w:shd w:val="clear" w:color="auto" w:fill="FFFFFF"/>
        </w:rPr>
        <w:t>Про загальнообов’язкове державне соціальне страхування на випадок безробіття</w:t>
      </w:r>
      <w:r w:rsidR="00030B6D" w:rsidRPr="00EC12CC">
        <w:rPr>
          <w:color w:val="333333"/>
          <w:shd w:val="clear" w:color="auto" w:fill="FFFFFF"/>
        </w:rPr>
        <w:t xml:space="preserve">» </w:t>
      </w:r>
      <w:r w:rsidR="00133AE5" w:rsidRPr="00EC12CC">
        <w:rPr>
          <w:color w:val="333333"/>
          <w:shd w:val="clear" w:color="auto" w:fill="FFFFFF"/>
        </w:rPr>
        <w:t xml:space="preserve">та ст. 11 </w:t>
      </w:r>
      <w:r w:rsidR="00C501A5" w:rsidRPr="00EC12CC">
        <w:rPr>
          <w:color w:val="333333"/>
          <w:shd w:val="clear" w:color="auto" w:fill="FFFFFF"/>
        </w:rPr>
        <w:t>Закон</w:t>
      </w:r>
      <w:r w:rsidR="00133AE5" w:rsidRPr="00EC12CC">
        <w:rPr>
          <w:color w:val="333333"/>
          <w:shd w:val="clear" w:color="auto" w:fill="FFFFFF"/>
        </w:rPr>
        <w:t>у</w:t>
      </w:r>
      <w:r w:rsidR="00C501A5" w:rsidRPr="00EC12CC">
        <w:rPr>
          <w:color w:val="333333"/>
          <w:shd w:val="clear" w:color="auto" w:fill="FFFFFF"/>
        </w:rPr>
        <w:t xml:space="preserve"> України «Про за</w:t>
      </w:r>
      <w:r w:rsidR="00133AE5" w:rsidRPr="00EC12CC">
        <w:rPr>
          <w:color w:val="333333"/>
          <w:shd w:val="clear" w:color="auto" w:fill="FFFFFF"/>
        </w:rPr>
        <w:t>гальнообов’язкове державне соціальне страхування»</w:t>
      </w:r>
      <w:r w:rsidR="00C501A5" w:rsidRPr="00EC12CC">
        <w:rPr>
          <w:color w:val="333333"/>
          <w:shd w:val="clear" w:color="auto" w:fill="FFFFFF"/>
        </w:rPr>
        <w:t>).</w:t>
      </w:r>
      <w:r w:rsidR="00133AE5" w:rsidRPr="00EC12CC">
        <w:rPr>
          <w:color w:val="333333"/>
          <w:shd w:val="clear" w:color="auto" w:fill="FFFFFF"/>
        </w:rPr>
        <w:t xml:space="preserve"> </w:t>
      </w:r>
    </w:p>
    <w:p w:rsidR="00133AE5" w:rsidRPr="00EC12CC" w:rsidRDefault="00133AE5" w:rsidP="00A45D0E">
      <w:pPr>
        <w:tabs>
          <w:tab w:val="left" w:pos="1122"/>
        </w:tabs>
        <w:spacing w:line="240" w:lineRule="auto"/>
        <w:ind w:firstLine="709"/>
        <w:jc w:val="both"/>
        <w:rPr>
          <w:color w:val="333333"/>
          <w:shd w:val="clear" w:color="auto" w:fill="FFFFFF"/>
        </w:rPr>
      </w:pPr>
      <w:r w:rsidRPr="00EC12CC">
        <w:rPr>
          <w:color w:val="333333"/>
          <w:shd w:val="clear" w:color="auto" w:fill="FFFFFF"/>
        </w:rPr>
        <w:t xml:space="preserve">Крім цього, виходячи з вимог ст. 116 Конституції України, згідно з якою Кабінет Міністрів України забезпечує проведення політики у сфері соціального захисту було б доцільним щодо </w:t>
      </w:r>
      <w:r w:rsidRPr="009D1E85">
        <w:rPr>
          <w:color w:val="333333"/>
          <w:shd w:val="clear" w:color="auto" w:fill="FFFFFF"/>
        </w:rPr>
        <w:t>внесеного законопроекту отримати відповідний експертний висновок Уряду,  зокрема</w:t>
      </w:r>
      <w:r w:rsidR="003C566C" w:rsidRPr="009D1E85">
        <w:rPr>
          <w:color w:val="333333"/>
          <w:shd w:val="clear" w:color="auto" w:fill="FFFFFF"/>
        </w:rPr>
        <w:t>,</w:t>
      </w:r>
      <w:r w:rsidRPr="009D1E85">
        <w:rPr>
          <w:color w:val="333333"/>
          <w:shd w:val="clear" w:color="auto" w:fill="FFFFFF"/>
        </w:rPr>
        <w:t xml:space="preserve"> щодо фінансово-економічних можливостей його запровадження.</w:t>
      </w:r>
    </w:p>
    <w:p w:rsidR="002A5486" w:rsidRPr="00EC12CC" w:rsidRDefault="00133AE5" w:rsidP="00A45D0E">
      <w:pPr>
        <w:tabs>
          <w:tab w:val="left" w:pos="1122"/>
        </w:tabs>
        <w:spacing w:line="240" w:lineRule="auto"/>
        <w:ind w:firstLine="709"/>
        <w:jc w:val="both"/>
        <w:rPr>
          <w:color w:val="333333"/>
          <w:shd w:val="clear" w:color="auto" w:fill="FFFFFF"/>
        </w:rPr>
      </w:pPr>
      <w:r w:rsidRPr="00EC12CC">
        <w:rPr>
          <w:color w:val="333333"/>
          <w:shd w:val="clear" w:color="auto" w:fill="FFFFFF"/>
        </w:rPr>
        <w:t xml:space="preserve">  </w:t>
      </w:r>
    </w:p>
    <w:p w:rsidR="00424A2B" w:rsidRPr="00EC12CC" w:rsidRDefault="00133AE5" w:rsidP="00133AE5">
      <w:pPr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 w:rsidRPr="00EC12CC">
        <w:rPr>
          <w:color w:val="333333"/>
          <w:shd w:val="clear" w:color="auto" w:fill="FFFFFF"/>
        </w:rPr>
        <w:t xml:space="preserve"> </w:t>
      </w:r>
    </w:p>
    <w:p w:rsidR="00952E15" w:rsidRPr="00EC12CC" w:rsidRDefault="00952E15" w:rsidP="00E93957">
      <w:pPr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 w:rsidRPr="00EC12CC">
        <w:rPr>
          <w:rFonts w:eastAsia="Times New Roman" w:cs="Times New Roman"/>
          <w:szCs w:val="28"/>
        </w:rPr>
        <w:t>Керівник Головного управління                                             С. Тихонюк</w:t>
      </w:r>
    </w:p>
    <w:p w:rsidR="00952E15" w:rsidRPr="00EC12CC" w:rsidRDefault="00952E15" w:rsidP="00E93957">
      <w:pPr>
        <w:spacing w:line="240" w:lineRule="auto"/>
        <w:ind w:firstLine="709"/>
        <w:jc w:val="both"/>
        <w:rPr>
          <w:rFonts w:eastAsia="Times New Roman" w:cs="Times New Roman"/>
          <w:szCs w:val="28"/>
        </w:rPr>
      </w:pPr>
    </w:p>
    <w:p w:rsidR="00BB3BD1" w:rsidRPr="00EC12CC" w:rsidRDefault="00BB3BD1" w:rsidP="00E93957">
      <w:pPr>
        <w:spacing w:line="240" w:lineRule="auto"/>
        <w:ind w:firstLine="709"/>
        <w:jc w:val="both"/>
        <w:rPr>
          <w:rFonts w:eastAsia="Times New Roman" w:cs="Times New Roman"/>
          <w:szCs w:val="28"/>
        </w:rPr>
      </w:pPr>
    </w:p>
    <w:p w:rsidR="00CF1A3F" w:rsidRPr="00EC12CC" w:rsidRDefault="00952E15" w:rsidP="00133AE5">
      <w:pPr>
        <w:spacing w:line="240" w:lineRule="auto"/>
        <w:ind w:firstLine="709"/>
        <w:jc w:val="both"/>
      </w:pPr>
      <w:r w:rsidRPr="00EC12CC">
        <w:rPr>
          <w:rFonts w:eastAsia="Times New Roman" w:cs="Times New Roman"/>
          <w:sz w:val="20"/>
          <w:szCs w:val="20"/>
        </w:rPr>
        <w:t>Вик.: І Лаврінчук, Т. Макійчук</w:t>
      </w:r>
      <w:r w:rsidR="00133AE5" w:rsidRPr="00EC12CC">
        <w:rPr>
          <w:rFonts w:eastAsia="Times New Roman" w:cs="Times New Roman"/>
          <w:sz w:val="20"/>
          <w:szCs w:val="20"/>
        </w:rPr>
        <w:t xml:space="preserve"> </w:t>
      </w:r>
    </w:p>
    <w:sectPr w:rsidR="00CF1A3F" w:rsidRPr="00EC12CC" w:rsidSect="00133AE5">
      <w:headerReference w:type="default" r:id="rId6"/>
      <w:headerReference w:type="first" r:id="rId7"/>
      <w:pgSz w:w="11906" w:h="16838"/>
      <w:pgMar w:top="1134" w:right="851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A7C" w:rsidRDefault="00681A7C" w:rsidP="00CF0AC6">
      <w:pPr>
        <w:spacing w:line="240" w:lineRule="auto"/>
      </w:pPr>
      <w:r>
        <w:separator/>
      </w:r>
    </w:p>
  </w:endnote>
  <w:endnote w:type="continuationSeparator" w:id="0">
    <w:p w:rsidR="00681A7C" w:rsidRDefault="00681A7C" w:rsidP="00CF0A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A7C" w:rsidRDefault="00681A7C" w:rsidP="00CF0AC6">
      <w:pPr>
        <w:spacing w:line="240" w:lineRule="auto"/>
      </w:pPr>
      <w:r>
        <w:separator/>
      </w:r>
    </w:p>
  </w:footnote>
  <w:footnote w:type="continuationSeparator" w:id="0">
    <w:p w:rsidR="00681A7C" w:rsidRDefault="00681A7C" w:rsidP="00CF0A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49854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BB3BD1" w:rsidRPr="00BB3BD1" w:rsidRDefault="00BB3BD1">
        <w:pPr>
          <w:pStyle w:val="a3"/>
          <w:jc w:val="right"/>
          <w:rPr>
            <w:sz w:val="20"/>
            <w:szCs w:val="20"/>
          </w:rPr>
        </w:pPr>
        <w:r w:rsidRPr="00BB3BD1">
          <w:rPr>
            <w:sz w:val="20"/>
            <w:szCs w:val="20"/>
          </w:rPr>
          <w:fldChar w:fldCharType="begin"/>
        </w:r>
        <w:r w:rsidRPr="00BB3BD1">
          <w:rPr>
            <w:sz w:val="20"/>
            <w:szCs w:val="20"/>
          </w:rPr>
          <w:instrText>PAGE   \* MERGEFORMAT</w:instrText>
        </w:r>
        <w:r w:rsidRPr="00BB3BD1">
          <w:rPr>
            <w:sz w:val="20"/>
            <w:szCs w:val="20"/>
          </w:rPr>
          <w:fldChar w:fldCharType="separate"/>
        </w:r>
        <w:r w:rsidR="00133AE5">
          <w:rPr>
            <w:noProof/>
            <w:sz w:val="20"/>
            <w:szCs w:val="20"/>
          </w:rPr>
          <w:t>2</w:t>
        </w:r>
        <w:r w:rsidRPr="00BB3BD1">
          <w:rPr>
            <w:sz w:val="20"/>
            <w:szCs w:val="20"/>
          </w:rPr>
          <w:fldChar w:fldCharType="end"/>
        </w:r>
      </w:p>
    </w:sdtContent>
  </w:sdt>
  <w:p w:rsidR="00BB3BD1" w:rsidRDefault="00BB3BD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3519344"/>
      <w:docPartObj>
        <w:docPartGallery w:val="Page Numbers (Top of Page)"/>
        <w:docPartUnique/>
      </w:docPartObj>
    </w:sdtPr>
    <w:sdtEndPr/>
    <w:sdtContent>
      <w:p w:rsidR="00CF0AC6" w:rsidRDefault="00CF0AC6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3692 від 18.06.2020</w:t>
        </w:r>
      </w:p>
      <w:p w:rsidR="00CF0AC6" w:rsidRDefault="00CF0AC6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 xml:space="preserve">Народний депутат України </w:t>
        </w:r>
      </w:p>
      <w:p w:rsidR="00CF0AC6" w:rsidRDefault="00CF0AC6">
        <w:pPr>
          <w:pStyle w:val="a3"/>
          <w:jc w:val="right"/>
        </w:pPr>
        <w:r>
          <w:rPr>
            <w:sz w:val="20"/>
            <w:szCs w:val="20"/>
          </w:rPr>
          <w:t>Г. Третьякова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A3F"/>
    <w:rsid w:val="00001F91"/>
    <w:rsid w:val="00030B6D"/>
    <w:rsid w:val="00133AE5"/>
    <w:rsid w:val="001653BF"/>
    <w:rsid w:val="001741CA"/>
    <w:rsid w:val="002A5486"/>
    <w:rsid w:val="00316BB1"/>
    <w:rsid w:val="003A208C"/>
    <w:rsid w:val="003B60ED"/>
    <w:rsid w:val="003C566C"/>
    <w:rsid w:val="00424A2B"/>
    <w:rsid w:val="00567069"/>
    <w:rsid w:val="00661089"/>
    <w:rsid w:val="00681A7C"/>
    <w:rsid w:val="006C6E61"/>
    <w:rsid w:val="00740C57"/>
    <w:rsid w:val="007D705D"/>
    <w:rsid w:val="007F60E4"/>
    <w:rsid w:val="00952E15"/>
    <w:rsid w:val="009D1E85"/>
    <w:rsid w:val="009E21A8"/>
    <w:rsid w:val="009E5820"/>
    <w:rsid w:val="00A45D0E"/>
    <w:rsid w:val="00AC343C"/>
    <w:rsid w:val="00B56DBB"/>
    <w:rsid w:val="00BB3BD1"/>
    <w:rsid w:val="00C501A5"/>
    <w:rsid w:val="00CF0AC6"/>
    <w:rsid w:val="00CF1A3F"/>
    <w:rsid w:val="00D63E26"/>
    <w:rsid w:val="00D7007D"/>
    <w:rsid w:val="00E652B9"/>
    <w:rsid w:val="00E93957"/>
    <w:rsid w:val="00EC12CC"/>
    <w:rsid w:val="00FA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2D3AD0-1E02-415D-B6A7-CF5DD2F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0AC6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F0AC6"/>
  </w:style>
  <w:style w:type="paragraph" w:styleId="a5">
    <w:name w:val="footer"/>
    <w:basedOn w:val="a"/>
    <w:link w:val="a6"/>
    <w:uiPriority w:val="99"/>
    <w:unhideWhenUsed/>
    <w:rsid w:val="00CF0AC6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F0AC6"/>
  </w:style>
  <w:style w:type="character" w:styleId="a7">
    <w:name w:val="Hyperlink"/>
    <w:basedOn w:val="a0"/>
    <w:uiPriority w:val="99"/>
    <w:semiHidden/>
    <w:unhideWhenUsed/>
    <w:rsid w:val="00001F91"/>
    <w:rPr>
      <w:color w:val="0000FF"/>
      <w:u w:val="single"/>
    </w:rPr>
  </w:style>
  <w:style w:type="paragraph" w:customStyle="1" w:styleId="rvps2">
    <w:name w:val="rvps2"/>
    <w:basedOn w:val="a"/>
    <w:rsid w:val="002A5486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9395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93957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E93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4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1377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Макійчук Тетяна Миколаївна</dc:creator>
  <cp:keywords/>
  <dc:description/>
  <cp:lastModifiedBy>Інна Григорівна Лопотуха</cp:lastModifiedBy>
  <cp:revision>2</cp:revision>
  <cp:lastPrinted>2020-07-13T11:03:00Z</cp:lastPrinted>
  <dcterms:created xsi:type="dcterms:W3CDTF">2020-07-13T13:30:00Z</dcterms:created>
  <dcterms:modified xsi:type="dcterms:W3CDTF">2020-07-13T13:30:00Z</dcterms:modified>
</cp:coreProperties>
</file>