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640B4" w14:textId="77777777" w:rsidR="00952923" w:rsidRPr="00542E0B" w:rsidRDefault="00952923" w:rsidP="00952923">
      <w:pPr>
        <w:spacing w:after="0" w:line="240" w:lineRule="auto"/>
        <w:jc w:val="right"/>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До реєстр. № 3693 </w:t>
      </w:r>
    </w:p>
    <w:p w14:paraId="0D6D12EF" w14:textId="1EDD9C79" w:rsidR="00952923" w:rsidRPr="00542E0B" w:rsidRDefault="00952923" w:rsidP="00952923">
      <w:pPr>
        <w:spacing w:after="0" w:line="240" w:lineRule="auto"/>
        <w:jc w:val="center"/>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w:t>
      </w:r>
      <w:r w:rsidR="00293BFD" w:rsidRPr="00542E0B">
        <w:rPr>
          <w:rFonts w:ascii="Times New Roman" w:eastAsia="Times New Roman" w:hAnsi="Times New Roman" w:cs="Times New Roman"/>
          <w:color w:val="000000"/>
          <w:sz w:val="28"/>
          <w:szCs w:val="28"/>
          <w:lang w:val="uk-UA"/>
        </w:rPr>
        <w:t xml:space="preserve">                              </w:t>
      </w:r>
      <w:r w:rsidRPr="00542E0B">
        <w:rPr>
          <w:rFonts w:ascii="Times New Roman" w:eastAsia="Times New Roman" w:hAnsi="Times New Roman" w:cs="Times New Roman"/>
          <w:color w:val="000000"/>
          <w:sz w:val="28"/>
          <w:szCs w:val="28"/>
          <w:lang w:val="uk-UA"/>
        </w:rPr>
        <w:t>від 18.06.2020</w:t>
      </w:r>
    </w:p>
    <w:p w14:paraId="33FF808E" w14:textId="77777777" w:rsidR="003F5B45" w:rsidRPr="00542E0B" w:rsidRDefault="00952923" w:rsidP="00952923">
      <w:pPr>
        <w:spacing w:after="240" w:line="240" w:lineRule="auto"/>
        <w:rPr>
          <w:rFonts w:ascii="Times New Roman" w:eastAsia="Times New Roman" w:hAnsi="Times New Roman" w:cs="Times New Roman"/>
          <w:sz w:val="24"/>
          <w:szCs w:val="24"/>
          <w:lang w:val="uk-UA"/>
        </w:rPr>
      </w:pP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p>
    <w:p w14:paraId="2C7C10A0" w14:textId="5374697B" w:rsidR="00952923" w:rsidRPr="00542E0B" w:rsidRDefault="00952923" w:rsidP="00952923">
      <w:pPr>
        <w:spacing w:after="240" w:line="240" w:lineRule="auto"/>
        <w:rPr>
          <w:rFonts w:ascii="Times New Roman" w:eastAsia="Times New Roman" w:hAnsi="Times New Roman" w:cs="Times New Roman"/>
          <w:sz w:val="24"/>
          <w:szCs w:val="24"/>
          <w:lang w:val="uk-UA"/>
        </w:rPr>
      </w:pP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r w:rsidRPr="00542E0B">
        <w:rPr>
          <w:rFonts w:ascii="Times New Roman" w:eastAsia="Times New Roman" w:hAnsi="Times New Roman" w:cs="Times New Roman"/>
          <w:sz w:val="24"/>
          <w:szCs w:val="24"/>
          <w:lang w:val="uk-UA"/>
        </w:rPr>
        <w:br/>
      </w:r>
    </w:p>
    <w:p w14:paraId="2E968DA3" w14:textId="40DD4F66" w:rsidR="00952923" w:rsidRPr="00542E0B" w:rsidRDefault="00952923" w:rsidP="00952923">
      <w:pPr>
        <w:spacing w:after="0" w:line="240" w:lineRule="auto"/>
        <w:jc w:val="center"/>
        <w:rPr>
          <w:rFonts w:ascii="Times New Roman" w:eastAsia="Times New Roman" w:hAnsi="Times New Roman" w:cs="Times New Roman"/>
          <w:sz w:val="24"/>
          <w:szCs w:val="24"/>
          <w:lang w:val="uk-UA"/>
        </w:rPr>
      </w:pPr>
      <w:r w:rsidRPr="00542E0B">
        <w:rPr>
          <w:rFonts w:ascii="Times New Roman" w:eastAsia="Times New Roman" w:hAnsi="Times New Roman" w:cs="Times New Roman"/>
          <w:b/>
          <w:bCs/>
          <w:color w:val="000000"/>
          <w:sz w:val="28"/>
          <w:szCs w:val="28"/>
          <w:lang w:val="uk-UA"/>
        </w:rPr>
        <w:t>                                                                           </w:t>
      </w:r>
      <w:r w:rsidR="00110DE6">
        <w:rPr>
          <w:rFonts w:ascii="Times New Roman" w:eastAsia="Times New Roman" w:hAnsi="Times New Roman" w:cs="Times New Roman"/>
          <w:b/>
          <w:bCs/>
          <w:color w:val="000000"/>
          <w:sz w:val="28"/>
          <w:szCs w:val="28"/>
          <w:lang w:val="uk-UA"/>
        </w:rPr>
        <w:t xml:space="preserve">            </w:t>
      </w:r>
      <w:r w:rsidRPr="00542E0B">
        <w:rPr>
          <w:rFonts w:ascii="Times New Roman" w:eastAsia="Times New Roman" w:hAnsi="Times New Roman" w:cs="Times New Roman"/>
          <w:b/>
          <w:bCs/>
          <w:color w:val="000000"/>
          <w:sz w:val="27"/>
          <w:szCs w:val="27"/>
          <w:lang w:val="uk-UA"/>
        </w:rPr>
        <w:t>ВЕРХОВНА РАДА УКРАЇНИ</w:t>
      </w:r>
      <w:r w:rsidRPr="00542E0B">
        <w:rPr>
          <w:rFonts w:ascii="Times New Roman" w:eastAsia="Times New Roman" w:hAnsi="Times New Roman" w:cs="Times New Roman"/>
          <w:color w:val="000000"/>
          <w:sz w:val="28"/>
          <w:szCs w:val="28"/>
          <w:lang w:val="uk-UA"/>
        </w:rPr>
        <w:br/>
      </w:r>
      <w:r w:rsidRPr="00542E0B">
        <w:rPr>
          <w:rFonts w:ascii="Times New Roman" w:eastAsia="Times New Roman" w:hAnsi="Times New Roman" w:cs="Times New Roman"/>
          <w:color w:val="000000"/>
          <w:sz w:val="28"/>
          <w:szCs w:val="28"/>
          <w:lang w:val="uk-UA"/>
        </w:rPr>
        <w:br/>
      </w:r>
    </w:p>
    <w:p w14:paraId="60C472F1" w14:textId="77777777" w:rsidR="00952923" w:rsidRPr="00542E0B" w:rsidRDefault="00952923" w:rsidP="00952923">
      <w:pPr>
        <w:spacing w:after="0" w:line="240" w:lineRule="auto"/>
        <w:rPr>
          <w:rFonts w:ascii="Times New Roman" w:eastAsia="Times New Roman" w:hAnsi="Times New Roman" w:cs="Times New Roman"/>
          <w:sz w:val="24"/>
          <w:szCs w:val="24"/>
          <w:lang w:val="uk-UA"/>
        </w:rPr>
      </w:pPr>
    </w:p>
    <w:p w14:paraId="6B7A6163" w14:textId="77777777" w:rsidR="00952923" w:rsidRPr="00542E0B" w:rsidRDefault="00952923" w:rsidP="00952923">
      <w:pPr>
        <w:spacing w:after="0" w:line="240" w:lineRule="auto"/>
        <w:jc w:val="center"/>
        <w:rPr>
          <w:rFonts w:ascii="Times New Roman" w:eastAsia="Times New Roman" w:hAnsi="Times New Roman" w:cs="Times New Roman"/>
          <w:sz w:val="24"/>
          <w:szCs w:val="24"/>
          <w:lang w:val="uk-UA"/>
        </w:rPr>
      </w:pPr>
      <w:r w:rsidRPr="00542E0B">
        <w:rPr>
          <w:rFonts w:ascii="Times New Roman" w:eastAsia="Times New Roman" w:hAnsi="Times New Roman" w:cs="Times New Roman"/>
          <w:b/>
          <w:bCs/>
          <w:color w:val="000000"/>
          <w:sz w:val="28"/>
          <w:szCs w:val="28"/>
          <w:lang w:val="uk-UA"/>
        </w:rPr>
        <w:t>ВИСНОВОК</w:t>
      </w:r>
    </w:p>
    <w:p w14:paraId="50F70B00" w14:textId="77777777" w:rsidR="00952923" w:rsidRPr="00542E0B" w:rsidRDefault="00952923" w:rsidP="00952923">
      <w:pPr>
        <w:spacing w:after="0" w:line="240" w:lineRule="auto"/>
        <w:rPr>
          <w:rFonts w:ascii="Times New Roman" w:eastAsia="Times New Roman" w:hAnsi="Times New Roman" w:cs="Times New Roman"/>
          <w:sz w:val="24"/>
          <w:szCs w:val="24"/>
          <w:lang w:val="uk-UA"/>
        </w:rPr>
      </w:pPr>
    </w:p>
    <w:p w14:paraId="306DD88A" w14:textId="77777777" w:rsidR="00952923" w:rsidRPr="00542E0B" w:rsidRDefault="00952923" w:rsidP="00952923">
      <w:pPr>
        <w:spacing w:after="0" w:line="240" w:lineRule="auto"/>
        <w:ind w:firstLine="567"/>
        <w:jc w:val="both"/>
        <w:outlineLvl w:val="2"/>
        <w:rPr>
          <w:rFonts w:ascii="Times New Roman" w:eastAsia="Times New Roman" w:hAnsi="Times New Roman" w:cs="Times New Roman"/>
          <w:b/>
          <w:bCs/>
          <w:sz w:val="27"/>
          <w:szCs w:val="27"/>
          <w:lang w:val="uk-UA"/>
        </w:rPr>
      </w:pPr>
      <w:r w:rsidRPr="00542E0B">
        <w:rPr>
          <w:rFonts w:ascii="Times New Roman" w:eastAsia="Times New Roman" w:hAnsi="Times New Roman" w:cs="Times New Roman"/>
          <w:b/>
          <w:bCs/>
          <w:color w:val="000000"/>
          <w:sz w:val="28"/>
          <w:szCs w:val="28"/>
          <w:lang w:val="uk-UA"/>
        </w:rPr>
        <w:t>на проект Постанови Верховної Ради України «Про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 внесений народним депутатом України Пашковським М.І. (реєстр. № 3693 від 18.06.2020)</w:t>
      </w:r>
    </w:p>
    <w:p w14:paraId="0119024C" w14:textId="77777777" w:rsidR="00952923" w:rsidRPr="00542E0B" w:rsidRDefault="00952923" w:rsidP="00952923">
      <w:pPr>
        <w:spacing w:after="0" w:line="240" w:lineRule="auto"/>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w:t>
      </w:r>
    </w:p>
    <w:p w14:paraId="3779E11F" w14:textId="3C313066"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Комітет на засіданні 1 липня 2020 року (протокол № 41) розглянув за дорученням Голови Верховної Ради України Разумкова Д.О. від  19 червня ц.р. проект Постанови Верховної Ради України «Про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 внесений народним депутатом України Пашковським М.І. (реєстр. № 3693 </w:t>
      </w:r>
      <w:r w:rsidR="00984B63" w:rsidRPr="00542E0B">
        <w:rPr>
          <w:rFonts w:ascii="Times New Roman" w:eastAsia="Times New Roman" w:hAnsi="Times New Roman" w:cs="Times New Roman"/>
          <w:color w:val="000000"/>
          <w:sz w:val="28"/>
          <w:szCs w:val="28"/>
          <w:lang w:val="uk-UA"/>
        </w:rPr>
        <w:t xml:space="preserve">                      </w:t>
      </w:r>
      <w:r w:rsidRPr="00542E0B">
        <w:rPr>
          <w:rFonts w:ascii="Times New Roman" w:eastAsia="Times New Roman" w:hAnsi="Times New Roman" w:cs="Times New Roman"/>
          <w:color w:val="000000"/>
          <w:sz w:val="28"/>
          <w:szCs w:val="28"/>
          <w:lang w:val="uk-UA"/>
        </w:rPr>
        <w:t>від 18.06.2020), на відповідність оформлення та реєстрації вимогам закону, Регламенту Верховної Ради України та прийнятим відповідно до них нормативно-правовим актам. </w:t>
      </w:r>
    </w:p>
    <w:p w14:paraId="59BE2EFD" w14:textId="5EDF8CD4"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Метою проекту Постанови є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 </w:t>
      </w:r>
      <w:r w:rsidR="00123058" w:rsidRPr="00542E0B">
        <w:rPr>
          <w:rFonts w:ascii="Times New Roman" w:eastAsia="Times New Roman" w:hAnsi="Times New Roman" w:cs="Times New Roman"/>
          <w:color w:val="000000"/>
          <w:sz w:val="28"/>
          <w:szCs w:val="28"/>
          <w:lang w:val="uk-UA"/>
        </w:rPr>
        <w:t>і</w:t>
      </w:r>
      <w:r w:rsidRPr="00542E0B">
        <w:rPr>
          <w:rFonts w:ascii="Times New Roman" w:eastAsia="Times New Roman" w:hAnsi="Times New Roman" w:cs="Times New Roman"/>
          <w:color w:val="000000"/>
          <w:sz w:val="28"/>
          <w:szCs w:val="28"/>
          <w:lang w:val="uk-UA"/>
        </w:rPr>
        <w:t xml:space="preserve"> проведення об’єктивного, неупередженого дослідження фактів. </w:t>
      </w:r>
    </w:p>
    <w:p w14:paraId="701D8536"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Відповідно до частини третьої статті 89 Конституції України, частини першої статті 1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w:t>
      </w:r>
      <w:r w:rsidRPr="00542E0B">
        <w:rPr>
          <w:rFonts w:ascii="Times New Roman" w:eastAsia="Times New Roman" w:hAnsi="Times New Roman" w:cs="Times New Roman"/>
          <w:color w:val="000000"/>
          <w:sz w:val="28"/>
          <w:szCs w:val="28"/>
          <w:lang w:val="uk-UA"/>
        </w:rPr>
        <w:lastRenderedPageBreak/>
        <w:t>за це проголосувала не менш як одна третина від конституційного складу Верховної Ради України. </w:t>
      </w:r>
    </w:p>
    <w:p w14:paraId="378C58A3" w14:textId="50CFAF51"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Комітет </w:t>
      </w:r>
      <w:r w:rsidR="00123058" w:rsidRPr="00542E0B">
        <w:rPr>
          <w:rFonts w:ascii="Times New Roman" w:eastAsia="Times New Roman" w:hAnsi="Times New Roman" w:cs="Times New Roman"/>
          <w:sz w:val="28"/>
          <w:szCs w:val="28"/>
          <w:lang w:val="uk-UA"/>
        </w:rPr>
        <w:t>при</w:t>
      </w:r>
      <w:r w:rsidRPr="00542E0B">
        <w:rPr>
          <w:rFonts w:ascii="Times New Roman" w:eastAsia="Times New Roman" w:hAnsi="Times New Roman" w:cs="Times New Roman"/>
          <w:sz w:val="28"/>
          <w:szCs w:val="28"/>
          <w:lang w:val="uk-UA"/>
        </w:rPr>
        <w:t>верну</w:t>
      </w:r>
      <w:r w:rsidRPr="00542E0B">
        <w:rPr>
          <w:rFonts w:ascii="Times New Roman" w:eastAsia="Times New Roman" w:hAnsi="Times New Roman" w:cs="Times New Roman"/>
          <w:color w:val="000000"/>
          <w:sz w:val="28"/>
          <w:szCs w:val="28"/>
          <w:lang w:val="uk-UA"/>
        </w:rPr>
        <w:t xml:space="preserve">в увагу до того, що у назві, пункті 1 та підпункті 1 </w:t>
      </w:r>
      <w:r w:rsidR="00984B63" w:rsidRPr="00542E0B">
        <w:rPr>
          <w:rFonts w:ascii="Times New Roman" w:eastAsia="Times New Roman" w:hAnsi="Times New Roman" w:cs="Times New Roman"/>
          <w:color w:val="000000"/>
          <w:sz w:val="28"/>
          <w:szCs w:val="28"/>
          <w:lang w:val="uk-UA"/>
        </w:rPr>
        <w:t xml:space="preserve">                </w:t>
      </w:r>
      <w:r w:rsidRPr="00542E0B">
        <w:rPr>
          <w:rFonts w:ascii="Times New Roman" w:eastAsia="Times New Roman" w:hAnsi="Times New Roman" w:cs="Times New Roman"/>
          <w:color w:val="000000"/>
          <w:sz w:val="28"/>
          <w:szCs w:val="28"/>
          <w:lang w:val="uk-UA"/>
        </w:rPr>
        <w:t xml:space="preserve">пункту 2 проекту Постанови ініціатор внесення визначає коло питань, що  підлягають розслідуванню Тимчасовою слідчою комісією, а </w:t>
      </w:r>
      <w:r w:rsidRPr="00542E0B">
        <w:rPr>
          <w:rFonts w:ascii="Times New Roman" w:eastAsia="Times New Roman" w:hAnsi="Times New Roman" w:cs="Times New Roman"/>
          <w:sz w:val="28"/>
          <w:szCs w:val="28"/>
          <w:lang w:val="uk-UA"/>
        </w:rPr>
        <w:t>саме</w:t>
      </w:r>
      <w:r w:rsidR="00123058" w:rsidRPr="00542E0B">
        <w:rPr>
          <w:rFonts w:ascii="Times New Roman" w:eastAsia="Times New Roman" w:hAnsi="Times New Roman" w:cs="Times New Roman"/>
          <w:sz w:val="28"/>
          <w:szCs w:val="28"/>
          <w:lang w:val="uk-UA"/>
        </w:rPr>
        <w:t>:</w:t>
      </w:r>
      <w:r w:rsidRPr="00542E0B">
        <w:rPr>
          <w:rFonts w:ascii="Times New Roman" w:eastAsia="Times New Roman" w:hAnsi="Times New Roman" w:cs="Times New Roman"/>
          <w:sz w:val="28"/>
          <w:szCs w:val="28"/>
          <w:lang w:val="uk-UA"/>
        </w:rPr>
        <w:t xml:space="preserve"> проведення </w:t>
      </w:r>
      <w:r w:rsidRPr="00542E0B">
        <w:rPr>
          <w:rFonts w:ascii="Times New Roman" w:eastAsia="Times New Roman" w:hAnsi="Times New Roman" w:cs="Times New Roman"/>
          <w:color w:val="000000"/>
          <w:sz w:val="28"/>
          <w:szCs w:val="28"/>
          <w:lang w:val="uk-UA"/>
        </w:rPr>
        <w:t>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p>
    <w:p w14:paraId="1E312DF9"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Проте, в пояснювальній записці до проекту Постанови, ініціатор внесення зазначає, що підставою для утворення Тимчасової слідчої комісії є </w:t>
      </w:r>
      <w:r w:rsidRPr="00542E0B">
        <w:rPr>
          <w:rFonts w:ascii="Times New Roman" w:eastAsia="Times New Roman" w:hAnsi="Times New Roman" w:cs="Times New Roman"/>
          <w:color w:val="000000"/>
          <w:sz w:val="28"/>
          <w:szCs w:val="28"/>
          <w:shd w:val="clear" w:color="auto" w:fill="FFFFFF"/>
          <w:lang w:val="uk-UA"/>
        </w:rPr>
        <w:t>значна кількість повідомлень від жителів, активістів, громадських об’єднань, зокрема, про зловживання владою посадовими, службовими особами органів місцевого самоврядування</w:t>
      </w:r>
      <w:r w:rsidRPr="00542E0B">
        <w:rPr>
          <w:rFonts w:ascii="Times New Roman" w:eastAsia="Times New Roman" w:hAnsi="Times New Roman" w:cs="Times New Roman"/>
          <w:color w:val="000000"/>
          <w:sz w:val="28"/>
          <w:szCs w:val="28"/>
          <w:lang w:val="uk-UA"/>
        </w:rPr>
        <w:t xml:space="preserve"> у місті Вінниця</w:t>
      </w:r>
      <w:r w:rsidRPr="00542E0B">
        <w:rPr>
          <w:rFonts w:ascii="Times New Roman" w:eastAsia="Times New Roman" w:hAnsi="Times New Roman" w:cs="Times New Roman"/>
          <w:color w:val="000000"/>
          <w:sz w:val="28"/>
          <w:szCs w:val="28"/>
          <w:shd w:val="clear" w:color="auto" w:fill="FFFFFF"/>
          <w:lang w:val="uk-UA"/>
        </w:rPr>
        <w:t xml:space="preserve">, а саме: </w:t>
      </w:r>
      <w:r w:rsidRPr="00542E0B">
        <w:rPr>
          <w:rFonts w:ascii="Times New Roman" w:eastAsia="Times New Roman" w:hAnsi="Times New Roman" w:cs="Times New Roman"/>
          <w:color w:val="000000"/>
          <w:sz w:val="28"/>
          <w:szCs w:val="28"/>
          <w:lang w:val="uk-UA"/>
        </w:rPr>
        <w:t>виділення земельних ділянок в прибережній захисній смузі заплави річки; продажу земельної ділянки комунальної власності; здійснення будівництва в історичній будівлі; виділення комунальної паркової зони під комерційну забудову компанії виключно.</w:t>
      </w:r>
    </w:p>
    <w:p w14:paraId="5FBD6B3E" w14:textId="56971A0A"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Крім того, застосування у назві Тимчасової слідчої комісії термінів «конфлікту інтересів та корупційних діянь» є некоректним, оскільки поняття «…що мають ознаки порушень</w:t>
      </w:r>
      <w:r w:rsidRPr="00542E0B">
        <w:rPr>
          <w:rFonts w:ascii="Times New Roman" w:eastAsia="Times New Roman" w:hAnsi="Times New Roman" w:cs="Times New Roman"/>
          <w:b/>
          <w:bCs/>
          <w:color w:val="000000"/>
          <w:sz w:val="28"/>
          <w:szCs w:val="28"/>
          <w:lang w:val="uk-UA"/>
        </w:rPr>
        <w:t xml:space="preserve"> </w:t>
      </w:r>
      <w:r w:rsidRPr="00542E0B">
        <w:rPr>
          <w:rFonts w:ascii="Times New Roman" w:eastAsia="Times New Roman" w:hAnsi="Times New Roman" w:cs="Times New Roman"/>
          <w:sz w:val="28"/>
          <w:szCs w:val="28"/>
          <w:lang w:val="uk-UA"/>
        </w:rPr>
        <w:t>чинн</w:t>
      </w:r>
      <w:r w:rsidR="00123058" w:rsidRPr="00542E0B">
        <w:rPr>
          <w:rFonts w:ascii="Times New Roman" w:eastAsia="Times New Roman" w:hAnsi="Times New Roman" w:cs="Times New Roman"/>
          <w:sz w:val="28"/>
          <w:szCs w:val="28"/>
          <w:lang w:val="uk-UA"/>
        </w:rPr>
        <w:t>ого</w:t>
      </w:r>
      <w:r w:rsidRPr="00542E0B">
        <w:rPr>
          <w:rFonts w:ascii="Times New Roman" w:eastAsia="Times New Roman" w:hAnsi="Times New Roman" w:cs="Times New Roman"/>
          <w:sz w:val="28"/>
          <w:szCs w:val="28"/>
          <w:lang w:val="uk-UA"/>
        </w:rPr>
        <w:t xml:space="preserve"> законодавств</w:t>
      </w:r>
      <w:r w:rsidR="00123058" w:rsidRPr="00542E0B">
        <w:rPr>
          <w:rFonts w:ascii="Times New Roman" w:eastAsia="Times New Roman" w:hAnsi="Times New Roman" w:cs="Times New Roman"/>
          <w:sz w:val="28"/>
          <w:szCs w:val="28"/>
          <w:lang w:val="uk-UA"/>
        </w:rPr>
        <w:t>а</w:t>
      </w:r>
      <w:r w:rsidRPr="00542E0B">
        <w:rPr>
          <w:rFonts w:ascii="Times New Roman" w:eastAsia="Times New Roman" w:hAnsi="Times New Roman" w:cs="Times New Roman"/>
          <w:sz w:val="28"/>
          <w:szCs w:val="28"/>
          <w:lang w:val="uk-UA"/>
        </w:rPr>
        <w:t xml:space="preserve"> України</w:t>
      </w:r>
      <w:r w:rsidRPr="00542E0B">
        <w:rPr>
          <w:rFonts w:ascii="Times New Roman" w:eastAsia="Times New Roman" w:hAnsi="Times New Roman" w:cs="Times New Roman"/>
          <w:color w:val="000000"/>
          <w:sz w:val="28"/>
          <w:szCs w:val="28"/>
          <w:lang w:val="uk-UA"/>
        </w:rPr>
        <w:t>» є ширшим за своїм змістом.</w:t>
      </w:r>
    </w:p>
    <w:p w14:paraId="00C815CD"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Комітет зазначив, що статтею 85 Конституції України визначені повноваження Верховної Ради України, які не передбачають здійснення парламентом контролю за виконанням актів законодавства з питань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p>
    <w:p w14:paraId="16F8F8A5" w14:textId="7DCEC8EC"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Натомість ці повноваження, відповідно до пункту 6 частини першої статті 11 Закону України «Про запобігання корупції</w:t>
      </w:r>
      <w:r w:rsidRPr="00542E0B">
        <w:rPr>
          <w:rFonts w:ascii="Times New Roman" w:eastAsia="Times New Roman" w:hAnsi="Times New Roman" w:cs="Times New Roman"/>
          <w:sz w:val="28"/>
          <w:szCs w:val="28"/>
          <w:lang w:val="uk-UA"/>
        </w:rPr>
        <w:t>»</w:t>
      </w:r>
      <w:r w:rsidR="00123058" w:rsidRPr="00542E0B">
        <w:rPr>
          <w:rFonts w:ascii="Times New Roman" w:eastAsia="Times New Roman" w:hAnsi="Times New Roman" w:cs="Times New Roman"/>
          <w:sz w:val="28"/>
          <w:szCs w:val="28"/>
          <w:lang w:val="uk-UA"/>
        </w:rPr>
        <w:t>,</w:t>
      </w:r>
      <w:r w:rsidRPr="00542E0B">
        <w:rPr>
          <w:rFonts w:ascii="Times New Roman" w:eastAsia="Times New Roman" w:hAnsi="Times New Roman" w:cs="Times New Roman"/>
          <w:sz w:val="28"/>
          <w:szCs w:val="28"/>
          <w:lang w:val="uk-UA"/>
        </w:rPr>
        <w:t xml:space="preserve"> віднесені </w:t>
      </w:r>
      <w:r w:rsidRPr="00542E0B">
        <w:rPr>
          <w:rFonts w:ascii="Times New Roman" w:eastAsia="Times New Roman" w:hAnsi="Times New Roman" w:cs="Times New Roman"/>
          <w:color w:val="000000"/>
          <w:sz w:val="28"/>
          <w:szCs w:val="28"/>
          <w:lang w:val="uk-UA"/>
        </w:rPr>
        <w:t>до повноважень Національного агентства з питань запобігання корупції.</w:t>
      </w:r>
    </w:p>
    <w:p w14:paraId="68679AFF" w14:textId="50579398"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Крім того, положеннями частини четвертої статті 4 Закону України «Про тимчасові слідчі комісії і тимчасові спеціальні комісії Верховної Ради України» визначено перелік </w:t>
      </w:r>
      <w:r w:rsidRPr="00542E0B">
        <w:rPr>
          <w:rFonts w:ascii="Times New Roman" w:eastAsia="Times New Roman" w:hAnsi="Times New Roman" w:cs="Times New Roman"/>
          <w:sz w:val="28"/>
          <w:szCs w:val="28"/>
          <w:lang w:val="uk-UA"/>
        </w:rPr>
        <w:t>питань</w:t>
      </w:r>
      <w:r w:rsidR="00123058" w:rsidRPr="00542E0B">
        <w:rPr>
          <w:rFonts w:ascii="Times New Roman" w:eastAsia="Times New Roman" w:hAnsi="Times New Roman" w:cs="Times New Roman"/>
          <w:sz w:val="28"/>
          <w:szCs w:val="28"/>
          <w:lang w:val="uk-UA"/>
        </w:rPr>
        <w:t>,</w:t>
      </w:r>
      <w:r w:rsidRPr="00542E0B">
        <w:rPr>
          <w:rFonts w:ascii="Times New Roman" w:eastAsia="Times New Roman" w:hAnsi="Times New Roman" w:cs="Times New Roman"/>
          <w:sz w:val="28"/>
          <w:szCs w:val="28"/>
          <w:lang w:val="uk-UA"/>
        </w:rPr>
        <w:t xml:space="preserve"> з яких не можуть утворюватися Тимчасові слідчі комісії, а саме: здійснення </w:t>
      </w:r>
      <w:r w:rsidRPr="00542E0B">
        <w:rPr>
          <w:rFonts w:ascii="Times New Roman" w:eastAsia="Times New Roman" w:hAnsi="Times New Roman" w:cs="Times New Roman"/>
          <w:color w:val="000000"/>
          <w:sz w:val="28"/>
          <w:szCs w:val="28"/>
          <w:lang w:val="uk-UA"/>
        </w:rPr>
        <w:t xml:space="preserve">правосуддя судом; встановлення наявності чи відсутності вини особи у вчиненні кримінального правопорушення, а також </w:t>
      </w:r>
      <w:r w:rsidRPr="00542E0B">
        <w:rPr>
          <w:rFonts w:ascii="Times New Roman" w:eastAsia="Times New Roman" w:hAnsi="Times New Roman" w:cs="Times New Roman"/>
          <w:sz w:val="28"/>
          <w:szCs w:val="28"/>
          <w:lang w:val="uk-UA"/>
        </w:rPr>
        <w:t>питання</w:t>
      </w:r>
      <w:r w:rsidR="00123058" w:rsidRPr="00542E0B">
        <w:rPr>
          <w:rFonts w:ascii="Times New Roman" w:eastAsia="Times New Roman" w:hAnsi="Times New Roman" w:cs="Times New Roman"/>
          <w:sz w:val="28"/>
          <w:szCs w:val="28"/>
          <w:lang w:val="uk-UA"/>
        </w:rPr>
        <w:t>,</w:t>
      </w:r>
      <w:r w:rsidRPr="00542E0B">
        <w:rPr>
          <w:rFonts w:ascii="Times New Roman" w:eastAsia="Times New Roman" w:hAnsi="Times New Roman" w:cs="Times New Roman"/>
          <w:sz w:val="28"/>
          <w:szCs w:val="28"/>
          <w:lang w:val="uk-UA"/>
        </w:rPr>
        <w:t xml:space="preserve">  яке </w:t>
      </w:r>
      <w:r w:rsidRPr="00542E0B">
        <w:rPr>
          <w:rFonts w:ascii="Times New Roman" w:eastAsia="Times New Roman" w:hAnsi="Times New Roman" w:cs="Times New Roman"/>
          <w:color w:val="000000"/>
          <w:sz w:val="28"/>
          <w:szCs w:val="28"/>
          <w:lang w:val="uk-UA"/>
        </w:rPr>
        <w:t>є предметом діяльності утвореної Верховною Радою України іншої тимчасової слідчої комісії.  </w:t>
      </w:r>
    </w:p>
    <w:p w14:paraId="26903AC9" w14:textId="057C1F46" w:rsidR="00946904" w:rsidRPr="00542E0B" w:rsidRDefault="00946904" w:rsidP="00946904">
      <w:pPr>
        <w:spacing w:after="0" w:line="240" w:lineRule="auto"/>
        <w:ind w:firstLine="567"/>
        <w:jc w:val="both"/>
        <w:rPr>
          <w:rFonts w:ascii="Times New Roman" w:eastAsia="Times New Roman" w:hAnsi="Times New Roman" w:cs="Times New Roman"/>
          <w:sz w:val="28"/>
          <w:szCs w:val="28"/>
          <w:lang w:val="uk-UA"/>
        </w:rPr>
      </w:pPr>
      <w:r w:rsidRPr="00542E0B">
        <w:rPr>
          <w:rFonts w:ascii="Times New Roman" w:hAnsi="Times New Roman" w:cs="Times New Roman"/>
          <w:sz w:val="28"/>
          <w:szCs w:val="28"/>
          <w:lang w:val="uk-UA"/>
        </w:rPr>
        <w:t>До того ж</w:t>
      </w:r>
      <w:r w:rsidRPr="00542E0B">
        <w:rPr>
          <w:rFonts w:ascii="Times New Roman" w:eastAsia="Times New Roman" w:hAnsi="Times New Roman" w:cs="Times New Roman"/>
          <w:i/>
          <w:sz w:val="28"/>
          <w:szCs w:val="28"/>
          <w:lang w:val="uk-UA"/>
        </w:rPr>
        <w:t xml:space="preserve">, </w:t>
      </w:r>
      <w:r w:rsidRPr="00542E0B">
        <w:rPr>
          <w:rFonts w:ascii="Times New Roman" w:eastAsia="Times New Roman" w:hAnsi="Times New Roman" w:cs="Times New Roman"/>
          <w:sz w:val="28"/>
          <w:szCs w:val="28"/>
          <w:lang w:val="uk-UA"/>
        </w:rPr>
        <w:t>Комітет</w:t>
      </w:r>
      <w:r w:rsidRPr="00542E0B">
        <w:rPr>
          <w:rFonts w:ascii="Times New Roman" w:eastAsia="Times New Roman" w:hAnsi="Times New Roman" w:cs="Times New Roman"/>
          <w:i/>
          <w:sz w:val="28"/>
          <w:szCs w:val="28"/>
          <w:lang w:val="uk-UA"/>
        </w:rPr>
        <w:t xml:space="preserve"> </w:t>
      </w:r>
      <w:r w:rsidRPr="00542E0B">
        <w:rPr>
          <w:rFonts w:ascii="Times New Roman" w:eastAsia="Times New Roman" w:hAnsi="Times New Roman" w:cs="Times New Roman"/>
          <w:sz w:val="28"/>
          <w:szCs w:val="28"/>
          <w:lang w:val="uk-UA"/>
        </w:rPr>
        <w:t>звернув увагу</w:t>
      </w:r>
      <w:r w:rsidRPr="00542E0B">
        <w:rPr>
          <w:rFonts w:ascii="Times New Roman" w:hAnsi="Times New Roman" w:cs="Times New Roman"/>
          <w:sz w:val="28"/>
          <w:szCs w:val="28"/>
          <w:lang w:val="uk-UA"/>
        </w:rPr>
        <w:t xml:space="preserve"> на позицію Конституційного Суду України, викладену ним у рішеннях від 11 квітня 2000 року № 4-рп/2000 та від 10 травня 2000 року № 8-рп/2000, а саме: Верховна Рада України здійснює парламентський</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контроль</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у різних організаційно-правових формах, зокрема, шляхом утворення тимчасових слідчих комісій для проведення розслідування з питань,</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що</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становлять суспільний інтерес (частина четверта статті 89 Конституції</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України) але</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тільки</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у</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межах, визначених Конституцією України</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(пункт</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33</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частини</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першої статті 85 Конституції</w:t>
      </w:r>
      <w:r w:rsidRPr="00542E0B">
        <w:rPr>
          <w:rFonts w:ascii="Times New Roman" w:hAnsi="Times New Roman" w:cs="Times New Roman"/>
          <w:sz w:val="28"/>
          <w:szCs w:val="28"/>
        </w:rPr>
        <w:t> </w:t>
      </w:r>
      <w:r w:rsidRPr="00542E0B">
        <w:rPr>
          <w:rFonts w:ascii="Times New Roman" w:hAnsi="Times New Roman" w:cs="Times New Roman"/>
          <w:sz w:val="28"/>
          <w:szCs w:val="28"/>
          <w:lang w:val="uk-UA"/>
        </w:rPr>
        <w:t xml:space="preserve"> України). </w:t>
      </w:r>
    </w:p>
    <w:p w14:paraId="6F61A981" w14:textId="30C75B48"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lastRenderedPageBreak/>
        <w:t xml:space="preserve">З огляду на викладене, є необхідність у зміні назви Тимчасової слідчої комісії, яку Комітет пропонує викласти у такій редакції: «Тимчасова слідча комісія Верховної Ради України для проведення розслідування щодо рішень органів та посадових осіб місцевого самоврядування, що мають ознаки порушень чинного законодавства України» та </w:t>
      </w:r>
      <w:r w:rsidRPr="00542E0B">
        <w:rPr>
          <w:rFonts w:ascii="Times New Roman" w:eastAsia="Times New Roman" w:hAnsi="Times New Roman" w:cs="Times New Roman"/>
          <w:sz w:val="28"/>
          <w:szCs w:val="28"/>
          <w:lang w:val="uk-UA"/>
        </w:rPr>
        <w:t>приве</w:t>
      </w:r>
      <w:r w:rsidR="00123058" w:rsidRPr="00542E0B">
        <w:rPr>
          <w:rFonts w:ascii="Times New Roman" w:eastAsia="Times New Roman" w:hAnsi="Times New Roman" w:cs="Times New Roman"/>
          <w:sz w:val="28"/>
          <w:szCs w:val="28"/>
          <w:lang w:val="uk-UA"/>
        </w:rPr>
        <w:t>денні</w:t>
      </w:r>
      <w:r w:rsidRPr="00542E0B">
        <w:rPr>
          <w:rFonts w:ascii="Times New Roman" w:eastAsia="Times New Roman" w:hAnsi="Times New Roman" w:cs="Times New Roman"/>
          <w:sz w:val="28"/>
          <w:szCs w:val="28"/>
          <w:lang w:val="uk-UA"/>
        </w:rPr>
        <w:t xml:space="preserve"> у</w:t>
      </w:r>
      <w:r w:rsidRPr="00542E0B">
        <w:rPr>
          <w:rFonts w:ascii="Times New Roman" w:eastAsia="Times New Roman" w:hAnsi="Times New Roman" w:cs="Times New Roman"/>
          <w:color w:val="000000"/>
          <w:sz w:val="28"/>
          <w:szCs w:val="28"/>
          <w:lang w:val="uk-UA"/>
        </w:rPr>
        <w:t xml:space="preserve"> відповідність до назви, мети та завдань комісії (назва проекту Постанови, пункти 1 та 2).</w:t>
      </w:r>
    </w:p>
    <w:p w14:paraId="7D827D5B" w14:textId="77777777" w:rsidR="001B05C1" w:rsidRPr="00542E0B" w:rsidRDefault="001B05C1" w:rsidP="001B05C1">
      <w:pPr>
        <w:pStyle w:val="a9"/>
        <w:ind w:left="0" w:right="111" w:firstLine="539"/>
        <w:jc w:val="both"/>
      </w:pPr>
      <w:r w:rsidRPr="00542E0B">
        <w:t>У пункті 2 проекту Постанови ініціатор внесення  визначає основні завдання Тимчасової слідчої комісії, зокрема, ініціювання питання про притягнення винних осіб до відповідальності, передбаченої законодавством України.</w:t>
      </w:r>
    </w:p>
    <w:p w14:paraId="66777494" w14:textId="60412321"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Комітет </w:t>
      </w:r>
      <w:r w:rsidRPr="00542E0B">
        <w:rPr>
          <w:rFonts w:ascii="Times New Roman" w:eastAsia="Times New Roman" w:hAnsi="Times New Roman" w:cs="Times New Roman"/>
          <w:sz w:val="28"/>
          <w:szCs w:val="28"/>
          <w:lang w:val="uk-UA"/>
        </w:rPr>
        <w:t>за</w:t>
      </w:r>
      <w:r w:rsidR="00123058" w:rsidRPr="00542E0B">
        <w:rPr>
          <w:rFonts w:ascii="Times New Roman" w:eastAsia="Times New Roman" w:hAnsi="Times New Roman" w:cs="Times New Roman"/>
          <w:sz w:val="28"/>
          <w:szCs w:val="28"/>
          <w:lang w:val="uk-UA"/>
        </w:rPr>
        <w:t>значив</w:t>
      </w:r>
      <w:r w:rsidRPr="00542E0B">
        <w:rPr>
          <w:rFonts w:ascii="Times New Roman" w:eastAsia="Times New Roman" w:hAnsi="Times New Roman" w:cs="Times New Roman"/>
          <w:sz w:val="28"/>
          <w:szCs w:val="28"/>
          <w:lang w:val="uk-UA"/>
        </w:rPr>
        <w:t xml:space="preserve">, що згідно </w:t>
      </w:r>
      <w:r w:rsidRPr="00542E0B">
        <w:rPr>
          <w:rFonts w:ascii="Times New Roman" w:eastAsia="Times New Roman" w:hAnsi="Times New Roman" w:cs="Times New Roman"/>
          <w:color w:val="000000"/>
          <w:sz w:val="28"/>
          <w:szCs w:val="28"/>
          <w:lang w:val="uk-UA"/>
        </w:rPr>
        <w:t>з пунктом 22 частини першої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14:paraId="0FC02D08"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Разом з цим, згідно з положеннями частини першої статті 21 Закону України «Про тимчасові слідчі комісії і тимчасові спеціальні комісії Верховної Ради України»,  частини першої статті 88 Регламенту Верховної Ради України результати розслідування тимчасова слідча комісія викладає у письмовому звіті, який має містити висновки і пропозиції, зокрема, про факти і обставини, які стали підставами для проведення розслідування та про 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направлення матеріалів слідчої комісії Генеральному прокурору для їх вивчення та відповідного реагування.</w:t>
      </w:r>
    </w:p>
    <w:p w14:paraId="5A8C4886" w14:textId="0AC88CC6"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При цьому, висновки і пропозиції тимчасової слідчої комісії не є вирішальними для органів, які здійснюють кримінальне провадження   (частина четверта статті 22 Закону України «Про тимчасові слідчі комісії і тимчасові спеціальні комісії Верховної Ради України», частина п’ята статті 88 Регламенту Верховної Ради України).</w:t>
      </w:r>
    </w:p>
    <w:p w14:paraId="52C7147F" w14:textId="0EEA8A9E"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Щодо кількісного і персонального складу тимчасової слідчої комісій, Комітет </w:t>
      </w:r>
      <w:r w:rsidR="00B757F5" w:rsidRPr="00542E0B">
        <w:rPr>
          <w:rFonts w:ascii="Times New Roman" w:eastAsia="Times New Roman" w:hAnsi="Times New Roman" w:cs="Times New Roman"/>
          <w:sz w:val="28"/>
          <w:szCs w:val="28"/>
          <w:lang w:val="uk-UA"/>
        </w:rPr>
        <w:t>зазначив</w:t>
      </w:r>
      <w:r w:rsidRPr="00542E0B">
        <w:rPr>
          <w:rFonts w:ascii="Times New Roman" w:eastAsia="Times New Roman" w:hAnsi="Times New Roman" w:cs="Times New Roman"/>
          <w:sz w:val="28"/>
          <w:szCs w:val="28"/>
          <w:lang w:val="uk-UA"/>
        </w:rPr>
        <w:t xml:space="preserve">, що </w:t>
      </w:r>
      <w:r w:rsidRPr="00542E0B">
        <w:rPr>
          <w:rFonts w:ascii="Times New Roman" w:eastAsia="Times New Roman" w:hAnsi="Times New Roman" w:cs="Times New Roman"/>
          <w:color w:val="000000"/>
          <w:sz w:val="28"/>
          <w:szCs w:val="28"/>
          <w:lang w:val="uk-UA"/>
        </w:rPr>
        <w:t>вимоги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 частинами другою та третьою  статті 87 Регламенту Верховної Ради України.</w:t>
      </w:r>
      <w:r w:rsidR="007A0D36" w:rsidRPr="00542E0B">
        <w:rPr>
          <w:rFonts w:ascii="Times New Roman" w:eastAsia="Times New Roman" w:hAnsi="Times New Roman" w:cs="Times New Roman"/>
          <w:color w:val="000000"/>
          <w:sz w:val="28"/>
          <w:szCs w:val="28"/>
          <w:lang w:val="uk-UA"/>
        </w:rPr>
        <w:t xml:space="preserve"> </w:t>
      </w:r>
    </w:p>
    <w:p w14:paraId="3A6A217B"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групами) у п’ятиденний строк з дня направлення до них письмового звернення ініціатора утворення тимчасової слідчої комісії.</w:t>
      </w:r>
    </w:p>
    <w:p w14:paraId="14934141" w14:textId="1116B578"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w:t>
      </w:r>
      <w:r w:rsidR="00F41D92" w:rsidRPr="00542E0B">
        <w:rPr>
          <w:rFonts w:ascii="Times New Roman" w:eastAsia="Times New Roman" w:hAnsi="Times New Roman" w:cs="Times New Roman"/>
          <w:color w:val="000000"/>
          <w:sz w:val="28"/>
          <w:szCs w:val="28"/>
          <w:lang w:val="uk-UA"/>
        </w:rPr>
        <w:t xml:space="preserve"> комісії та заступника голови. </w:t>
      </w:r>
      <w:r w:rsidRPr="00542E0B">
        <w:rPr>
          <w:rFonts w:ascii="Times New Roman" w:eastAsia="Times New Roman" w:hAnsi="Times New Roman" w:cs="Times New Roman"/>
          <w:color w:val="000000"/>
          <w:sz w:val="28"/>
          <w:szCs w:val="28"/>
          <w:lang w:val="uk-UA"/>
        </w:rPr>
        <w:t xml:space="preserve">На посаду голови тимчасової комісії не може бути обраний голова комітету. Голова </w:t>
      </w:r>
      <w:r w:rsidRPr="00542E0B">
        <w:rPr>
          <w:rFonts w:ascii="Times New Roman" w:eastAsia="Times New Roman" w:hAnsi="Times New Roman" w:cs="Times New Roman"/>
          <w:color w:val="000000"/>
          <w:sz w:val="28"/>
          <w:szCs w:val="28"/>
          <w:lang w:val="uk-UA"/>
        </w:rPr>
        <w:lastRenderedPageBreak/>
        <w:t>тимчасової  комісії, заступник голови та секретар комісії не можуть бути членами однієї депутатської фракції (депутатської групи).</w:t>
      </w:r>
    </w:p>
    <w:p w14:paraId="703B1EB8"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w:t>
      </w:r>
      <w:r w:rsidRPr="00542E0B">
        <w:rPr>
          <w:rFonts w:ascii="Times New Roman" w:eastAsia="Times New Roman" w:hAnsi="Times New Roman" w:cs="Times New Roman"/>
          <w:sz w:val="28"/>
          <w:szCs w:val="28"/>
          <w:lang w:val="uk-UA"/>
        </w:rPr>
        <w:t>затвердженого Верховною Радою України. </w:t>
      </w:r>
    </w:p>
    <w:p w14:paraId="27167D52" w14:textId="4C98E73E"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sz w:val="28"/>
          <w:szCs w:val="28"/>
          <w:lang w:val="uk-UA"/>
        </w:rPr>
        <w:t xml:space="preserve">У </w:t>
      </w:r>
      <w:r w:rsidR="00123058" w:rsidRPr="00542E0B">
        <w:rPr>
          <w:rFonts w:ascii="Times New Roman" w:eastAsia="Times New Roman" w:hAnsi="Times New Roman" w:cs="Times New Roman"/>
          <w:sz w:val="28"/>
          <w:szCs w:val="28"/>
          <w:lang w:val="uk-UA"/>
        </w:rPr>
        <w:t>п</w:t>
      </w:r>
      <w:r w:rsidRPr="00542E0B">
        <w:rPr>
          <w:rFonts w:ascii="Times New Roman" w:eastAsia="Times New Roman" w:hAnsi="Times New Roman" w:cs="Times New Roman"/>
          <w:sz w:val="28"/>
          <w:szCs w:val="28"/>
          <w:lang w:val="uk-UA"/>
        </w:rPr>
        <w:t xml:space="preserve">ункті </w:t>
      </w:r>
      <w:r w:rsidRPr="00542E0B">
        <w:rPr>
          <w:rFonts w:ascii="Times New Roman" w:eastAsia="Times New Roman" w:hAnsi="Times New Roman" w:cs="Times New Roman"/>
          <w:color w:val="000000"/>
          <w:sz w:val="28"/>
          <w:szCs w:val="28"/>
          <w:lang w:val="uk-UA"/>
        </w:rPr>
        <w:t>3 проекту Постанови ініціатор внесення  пропонує встановити, що кількісний склад Тимчасової слідчої комісії складає 11 народних депутатів України.</w:t>
      </w:r>
    </w:p>
    <w:p w14:paraId="24D26BA9"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Водночас,  Комітет звернув увагу на те, що у проекті Постанови не визначено пропорційне представництво депутатських фракцій (депутатських груп) щодо кількісного складу їх представників у складі утворюваної тимчасової слідчої комісії. Натомість, до проекту Постанови додані копії письмових звернень ініціатора внесення від 11 червня 2020 року до всіх депутатських фракцій, депутатських груп у Верховній Раді України, в яких висловлено прохання подати письмові пропозиції щодо делегування їх представників для роботи в утворюваній Тимчасовій слідчий комісії з урахуванням принципу пропорційного представництва в її складі один представник від тридцяти народних депутатів України, але не менш як по одному народному депутату України від кожної депутатської фракції (депутатської групи).</w:t>
      </w:r>
    </w:p>
    <w:p w14:paraId="0B692E0A" w14:textId="74621762" w:rsidR="00817BFF" w:rsidRPr="00952923" w:rsidRDefault="00817BFF" w:rsidP="00817BFF">
      <w:pPr>
        <w:spacing w:after="0" w:line="240" w:lineRule="auto"/>
        <w:ind w:firstLine="567"/>
        <w:jc w:val="both"/>
        <w:rPr>
          <w:rFonts w:ascii="Times New Roman" w:eastAsia="Times New Roman" w:hAnsi="Times New Roman" w:cs="Times New Roman"/>
          <w:sz w:val="24"/>
          <w:szCs w:val="24"/>
          <w:lang w:val="uk-UA"/>
        </w:rPr>
      </w:pPr>
      <w:r w:rsidRPr="00952923">
        <w:rPr>
          <w:rFonts w:ascii="Times New Roman" w:eastAsia="Times New Roman" w:hAnsi="Times New Roman" w:cs="Times New Roman"/>
          <w:color w:val="000000"/>
          <w:sz w:val="28"/>
          <w:szCs w:val="28"/>
          <w:lang w:val="uk-UA"/>
        </w:rPr>
        <w:t>Згідно з пропозиціями депутатських фракцій, депутатської групи та листа позафракційного народного депутата України Полякова А</w:t>
      </w:r>
      <w:r w:rsidRPr="00817BFF">
        <w:rPr>
          <w:rFonts w:ascii="Times New Roman" w:eastAsia="Times New Roman" w:hAnsi="Times New Roman" w:cs="Times New Roman"/>
          <w:color w:val="000000"/>
          <w:sz w:val="28"/>
          <w:szCs w:val="28"/>
        </w:rPr>
        <w:t>.</w:t>
      </w:r>
      <w:r w:rsidRPr="00952923">
        <w:rPr>
          <w:rFonts w:ascii="Times New Roman" w:eastAsia="Times New Roman" w:hAnsi="Times New Roman" w:cs="Times New Roman"/>
          <w:color w:val="000000"/>
          <w:sz w:val="28"/>
          <w:szCs w:val="28"/>
          <w:lang w:val="uk-UA"/>
        </w:rPr>
        <w:t>Е</w:t>
      </w:r>
      <w:r w:rsidRPr="00817BFF">
        <w:rPr>
          <w:rFonts w:ascii="Times New Roman" w:eastAsia="Times New Roman" w:hAnsi="Times New Roman" w:cs="Times New Roman"/>
          <w:color w:val="000000"/>
          <w:sz w:val="28"/>
          <w:szCs w:val="28"/>
        </w:rPr>
        <w:t>.</w:t>
      </w:r>
      <w:r w:rsidRPr="00952923">
        <w:rPr>
          <w:rFonts w:ascii="Times New Roman" w:eastAsia="Times New Roman" w:hAnsi="Times New Roman" w:cs="Times New Roman"/>
          <w:color w:val="000000"/>
          <w:sz w:val="28"/>
          <w:szCs w:val="28"/>
          <w:lang w:val="uk-UA"/>
        </w:rPr>
        <w:t>, що надійшли до ініціатора внесення, пропонується обрати до персонального складу тимчасової слідчої комісії таких народних депутатів України: </w:t>
      </w:r>
    </w:p>
    <w:p w14:paraId="3910D465"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від депутатської фракції ПОЛІТИЧНОЇ ПАРТІЇ «СЛУГА НАРОДУ»: </w:t>
      </w:r>
    </w:p>
    <w:p w14:paraId="55B0E987"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Пашковського Максима Ігоровича - головою тимчасової слідчої комісії,</w:t>
      </w:r>
    </w:p>
    <w:p w14:paraId="7EFBBAC7"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proofErr w:type="spellStart"/>
      <w:r w:rsidRPr="00542E0B">
        <w:rPr>
          <w:rFonts w:ascii="Times New Roman" w:eastAsia="Times New Roman" w:hAnsi="Times New Roman" w:cs="Times New Roman"/>
          <w:color w:val="000000"/>
          <w:sz w:val="28"/>
          <w:szCs w:val="28"/>
          <w:lang w:val="uk-UA"/>
        </w:rPr>
        <w:t>Драбовського</w:t>
      </w:r>
      <w:proofErr w:type="spellEnd"/>
      <w:r w:rsidRPr="00542E0B">
        <w:rPr>
          <w:rFonts w:ascii="Times New Roman" w:eastAsia="Times New Roman" w:hAnsi="Times New Roman" w:cs="Times New Roman"/>
          <w:color w:val="000000"/>
          <w:sz w:val="28"/>
          <w:szCs w:val="28"/>
          <w:lang w:val="uk-UA"/>
        </w:rPr>
        <w:t xml:space="preserve"> Анатолія Григоровича,</w:t>
      </w:r>
    </w:p>
    <w:p w14:paraId="1A396339"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Ляшенко Анастасію Олексіївну,</w:t>
      </w:r>
    </w:p>
    <w:p w14:paraId="26A05029"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Марчука Ігоря Петровича,</w:t>
      </w:r>
    </w:p>
    <w:p w14:paraId="6F2FEF30"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Пушкаренка Арсенія Михайловича,</w:t>
      </w:r>
    </w:p>
    <w:p w14:paraId="1CF7EA6B"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proofErr w:type="spellStart"/>
      <w:r w:rsidRPr="00542E0B">
        <w:rPr>
          <w:rFonts w:ascii="Times New Roman" w:eastAsia="Times New Roman" w:hAnsi="Times New Roman" w:cs="Times New Roman"/>
          <w:color w:val="000000"/>
          <w:sz w:val="28"/>
          <w:szCs w:val="28"/>
          <w:lang w:val="uk-UA"/>
        </w:rPr>
        <w:t>Стефанчука</w:t>
      </w:r>
      <w:proofErr w:type="spellEnd"/>
      <w:r w:rsidRPr="00542E0B">
        <w:rPr>
          <w:rFonts w:ascii="Times New Roman" w:eastAsia="Times New Roman" w:hAnsi="Times New Roman" w:cs="Times New Roman"/>
          <w:color w:val="000000"/>
          <w:sz w:val="28"/>
          <w:szCs w:val="28"/>
          <w:lang w:val="uk-UA"/>
        </w:rPr>
        <w:t xml:space="preserve"> Миколу  Олексійовича,</w:t>
      </w:r>
    </w:p>
    <w:p w14:paraId="6DE8C696"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Тарасова Олега Сергійовича,</w:t>
      </w:r>
    </w:p>
    <w:p w14:paraId="16175FC8"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від депутатської фракції політичної партії Всеукраїнське об’єднання «Батьківщина» – </w:t>
      </w:r>
      <w:proofErr w:type="spellStart"/>
      <w:r w:rsidRPr="00542E0B">
        <w:rPr>
          <w:rFonts w:ascii="Times New Roman" w:eastAsia="Times New Roman" w:hAnsi="Times New Roman" w:cs="Times New Roman"/>
          <w:color w:val="000000"/>
          <w:sz w:val="28"/>
          <w:szCs w:val="28"/>
          <w:lang w:val="uk-UA"/>
        </w:rPr>
        <w:t>Мейдича</w:t>
      </w:r>
      <w:proofErr w:type="spellEnd"/>
      <w:r w:rsidRPr="00542E0B">
        <w:rPr>
          <w:rFonts w:ascii="Times New Roman" w:eastAsia="Times New Roman" w:hAnsi="Times New Roman" w:cs="Times New Roman"/>
          <w:color w:val="000000"/>
          <w:sz w:val="28"/>
          <w:szCs w:val="28"/>
          <w:lang w:val="uk-UA"/>
        </w:rPr>
        <w:t xml:space="preserve"> Олега Леонідовича – заступником голови тимчасової слідчої комісії,</w:t>
      </w:r>
    </w:p>
    <w:p w14:paraId="19C235BA"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від депутатської фракції Політичної Партії «ГОЛОС» –  </w:t>
      </w:r>
      <w:proofErr w:type="spellStart"/>
      <w:r w:rsidRPr="00542E0B">
        <w:rPr>
          <w:rFonts w:ascii="Times New Roman" w:eastAsia="Times New Roman" w:hAnsi="Times New Roman" w:cs="Times New Roman"/>
          <w:color w:val="000000"/>
          <w:sz w:val="28"/>
          <w:szCs w:val="28"/>
          <w:lang w:val="uk-UA"/>
        </w:rPr>
        <w:t>Устінову</w:t>
      </w:r>
      <w:proofErr w:type="spellEnd"/>
      <w:r w:rsidRPr="00542E0B">
        <w:rPr>
          <w:rFonts w:ascii="Times New Roman" w:eastAsia="Times New Roman" w:hAnsi="Times New Roman" w:cs="Times New Roman"/>
          <w:color w:val="000000"/>
          <w:sz w:val="28"/>
          <w:szCs w:val="28"/>
          <w:lang w:val="uk-UA"/>
        </w:rPr>
        <w:t xml:space="preserve"> Олександру Юріївну,</w:t>
      </w:r>
    </w:p>
    <w:p w14:paraId="4A93F1A4"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від депутатської групи «ДОВІРА» – Шахова Сергія Володимировича,</w:t>
      </w:r>
    </w:p>
    <w:p w14:paraId="28AA0EF3" w14:textId="7C03C06B"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1B2052">
        <w:rPr>
          <w:rFonts w:ascii="Times New Roman" w:eastAsia="Times New Roman" w:hAnsi="Times New Roman" w:cs="Times New Roman"/>
          <w:sz w:val="28"/>
          <w:szCs w:val="28"/>
          <w:lang w:val="uk-UA"/>
        </w:rPr>
        <w:t xml:space="preserve">від </w:t>
      </w:r>
      <w:r w:rsidR="001B2052" w:rsidRPr="001B2052">
        <w:rPr>
          <w:rFonts w:ascii="Times New Roman" w:eastAsia="Times New Roman" w:hAnsi="Times New Roman" w:cs="Times New Roman"/>
          <w:sz w:val="28"/>
          <w:szCs w:val="28"/>
          <w:lang w:val="uk-UA"/>
        </w:rPr>
        <w:t>позафракційних народних депутатів України</w:t>
      </w:r>
      <w:r w:rsidRPr="001B2052">
        <w:rPr>
          <w:rFonts w:ascii="Times New Roman" w:eastAsia="Times New Roman" w:hAnsi="Times New Roman" w:cs="Times New Roman"/>
          <w:sz w:val="28"/>
          <w:szCs w:val="28"/>
          <w:lang w:val="uk-UA"/>
        </w:rPr>
        <w:t xml:space="preserve"> </w:t>
      </w:r>
      <w:r w:rsidRPr="00542E0B">
        <w:rPr>
          <w:rFonts w:ascii="Times New Roman" w:eastAsia="Times New Roman" w:hAnsi="Times New Roman" w:cs="Times New Roman"/>
          <w:color w:val="000000"/>
          <w:sz w:val="28"/>
          <w:szCs w:val="28"/>
          <w:lang w:val="uk-UA"/>
        </w:rPr>
        <w:t>– Полякова Антона Едуардовича.</w:t>
      </w:r>
    </w:p>
    <w:p w14:paraId="45FC401F" w14:textId="77777777" w:rsidR="00817BFF" w:rsidRPr="00952923" w:rsidRDefault="00817BFF" w:rsidP="00817BFF">
      <w:pPr>
        <w:spacing w:after="0" w:line="240" w:lineRule="auto"/>
        <w:ind w:firstLine="567"/>
        <w:jc w:val="both"/>
        <w:rPr>
          <w:rFonts w:ascii="Times New Roman" w:eastAsia="Times New Roman" w:hAnsi="Times New Roman" w:cs="Times New Roman"/>
          <w:sz w:val="24"/>
          <w:szCs w:val="24"/>
          <w:lang w:val="uk-UA"/>
        </w:rPr>
      </w:pPr>
      <w:r w:rsidRPr="00952923">
        <w:rPr>
          <w:rFonts w:ascii="Times New Roman" w:eastAsia="Times New Roman" w:hAnsi="Times New Roman" w:cs="Times New Roman"/>
          <w:color w:val="000000"/>
          <w:sz w:val="28"/>
          <w:szCs w:val="28"/>
          <w:lang w:val="uk-UA"/>
        </w:rPr>
        <w:t>Комітет зазначив, що від депутатських фракцій Політичної партії «ОПОЗИЦІЙНА ПЛАТФОРМА – ЗА ЖИТТЯ», ПОЛІТИЧНОЇ ПАРТІЇ «ЄВРОПЕЙСЬКА СОЛІДАРНІСТЬ» та депутатської групи «Партія «За майбутнє»</w:t>
      </w:r>
      <w:r w:rsidRPr="00952923">
        <w:rPr>
          <w:rFonts w:ascii="Calibri" w:eastAsia="Times New Roman" w:hAnsi="Calibri" w:cs="Calibri"/>
          <w:color w:val="000000"/>
          <w:sz w:val="28"/>
          <w:szCs w:val="28"/>
          <w:lang w:val="uk-UA"/>
        </w:rPr>
        <w:t xml:space="preserve"> </w:t>
      </w:r>
      <w:r w:rsidRPr="00952923">
        <w:rPr>
          <w:rFonts w:ascii="Times New Roman" w:eastAsia="Times New Roman" w:hAnsi="Times New Roman" w:cs="Times New Roman"/>
          <w:color w:val="000000"/>
          <w:sz w:val="28"/>
          <w:szCs w:val="28"/>
          <w:lang w:val="uk-UA"/>
        </w:rPr>
        <w:t xml:space="preserve">пропозицій щодо кількісного та персонального складу утворюваної </w:t>
      </w:r>
      <w:r w:rsidRPr="00952923">
        <w:rPr>
          <w:rFonts w:ascii="Times New Roman" w:eastAsia="Times New Roman" w:hAnsi="Times New Roman" w:cs="Times New Roman"/>
          <w:color w:val="000000"/>
          <w:sz w:val="28"/>
          <w:szCs w:val="28"/>
          <w:lang w:val="uk-UA"/>
        </w:rPr>
        <w:lastRenderedPageBreak/>
        <w:t>тимчасової слідчої комісії не надійшло і у проекті Постанови представники цих депутатських фракцій, депутатської групи  відсутні.</w:t>
      </w:r>
    </w:p>
    <w:p w14:paraId="355D7FEE"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14:paraId="5F018F3F" w14:textId="035F78A7" w:rsidR="00952923" w:rsidRPr="00B11D28" w:rsidRDefault="00952923" w:rsidP="00952923">
      <w:pPr>
        <w:spacing w:after="0" w:line="240" w:lineRule="auto"/>
        <w:ind w:firstLine="567"/>
        <w:jc w:val="both"/>
        <w:rPr>
          <w:rFonts w:ascii="Times New Roman" w:eastAsia="Times New Roman" w:hAnsi="Times New Roman" w:cs="Times New Roman"/>
          <w:sz w:val="24"/>
          <w:szCs w:val="24"/>
          <w:lang w:val="uk-UA"/>
        </w:rPr>
      </w:pPr>
      <w:r w:rsidRPr="00B11D28">
        <w:rPr>
          <w:rFonts w:ascii="Times New Roman" w:eastAsia="Times New Roman" w:hAnsi="Times New Roman" w:cs="Times New Roman"/>
          <w:sz w:val="28"/>
          <w:szCs w:val="28"/>
          <w:lang w:val="uk-UA"/>
        </w:rPr>
        <w:t>Отже, кількісний і персональний склад утворюваної Тимчасової слідчої комісії, з урахуванням письмових пропозицій депутатських фракцій, депутатської групи та зазначено</w:t>
      </w:r>
      <w:r w:rsidR="0025439C" w:rsidRPr="00B11D28">
        <w:rPr>
          <w:rFonts w:ascii="Times New Roman" w:eastAsia="Times New Roman" w:hAnsi="Times New Roman" w:cs="Times New Roman"/>
          <w:sz w:val="28"/>
          <w:szCs w:val="28"/>
          <w:lang w:val="uk-UA"/>
        </w:rPr>
        <w:t>го</w:t>
      </w:r>
      <w:r w:rsidRPr="00B11D28">
        <w:rPr>
          <w:rFonts w:ascii="Times New Roman" w:eastAsia="Times New Roman" w:hAnsi="Times New Roman" w:cs="Times New Roman"/>
          <w:sz w:val="28"/>
          <w:szCs w:val="28"/>
          <w:lang w:val="uk-UA"/>
        </w:rPr>
        <w:t xml:space="preserve"> листа</w:t>
      </w:r>
      <w:r w:rsidR="00B11D28" w:rsidRPr="00B11D28">
        <w:rPr>
          <w:rFonts w:ascii="Times New Roman" w:eastAsia="Times New Roman" w:hAnsi="Times New Roman" w:cs="Times New Roman"/>
          <w:sz w:val="28"/>
          <w:szCs w:val="28"/>
          <w:lang w:val="uk-UA"/>
        </w:rPr>
        <w:t xml:space="preserve"> народного депутата України Полякова А.Е.</w:t>
      </w:r>
      <w:r w:rsidRPr="00B11D28">
        <w:rPr>
          <w:rFonts w:ascii="Times New Roman" w:eastAsia="Times New Roman" w:hAnsi="Times New Roman" w:cs="Times New Roman"/>
          <w:sz w:val="28"/>
          <w:szCs w:val="28"/>
          <w:lang w:val="uk-UA"/>
        </w:rPr>
        <w:t xml:space="preserve"> складає</w:t>
      </w:r>
      <w:r w:rsidR="00B11D28" w:rsidRPr="00B11D28">
        <w:rPr>
          <w:rFonts w:ascii="Times New Roman" w:eastAsia="Times New Roman" w:hAnsi="Times New Roman" w:cs="Times New Roman"/>
          <w:sz w:val="28"/>
          <w:szCs w:val="28"/>
          <w:lang w:val="uk-UA"/>
        </w:rPr>
        <w:t xml:space="preserve">                      </w:t>
      </w:r>
      <w:r w:rsidRPr="00B11D28">
        <w:rPr>
          <w:rFonts w:ascii="Times New Roman" w:eastAsia="Times New Roman" w:hAnsi="Times New Roman" w:cs="Times New Roman"/>
          <w:sz w:val="28"/>
          <w:szCs w:val="28"/>
          <w:lang w:val="uk-UA"/>
        </w:rPr>
        <w:t xml:space="preserve"> 11 народних депутатів України. </w:t>
      </w:r>
    </w:p>
    <w:p w14:paraId="684D433A" w14:textId="77777777" w:rsidR="00817BFF" w:rsidRDefault="00817BFF" w:rsidP="00817BFF">
      <w:pPr>
        <w:spacing w:after="0" w:line="240" w:lineRule="auto"/>
        <w:ind w:firstLine="567"/>
        <w:jc w:val="both"/>
        <w:rPr>
          <w:rFonts w:ascii="Times New Roman" w:eastAsia="Times New Roman" w:hAnsi="Times New Roman" w:cs="Times New Roman"/>
          <w:color w:val="000000"/>
          <w:sz w:val="28"/>
          <w:szCs w:val="28"/>
          <w:lang w:val="uk-UA"/>
        </w:rPr>
      </w:pPr>
      <w:r w:rsidRPr="00952923">
        <w:rPr>
          <w:rFonts w:ascii="Times New Roman" w:eastAsia="Times New Roman" w:hAnsi="Times New Roman" w:cs="Times New Roman"/>
          <w:color w:val="000000"/>
          <w:sz w:val="28"/>
          <w:szCs w:val="28"/>
          <w:lang w:val="uk-UA"/>
        </w:rPr>
        <w:t xml:space="preserve">Стосовно обрання позафракційного народного депутата України </w:t>
      </w:r>
      <w:r>
        <w:rPr>
          <w:rFonts w:ascii="Times New Roman" w:eastAsia="Times New Roman" w:hAnsi="Times New Roman" w:cs="Times New Roman"/>
          <w:color w:val="000000"/>
          <w:sz w:val="28"/>
          <w:szCs w:val="28"/>
          <w:lang w:val="uk-UA"/>
        </w:rPr>
        <w:t xml:space="preserve">                </w:t>
      </w:r>
      <w:r w:rsidRPr="00952923">
        <w:rPr>
          <w:rFonts w:ascii="Times New Roman" w:eastAsia="Times New Roman" w:hAnsi="Times New Roman" w:cs="Times New Roman"/>
          <w:color w:val="000000"/>
          <w:sz w:val="28"/>
          <w:szCs w:val="28"/>
          <w:lang w:val="uk-UA"/>
        </w:rPr>
        <w:t>Полякова А.Е. до складу Тимчасової слідчої комісії, Комітет зазначив, що обрання позафракційного народного депутата України до складу тимчасових спеціальних та слідчих комісій законодавчо не передбачено.</w:t>
      </w:r>
    </w:p>
    <w:p w14:paraId="77190918" w14:textId="77777777" w:rsidR="00817BFF" w:rsidRDefault="00817BFF" w:rsidP="00817BFF">
      <w:pPr>
        <w:spacing w:after="0" w:line="240" w:lineRule="auto"/>
        <w:ind w:firstLine="567"/>
        <w:jc w:val="both"/>
        <w:rPr>
          <w:rFonts w:ascii="Times New Roman" w:eastAsia="Times New Roman" w:hAnsi="Times New Roman" w:cs="Times New Roman"/>
          <w:color w:val="000000"/>
          <w:sz w:val="28"/>
          <w:szCs w:val="28"/>
          <w:lang w:val="uk-UA"/>
        </w:rPr>
      </w:pPr>
      <w:r w:rsidRPr="00952923">
        <w:rPr>
          <w:rFonts w:ascii="Times New Roman" w:eastAsia="Times New Roman" w:hAnsi="Times New Roman" w:cs="Times New Roman"/>
          <w:color w:val="000000"/>
          <w:sz w:val="28"/>
          <w:szCs w:val="28"/>
          <w:lang w:val="uk-UA"/>
        </w:rPr>
        <w:t>Разом з цим, народний депутат України не може бути обмежений у своїх повноваженнях (частина перша статті 26 Закону України «Про статус народного депутата України»), а відтак Верховна Рада України своїм рішенням може визначитися з цього питання. </w:t>
      </w:r>
    </w:p>
    <w:p w14:paraId="7713A5DD" w14:textId="0A7DEEC9" w:rsidR="00817BFF" w:rsidRPr="00952923" w:rsidRDefault="00817BFF" w:rsidP="00817BFF">
      <w:pPr>
        <w:spacing w:after="0" w:line="240" w:lineRule="auto"/>
        <w:ind w:firstLine="567"/>
        <w:jc w:val="both"/>
        <w:rPr>
          <w:rFonts w:ascii="Times New Roman" w:eastAsia="Times New Roman" w:hAnsi="Times New Roman" w:cs="Times New Roman"/>
          <w:sz w:val="24"/>
          <w:szCs w:val="24"/>
          <w:lang w:val="uk-UA"/>
        </w:rPr>
      </w:pPr>
      <w:r w:rsidRPr="00952923">
        <w:rPr>
          <w:rFonts w:ascii="Times New Roman" w:eastAsia="Times New Roman" w:hAnsi="Times New Roman" w:cs="Times New Roman"/>
          <w:color w:val="000000"/>
          <w:sz w:val="28"/>
          <w:szCs w:val="28"/>
          <w:lang w:val="uk-UA"/>
        </w:rPr>
        <w:t>Комітет зверну</w:t>
      </w:r>
      <w:r>
        <w:rPr>
          <w:rFonts w:ascii="Times New Roman" w:eastAsia="Times New Roman" w:hAnsi="Times New Roman" w:cs="Times New Roman"/>
          <w:color w:val="000000"/>
          <w:sz w:val="28"/>
          <w:szCs w:val="28"/>
          <w:lang w:val="uk-UA"/>
        </w:rPr>
        <w:t>в</w:t>
      </w:r>
      <w:r w:rsidRPr="00952923">
        <w:rPr>
          <w:rFonts w:ascii="Times New Roman" w:eastAsia="Times New Roman" w:hAnsi="Times New Roman" w:cs="Times New Roman"/>
          <w:color w:val="000000"/>
          <w:sz w:val="28"/>
          <w:szCs w:val="28"/>
          <w:lang w:val="uk-UA"/>
        </w:rPr>
        <w:t xml:space="preserve"> увагу на те, що </w:t>
      </w:r>
      <w:r w:rsidR="00574A90">
        <w:rPr>
          <w:rFonts w:ascii="Times New Roman" w:eastAsia="Times New Roman" w:hAnsi="Times New Roman" w:cs="Times New Roman"/>
          <w:color w:val="000000"/>
          <w:sz w:val="28"/>
          <w:szCs w:val="28"/>
          <w:lang w:val="uk-UA"/>
        </w:rPr>
        <w:t xml:space="preserve">у </w:t>
      </w:r>
      <w:r w:rsidRPr="00952923">
        <w:rPr>
          <w:rFonts w:ascii="Times New Roman" w:eastAsia="Times New Roman" w:hAnsi="Times New Roman" w:cs="Times New Roman"/>
          <w:color w:val="000000"/>
          <w:sz w:val="28"/>
          <w:szCs w:val="28"/>
          <w:lang w:val="uk-UA"/>
        </w:rPr>
        <w:t>пункті 4 проекту Постанови пропонується встановити, що Тимчасова слідча комісія є повноважною в кількості членів комісії, обраних до її складу за пропозиціями депутатських фракцій, депутатських груп, без  врахування того, що до її складу запропоновано обрати позафракційного народного депутата України.</w:t>
      </w:r>
    </w:p>
    <w:p w14:paraId="47CEFCFB" w14:textId="77777777" w:rsidR="00817BFF" w:rsidRPr="00952923" w:rsidRDefault="00817BFF" w:rsidP="00817BFF">
      <w:pPr>
        <w:spacing w:after="0" w:line="240" w:lineRule="auto"/>
        <w:ind w:firstLine="567"/>
        <w:jc w:val="both"/>
        <w:rPr>
          <w:rFonts w:ascii="Times New Roman" w:eastAsia="Times New Roman" w:hAnsi="Times New Roman" w:cs="Times New Roman"/>
          <w:sz w:val="24"/>
          <w:szCs w:val="24"/>
          <w:lang w:val="uk-UA"/>
        </w:rPr>
      </w:pPr>
      <w:r w:rsidRPr="00952923">
        <w:rPr>
          <w:rFonts w:ascii="Times New Roman" w:eastAsia="Times New Roman" w:hAnsi="Times New Roman" w:cs="Times New Roman"/>
          <w:color w:val="000000"/>
          <w:sz w:val="28"/>
          <w:szCs w:val="28"/>
          <w:lang w:val="uk-UA"/>
        </w:rPr>
        <w:t xml:space="preserve">У зв’язку з цим, Комітет зауважив, що </w:t>
      </w:r>
      <w:proofErr w:type="spellStart"/>
      <w:r w:rsidRPr="00952923">
        <w:rPr>
          <w:rFonts w:ascii="Times New Roman" w:eastAsia="Times New Roman" w:hAnsi="Times New Roman" w:cs="Times New Roman"/>
          <w:color w:val="000000"/>
          <w:sz w:val="28"/>
          <w:szCs w:val="28"/>
          <w:lang w:val="uk-UA"/>
        </w:rPr>
        <w:t>повноважність</w:t>
      </w:r>
      <w:proofErr w:type="spellEnd"/>
      <w:r w:rsidRPr="00952923">
        <w:rPr>
          <w:rFonts w:ascii="Times New Roman" w:eastAsia="Times New Roman" w:hAnsi="Times New Roman" w:cs="Times New Roman"/>
          <w:color w:val="000000"/>
          <w:sz w:val="28"/>
          <w:szCs w:val="28"/>
          <w:lang w:val="uk-UA"/>
        </w:rPr>
        <w:t xml:space="preserve"> комісії визначено положеннями частини третьої статті 6 Закону України «Про тимчасові слідчі комісії і тимчасові спеціальні комісії Верховної Ради України» відповідно до яких засідання тимчасової слідчої комісії є повноважним, якщо на ньому присутні більше половини членів тимчасової слідчої комісії від її складу, затвердженого Верховною Радою України, а відтак доцільно пункт 4 проекту Постанови виключити, змінивши нумерацію пунктів.</w:t>
      </w:r>
    </w:p>
    <w:p w14:paraId="03DC7E54"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Також, Комітет зазначив, що відповідно до пункту 7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14:paraId="3CE6FD2F"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ab/>
        <w:t xml:space="preserve">Одночасно Комітет звернув увагу на те, що Верховною Радою України вже утворено шість тимчасових слідчих та три тимчасові спеціальні комісії, а загалом </w:t>
      </w:r>
      <w:r w:rsidRPr="00542E0B">
        <w:rPr>
          <w:rFonts w:ascii="Times New Roman" w:eastAsia="Times New Roman" w:hAnsi="Times New Roman" w:cs="Times New Roman"/>
          <w:color w:val="000000"/>
          <w:sz w:val="28"/>
          <w:szCs w:val="28"/>
          <w:lang w:val="uk-UA"/>
        </w:rPr>
        <w:lastRenderedPageBreak/>
        <w:t>розглянуто та підтримано Комітетом 20 проектів постанов Верховної Ради України про утворення тимчасових слідчих та спеціальних комісій.  </w:t>
      </w:r>
    </w:p>
    <w:p w14:paraId="048BD569" w14:textId="4AA3C9C5"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Комітет ухвалив </w:t>
      </w:r>
      <w:bookmarkStart w:id="0" w:name="_Hlk44500288"/>
      <w:r w:rsidRPr="00542E0B">
        <w:rPr>
          <w:rFonts w:ascii="Times New Roman" w:eastAsia="Times New Roman" w:hAnsi="Times New Roman" w:cs="Times New Roman"/>
          <w:color w:val="000000"/>
          <w:sz w:val="28"/>
          <w:szCs w:val="28"/>
          <w:lang w:val="uk-UA"/>
        </w:rPr>
        <w:t>висновок на проект Постанови Верховної Ради України  «Про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 внесений народним депутатом України Пашковським М.І. (реєстр. № 3693 від 18.06.2020), та прийняв рішення рекомендувати Верховній Раді України розглянути зазначений проект Постанови з урахуванням зауважень Комітету щодо зміни назви Тимчасової слідчої комісії та приведення у відповідність до назви мет</w:t>
      </w:r>
      <w:r w:rsidR="007513A0">
        <w:rPr>
          <w:rFonts w:ascii="Times New Roman" w:eastAsia="Times New Roman" w:hAnsi="Times New Roman" w:cs="Times New Roman"/>
          <w:color w:val="000000"/>
          <w:sz w:val="28"/>
          <w:szCs w:val="28"/>
          <w:lang w:val="uk-UA"/>
        </w:rPr>
        <w:t>у</w:t>
      </w:r>
      <w:r w:rsidRPr="00542E0B">
        <w:rPr>
          <w:rFonts w:ascii="Times New Roman" w:eastAsia="Times New Roman" w:hAnsi="Times New Roman" w:cs="Times New Roman"/>
          <w:color w:val="000000"/>
          <w:sz w:val="28"/>
          <w:szCs w:val="28"/>
          <w:lang w:val="uk-UA"/>
        </w:rPr>
        <w:t xml:space="preserve"> і завдан</w:t>
      </w:r>
      <w:r w:rsidR="007513A0">
        <w:rPr>
          <w:rFonts w:ascii="Times New Roman" w:eastAsia="Times New Roman" w:hAnsi="Times New Roman" w:cs="Times New Roman"/>
          <w:color w:val="000000"/>
          <w:sz w:val="28"/>
          <w:szCs w:val="28"/>
          <w:lang w:val="uk-UA"/>
        </w:rPr>
        <w:t>ня</w:t>
      </w:r>
      <w:bookmarkStart w:id="1" w:name="_GoBack"/>
      <w:bookmarkEnd w:id="1"/>
      <w:r w:rsidRPr="00542E0B">
        <w:rPr>
          <w:rFonts w:ascii="Times New Roman" w:eastAsia="Times New Roman" w:hAnsi="Times New Roman" w:cs="Times New Roman"/>
          <w:color w:val="000000"/>
          <w:sz w:val="28"/>
          <w:szCs w:val="28"/>
          <w:lang w:val="uk-UA"/>
        </w:rPr>
        <w:t xml:space="preserve"> Тимчасової слідчої комісії, виключити  пункт 4 проекту Постанови та прийняти рішення відповідно до частини третьої статті 138 Регламенту Верховної Ради України.  </w:t>
      </w:r>
    </w:p>
    <w:p w14:paraId="0386CEC0"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Співдоповідачем від Комітету на пленарному засіданні Верховної Ради України з цього питання визначено голову Комітету.</w:t>
      </w:r>
    </w:p>
    <w:bookmarkEnd w:id="0"/>
    <w:p w14:paraId="65B658AA"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w:t>
      </w:r>
    </w:p>
    <w:p w14:paraId="1F746573" w14:textId="77777777" w:rsidR="00952923" w:rsidRPr="00542E0B" w:rsidRDefault="00952923" w:rsidP="00952923">
      <w:pPr>
        <w:spacing w:after="0" w:line="240" w:lineRule="auto"/>
        <w:ind w:firstLine="567"/>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w:t>
      </w:r>
    </w:p>
    <w:p w14:paraId="4F64B1A3" w14:textId="77777777" w:rsidR="00952923" w:rsidRPr="00542E0B" w:rsidRDefault="00952923" w:rsidP="00952923">
      <w:pPr>
        <w:spacing w:after="0" w:line="240" w:lineRule="auto"/>
        <w:ind w:firstLine="708"/>
        <w:jc w:val="both"/>
        <w:rPr>
          <w:rFonts w:ascii="Times New Roman" w:eastAsia="Times New Roman" w:hAnsi="Times New Roman" w:cs="Times New Roman"/>
          <w:sz w:val="24"/>
          <w:szCs w:val="24"/>
          <w:lang w:val="uk-UA"/>
        </w:rPr>
      </w:pPr>
      <w:r w:rsidRPr="00542E0B">
        <w:rPr>
          <w:rFonts w:ascii="Times New Roman" w:eastAsia="Times New Roman" w:hAnsi="Times New Roman" w:cs="Times New Roman"/>
          <w:color w:val="000000"/>
          <w:sz w:val="28"/>
          <w:szCs w:val="28"/>
          <w:lang w:val="uk-UA"/>
        </w:rPr>
        <w:t xml:space="preserve">Голова Комітету                                                                        </w:t>
      </w:r>
      <w:r w:rsidRPr="00542E0B">
        <w:rPr>
          <w:rFonts w:ascii="Times New Roman" w:eastAsia="Times New Roman" w:hAnsi="Times New Roman" w:cs="Times New Roman"/>
          <w:b/>
          <w:bCs/>
          <w:color w:val="000000"/>
          <w:sz w:val="28"/>
          <w:szCs w:val="28"/>
          <w:lang w:val="uk-UA"/>
        </w:rPr>
        <w:t>С.В.КАЛЬЧЕНКО</w:t>
      </w:r>
    </w:p>
    <w:p w14:paraId="676AF6BE" w14:textId="77777777" w:rsidR="00B441E7" w:rsidRPr="00542E0B" w:rsidRDefault="00B441E7">
      <w:pPr>
        <w:rPr>
          <w:rFonts w:ascii="Times New Roman" w:hAnsi="Times New Roman" w:cs="Times New Roman"/>
          <w:lang w:val="uk-UA"/>
        </w:rPr>
      </w:pPr>
    </w:p>
    <w:sectPr w:rsidR="00B441E7" w:rsidRPr="00542E0B" w:rsidSect="003F5B45">
      <w:footerReference w:type="default" r:id="rId6"/>
      <w:pgSz w:w="11906" w:h="16838"/>
      <w:pgMar w:top="1134" w:right="85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26857" w14:textId="77777777" w:rsidR="00561436" w:rsidRDefault="00561436" w:rsidP="0025439C">
      <w:pPr>
        <w:spacing w:after="0" w:line="240" w:lineRule="auto"/>
      </w:pPr>
      <w:r>
        <w:separator/>
      </w:r>
    </w:p>
  </w:endnote>
  <w:endnote w:type="continuationSeparator" w:id="0">
    <w:p w14:paraId="0DFCC9F8" w14:textId="77777777" w:rsidR="00561436" w:rsidRDefault="00561436" w:rsidP="0025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58327"/>
      <w:docPartObj>
        <w:docPartGallery w:val="Page Numbers (Bottom of Page)"/>
        <w:docPartUnique/>
      </w:docPartObj>
    </w:sdtPr>
    <w:sdtEndPr/>
    <w:sdtContent>
      <w:p w14:paraId="166B36A3" w14:textId="023FD46C" w:rsidR="003F5B45" w:rsidRDefault="003F5B45">
        <w:pPr>
          <w:pStyle w:val="a5"/>
          <w:jc w:val="right"/>
        </w:pPr>
        <w:r>
          <w:fldChar w:fldCharType="begin"/>
        </w:r>
        <w:r>
          <w:instrText>PAGE   \* MERGEFORMAT</w:instrText>
        </w:r>
        <w:r>
          <w:fldChar w:fldCharType="separate"/>
        </w:r>
        <w:r w:rsidR="007513A0" w:rsidRPr="007513A0">
          <w:rPr>
            <w:noProof/>
            <w:lang w:val="uk-UA"/>
          </w:rPr>
          <w:t>6</w:t>
        </w:r>
        <w:r>
          <w:fldChar w:fldCharType="end"/>
        </w:r>
      </w:p>
    </w:sdtContent>
  </w:sdt>
  <w:p w14:paraId="0A11BCB4" w14:textId="77777777" w:rsidR="0025439C" w:rsidRDefault="0025439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A4D79" w14:textId="77777777" w:rsidR="00561436" w:rsidRDefault="00561436" w:rsidP="0025439C">
      <w:pPr>
        <w:spacing w:after="0" w:line="240" w:lineRule="auto"/>
      </w:pPr>
      <w:r>
        <w:separator/>
      </w:r>
    </w:p>
  </w:footnote>
  <w:footnote w:type="continuationSeparator" w:id="0">
    <w:p w14:paraId="312081FB" w14:textId="77777777" w:rsidR="00561436" w:rsidRDefault="00561436" w:rsidP="00254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923"/>
    <w:rsid w:val="000C08E2"/>
    <w:rsid w:val="00110DE6"/>
    <w:rsid w:val="00123058"/>
    <w:rsid w:val="001B05C1"/>
    <w:rsid w:val="001B2052"/>
    <w:rsid w:val="0025439C"/>
    <w:rsid w:val="00293BFD"/>
    <w:rsid w:val="0034716C"/>
    <w:rsid w:val="003D7950"/>
    <w:rsid w:val="003E2E55"/>
    <w:rsid w:val="003F5B45"/>
    <w:rsid w:val="00542E0B"/>
    <w:rsid w:val="00561436"/>
    <w:rsid w:val="00574A90"/>
    <w:rsid w:val="005B5974"/>
    <w:rsid w:val="007513A0"/>
    <w:rsid w:val="007A0D36"/>
    <w:rsid w:val="007E0B1C"/>
    <w:rsid w:val="00817BFF"/>
    <w:rsid w:val="00845C1F"/>
    <w:rsid w:val="00946904"/>
    <w:rsid w:val="00952923"/>
    <w:rsid w:val="0095675B"/>
    <w:rsid w:val="00984B63"/>
    <w:rsid w:val="00B01FBE"/>
    <w:rsid w:val="00B11D28"/>
    <w:rsid w:val="00B2333C"/>
    <w:rsid w:val="00B441E7"/>
    <w:rsid w:val="00B757F5"/>
    <w:rsid w:val="00BA46C5"/>
    <w:rsid w:val="00D901FD"/>
    <w:rsid w:val="00EB3B96"/>
    <w:rsid w:val="00EC2F20"/>
    <w:rsid w:val="00F41D92"/>
    <w:rsid w:val="00FB512E"/>
    <w:rsid w:val="00FC52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7B684"/>
  <w15:chartTrackingRefBased/>
  <w15:docId w15:val="{2E5F8014-3A2A-47BE-8D7F-D6E14500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439C"/>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5439C"/>
  </w:style>
  <w:style w:type="paragraph" w:styleId="a5">
    <w:name w:val="footer"/>
    <w:basedOn w:val="a"/>
    <w:link w:val="a6"/>
    <w:uiPriority w:val="99"/>
    <w:unhideWhenUsed/>
    <w:rsid w:val="0025439C"/>
    <w:pPr>
      <w:tabs>
        <w:tab w:val="center" w:pos="4677"/>
        <w:tab w:val="right" w:pos="9355"/>
      </w:tabs>
      <w:spacing w:after="0" w:line="240" w:lineRule="auto"/>
    </w:pPr>
  </w:style>
  <w:style w:type="character" w:customStyle="1" w:styleId="a6">
    <w:name w:val="Нижній колонтитул Знак"/>
    <w:basedOn w:val="a0"/>
    <w:link w:val="a5"/>
    <w:uiPriority w:val="99"/>
    <w:rsid w:val="0025439C"/>
  </w:style>
  <w:style w:type="paragraph" w:styleId="a7">
    <w:name w:val="Balloon Text"/>
    <w:basedOn w:val="a"/>
    <w:link w:val="a8"/>
    <w:uiPriority w:val="99"/>
    <w:semiHidden/>
    <w:unhideWhenUsed/>
    <w:rsid w:val="003F5B45"/>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3F5B45"/>
    <w:rPr>
      <w:rFonts w:ascii="Segoe UI" w:hAnsi="Segoe UI" w:cs="Segoe UI"/>
      <w:sz w:val="18"/>
      <w:szCs w:val="18"/>
    </w:rPr>
  </w:style>
  <w:style w:type="paragraph" w:styleId="a9">
    <w:name w:val="Body Text"/>
    <w:basedOn w:val="a"/>
    <w:link w:val="aa"/>
    <w:uiPriority w:val="1"/>
    <w:qFormat/>
    <w:rsid w:val="001B05C1"/>
    <w:pPr>
      <w:widowControl w:val="0"/>
      <w:autoSpaceDE w:val="0"/>
      <w:autoSpaceDN w:val="0"/>
      <w:spacing w:after="0" w:line="240" w:lineRule="auto"/>
      <w:ind w:left="302"/>
    </w:pPr>
    <w:rPr>
      <w:rFonts w:ascii="Times New Roman" w:eastAsia="Times New Roman" w:hAnsi="Times New Roman" w:cs="Times New Roman"/>
      <w:sz w:val="28"/>
      <w:szCs w:val="28"/>
      <w:lang w:val="uk-UA"/>
    </w:rPr>
  </w:style>
  <w:style w:type="character" w:customStyle="1" w:styleId="aa">
    <w:name w:val="Основний текст Знак"/>
    <w:basedOn w:val="a0"/>
    <w:link w:val="a9"/>
    <w:uiPriority w:val="1"/>
    <w:rsid w:val="001B05C1"/>
    <w:rPr>
      <w:rFonts w:ascii="Times New Roman" w:eastAsia="Times New Roman" w:hAnsi="Times New Roman" w:cs="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41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9445</Words>
  <Characters>5385</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Моргун Антон Анатолійович</cp:lastModifiedBy>
  <cp:revision>5</cp:revision>
  <cp:lastPrinted>2020-07-01T11:29:00Z</cp:lastPrinted>
  <dcterms:created xsi:type="dcterms:W3CDTF">2020-07-02T06:50:00Z</dcterms:created>
  <dcterms:modified xsi:type="dcterms:W3CDTF">2020-07-02T09:45:00Z</dcterms:modified>
</cp:coreProperties>
</file>