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D9C" w:rsidRPr="00D235FF" w:rsidRDefault="00F03D9C" w:rsidP="00E93E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  <w:lang w:val="ru-RU"/>
        </w:rPr>
      </w:pPr>
      <w:bookmarkStart w:id="0" w:name="_GoBack"/>
      <w:bookmarkEnd w:id="0"/>
      <w:r w:rsidRPr="00D235FF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ПОРІВНЯЛЬНА</w:t>
      </w:r>
      <w:r w:rsidRPr="00D235F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Pr="00D235FF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ТАБЛИЦЯ</w:t>
      </w:r>
    </w:p>
    <w:p w:rsidR="00F03D9C" w:rsidRPr="00D31A70" w:rsidRDefault="00F03D9C" w:rsidP="00E93E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  <w:r w:rsidRPr="00D235FF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до</w:t>
      </w:r>
      <w:r w:rsidRPr="00D235F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Pr="00D235FF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проекту</w:t>
      </w:r>
      <w:r w:rsidRPr="00D235F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Pr="00D235FF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Закону</w:t>
      </w:r>
      <w:r w:rsidRPr="00D235FF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Pr="00D235FF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України</w:t>
      </w:r>
      <w:r w:rsidR="00831D0F" w:rsidRPr="00D31A70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</w:t>
      </w:r>
      <w:bookmarkStart w:id="1" w:name="_Hlk30404995"/>
      <w:bookmarkStart w:id="2" w:name="_Hlk30403616"/>
      <w:r w:rsidR="00D31A70" w:rsidRPr="00D31A70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 про спеціальну економічну зону туристсько-рекреаційного типу «Туристичне Закарпаття</w:t>
      </w:r>
      <w:r w:rsidR="00D31A70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»</w:t>
      </w:r>
    </w:p>
    <w:bookmarkEnd w:id="1"/>
    <w:p w:rsidR="00F03D9C" w:rsidRPr="00D235FF" w:rsidRDefault="00F03D9C" w:rsidP="00E93E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right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7479"/>
        <w:gridCol w:w="7088"/>
      </w:tblGrid>
      <w:tr w:rsidR="00F03D9C" w:rsidRPr="009B2A4C" w:rsidTr="00205617">
        <w:tc>
          <w:tcPr>
            <w:tcW w:w="7479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bookmarkEnd w:id="2"/>
          <w:p w:rsidR="00F03D9C" w:rsidRPr="00D235FF" w:rsidRDefault="00F03D9C" w:rsidP="00E93E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</w:pP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Зміст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положення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(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норми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) 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чинного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законодавства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F03D9C" w:rsidRPr="00D235FF" w:rsidRDefault="00F03D9C" w:rsidP="00E93E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</w:pP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Зміст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відповідного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положення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(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норми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) 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проекту</w:t>
            </w:r>
            <w:r w:rsidRPr="00D235FF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</w:t>
            </w:r>
            <w:r w:rsidRPr="00D235FF">
              <w:rPr>
                <w:rFonts w:ascii="TimesNewRomanPSMT Cyr" w:hAnsi="TimesNewRomanPSMT Cyr" w:cs="TimesNewRomanPSMT Cyr"/>
                <w:b/>
                <w:bCs/>
                <w:sz w:val="28"/>
                <w:szCs w:val="28"/>
                <w:lang w:val="ru-RU"/>
              </w:rPr>
              <w:t>акта</w:t>
            </w:r>
          </w:p>
        </w:tc>
      </w:tr>
      <w:tr w:rsidR="00205617" w:rsidRPr="009B2A4C" w:rsidTr="00205617">
        <w:tblPrEx>
          <w:tblBorders>
            <w:top w:val="none" w:sz="0" w:space="0" w:color="auto"/>
          </w:tblBorders>
        </w:tblPrEx>
        <w:tc>
          <w:tcPr>
            <w:tcW w:w="14567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F03D9C" w:rsidRPr="00D235FF" w:rsidRDefault="00D31A70" w:rsidP="00E93E7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b/>
                <w:sz w:val="28"/>
                <w:szCs w:val="28"/>
                <w:lang w:val="ru-RU"/>
              </w:rPr>
            </w:pPr>
            <w:r>
              <w:rPr>
                <w:rFonts w:ascii="TimesNewRomanPSMT Cyr" w:hAnsi="TimesNewRomanPSMT Cyr" w:cs="TimesNewRomanPSMT Cyr"/>
                <w:b/>
                <w:sz w:val="28"/>
                <w:szCs w:val="28"/>
                <w:lang w:val="ru-RU"/>
              </w:rPr>
              <w:t xml:space="preserve">Закон України </w:t>
            </w:r>
            <w:r w:rsidRPr="00D31A70">
              <w:rPr>
                <w:rFonts w:ascii="TimesNewRomanPSMT Cyr" w:hAnsi="TimesNewRomanPSMT Cyr" w:cs="TimesNewRomanPSMT Cyr"/>
                <w:b/>
                <w:sz w:val="28"/>
                <w:szCs w:val="28"/>
                <w:lang w:val="ru-RU"/>
              </w:rPr>
              <w:t>«Про особисте селянське господарство»</w:t>
            </w:r>
          </w:p>
        </w:tc>
      </w:tr>
      <w:tr w:rsidR="00F03D9C" w:rsidRPr="00C05424" w:rsidTr="00D235FF">
        <w:tblPrEx>
          <w:tblBorders>
            <w:top w:val="none" w:sz="0" w:space="0" w:color="auto"/>
          </w:tblBorders>
        </w:tblPrEx>
        <w:trPr>
          <w:trHeight w:val="276"/>
        </w:trPr>
        <w:tc>
          <w:tcPr>
            <w:tcW w:w="7479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03D9C" w:rsidRPr="00D31A70" w:rsidRDefault="00D31A70" w:rsidP="00D31A70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rFonts w:ascii="TimesNewRomanPSMT" w:hAnsi="TimesNewRomanPSMT" w:cs="TimesNewRomanPSMT"/>
                <w:sz w:val="28"/>
                <w:szCs w:val="28"/>
                <w:lang w:val="ru-RU"/>
              </w:rPr>
            </w:pPr>
            <w:r w:rsidRPr="00D31A70">
              <w:rPr>
                <w:rFonts w:ascii="TimesNewRomanPSMT Cyr" w:hAnsi="TimesNewRomanPSMT Cyr" w:cs="TimesNewRomanPSMT Cyr"/>
                <w:b/>
                <w:sz w:val="28"/>
                <w:szCs w:val="28"/>
                <w:lang w:val="ru-RU"/>
              </w:rPr>
              <w:t>Стаття 1.</w:t>
            </w:r>
            <w:r w:rsidRPr="00D31A70">
              <w:rPr>
                <w:rFonts w:ascii="TimesNewRomanPSMT Cyr" w:hAnsi="TimesNewRomanPSMT Cyr" w:cs="TimesNewRomanPSMT Cyr"/>
                <w:sz w:val="28"/>
                <w:szCs w:val="28"/>
                <w:lang w:val="ru-RU"/>
              </w:rPr>
              <w:t> </w:t>
            </w:r>
            <w:r w:rsidRPr="00D31A70">
              <w:rPr>
                <w:rFonts w:ascii="TimesNewRomanPSMT Cyr" w:hAnsi="TimesNewRomanPSMT Cyr" w:cs="TimesNewRomanPSMT Cyr"/>
                <w:bCs/>
                <w:sz w:val="28"/>
                <w:szCs w:val="28"/>
                <w:lang w:val="ru-RU"/>
              </w:rPr>
              <w:t>Поняття особистого селянського господарства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F03D9C" w:rsidRPr="00D235FF" w:rsidRDefault="00D31A70" w:rsidP="00E93E7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PSMT" w:hAnsi="TimesNewRomanPSMT" w:cs="TimesNewRomanPSMT"/>
                <w:bCs/>
                <w:kern w:val="1"/>
                <w:sz w:val="28"/>
                <w:szCs w:val="28"/>
                <w:lang w:val="ru-RU"/>
              </w:rPr>
            </w:pPr>
            <w:r w:rsidRPr="00D31A70">
              <w:rPr>
                <w:rFonts w:ascii="TimesNewRomanPSMT Cyr" w:hAnsi="TimesNewRomanPSMT Cyr" w:cs="TimesNewRomanPSMT Cyr"/>
                <w:b/>
                <w:sz w:val="28"/>
                <w:szCs w:val="28"/>
                <w:lang w:val="ru-RU"/>
              </w:rPr>
              <w:t>Стаття 1.</w:t>
            </w:r>
            <w:r w:rsidRPr="00D31A70">
              <w:rPr>
                <w:rFonts w:ascii="TimesNewRomanPSMT Cyr" w:hAnsi="TimesNewRomanPSMT Cyr" w:cs="TimesNewRomanPSMT Cyr"/>
                <w:sz w:val="28"/>
                <w:szCs w:val="28"/>
                <w:lang w:val="ru-RU"/>
              </w:rPr>
              <w:t> </w:t>
            </w:r>
            <w:r w:rsidRPr="00D31A70">
              <w:rPr>
                <w:rFonts w:ascii="TimesNewRomanPSMT Cyr" w:hAnsi="TimesNewRomanPSMT Cyr" w:cs="TimesNewRomanPSMT Cyr"/>
                <w:bCs/>
                <w:sz w:val="28"/>
                <w:szCs w:val="28"/>
                <w:lang w:val="ru-RU"/>
              </w:rPr>
              <w:t>Поняття особистого селянського господарства</w:t>
            </w:r>
          </w:p>
        </w:tc>
      </w:tr>
      <w:tr w:rsidR="00831D0F" w:rsidRPr="00D235FF" w:rsidTr="00205617">
        <w:tblPrEx>
          <w:tblBorders>
            <w:top w:val="none" w:sz="0" w:space="0" w:color="auto"/>
          </w:tblBorders>
        </w:tblPrEx>
        <w:tc>
          <w:tcPr>
            <w:tcW w:w="7479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31D0F" w:rsidRDefault="00D31A70" w:rsidP="00D31A7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 xml:space="preserve">Особисте селянське господарство - це господарська діяльність, яка проводиться без створення юридичної особи фізичною особою індивідуально або особами, які перебувають у сімейних чи родинних відносинах і спільно проживають, з метою задоволення особистих потреб шляхом виробництва, переробки і споживання сільськогосподарської продукції, реалізації її надлишків та надання послуг з використанням майна особистого селянського господарства, у тому числі </w:t>
            </w:r>
            <w:r w:rsidRPr="00D31A70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й у сфері сільського зеленого туризму.</w:t>
            </w:r>
          </w:p>
          <w:p w:rsidR="00D31A70" w:rsidRPr="00D31A70" w:rsidRDefault="00D31A70" w:rsidP="00D31A7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jc w:val="both"/>
              <w:rPr>
                <w:rFonts w:asciiTheme="minorHAnsi" w:hAnsiTheme="minorHAnsi" w:cs="TimesNewRomanPSMT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…..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831D0F" w:rsidRDefault="00D31A70" w:rsidP="00D31A7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 xml:space="preserve">  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 xml:space="preserve">Особисте селянське господарство - це господарська діяльність, яка проводиться без створення юридичної особи фізичною особою індивідуально або особами, які перебувають у сімейних чи родинних відносинах і спільно проживають, з метою задоволення особистих потреб шляхом виробництва, переробки і споживання сільськогосподарської продукції, реалізації її надлишків та надання послуг з використанням майна особистого селянського господарства, у тому числі </w:t>
            </w:r>
            <w:r w:rsidRPr="00D31A70">
              <w:rPr>
                <w:rFonts w:ascii="Times New Roman" w:hAnsi="Times New Roman"/>
                <w:b/>
                <w:sz w:val="28"/>
                <w:lang w:val="ru-RU"/>
              </w:rPr>
              <w:t>послуги сільської гостинності</w:t>
            </w:r>
            <w:r w:rsidRPr="00D31A70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.</w:t>
            </w:r>
          </w:p>
          <w:p w:rsidR="00D31A70" w:rsidRPr="00D235FF" w:rsidRDefault="00D31A70" w:rsidP="00D31A70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…..</w:t>
            </w:r>
          </w:p>
        </w:tc>
      </w:tr>
      <w:tr w:rsidR="00F03D9C" w:rsidRPr="00C05424" w:rsidTr="00205617">
        <w:tblPrEx>
          <w:tblBorders>
            <w:top w:val="none" w:sz="0" w:space="0" w:color="auto"/>
            <w:bottom w:val="single" w:sz="4" w:space="0" w:color="BFBFBF"/>
          </w:tblBorders>
        </w:tblPrEx>
        <w:tc>
          <w:tcPr>
            <w:tcW w:w="7479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FC1B1C" w:rsidRPr="00CC1FE5" w:rsidRDefault="00F03D9C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D31A70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D31A70" w:rsidRPr="00CC1FE5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Стаття 7</w:t>
            </w:r>
            <w:r w:rsidR="00D31A70" w:rsidRPr="00CC1FE5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. Права та обов'язки членів особистого селянського господарства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933BD0" w:rsidRPr="00CC1FE5" w:rsidRDefault="00D31A70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r w:rsidRPr="00CC1FE5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Стаття 7</w:t>
            </w:r>
            <w:r w:rsidRPr="00CC1FE5">
              <w:rPr>
                <w:color w:val="000000"/>
                <w:sz w:val="28"/>
                <w:szCs w:val="28"/>
                <w:shd w:val="clear" w:color="auto" w:fill="FFFFFF"/>
                <w:lang w:val="ru-RU"/>
              </w:rPr>
              <w:t>. Права та обов'язки членів особистого селянського господарства</w:t>
            </w:r>
          </w:p>
        </w:tc>
      </w:tr>
      <w:tr w:rsidR="00362FCA" w:rsidRPr="00D235FF" w:rsidTr="00205617">
        <w:tblPrEx>
          <w:tblBorders>
            <w:top w:val="none" w:sz="0" w:space="0" w:color="auto"/>
            <w:bottom w:val="single" w:sz="4" w:space="0" w:color="BFBFBF"/>
          </w:tblBorders>
        </w:tblPrEx>
        <w:tc>
          <w:tcPr>
            <w:tcW w:w="7479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Члени особистого селянського господарства мають право: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3" w:name="n35"/>
            <w:bookmarkEnd w:id="3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самостійно господарювати на землі;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4" w:name="n36"/>
            <w:bookmarkEnd w:id="4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передавати земельні ділянки особистого селянського господарства фізичним або юридичним особам в оренду відповідно до закону;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5" w:name="n37"/>
            <w:bookmarkStart w:id="6" w:name="n38"/>
            <w:bookmarkEnd w:id="5"/>
            <w:bookmarkEnd w:id="6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lastRenderedPageBreak/>
              <w:t>укладати особисто або через уповноважену особу будь-які угоди, що не суперечать законодавству. Уповноваженою особою може бути дієздатний член особистого селянського господарства, який досяг 18 років;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7" w:name="n39"/>
            <w:bookmarkEnd w:id="7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реалізовувати надлишки виробленої продукції на ринках, а також заготівельним, переробним підприємствам та організаціям, іншим юридичним і фізичним особам;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8" w:name="n40"/>
            <w:bookmarkEnd w:id="8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самостійно здійснювати матеріально-технічне забезпечення власного виробництва;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9" w:name="n41"/>
            <w:bookmarkEnd w:id="9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відкривати рахунки в установах банків та отримувати кредити в установленому законодавством порядку;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0" w:name="n42"/>
            <w:bookmarkEnd w:id="10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бути членами кредитної спілки та користуватися її послугами;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1" w:name="n43"/>
            <w:bookmarkEnd w:id="11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отримувати в установленому законом порядку трудову пенсію, а також інші види соціальної державної допомоги та субсидії;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2" w:name="n44"/>
            <w:bookmarkEnd w:id="12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надавати послуги з використанням майна особистого селянського господарства;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3" w:name="n45"/>
            <w:bookmarkEnd w:id="13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використовувати в установленому порядку для власних потреб наявні на земельній ділянці загальнопоширені корисні копалини, торф, лісові насадження, водні об'єкти, а також інші корисні властивості землі відповідно до закону;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4" w:name="n46"/>
            <w:bookmarkEnd w:id="14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 відшкодування збитків у випадках, передбачених законом;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5" w:name="n47"/>
            <w:bookmarkEnd w:id="15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вільно розпоряджатися належним майном, виробленою сільськогосподарською продукцією та продуктами її переробки;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6" w:name="n48"/>
            <w:bookmarkEnd w:id="16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lastRenderedPageBreak/>
              <w:t>отримувати дорадчі послуги;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7" w:name="n49"/>
            <w:bookmarkEnd w:id="17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брати участь у конкурсах сільськогосподарських виробників для отримання бюджетної підтримки відповідно до загальнодержавних і регіональних програм;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8" w:name="n50"/>
            <w:bookmarkEnd w:id="18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об'єднуватися на добровільних засадах у виробничі товариства, асоціації, спілки з метою координації своєї діяльності, надання взаємодопомоги та захисту спільних інтересів тощо відповідно до законодавства України;</w:t>
            </w:r>
          </w:p>
          <w:p w:rsid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bookmarkStart w:id="19" w:name="n51"/>
            <w:bookmarkEnd w:id="19"/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проводити в установленому законом порядку зовнішньоекономічну діяльність.</w:t>
            </w:r>
          </w:p>
          <w:p w:rsid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Абзац відсутній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362FCA" w:rsidRPr="001C672A" w:rsidRDefault="00D31A70" w:rsidP="00E93E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</w:pPr>
            <w:r w:rsidRPr="001C672A"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ru-RU"/>
              </w:rPr>
              <w:t>…..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lastRenderedPageBreak/>
              <w:t>Члени особистого селянського господарства мають право: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самостійно господарювати на землі;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передавати земельні ділянки особистого селянського господарства фізичним або юридичним особам в оренду відповідно до закону;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lastRenderedPageBreak/>
              <w:t>укладати особисто або через уповноважену особу будь-які угоди, що не суперечать законодавству. Уповноваженою особою може бути дієздатний член особистого селянського господарства, який досяг 18 років;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реалізовувати надлишки виробленої продукції на ринках, а також заготівельним, переробним підприємствам та організаціям, іншим юридичним і фізичним особам;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самостійно здійснювати матеріально-технічне забезпечення власного виробництва;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відкривати рахунки в установах банків та отримувати кредити в установленому законодавством порядку;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бути членами кредитної спілки та користуватися її послугами;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отримувати в установленому законом порядку трудову пенсію, а також інші види соціальної державної допомоги та субсидії;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надавати послуги з використанням майна особистого селянського господарства;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використовувати в установленому порядку для власних потреб наявні на земельній ділянці загальнопоширені корисні копалини, торф, лісові насадження, водні об'єкти, а також інші корисні властивості землі відповідно до закону;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 відшкодування збитків у випадках, передбачених законом;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lastRenderedPageBreak/>
              <w:t>вільно розпоряджатися належним майном, виробленою сільськогосподарською продукцією та продуктами її переробки;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отримувати дорадчі послуги;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брати участь у конкурсах сільськогосподарських виробників для отримання бюджетної підтримки відповідно до загальнодержавних і регіональних програм;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об'єднуватися на добровільних засадах у виробничі товариства, асоціації, спілки з метою координації своєї діяльності, надання взаємодопомоги та захисту спільних інтересів тощо відповідно до законодавства України;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проводити в установленому законом порядку зовнішньоекономічну діяльність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;</w:t>
            </w:r>
          </w:p>
          <w:p w:rsidR="00362FCA" w:rsidRPr="001C672A" w:rsidRDefault="00D31A70" w:rsidP="00D235FF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b/>
                <w:sz w:val="28"/>
                <w:lang w:val="uk-UA"/>
              </w:rPr>
            </w:pPr>
            <w:r w:rsidRPr="00D31A70">
              <w:rPr>
                <w:b/>
                <w:sz w:val="28"/>
              </w:rPr>
              <w:t>надавати послуги сільської гостинності</w:t>
            </w:r>
            <w:r w:rsidR="001C672A">
              <w:rPr>
                <w:b/>
                <w:sz w:val="28"/>
                <w:lang w:val="uk-UA"/>
              </w:rPr>
              <w:t>.</w:t>
            </w:r>
          </w:p>
          <w:p w:rsidR="00D31A70" w:rsidRDefault="00D31A70" w:rsidP="00D235FF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b/>
                <w:sz w:val="28"/>
                <w:lang w:val="uk-UA"/>
              </w:rPr>
            </w:pPr>
          </w:p>
          <w:p w:rsidR="00D31A70" w:rsidRPr="00D31A70" w:rsidRDefault="00D31A70" w:rsidP="00D235FF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rFonts w:ascii="TimesNewRomanPSMT" w:hAnsi="TimesNewRomanPSMT" w:cs="TimesNewRomanPSMT"/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sz w:val="28"/>
                <w:lang w:val="uk-UA"/>
              </w:rPr>
              <w:t>…..</w:t>
            </w:r>
          </w:p>
        </w:tc>
      </w:tr>
      <w:tr w:rsidR="00D31A70" w:rsidRPr="00D235FF" w:rsidTr="00A707A1">
        <w:tblPrEx>
          <w:tblBorders>
            <w:top w:val="none" w:sz="0" w:space="0" w:color="auto"/>
            <w:bottom w:val="single" w:sz="4" w:space="0" w:color="BFBFBF"/>
          </w:tblBorders>
        </w:tblPrEx>
        <w:tc>
          <w:tcPr>
            <w:tcW w:w="14567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D31A70" w:rsidRPr="00D31A70" w:rsidRDefault="00D31A70" w:rsidP="00D31A70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center"/>
              <w:rPr>
                <w:rFonts w:ascii="TimesNewRomanPSMT Cyr" w:hAnsi="TimesNewRomanPSMT Cyr" w:cs="TimesNewRomanPSMT Cyr"/>
                <w:b/>
                <w:sz w:val="28"/>
                <w:szCs w:val="28"/>
                <w:lang w:val="ru-RU"/>
              </w:rPr>
            </w:pPr>
            <w:r w:rsidRPr="00D31A70">
              <w:rPr>
                <w:b/>
                <w:sz w:val="28"/>
              </w:rPr>
              <w:lastRenderedPageBreak/>
              <w:t>Закон України «Про туризм</w:t>
            </w:r>
          </w:p>
        </w:tc>
      </w:tr>
      <w:tr w:rsidR="008C7AE1" w:rsidRPr="009B2A4C" w:rsidTr="00205617">
        <w:tblPrEx>
          <w:tblBorders>
            <w:top w:val="none" w:sz="0" w:space="0" w:color="auto"/>
            <w:bottom w:val="single" w:sz="4" w:space="0" w:color="BFBFBF"/>
          </w:tblBorders>
        </w:tblPrEx>
        <w:tc>
          <w:tcPr>
            <w:tcW w:w="7479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C7AE1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Цей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Закон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визначає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загальні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правові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організаційні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та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соціально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економічні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засади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реалізації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державної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політики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України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в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галузі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туризму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та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спрямований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на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забезпечення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закріплених</w:t>
            </w:r>
            <w:r w:rsidRPr="003569F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hyperlink r:id="rId9" w:tgtFrame="_blank" w:history="1">
              <w:r w:rsidRPr="00D31A70">
                <w:rPr>
                  <w:rFonts w:ascii="Times New Roman" w:hAnsi="Times New Roman"/>
                  <w:color w:val="000000"/>
                  <w:sz w:val="28"/>
                  <w:szCs w:val="28"/>
                  <w:lang w:val="ru-RU" w:eastAsia="ru-RU"/>
                </w:rPr>
                <w:t>Конституцією</w:t>
              </w:r>
              <w:r w:rsidRPr="003569F7">
                <w:rPr>
                  <w:rFonts w:ascii="Times New Roman" w:hAnsi="Times New Roman"/>
                  <w:color w:val="000000"/>
                  <w:sz w:val="28"/>
                  <w:szCs w:val="28"/>
                  <w:lang w:eastAsia="ru-RU"/>
                </w:rPr>
                <w:t xml:space="preserve"> </w:t>
              </w:r>
              <w:r w:rsidRPr="00D31A70">
                <w:rPr>
                  <w:rFonts w:ascii="Times New Roman" w:hAnsi="Times New Roman"/>
                  <w:color w:val="000000"/>
                  <w:sz w:val="28"/>
                  <w:szCs w:val="28"/>
                  <w:lang w:val="ru-RU" w:eastAsia="ru-RU"/>
                </w:rPr>
                <w:t>України</w:t>
              </w:r>
            </w:hyperlink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 прав громадян на відпочинок, свободу пересування, охорону здоров'я, на безпечне для життя і здоров'я довкілля, задоволення духовних потреб та інших прав при здійсненні туристичних подорожей. Він встановлює засади раціонального використання туристичних ресурсів та регулює відносини, </w:t>
            </w:r>
            <w:r w:rsidRPr="00D31A70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lastRenderedPageBreak/>
              <w:t>пов'язані з організацією і здійсненням туризму на території України.</w:t>
            </w:r>
          </w:p>
          <w:p w:rsid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Абзац відсутній</w:t>
            </w:r>
          </w:p>
          <w:p w:rsidR="00D31A70" w:rsidRPr="00D31A70" w:rsidRDefault="00D31A70" w:rsidP="00D31A70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cs="TimesNewRomanPSMT"/>
                <w:bCs/>
                <w:sz w:val="28"/>
                <w:szCs w:val="28"/>
                <w:lang w:val="ru-RU"/>
              </w:rPr>
            </w:pP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8C7AE1" w:rsidRDefault="00D31A70" w:rsidP="008C7AE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color w:val="000000"/>
                <w:sz w:val="28"/>
                <w:szCs w:val="28"/>
                <w:lang w:val="ru-RU" w:eastAsia="ru-RU"/>
              </w:rPr>
            </w:pPr>
            <w:r w:rsidRPr="00D31A70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Цей Закон визначає загальні правові, організаційні та соціально-економічні засади реалізації державної політики України в галузі туризму та спрямований на забезпечення закріплених </w:t>
            </w:r>
            <w:hyperlink r:id="rId10" w:tgtFrame="_blank" w:history="1">
              <w:r w:rsidRPr="00D31A70">
                <w:rPr>
                  <w:color w:val="000000"/>
                  <w:sz w:val="28"/>
                  <w:szCs w:val="28"/>
                  <w:lang w:val="ru-RU" w:eastAsia="ru-RU"/>
                </w:rPr>
                <w:t>Конституцією України</w:t>
              </w:r>
            </w:hyperlink>
            <w:r w:rsidRPr="00D31A70">
              <w:rPr>
                <w:color w:val="000000"/>
                <w:sz w:val="28"/>
                <w:szCs w:val="28"/>
                <w:lang w:val="ru-RU" w:eastAsia="ru-RU"/>
              </w:rPr>
              <w:t xml:space="preserve"> прав громадян на відпочинок, свободу пересування, охорону здоров'я, на безпечне для життя і здоров'я довкілля, задоволення духовних потреб та інших прав при здійсненні туристичних подорожей. Він встановлює засади раціонального використання туристичних </w:t>
            </w:r>
            <w:r w:rsidRPr="00D31A70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ресурсів та регулює відносини, пов'язані з організацією і здійсненням туризму на території України.</w:t>
            </w:r>
          </w:p>
          <w:p w:rsidR="00D31A70" w:rsidRPr="003569F7" w:rsidRDefault="00D31A70" w:rsidP="008C7AE1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rFonts w:ascii="TimesNewRomanPSMT Cyr" w:hAnsi="TimesNewRomanPSMT Cyr" w:cs="TimesNewRomanPSMT Cyr"/>
                <w:b/>
                <w:sz w:val="28"/>
                <w:szCs w:val="28"/>
                <w:lang w:val="ru-RU"/>
              </w:rPr>
            </w:pPr>
            <w:r>
              <w:rPr>
                <w:sz w:val="28"/>
                <w:lang w:val="uk-UA"/>
              </w:rPr>
              <w:t xml:space="preserve"> </w:t>
            </w:r>
            <w:r w:rsidRPr="00D31A70">
              <w:rPr>
                <w:b/>
                <w:color w:val="000000"/>
                <w:sz w:val="28"/>
                <w:szCs w:val="28"/>
                <w:lang w:val="ru-RU" w:eastAsia="ru-RU"/>
              </w:rPr>
              <w:t>Дія цього Закону не поширюється на туристсько-рекреаційні зони, створені відповідно до Закону України «Про загальні засади створення і функціонування спеціальних (вільних) економічних зон</w:t>
            </w:r>
            <w:r>
              <w:rPr>
                <w:b/>
                <w:color w:val="000000"/>
                <w:sz w:val="28"/>
                <w:szCs w:val="28"/>
                <w:lang w:val="ru-RU" w:eastAsia="ru-RU"/>
              </w:rPr>
              <w:t>»</w:t>
            </w:r>
            <w:r w:rsidR="001C672A">
              <w:rPr>
                <w:b/>
                <w:color w:val="000000"/>
                <w:sz w:val="28"/>
                <w:szCs w:val="28"/>
                <w:lang w:val="ru-RU" w:eastAsia="ru-RU"/>
              </w:rPr>
              <w:t>.</w:t>
            </w:r>
          </w:p>
        </w:tc>
      </w:tr>
      <w:tr w:rsidR="00CC1FE5" w:rsidRPr="009B2A4C" w:rsidTr="0073174A">
        <w:tblPrEx>
          <w:tblBorders>
            <w:top w:val="none" w:sz="0" w:space="0" w:color="auto"/>
            <w:bottom w:val="single" w:sz="4" w:space="0" w:color="BFBFBF"/>
          </w:tblBorders>
        </w:tblPrEx>
        <w:tc>
          <w:tcPr>
            <w:tcW w:w="14567" w:type="dxa"/>
            <w:gridSpan w:val="2"/>
            <w:tcBorders>
              <w:top w:val="single" w:sz="4" w:space="0" w:color="BFBFBF"/>
              <w:bottom w:val="single" w:sz="4" w:space="0" w:color="BFBFBF"/>
            </w:tcBorders>
          </w:tcPr>
          <w:p w:rsidR="00CC1FE5" w:rsidRPr="00CC1FE5" w:rsidRDefault="00CC1FE5" w:rsidP="00CC1FE5">
            <w:pPr>
              <w:pStyle w:val="rvps2"/>
              <w:shd w:val="clear" w:color="auto" w:fill="FFFFFF"/>
              <w:spacing w:before="0" w:beforeAutospacing="0" w:after="0" w:afterAutospacing="0"/>
              <w:ind w:firstLine="142"/>
              <w:jc w:val="center"/>
              <w:rPr>
                <w:b/>
                <w:color w:val="000000"/>
                <w:sz w:val="28"/>
                <w:szCs w:val="28"/>
                <w:lang w:val="ru-RU" w:eastAsia="ru-RU"/>
              </w:rPr>
            </w:pPr>
            <w:r w:rsidRPr="00CC1FE5">
              <w:rPr>
                <w:b/>
                <w:color w:val="000000"/>
                <w:sz w:val="28"/>
                <w:szCs w:val="28"/>
                <w:lang w:val="ru-RU" w:eastAsia="ru-RU"/>
              </w:rPr>
              <w:lastRenderedPageBreak/>
              <w:t>Закон України «</w:t>
            </w:r>
            <w:r w:rsidRPr="00CC1FE5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Про третейські суди»</w:t>
            </w:r>
          </w:p>
        </w:tc>
      </w:tr>
      <w:tr w:rsidR="00CC1FE5" w:rsidRPr="009B2A4C" w:rsidTr="00205617">
        <w:tblPrEx>
          <w:tblBorders>
            <w:top w:val="none" w:sz="0" w:space="0" w:color="auto"/>
            <w:bottom w:val="single" w:sz="4" w:space="0" w:color="BFBFBF"/>
          </w:tblBorders>
        </w:tblPrEx>
        <w:tc>
          <w:tcPr>
            <w:tcW w:w="7479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 w:eastAsia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Постійно діючі третейські суди можуть утворюватися та діяти при зареєстрованих згідно з чинним законодавством України: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bookmarkStart w:id="20" w:name="n79"/>
            <w:bookmarkEnd w:id="20"/>
            <w:r w:rsidRPr="00CC1FE5">
              <w:rPr>
                <w:color w:val="000000"/>
                <w:sz w:val="28"/>
                <w:szCs w:val="28"/>
                <w:lang w:val="ru-RU"/>
              </w:rPr>
              <w:t>всеукраїнських громадських організаціях;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bookmarkStart w:id="21" w:name="n80"/>
            <w:bookmarkEnd w:id="21"/>
            <w:r w:rsidRPr="00CC1FE5">
              <w:rPr>
                <w:color w:val="000000"/>
                <w:sz w:val="28"/>
                <w:szCs w:val="28"/>
                <w:lang w:val="ru-RU"/>
              </w:rPr>
              <w:t>всеукраїнських організаціях роботодавців;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bookmarkStart w:id="22" w:name="n81"/>
            <w:bookmarkEnd w:id="22"/>
            <w:r w:rsidRPr="00CC1FE5">
              <w:rPr>
                <w:color w:val="000000"/>
                <w:sz w:val="28"/>
                <w:szCs w:val="28"/>
                <w:lang w:val="ru-RU"/>
              </w:rPr>
              <w:t>фондових і товарних біржах, саморегулівних організаціях професійних учасників ринку цінних паперів;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bookmarkStart w:id="23" w:name="n82"/>
            <w:bookmarkEnd w:id="23"/>
            <w:r w:rsidRPr="00CC1FE5">
              <w:rPr>
                <w:color w:val="000000"/>
                <w:sz w:val="28"/>
                <w:szCs w:val="28"/>
                <w:lang w:val="ru-RU"/>
              </w:rPr>
              <w:t>торгово-промислових палатах;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bookmarkStart w:id="24" w:name="n83"/>
            <w:bookmarkEnd w:id="24"/>
            <w:r w:rsidRPr="00CC1FE5">
              <w:rPr>
                <w:color w:val="000000"/>
                <w:sz w:val="28"/>
                <w:szCs w:val="28"/>
                <w:lang w:val="ru-RU"/>
              </w:rPr>
              <w:t>всеукраїнських асоціаціях кредитних спілок, Центральній спілці споживчих товариств України;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bookmarkStart w:id="25" w:name="n84"/>
            <w:bookmarkEnd w:id="25"/>
            <w:r w:rsidRPr="00CC1FE5">
              <w:rPr>
                <w:color w:val="000000"/>
                <w:sz w:val="28"/>
                <w:szCs w:val="28"/>
                <w:lang w:val="ru-RU"/>
              </w:rPr>
              <w:t>об’єднаннях, асоціаціях суб’єктів підприємницької діяльності - юридичних осіб, у тому числі банків.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CC1FE5" w:rsidRPr="00CC1FE5" w:rsidRDefault="00CC1FE5" w:rsidP="00C05424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CC1FE5">
              <w:rPr>
                <w:rFonts w:ascii="Times New Roman" w:hAnsi="Times New Roman"/>
                <w:b/>
                <w:color w:val="000000"/>
                <w:sz w:val="28"/>
                <w:szCs w:val="28"/>
                <w:lang w:val="ru-RU" w:eastAsia="ru-RU"/>
              </w:rPr>
              <w:t>Абзац відсутній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</w:tcPr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 w:eastAsia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Постійно діючі третейські суди можуть утворюватися та діяти при зареєстрованих згідно з чинним законодавством України: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всеукраїнських громадських організаціях;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всеукраїнських організаціях роботодавців;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фондових і товарних біржах, саморегулівних організаціях професійних учасників ринку цінних паперів;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торгово-промислових палатах;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всеукраїнських асоціаціях кредитних спілок, Центральній спілці споживчих товариств України;</w:t>
            </w:r>
          </w:p>
          <w:p w:rsidR="00CC1FE5" w:rsidRPr="00CC1FE5" w:rsidRDefault="00CC1FE5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C1FE5">
              <w:rPr>
                <w:color w:val="000000"/>
                <w:sz w:val="28"/>
                <w:szCs w:val="28"/>
                <w:lang w:val="ru-RU"/>
              </w:rPr>
              <w:t>об’єднаннях, асоціаціях суб’єктів підприємницької діяльності - юридичних осіб, у тому числі банків;</w:t>
            </w:r>
          </w:p>
          <w:p w:rsidR="00CC1FE5" w:rsidRPr="00CC1FE5" w:rsidRDefault="00C05424" w:rsidP="00C0542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 w:eastAsia="ru-RU"/>
              </w:rPr>
            </w:pPr>
            <w:r w:rsidRPr="00C05424">
              <w:rPr>
                <w:b/>
                <w:sz w:val="28"/>
                <w:szCs w:val="28"/>
                <w:lang w:val="ru-RU"/>
              </w:rPr>
              <w:t>органах господарського розвитку і управління  спеціальної (вільної) туристсько-рекреаційної зони</w:t>
            </w:r>
          </w:p>
        </w:tc>
      </w:tr>
    </w:tbl>
    <w:p w:rsidR="002C76E2" w:rsidRPr="00D235FF" w:rsidRDefault="002C76E2" w:rsidP="00E93E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sz w:val="28"/>
          <w:szCs w:val="28"/>
          <w:lang w:val="ru-RU"/>
        </w:rPr>
      </w:pPr>
    </w:p>
    <w:p w:rsidR="00891883" w:rsidRPr="00D235FF" w:rsidRDefault="00E93E79" w:rsidP="00E93E79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b/>
          <w:bCs/>
          <w:sz w:val="28"/>
          <w:szCs w:val="28"/>
          <w:lang w:val="uk-UA"/>
        </w:rPr>
      </w:pPr>
      <w:r w:rsidRPr="00D235FF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                        </w:t>
      </w:r>
      <w:r w:rsidR="00F03D9C" w:rsidRPr="00D235FF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>Народн</w:t>
      </w:r>
      <w:r w:rsidR="00CC1FE5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>ий</w:t>
      </w:r>
      <w:r w:rsidR="00F03D9C" w:rsidRPr="00D235FF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</w:t>
      </w:r>
      <w:r w:rsidR="00F03D9C" w:rsidRPr="00D235FF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>депутат</w:t>
      </w:r>
      <w:r w:rsidR="00F03D9C" w:rsidRPr="00D235FF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</w:t>
      </w:r>
      <w:r w:rsidR="00F03D9C" w:rsidRPr="00D235FF">
        <w:rPr>
          <w:rFonts w:ascii="TimesNewRomanPSMT Cyr" w:hAnsi="TimesNewRomanPSMT Cyr" w:cs="TimesNewRomanPSMT Cyr"/>
          <w:b/>
          <w:bCs/>
          <w:kern w:val="1"/>
          <w:sz w:val="28"/>
          <w:szCs w:val="28"/>
          <w:lang w:val="ru-RU"/>
        </w:rPr>
        <w:t>України</w:t>
      </w:r>
      <w:r w:rsidR="00F03D9C" w:rsidRPr="00D235FF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                                               </w:t>
      </w:r>
      <w:r w:rsidR="00891883" w:rsidRPr="00D235FF"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  <w:t xml:space="preserve">         </w:t>
      </w:r>
    </w:p>
    <w:p w:rsidR="00F03D9C" w:rsidRPr="00D235FF" w:rsidRDefault="00F03D9C" w:rsidP="00E93E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i/>
          <w:iCs/>
          <w:kern w:val="1"/>
          <w:sz w:val="28"/>
          <w:szCs w:val="28"/>
          <w:lang w:val="ru-RU"/>
        </w:rPr>
      </w:pPr>
    </w:p>
    <w:p w:rsidR="00F03D9C" w:rsidRPr="00D235FF" w:rsidRDefault="00F03D9C" w:rsidP="00E93E79">
      <w:pPr>
        <w:widowControl w:val="0"/>
        <w:autoSpaceDE w:val="0"/>
        <w:autoSpaceDN w:val="0"/>
        <w:adjustRightInd w:val="0"/>
        <w:spacing w:after="0" w:line="240" w:lineRule="auto"/>
        <w:ind w:firstLine="8066"/>
        <w:jc w:val="both"/>
        <w:rPr>
          <w:rFonts w:ascii="TimesNewRomanPSMT" w:hAnsi="TimesNewRomanPSMT" w:cs="TimesNewRomanPSMT"/>
          <w:b/>
          <w:bCs/>
          <w:kern w:val="1"/>
          <w:sz w:val="28"/>
          <w:szCs w:val="28"/>
          <w:lang w:val="ru-RU"/>
        </w:rPr>
      </w:pPr>
    </w:p>
    <w:sectPr w:rsidR="00F03D9C" w:rsidRPr="00D235FF" w:rsidSect="003863CE">
      <w:footerReference w:type="default" r:id="rId11"/>
      <w:pgSz w:w="16840" w:h="11901" w:orient="landscape"/>
      <w:pgMar w:top="1259" w:right="1134" w:bottom="1418" w:left="1134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BBE" w:rsidRDefault="00281BBE" w:rsidP="00E93E79">
      <w:pPr>
        <w:spacing w:after="0" w:line="240" w:lineRule="auto"/>
      </w:pPr>
      <w:r>
        <w:separator/>
      </w:r>
    </w:p>
  </w:endnote>
  <w:endnote w:type="continuationSeparator" w:id="0">
    <w:p w:rsidR="00281BBE" w:rsidRDefault="00281BBE" w:rsidP="00E93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E79" w:rsidRDefault="00E93E7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B2A4C" w:rsidRPr="009B2A4C">
      <w:rPr>
        <w:noProof/>
        <w:lang w:val="uk-UA"/>
      </w:rPr>
      <w:t>1</w:t>
    </w:r>
    <w:r>
      <w:fldChar w:fldCharType="end"/>
    </w:r>
  </w:p>
  <w:p w:rsidR="00E93E79" w:rsidRDefault="00E93E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BBE" w:rsidRDefault="00281BBE" w:rsidP="00E93E79">
      <w:pPr>
        <w:spacing w:after="0" w:line="240" w:lineRule="auto"/>
      </w:pPr>
      <w:r>
        <w:separator/>
      </w:r>
    </w:p>
  </w:footnote>
  <w:footnote w:type="continuationSeparator" w:id="0">
    <w:p w:rsidR="00281BBE" w:rsidRDefault="00281BBE" w:rsidP="00E93E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617"/>
    <w:rsid w:val="00013D3E"/>
    <w:rsid w:val="000C3752"/>
    <w:rsid w:val="000F6E7B"/>
    <w:rsid w:val="001119BA"/>
    <w:rsid w:val="0016184E"/>
    <w:rsid w:val="001A1D7A"/>
    <w:rsid w:val="001C672A"/>
    <w:rsid w:val="00205617"/>
    <w:rsid w:val="0021610A"/>
    <w:rsid w:val="00263981"/>
    <w:rsid w:val="00281BBE"/>
    <w:rsid w:val="00286AAC"/>
    <w:rsid w:val="002C76E2"/>
    <w:rsid w:val="003569F7"/>
    <w:rsid w:val="00362FCA"/>
    <w:rsid w:val="003863CE"/>
    <w:rsid w:val="003D7BD8"/>
    <w:rsid w:val="004313FF"/>
    <w:rsid w:val="00472A50"/>
    <w:rsid w:val="004945F0"/>
    <w:rsid w:val="004F0514"/>
    <w:rsid w:val="005157BA"/>
    <w:rsid w:val="00516A8F"/>
    <w:rsid w:val="005C4B56"/>
    <w:rsid w:val="005E67CC"/>
    <w:rsid w:val="00615100"/>
    <w:rsid w:val="0062103C"/>
    <w:rsid w:val="00653DBB"/>
    <w:rsid w:val="00681F81"/>
    <w:rsid w:val="006B5510"/>
    <w:rsid w:val="006B5C23"/>
    <w:rsid w:val="006C31B9"/>
    <w:rsid w:val="007106A3"/>
    <w:rsid w:val="00724A3B"/>
    <w:rsid w:val="00783A84"/>
    <w:rsid w:val="007B4B3C"/>
    <w:rsid w:val="00831D0F"/>
    <w:rsid w:val="00891883"/>
    <w:rsid w:val="008B12F6"/>
    <w:rsid w:val="008C7AE1"/>
    <w:rsid w:val="00903212"/>
    <w:rsid w:val="00907DB2"/>
    <w:rsid w:val="00933BD0"/>
    <w:rsid w:val="00945CFF"/>
    <w:rsid w:val="009A5233"/>
    <w:rsid w:val="009B2A4C"/>
    <w:rsid w:val="009F6520"/>
    <w:rsid w:val="00AA6FC6"/>
    <w:rsid w:val="00B562F4"/>
    <w:rsid w:val="00B7120F"/>
    <w:rsid w:val="00BE04AD"/>
    <w:rsid w:val="00C05424"/>
    <w:rsid w:val="00C9681E"/>
    <w:rsid w:val="00CA031A"/>
    <w:rsid w:val="00CC1FE5"/>
    <w:rsid w:val="00CC7AA8"/>
    <w:rsid w:val="00D235FF"/>
    <w:rsid w:val="00D31A70"/>
    <w:rsid w:val="00D6778B"/>
    <w:rsid w:val="00DC4656"/>
    <w:rsid w:val="00E93E79"/>
    <w:rsid w:val="00F03D9C"/>
    <w:rsid w:val="00F26260"/>
    <w:rsid w:val="00FC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6310632-7B5B-4CF6-A6D1-638F46F7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E93E79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E93E79"/>
    <w:rPr>
      <w:rFonts w:cs="Times New Roman"/>
      <w:lang w:val="en-US" w:eastAsia="en-US"/>
    </w:rPr>
  </w:style>
  <w:style w:type="paragraph" w:styleId="a5">
    <w:name w:val="footer"/>
    <w:basedOn w:val="a"/>
    <w:link w:val="a6"/>
    <w:uiPriority w:val="99"/>
    <w:unhideWhenUsed/>
    <w:locked/>
    <w:rsid w:val="00E93E7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locked/>
    <w:rsid w:val="00E93E79"/>
    <w:rPr>
      <w:rFonts w:cs="Times New Roman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locked/>
    <w:rsid w:val="00E93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E93E79"/>
    <w:rPr>
      <w:rFonts w:ascii="Segoe UI" w:hAnsi="Segoe UI" w:cs="Segoe UI"/>
      <w:sz w:val="18"/>
      <w:szCs w:val="18"/>
      <w:lang w:val="en-US" w:eastAsia="en-US"/>
    </w:rPr>
  </w:style>
  <w:style w:type="paragraph" w:customStyle="1" w:styleId="StyleAwt">
    <w:name w:val="StyleAwt"/>
    <w:basedOn w:val="a"/>
    <w:rsid w:val="00362FCA"/>
    <w:pPr>
      <w:spacing w:after="0" w:line="220" w:lineRule="exact"/>
    </w:pPr>
    <w:rPr>
      <w:rFonts w:ascii="Times New Roman" w:hAnsi="Times New Roman"/>
      <w:b/>
      <w:i/>
      <w:sz w:val="18"/>
      <w:szCs w:val="20"/>
      <w:u w:val="single"/>
      <w:lang w:val="uk-UA" w:eastAsia="ru-RU"/>
    </w:rPr>
  </w:style>
  <w:style w:type="paragraph" w:customStyle="1" w:styleId="rvps2">
    <w:name w:val="rvps2"/>
    <w:basedOn w:val="a"/>
    <w:rsid w:val="00D235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6">
    <w:name w:val="rvts46"/>
    <w:rsid w:val="00D235FF"/>
  </w:style>
  <w:style w:type="character" w:styleId="a9">
    <w:name w:val="Hyperlink"/>
    <w:basedOn w:val="a0"/>
    <w:uiPriority w:val="99"/>
    <w:semiHidden/>
    <w:unhideWhenUsed/>
    <w:locked/>
    <w:rsid w:val="00D235FF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semiHidden/>
    <w:unhideWhenUsed/>
    <w:locked/>
    <w:rsid w:val="00D235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a0"/>
    <w:rsid w:val="00D31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87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254%D0%BA/96-%D0%B2%D1%80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254%D0%BA/96-%D0%B2%D1%8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22512E-493D-44C2-92CF-CD5853922E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C992CD-6563-43E8-9165-0021414364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F26547-2E29-4069-BEAA-FA984E396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5188</Words>
  <Characters>2958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2020-06-19T13:06:00Z</dcterms:created>
  <dcterms:modified xsi:type="dcterms:W3CDTF">2020-06-19T13:06:00Z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