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370" w:rsidRPr="00912E7B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bookmarkStart w:id="0" w:name="_GoBack"/>
      <w:bookmarkEnd w:id="0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ПОЯСНЮВАЛЬНА ЗАПИСКА</w:t>
      </w:r>
    </w:p>
    <w:p w:rsidR="00912E7B" w:rsidRPr="00B519B3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 Cyr" w:hAnsi="TimesNewRomanPSMT Cyr" w:cs="TimesNewRomanPSMT Cyr"/>
          <w:b/>
          <w:sz w:val="28"/>
          <w:szCs w:val="28"/>
          <w:lang w:val="ru-RU"/>
        </w:rPr>
      </w:pPr>
      <w:r w:rsidRPr="00466AB2">
        <w:rPr>
          <w:rFonts w:ascii="TimesNewRomanPSMT Cyr" w:hAnsi="TimesNewRomanPSMT Cyr" w:cs="TimesNewRomanPSMT Cyr"/>
          <w:b/>
          <w:sz w:val="28"/>
          <w:szCs w:val="28"/>
          <w:lang w:val="ru-RU"/>
        </w:rPr>
        <w:t xml:space="preserve">до проекту Закону України </w:t>
      </w:r>
      <w:r w:rsidR="00B519B3" w:rsidRPr="00B519B3">
        <w:rPr>
          <w:rFonts w:ascii="TimesNewRomanPSMT Cyr" w:hAnsi="TimesNewRomanPSMT Cyr" w:cs="TimesNewRomanPSMT Cyr"/>
          <w:b/>
          <w:sz w:val="28"/>
          <w:szCs w:val="28"/>
          <w:lang w:val="ru-RU"/>
        </w:rPr>
        <w:t>про спеціальну економічну зону туристсько-рекреаційного типу «Туристичне Закарпаття»</w:t>
      </w:r>
    </w:p>
    <w:p w:rsidR="00EC7370" w:rsidRPr="00B519B3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 Cyr" w:hAnsi="TimesNewRomanPSMT Cyr" w:cs="TimesNewRomanPSMT Cyr"/>
          <w:b/>
          <w:sz w:val="28"/>
          <w:szCs w:val="28"/>
          <w:lang w:val="ru-RU"/>
        </w:rPr>
      </w:pPr>
    </w:p>
    <w:p w:rsidR="00912E7B" w:rsidRDefault="00ED5952" w:rsidP="00ED59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Theme="minorHAnsi" w:hAnsiTheme="minorHAnsi" w:cs="TimesNewRomanPSMT"/>
          <w:b/>
          <w:bCs/>
          <w:sz w:val="28"/>
          <w:szCs w:val="28"/>
          <w:lang w:val="uk-UA"/>
        </w:rPr>
        <w:t xml:space="preserve"> </w:t>
      </w:r>
      <w:r w:rsidR="00EC7370">
        <w:rPr>
          <w:rFonts w:ascii="TimesNewRomanPSMT Cyr" w:hAnsi="TimesNewRomanPSMT Cyr" w:cs="TimesNewRomanPSMT Cyr"/>
          <w:b/>
          <w:bCs/>
          <w:sz w:val="28"/>
          <w:szCs w:val="28"/>
        </w:rPr>
        <w:t>Обґрунтування необхідності прийняття законопроекту</w:t>
      </w:r>
    </w:p>
    <w:p w:rsidR="00AB5556" w:rsidRDefault="00AB5556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</w:p>
    <w:p w:rsidR="0035703D" w:rsidRDefault="0035703D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>На сучасному етапі розвитку невиробнича сфера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>, зокрема,</w:t>
      </w: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туризм і рекреація відіграють все більшу роль у становленні світогосподарських зв’язків.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У</w:t>
      </w: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>країна має всі необхідні передумови для розвитку туристично-рекреаційного комплексу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.</w:t>
      </w:r>
    </w:p>
    <w:p w:rsidR="00B142DD" w:rsidRPr="00B142DD" w:rsidRDefault="00B142DD" w:rsidP="00B142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Відповідно до </w:t>
      </w:r>
      <w:r w:rsidRPr="00B142DD">
        <w:rPr>
          <w:rFonts w:ascii="TimesNewRomanPSMT Cyr" w:hAnsi="TimesNewRomanPSMT Cyr" w:cs="TimesNewRomanPSMT Cyr"/>
          <w:bCs/>
          <w:sz w:val="28"/>
          <w:szCs w:val="28"/>
          <w:lang w:val="ru-RU"/>
        </w:rPr>
        <w:t>Розпорядження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Кабінету Міністрів України «</w:t>
      </w:r>
      <w:r w:rsidRPr="00B142DD">
        <w:rPr>
          <w:rFonts w:ascii="TimesNewRomanPSMT Cyr" w:hAnsi="TimesNewRomanPSMT Cyr" w:cs="TimesNewRomanPSMT Cyr"/>
          <w:bCs/>
          <w:sz w:val="28"/>
          <w:szCs w:val="28"/>
          <w:lang w:val="ru-RU"/>
        </w:rPr>
        <w:t>Про затвердження переліку пріоритетних галузей економіки»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r w:rsidRPr="00B142DD">
        <w:rPr>
          <w:rFonts w:ascii="TimesNewRomanPSMT Cyr" w:hAnsi="TimesNewRomanPSMT Cyr" w:cs="TimesNewRomanPSMT Cyr"/>
          <w:bCs/>
          <w:sz w:val="28"/>
          <w:szCs w:val="28"/>
          <w:lang w:val="ru-RU"/>
        </w:rPr>
        <w:t>від 14 серпня 2013 р. № 843-р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к</w:t>
      </w:r>
      <w:r w:rsidRPr="00B142DD">
        <w:rPr>
          <w:rFonts w:ascii="TimesNewRomanPSMT Cyr" w:hAnsi="TimesNewRomanPSMT Cyr" w:cs="TimesNewRomanPSMT Cyr"/>
          <w:bCs/>
          <w:sz w:val="28"/>
          <w:szCs w:val="28"/>
          <w:lang w:val="ru-RU"/>
        </w:rPr>
        <w:t>урортно-рекреаційна сфера і туризм за напрямами - будівництво курортно-рекреаційних об’єктів та об’єктів туристичної інфраструктури є однією із пріоритетних галузей економіки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.</w:t>
      </w:r>
    </w:p>
    <w:p w:rsidR="009E7572" w:rsidRDefault="009E7572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Згідно </w:t>
      </w:r>
      <w:r w:rsidRPr="00B0563A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Стратегії розвитку туризму та курортів на період до 2026 року, затвердженої </w:t>
      </w:r>
      <w:r w:rsidRPr="00B0563A">
        <w:rPr>
          <w:rFonts w:ascii="TimesNewRomanPSMT Cyr" w:hAnsi="TimesNewRomanPSMT Cyr" w:cs="TimesNewRomanPSMT Cyr"/>
          <w:sz w:val="28"/>
          <w:szCs w:val="28"/>
          <w:lang w:val="ru-RU"/>
        </w:rPr>
        <w:t>розпорядженням Кабінету Міністрів України</w:t>
      </w:r>
      <w:r w:rsidRPr="00B142DD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r w:rsidRPr="00B0563A">
        <w:rPr>
          <w:rFonts w:ascii="TimesNewRomanPSMT Cyr" w:hAnsi="TimesNewRomanPSMT Cyr" w:cs="TimesNewRomanPSMT Cyr"/>
          <w:sz w:val="28"/>
          <w:szCs w:val="28"/>
          <w:lang w:val="ru-RU"/>
        </w:rPr>
        <w:t>від 16 березня 2017 р. № 168-р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до о</w:t>
      </w:r>
      <w:r w:rsidRPr="009E7572">
        <w:rPr>
          <w:rFonts w:ascii="TimesNewRomanPSMT Cyr" w:hAnsi="TimesNewRomanPSMT Cyr" w:cs="TimesNewRomanPSMT Cyr"/>
          <w:bCs/>
          <w:sz w:val="28"/>
          <w:szCs w:val="28"/>
          <w:lang w:val="ru-RU"/>
        </w:rPr>
        <w:t>сновни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х</w:t>
      </w:r>
      <w:r w:rsidRPr="009E7572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стратегічни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х</w:t>
      </w:r>
      <w:r w:rsidRPr="009E7572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ціл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ей</w:t>
      </w:r>
      <w:r w:rsidRPr="009E7572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розвитку сфери туризму та курортів з урахуванням сучасного стану і тенденцій розвитку України на період до 2026 року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, відносяться, зокрема</w:t>
      </w:r>
      <w:r w:rsidRPr="009E7572">
        <w:rPr>
          <w:rFonts w:ascii="TimesNewRomanPSMT Cyr" w:hAnsi="TimesNewRomanPSMT Cyr" w:cs="TimesNewRomanPSMT Cyr"/>
          <w:bCs/>
          <w:sz w:val="28"/>
          <w:szCs w:val="28"/>
          <w:lang w:val="ru-RU"/>
        </w:rPr>
        <w:t>: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</w:p>
    <w:p w:rsidR="009E7572" w:rsidRPr="00B0563A" w:rsidRDefault="00B0563A" w:rsidP="00B142D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Fonts w:ascii="TimesNewRomanPSMT Cyr" w:hAnsi="TimesNewRomanPSMT Cyr" w:cs="TimesNewRomanPSMT Cyr"/>
          <w:bCs/>
          <w:sz w:val="28"/>
          <w:szCs w:val="28"/>
          <w:lang w:eastAsia="en-US"/>
        </w:rPr>
      </w:pPr>
      <w:bookmarkStart w:id="1" w:name="n35"/>
      <w:bookmarkEnd w:id="1"/>
      <w:r w:rsidRPr="00B0563A">
        <w:rPr>
          <w:rFonts w:ascii="TimesNewRomanPSMT Cyr" w:hAnsi="TimesNewRomanPSMT Cyr" w:cs="TimesNewRomanPSMT Cyr"/>
          <w:bCs/>
          <w:sz w:val="28"/>
          <w:szCs w:val="28"/>
          <w:lang w:eastAsia="en-US"/>
        </w:rPr>
        <w:t>«</w:t>
      </w:r>
      <w:r w:rsidR="009E7572" w:rsidRPr="00B0563A">
        <w:rPr>
          <w:rFonts w:ascii="TimesNewRomanPSMT Cyr" w:hAnsi="TimesNewRomanPSMT Cyr" w:cs="TimesNewRomanPSMT Cyr"/>
          <w:bCs/>
          <w:sz w:val="28"/>
          <w:szCs w:val="28"/>
          <w:lang w:eastAsia="en-US"/>
        </w:rPr>
        <w:t>забезпечення ефективного і комплексного (економічного, соціального, екологічного та інноваційного) використання наявного туристичного та курортно-рекреаційного потенціалу шляхом розв’язання проблеми рекреаційного природокористування і охорони навколишнього природного середовища та удосконалення територіальної структури сфери туризму та курортів з метою розвитку туристичних територій, брендингу територій;</w:t>
      </w:r>
    </w:p>
    <w:p w:rsidR="009E7572" w:rsidRPr="00B0563A" w:rsidRDefault="009E7572" w:rsidP="00B142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 w:rsidRPr="00B0563A">
        <w:rPr>
          <w:rFonts w:ascii="TimesNewRomanPSMT Cyr" w:hAnsi="TimesNewRomanPSMT Cyr" w:cs="TimesNewRomanPSMT Cyr"/>
          <w:bCs/>
          <w:sz w:val="28"/>
          <w:szCs w:val="28"/>
          <w:lang w:val="ru-RU"/>
        </w:rPr>
        <w:t>системне підвищення якості інфраструктури курортів та рекреаційних територій шляхом виконання комплексної програми поетапного вдосконалення матеріально-технічної бази з використанням можливостей кластерних моделей, державно-приватного партнерства та соціального замовлення</w:t>
      </w:r>
      <w:r w:rsidR="00B0563A" w:rsidRPr="00B0563A">
        <w:rPr>
          <w:rFonts w:ascii="TimesNewRomanPSMT Cyr" w:hAnsi="TimesNewRomanPSMT Cyr" w:cs="TimesNewRomanPSMT Cyr"/>
          <w:bCs/>
          <w:sz w:val="28"/>
          <w:szCs w:val="28"/>
          <w:lang w:val="ru-RU"/>
        </w:rPr>
        <w:t>.»</w:t>
      </w:r>
    </w:p>
    <w:p w:rsidR="009672D7" w:rsidRDefault="0035703D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>Закарпаття має значний потенціал для того, щоб стати осередком туризму світового рівня</w:t>
      </w:r>
      <w:r w:rsidR="00B0563A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шляхом розвитку окремого кластеру, зокрема за допомогою </w:t>
      </w:r>
      <w:r w:rsidR="00B0563A" w:rsidRPr="00B0563A">
        <w:rPr>
          <w:rFonts w:ascii="TimesNewRomanPSMT Cyr" w:hAnsi="TimesNewRomanPSMT Cyr" w:cs="TimesNewRomanPSMT Cyr"/>
          <w:bCs/>
          <w:sz w:val="28"/>
          <w:szCs w:val="28"/>
          <w:lang w:val="ru-RU"/>
        </w:rPr>
        <w:t>державно-приватного партнерства</w:t>
      </w: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. </w:t>
      </w:r>
      <w:r w:rsidR="00ED3EE1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До рекреаційних ресурсів регіону </w:t>
      </w:r>
      <w:r w:rsidR="00ED3EE1" w:rsidRPr="00ED3EE1">
        <w:rPr>
          <w:rFonts w:ascii="TimesNewRomanPSMT Cyr" w:hAnsi="TimesNewRomanPSMT Cyr" w:cs="TimesNewRomanPSMT Cyr"/>
          <w:bCs/>
          <w:sz w:val="28"/>
          <w:szCs w:val="28"/>
          <w:lang w:val="ru-RU"/>
        </w:rPr>
        <w:t>належать географічні об’єкти, що використовуються і можуть бути використані для відпочинку, туризму, лікування, оздоровлення населення, а також суттєво вплинути на розвиток економіки регіону.</w:t>
      </w:r>
      <w:r w:rsidR="00ED3EE1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</w:p>
    <w:p w:rsidR="0035703D" w:rsidRPr="0035703D" w:rsidRDefault="0035703D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Запорукою ділової та інвестиційної активності у туристично-рекреаційному комплексі є ефективне освоєння та використання існуючого туристично-рекреаційного потенціалу, що значною мірою визначається </w:t>
      </w: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lastRenderedPageBreak/>
        <w:t xml:space="preserve">наявністю, розвитком та економічною діяльністю мережі підприємств туристично-рекреаційного обслуговування, які складають матеріально-технічну базу та інфраструктуру туризму. Зазначена складова, по-перше, забезпечує життєдіяльність туристів (послуги розміщення, харчування, транспорту); по-друге, задовольняє специфічні туристично-рекреаційні потреби (послуги лікування, оздоровлення, екскурсійне, культурне, побутове обслуговування). Невід’ємною ланкою ефективного використання туристично-рекреаційного потенціалу туристично-рекреаційному комплексі  є також вдало розроблений механізм державного регулювання і управління загалом. </w:t>
      </w: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br/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       </w:t>
      </w:r>
      <w:r w:rsidR="00FE7220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>Ресурсний туристично-рекреаційний потенціал Закарпатської області представлений досить широкою гамою ресурсів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: </w:t>
      </w: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>природні рекреаційні ресурси; культурно-історичні ресурси; соціальні умови та ресурси; економічні умови та р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>есурси</w:t>
      </w:r>
      <w:r w:rsidRPr="0035703D">
        <w:rPr>
          <w:rFonts w:ascii="TimesNewRomanPSMT Cyr" w:hAnsi="TimesNewRomanPSMT Cyr" w:cs="TimesNewRomanPSMT Cyr"/>
          <w:bCs/>
          <w:sz w:val="28"/>
          <w:szCs w:val="28"/>
          <w:lang w:val="ru-RU"/>
        </w:rPr>
        <w:t>. Туристично-рекреаційний комплекс регіону, з одного боку, характеризується рівнем відновлення та розвитку життєвих сил людини та суспільства в цілому (соціальний ефект), а з іншого – сучасним станом туристично-рекреаційної сфери та можливостями розвитку в майбутньому (економічний ефект).</w:t>
      </w:r>
    </w:p>
    <w:p w:rsidR="0035703D" w:rsidRDefault="00FE7220" w:rsidP="009672D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В окресленому векторі слід виокремити </w:t>
      </w:r>
      <w:r w:rsidR="00A50118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можливості </w:t>
      </w:r>
      <w:r w:rsidR="00A50118" w:rsidRPr="00A50118">
        <w:rPr>
          <w:rFonts w:ascii="TimesNewRomanPSMT Cyr" w:hAnsi="TimesNewRomanPSMT Cyr" w:cs="TimesNewRomanPSMT Cyr"/>
          <w:bCs/>
          <w:sz w:val="28"/>
          <w:szCs w:val="28"/>
          <w:lang w:val="ru-RU"/>
        </w:rPr>
        <w:t>сільського туризму як нової сфери економіки України</w:t>
      </w:r>
      <w:r w:rsidR="00A50118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. До участі 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>в розвитку даного напрямку</w:t>
      </w:r>
      <w:r w:rsidR="00A50118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необхідно 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r w:rsidR="00A50118">
        <w:rPr>
          <w:rFonts w:ascii="TimesNewRomanPSMT Cyr" w:hAnsi="TimesNewRomanPSMT Cyr" w:cs="TimesNewRomanPSMT Cyr"/>
          <w:bCs/>
          <w:sz w:val="28"/>
          <w:szCs w:val="28"/>
          <w:lang w:val="ru-RU"/>
        </w:rPr>
        <w:t>долучити особист</w:t>
      </w:r>
      <w:r w:rsidR="009672D7">
        <w:rPr>
          <w:rFonts w:ascii="TimesNewRomanPSMT Cyr" w:hAnsi="TimesNewRomanPSMT Cyr" w:cs="TimesNewRomanPSMT Cyr"/>
          <w:bCs/>
          <w:sz w:val="28"/>
          <w:szCs w:val="28"/>
          <w:lang w:val="ru-RU"/>
        </w:rPr>
        <w:t>і сілянські господарства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>,</w:t>
      </w:r>
      <w:r w:rsidR="0035704C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у тому числі </w:t>
      </w:r>
      <w:r w:rsidR="009672D7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в частині </w:t>
      </w:r>
      <w:r w:rsidR="009672D7" w:rsidRPr="009672D7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надання послуг сільської гостинності. </w:t>
      </w:r>
      <w:r w:rsidR="009672D7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Задля поширення таких новаційних підходів та практики їх застосування необхідно провести эксперимент 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>в рамках</w:t>
      </w:r>
      <w:r w:rsidR="009672D7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локальної </w:t>
      </w:r>
      <w:r w:rsidR="00AB5556">
        <w:rPr>
          <w:rFonts w:ascii="TimesNewRomanPSMT Cyr" w:hAnsi="TimesNewRomanPSMT Cyr" w:cs="TimesNewRomanPSMT Cyr"/>
          <w:sz w:val="28"/>
          <w:szCs w:val="28"/>
          <w:lang w:val="uk-UA"/>
        </w:rPr>
        <w:t>туристсько-рекреаційної</w:t>
      </w:r>
      <w:r w:rsidR="009672D7" w:rsidRPr="00E850DC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спеціальн</w:t>
      </w:r>
      <w:r w:rsidR="00AB5556">
        <w:rPr>
          <w:rFonts w:ascii="TimesNewRomanPSMT Cyr" w:hAnsi="TimesNewRomanPSMT Cyr" w:cs="TimesNewRomanPSMT Cyr"/>
          <w:sz w:val="28"/>
          <w:szCs w:val="28"/>
          <w:lang w:val="uk-UA"/>
        </w:rPr>
        <w:t>ої</w:t>
      </w:r>
      <w:r w:rsidR="009672D7" w:rsidRPr="00E850DC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(вільн</w:t>
      </w:r>
      <w:r w:rsidR="00AB5556">
        <w:rPr>
          <w:rFonts w:ascii="TimesNewRomanPSMT Cyr" w:hAnsi="TimesNewRomanPSMT Cyr" w:cs="TimesNewRomanPSMT Cyr"/>
          <w:sz w:val="28"/>
          <w:szCs w:val="28"/>
          <w:lang w:val="uk-UA"/>
        </w:rPr>
        <w:t>ої</w:t>
      </w:r>
      <w:r w:rsidR="009672D7" w:rsidRPr="00E850DC">
        <w:rPr>
          <w:rFonts w:ascii="TimesNewRomanPSMT Cyr" w:hAnsi="TimesNewRomanPSMT Cyr" w:cs="TimesNewRomanPSMT Cyr"/>
          <w:sz w:val="28"/>
          <w:szCs w:val="28"/>
          <w:lang w:val="uk-UA"/>
        </w:rPr>
        <w:t>) економічн</w:t>
      </w:r>
      <w:r w:rsidR="00AB5556">
        <w:rPr>
          <w:rFonts w:ascii="TimesNewRomanPSMT Cyr" w:hAnsi="TimesNewRomanPSMT Cyr" w:cs="TimesNewRomanPSMT Cyr"/>
          <w:sz w:val="28"/>
          <w:szCs w:val="28"/>
          <w:lang w:val="uk-UA"/>
        </w:rPr>
        <w:t>ої</w:t>
      </w:r>
      <w:r w:rsidR="009672D7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зони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зокрема</w:t>
      </w:r>
      <w:r w:rsidR="00AB5556">
        <w:rPr>
          <w:rFonts w:ascii="TimesNewRomanPSMT Cyr" w:hAnsi="TimesNewRomanPSMT Cyr" w:cs="TimesNewRomanPSMT Cyr"/>
          <w:bCs/>
          <w:sz w:val="28"/>
          <w:szCs w:val="28"/>
          <w:lang w:val="ru-RU"/>
        </w:rPr>
        <w:t>,</w:t>
      </w: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в</w:t>
      </w:r>
      <w:r w:rsidRPr="00FE7220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 xml:space="preserve">адміністративно-територіальних межах </w:t>
      </w: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Закарпатської області</w:t>
      </w:r>
      <w:r w:rsidR="009672D7">
        <w:rPr>
          <w:rFonts w:ascii="TimesNewRomanPSMT Cyr" w:hAnsi="TimesNewRomanPSMT Cyr" w:cs="TimesNewRomanPSMT Cyr"/>
          <w:bCs/>
          <w:sz w:val="28"/>
          <w:szCs w:val="28"/>
          <w:lang w:val="ru-RU"/>
        </w:rPr>
        <w:t>.</w:t>
      </w:r>
    </w:p>
    <w:p w:rsidR="00B01977" w:rsidRDefault="00B01977" w:rsidP="00B01977">
      <w:pPr>
        <w:pStyle w:val="HTML"/>
        <w:shd w:val="clear" w:color="auto" w:fill="FFFFFF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9672D7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       Відповідно до статті 2 Закону України «Про загальні засади створення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і функціонування    спеціальних (вільних) економічних зон</w:t>
      </w:r>
      <w:r w:rsidRPr="00B01977">
        <w:rPr>
          <w:rFonts w:ascii="TimesNewRomanPSMT Cyr" w:hAnsi="TimesNewRomanPSMT Cyr" w:cs="TimesNewRomanPSMT Cyr"/>
          <w:sz w:val="28"/>
          <w:szCs w:val="28"/>
          <w:lang w:val="uk-UA"/>
        </w:rPr>
        <w:t>»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</w:t>
      </w:r>
      <w:r>
        <w:rPr>
          <w:rFonts w:ascii="TimesNewRomanPSMT Cyr" w:hAnsi="TimesNewRomanPSMT Cyr" w:cs="TimesNewRomanPSMT Cyr"/>
          <w:sz w:val="28"/>
          <w:szCs w:val="28"/>
          <w:lang w:val="uk-UA"/>
        </w:rPr>
        <w:t>с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>татус і територія спеціальної (вільної) економічної зони, а також строк, на який вона створюється, визначаються Верховною Радою України шляхом прийняття окремого закону для   кожної спеціальної (вільної) економічної зони</w:t>
      </w:r>
      <w:r>
        <w:rPr>
          <w:rFonts w:ascii="TimesNewRomanPSMT Cyr" w:hAnsi="TimesNewRomanPSMT Cyr" w:cs="TimesNewRomanPSMT Cyr"/>
          <w:sz w:val="28"/>
          <w:szCs w:val="28"/>
          <w:lang w:val="uk-UA"/>
        </w:rPr>
        <w:t xml:space="preserve">. Згідно статті 3 цього Закону одним </w:t>
      </w:r>
      <w:r w:rsidR="00AB5556">
        <w:rPr>
          <w:rFonts w:ascii="TimesNewRomanPSMT Cyr" w:hAnsi="TimesNewRomanPSMT Cyr" w:cs="TimesNewRomanPSMT Cyr"/>
          <w:sz w:val="28"/>
          <w:szCs w:val="28"/>
          <w:lang w:val="uk-UA"/>
        </w:rPr>
        <w:t>із типів</w:t>
      </w:r>
      <w:r>
        <w:rPr>
          <w:rFonts w:ascii="TimesNewRomanPSMT Cyr" w:hAnsi="TimesNewRomanPSMT Cyr" w:cs="TimesNewRomanPSMT Cyr"/>
          <w:sz w:val="28"/>
          <w:szCs w:val="28"/>
          <w:lang w:val="uk-UA"/>
        </w:rPr>
        <w:t xml:space="preserve"> таких зон є </w:t>
      </w:r>
      <w:r w:rsidRPr="00E850DC">
        <w:rPr>
          <w:rFonts w:ascii="TimesNewRomanPSMT Cyr" w:hAnsi="TimesNewRomanPSMT Cyr" w:cs="TimesNewRomanPSMT Cyr"/>
          <w:sz w:val="28"/>
          <w:szCs w:val="28"/>
          <w:lang w:val="uk-UA"/>
        </w:rPr>
        <w:t xml:space="preserve">туристсько-рекреаційні </w:t>
      </w:r>
      <w:r w:rsidRPr="00AB5556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спеціальні (вільні) економічні зони. </w:t>
      </w:r>
    </w:p>
    <w:p w:rsidR="000F3F50" w:rsidRDefault="000F3F50" w:rsidP="000F3F50">
      <w:pPr>
        <w:pStyle w:val="2"/>
        <w:spacing w:before="0" w:beforeAutospacing="0" w:after="120" w:afterAutospacing="0"/>
        <w:rPr>
          <w:rFonts w:eastAsia="Times New Roman"/>
          <w:bCs/>
          <w:szCs w:val="28"/>
          <w:lang w:eastAsia="ru-RU"/>
        </w:rPr>
      </w:pPr>
      <w:r w:rsidRPr="0035704C">
        <w:rPr>
          <w:rFonts w:ascii="TimesNewRomanPSMT Cyr" w:hAnsi="TimesNewRomanPSMT Cyr" w:cs="TimesNewRomanPSMT Cyr"/>
          <w:bCs/>
          <w:szCs w:val="28"/>
          <w:lang w:val="ru-RU"/>
        </w:rPr>
        <w:t xml:space="preserve">Зазначене обгрунтовує необхідність прийняття закону про спеціальну економічну зону туристсько-рекреаційного типу «Туристичне Закарпаття». Актуальним прийняття цього законопроекту є також і з огляду  </w:t>
      </w:r>
    </w:p>
    <w:p w:rsidR="00FE7220" w:rsidRPr="000F3F50" w:rsidRDefault="0035704C" w:rsidP="00FE72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0F3F50">
        <w:rPr>
          <w:rFonts w:ascii="TimesNewRomanPSMT Cyr" w:hAnsi="TimesNewRomanPSMT Cyr" w:cs="TimesNewRomanPSMT Cyr"/>
          <w:bCs/>
          <w:sz w:val="28"/>
          <w:szCs w:val="28"/>
          <w:lang w:val="uk-UA"/>
        </w:rPr>
        <w:t>по</w:t>
      </w:r>
      <w:r w:rsidR="00FE7220" w:rsidRPr="000F3F50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долання  наслідків кризових явищ, </w:t>
      </w:r>
      <w:r w:rsidRPr="0035704C">
        <w:rPr>
          <w:rFonts w:ascii="TimesNewRomanPSMT Cyr" w:hAnsi="TimesNewRomanPSMT Cyr" w:cs="TimesNewRomanPSMT Cyr"/>
          <w:bCs/>
          <w:sz w:val="28"/>
          <w:szCs w:val="28"/>
          <w:lang w:val="uk-UA"/>
        </w:rPr>
        <w:t>пов’язаних</w:t>
      </w:r>
      <w:r w:rsidR="00FE7220" w:rsidRPr="000F3F50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 із запровадженням карантину</w:t>
      </w:r>
      <w:r w:rsidRPr="000F3F50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задля  </w:t>
      </w:r>
      <w:r w:rsidRPr="000F3F50">
        <w:rPr>
          <w:rFonts w:ascii="TimesNewRomanPSMT Cyr" w:hAnsi="TimesNewRomanPSMT Cyr" w:cs="TimesNewRomanPSMT Cyr"/>
          <w:sz w:val="28"/>
          <w:szCs w:val="28"/>
          <w:lang w:val="uk-UA"/>
        </w:rPr>
        <w:t xml:space="preserve">запобігання поширенню на території України гострої респіраторної хвороби </w:t>
      </w:r>
      <w:r w:rsidRPr="0035704C">
        <w:rPr>
          <w:rFonts w:ascii="TimesNewRomanPSMT Cyr" w:hAnsi="TimesNewRomanPSMT Cyr" w:cs="TimesNewRomanPSMT Cyr"/>
          <w:sz w:val="28"/>
          <w:szCs w:val="28"/>
          <w:lang w:val="ru-RU"/>
        </w:rPr>
        <w:t>COVID</w:t>
      </w:r>
      <w:r w:rsidRPr="000F3F50">
        <w:rPr>
          <w:rFonts w:ascii="TimesNewRomanPSMT Cyr" w:hAnsi="TimesNewRomanPSMT Cyr" w:cs="TimesNewRomanPSMT Cyr"/>
          <w:sz w:val="28"/>
          <w:szCs w:val="28"/>
          <w:lang w:val="uk-UA"/>
        </w:rPr>
        <w:t xml:space="preserve">-19, спричиненої коронавірусом </w:t>
      </w:r>
      <w:r w:rsidRPr="0035704C">
        <w:rPr>
          <w:rFonts w:ascii="TimesNewRomanPSMT Cyr" w:hAnsi="TimesNewRomanPSMT Cyr" w:cs="TimesNewRomanPSMT Cyr"/>
          <w:sz w:val="28"/>
          <w:szCs w:val="28"/>
          <w:lang w:val="ru-RU"/>
        </w:rPr>
        <w:t>SARS</w:t>
      </w:r>
      <w:r w:rsidRPr="000F3F50">
        <w:rPr>
          <w:rFonts w:ascii="TimesNewRomanPSMT Cyr" w:hAnsi="TimesNewRomanPSMT Cyr" w:cs="TimesNewRomanPSMT Cyr"/>
          <w:sz w:val="28"/>
          <w:szCs w:val="28"/>
          <w:lang w:val="uk-UA"/>
        </w:rPr>
        <w:t>-</w:t>
      </w:r>
      <w:r w:rsidRPr="0035704C">
        <w:rPr>
          <w:rFonts w:ascii="TimesNewRomanPSMT Cyr" w:hAnsi="TimesNewRomanPSMT Cyr" w:cs="TimesNewRomanPSMT Cyr"/>
          <w:sz w:val="28"/>
          <w:szCs w:val="28"/>
          <w:lang w:val="ru-RU"/>
        </w:rPr>
        <w:t>CoV</w:t>
      </w:r>
      <w:r w:rsidRPr="000F3F50">
        <w:rPr>
          <w:rFonts w:ascii="TimesNewRomanPSMT Cyr" w:hAnsi="TimesNewRomanPSMT Cyr" w:cs="TimesNewRomanPSMT Cyr"/>
          <w:sz w:val="28"/>
          <w:szCs w:val="28"/>
          <w:lang w:val="uk-UA"/>
        </w:rPr>
        <w:t>-2.</w:t>
      </w:r>
      <w:r w:rsidR="00FE7220" w:rsidRPr="000F3F50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</w:t>
      </w:r>
    </w:p>
    <w:p w:rsidR="00FE7220" w:rsidRPr="00E850DC" w:rsidRDefault="00FE7220" w:rsidP="00B01977">
      <w:pPr>
        <w:pStyle w:val="HTML"/>
        <w:shd w:val="clear" w:color="auto" w:fill="FFFFFF"/>
        <w:jc w:val="both"/>
        <w:rPr>
          <w:rFonts w:ascii="TimesNewRomanPSMT Cyr" w:hAnsi="TimesNewRomanPSMT Cyr" w:cs="TimesNewRomanPSMT Cyr"/>
          <w:sz w:val="28"/>
          <w:szCs w:val="28"/>
          <w:lang w:val="uk-UA"/>
        </w:rPr>
      </w:pPr>
    </w:p>
    <w:p w:rsidR="00EC7370" w:rsidRPr="007B4B3C" w:rsidRDefault="00ED5952" w:rsidP="00ED59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>
        <w:rPr>
          <w:rFonts w:asciiTheme="minorHAnsi" w:hAnsiTheme="minorHAnsi" w:cs="TimesNewRomanPSMT"/>
          <w:b/>
          <w:bCs/>
          <w:sz w:val="28"/>
          <w:szCs w:val="28"/>
          <w:lang w:val="uk-UA"/>
        </w:rPr>
        <w:lastRenderedPageBreak/>
        <w:t xml:space="preserve">           </w:t>
      </w:r>
      <w:r w:rsidR="00EC7370" w:rsidRPr="007B4B3C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2.</w:t>
      </w:r>
      <w:r w:rsidR="00EC7370" w:rsidRPr="007B4B3C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ab/>
        <w:t>Цілі і завдання законопроекту</w:t>
      </w:r>
    </w:p>
    <w:p w:rsidR="00B01977" w:rsidRPr="00B01977" w:rsidRDefault="00B01977" w:rsidP="00CB70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Законопроект розроблено з метою</w:t>
      </w:r>
      <w:r w:rsidRPr="00B01977">
        <w:rPr>
          <w:lang w:val="uk-UA"/>
        </w:rPr>
        <w:t xml:space="preserve"> 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>створ</w:t>
      </w:r>
      <w:r>
        <w:rPr>
          <w:rFonts w:ascii="TimesNewRomanPSMT Cyr" w:hAnsi="TimesNewRomanPSMT Cyr" w:cs="TimesNewRomanPSMT Cyr"/>
          <w:sz w:val="28"/>
          <w:szCs w:val="28"/>
          <w:lang w:val="uk-UA"/>
        </w:rPr>
        <w:t xml:space="preserve">ення відповідно до 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</w:t>
      </w:r>
      <w:r>
        <w:rPr>
          <w:rFonts w:ascii="TimesNewRomanPSMT Cyr" w:hAnsi="TimesNewRomanPSMT Cyr" w:cs="TimesNewRomanPSMT Cyr"/>
          <w:sz w:val="28"/>
          <w:szCs w:val="28"/>
          <w:lang w:val="uk-UA"/>
        </w:rPr>
        <w:t xml:space="preserve">Закону України 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>«Про загальні засади створення і функціонування    спеціальних (вільних) економічних зон</w:t>
      </w:r>
      <w:r w:rsidRPr="00B01977">
        <w:rPr>
          <w:rFonts w:ascii="TimesNewRomanPSMT Cyr" w:hAnsi="TimesNewRomanPSMT Cyr" w:cs="TimesNewRomanPSMT Cyr"/>
          <w:sz w:val="28"/>
          <w:szCs w:val="28"/>
          <w:lang w:val="uk-UA"/>
        </w:rPr>
        <w:t>»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в адміністративно-територіальних межах </w:t>
      </w: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Закарпатської області </w:t>
      </w:r>
      <w:r w:rsidRPr="00B519B3">
        <w:rPr>
          <w:rFonts w:ascii="TimesNewRomanPSMT Cyr" w:hAnsi="TimesNewRomanPSMT Cyr" w:cs="TimesNewRomanPSMT Cyr"/>
          <w:sz w:val="28"/>
          <w:szCs w:val="28"/>
          <w:lang w:val="uk-UA"/>
        </w:rPr>
        <w:t>на період 10 років (з 1 січня 2021 року до 31 грудня 2030 року включно)</w:t>
      </w:r>
      <w:r>
        <w:rPr>
          <w:rFonts w:ascii="TimesNewRomanPSMT Cyr" w:hAnsi="TimesNewRomanPSMT Cyr" w:cs="TimesNewRomanPSMT Cyr"/>
          <w:sz w:val="28"/>
          <w:szCs w:val="28"/>
          <w:lang w:val="uk-UA"/>
        </w:rPr>
        <w:t xml:space="preserve"> </w:t>
      </w: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спеціальної економічної зони туристсько-рекреаційного 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типу </w:t>
      </w:r>
      <w:r w:rsidR="00790B66" w:rsidRPr="005A7898">
        <w:rPr>
          <w:rFonts w:ascii="Times New Roman" w:hAnsi="Times New Roman"/>
          <w:bCs/>
          <w:sz w:val="28"/>
          <w:szCs w:val="28"/>
          <w:lang w:val="uk-UA"/>
        </w:rPr>
        <w:t>«Туристичне Закарпаття»</w:t>
      </w:r>
      <w:r w:rsidR="005A7898" w:rsidRPr="005A789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задля  залучення інвестицій у сферу відпочинку, туризму та оздоровлення, забезпечення ефективного використання природних ресурсів та рекреаційного потенціалу Закарпатської області, розвитку її транспортної інфраструктури, а також реалізаці</w:t>
      </w:r>
      <w:r w:rsidR="005A7898">
        <w:rPr>
          <w:rFonts w:ascii="TimesNewRomanPSMT Cyr" w:hAnsi="TimesNewRomanPSMT Cyr" w:cs="TimesNewRomanPSMT Cyr"/>
          <w:bCs/>
          <w:sz w:val="28"/>
          <w:szCs w:val="28"/>
          <w:lang w:val="uk-UA"/>
        </w:rPr>
        <w:t>ї</w:t>
      </w: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пілотного експерименту із розвитку сільського туризму як нової сфери економіки України, збільшення обсягів в’їзного туризму, збереження існуючих і створення нових робочих місць.</w:t>
      </w:r>
    </w:p>
    <w:p w:rsidR="00B01977" w:rsidRPr="00B01977" w:rsidRDefault="00B01977" w:rsidP="00CB70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</w:p>
    <w:p w:rsidR="00EC7370" w:rsidRPr="00912E7B" w:rsidRDefault="00B519B3" w:rsidP="00B01977">
      <w:pPr>
        <w:pStyle w:val="HTML"/>
        <w:shd w:val="clear" w:color="auto" w:fill="FFFFFF"/>
        <w:jc w:val="both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 w:rsidRPr="00B01977">
        <w:rPr>
          <w:color w:val="292B2C"/>
          <w:sz w:val="26"/>
          <w:szCs w:val="26"/>
          <w:lang w:val="uk-UA" w:eastAsia="ru-RU"/>
        </w:rPr>
        <w:t xml:space="preserve">   </w:t>
      </w:r>
      <w:r w:rsidR="00ED5952" w:rsidRPr="00466AB2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3.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ab/>
        <w:t>Загальна характеристика і основні положення законопроекту</w:t>
      </w:r>
    </w:p>
    <w:p w:rsidR="00466AB2" w:rsidRDefault="00466AB2" w:rsidP="00693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Theme="minorHAnsi" w:hAnsiTheme="minorHAnsi" w:cs="TimesNewRomanPSMT"/>
          <w:sz w:val="28"/>
          <w:szCs w:val="28"/>
          <w:lang w:val="uk-UA"/>
        </w:rPr>
        <w:t xml:space="preserve">           </w:t>
      </w:r>
      <w:r w:rsidR="00EC7370" w:rsidRPr="00466AB2">
        <w:rPr>
          <w:rFonts w:ascii="TimesNewRomanPSMT Cyr" w:hAnsi="TimesNewRomanPSMT Cyr" w:cs="TimesNewRomanPSMT Cyr"/>
          <w:sz w:val="28"/>
          <w:szCs w:val="28"/>
          <w:lang w:val="uk-UA"/>
        </w:rPr>
        <w:t xml:space="preserve">Законопроектом </w:t>
      </w:r>
      <w:r w:rsidR="00F501C3">
        <w:rPr>
          <w:rFonts w:ascii="TimesNewRomanPSMT Cyr" w:hAnsi="TimesNewRomanPSMT Cyr" w:cs="TimesNewRomanPSMT Cyr"/>
          <w:sz w:val="28"/>
          <w:szCs w:val="28"/>
          <w:lang w:val="uk-UA"/>
        </w:rPr>
        <w:t xml:space="preserve">пропонується </w:t>
      </w:r>
      <w:r w:rsidR="00B519B3" w:rsidRPr="00B519B3">
        <w:rPr>
          <w:rFonts w:ascii="TimesNewRomanPSMT Cyr" w:hAnsi="TimesNewRomanPSMT Cyr" w:cs="TimesNewRomanPSMT Cyr"/>
          <w:sz w:val="28"/>
          <w:szCs w:val="28"/>
          <w:lang w:val="uk-UA"/>
        </w:rPr>
        <w:t>створ</w:t>
      </w:r>
      <w:r w:rsidR="00E850DC">
        <w:rPr>
          <w:rFonts w:ascii="TimesNewRomanPSMT Cyr" w:hAnsi="TimesNewRomanPSMT Cyr" w:cs="TimesNewRomanPSMT Cyr"/>
          <w:sz w:val="28"/>
          <w:szCs w:val="28"/>
          <w:lang w:val="uk-UA"/>
        </w:rPr>
        <w:t>ити</w:t>
      </w:r>
      <w:r w:rsidR="00B519B3" w:rsidRPr="00B519B3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на період 10 років (з 1 січня 2021 року до 31 грудня 2030 року включно) в адміністративно-територіальних межах Закарпатської області</w:t>
      </w:r>
      <w:r w:rsidR="00E850DC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</w:t>
      </w:r>
      <w:r w:rsidR="00E850DC" w:rsidRPr="00E850DC">
        <w:rPr>
          <w:rFonts w:ascii="Times New Roman" w:hAnsi="Times New Roman"/>
          <w:bCs/>
          <w:sz w:val="28"/>
          <w:szCs w:val="28"/>
          <w:lang w:val="ru-RU"/>
        </w:rPr>
        <w:t>спеціальну економічну зону туристсько-рекреаційного типу «Туристичне Закарпаття»</w:t>
      </w:r>
      <w:r w:rsidR="00E850DC"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856A6F" w:rsidRPr="009A0D87" w:rsidRDefault="00856A6F" w:rsidP="00693839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</w:pPr>
      <w:r>
        <w:t xml:space="preserve">         За законопроектом с</w:t>
      </w:r>
      <w:r w:rsidRPr="009A0D87">
        <w:t xml:space="preserve">пеціальний режим інвестиційної діяльності запроваджується на території </w:t>
      </w:r>
      <w:r>
        <w:t xml:space="preserve">цієї </w:t>
      </w:r>
      <w:r w:rsidRPr="009A0D87">
        <w:rPr>
          <w:bCs/>
        </w:rPr>
        <w:t>зони</w:t>
      </w:r>
      <w:r w:rsidRPr="009A0D87">
        <w:t xml:space="preserve"> </w:t>
      </w:r>
      <w:r>
        <w:t>для</w:t>
      </w:r>
      <w:r w:rsidRPr="009A0D87">
        <w:t xml:space="preserve"> реалізації </w:t>
      </w:r>
      <w:r>
        <w:t xml:space="preserve"> </w:t>
      </w:r>
      <w:r w:rsidRPr="009A0D87">
        <w:t>інвестиційних проектів у</w:t>
      </w:r>
      <w:r w:rsidRPr="00856A6F">
        <w:t xml:space="preserve"> </w:t>
      </w:r>
      <w:r w:rsidR="00693839">
        <w:t>визначених цим законопроектом</w:t>
      </w:r>
      <w:r w:rsidR="00693839" w:rsidRPr="009A0D87">
        <w:t xml:space="preserve"> </w:t>
      </w:r>
      <w:r w:rsidRPr="009A0D87">
        <w:t>пріоритетних видах економічної діяльності</w:t>
      </w:r>
      <w:r>
        <w:t>, а також п</w:t>
      </w:r>
      <w:r w:rsidRPr="009A0D87">
        <w:rPr>
          <w:rFonts w:eastAsia="Times New Roman"/>
          <w:lang w:eastAsia="ru-RU"/>
        </w:rPr>
        <w:t xml:space="preserve">ілотного експерименту із розвитку сільського туризму, що включає </w:t>
      </w:r>
      <w:r w:rsidRPr="009A0D87">
        <w:t xml:space="preserve">послуги сільської гостинності, які надаються членами особистого селянського господарства, </w:t>
      </w:r>
      <w:r w:rsidR="00693839">
        <w:t>що</w:t>
      </w:r>
      <w:r w:rsidRPr="009A0D87">
        <w:t xml:space="preserve"> спрямований на збереження соціально-культурної, історичної спадщини та традицій сільської місцевості</w:t>
      </w:r>
    </w:p>
    <w:p w:rsidR="00856A6F" w:rsidRPr="001016A0" w:rsidRDefault="00856A6F" w:rsidP="00693839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rPr>
          <w:color w:val="000000" w:themeColor="text1"/>
          <w:highlight w:val="yellow"/>
        </w:rPr>
      </w:pPr>
      <w:r w:rsidRPr="009A0D87">
        <w:tab/>
      </w:r>
      <w:r w:rsidR="00693839">
        <w:t>Зокрема, с</w:t>
      </w:r>
      <w:r w:rsidRPr="009A0D87">
        <w:rPr>
          <w:rFonts w:eastAsia="Times New Roman"/>
          <w:lang w:eastAsia="ru-RU"/>
        </w:rPr>
        <w:t xml:space="preserve">пеціальний режим </w:t>
      </w:r>
      <w:r w:rsidRPr="001016A0">
        <w:rPr>
          <w:rFonts w:eastAsia="Times New Roman"/>
          <w:color w:val="000000" w:themeColor="text1"/>
          <w:lang w:eastAsia="ru-RU"/>
        </w:rPr>
        <w:t xml:space="preserve">інвестиційної діяльності застосовується до суб'єктів </w:t>
      </w:r>
      <w:r w:rsidRPr="001016A0">
        <w:rPr>
          <w:color w:val="000000" w:themeColor="text1"/>
          <w:shd w:val="clear" w:color="auto" w:fill="FFFFFF"/>
        </w:rPr>
        <w:t xml:space="preserve">спеціальної </w:t>
      </w:r>
      <w:r w:rsidRPr="001016A0">
        <w:rPr>
          <w:rFonts w:eastAsia="Times New Roman"/>
          <w:color w:val="000000" w:themeColor="text1"/>
          <w:lang w:eastAsia="ru-RU"/>
        </w:rPr>
        <w:t>туристсько-рекреаційної зони, зареєстрованих на території спеціальної зони, які реалізують інвестиційні проекти та/або пілотний експеримент із розвитку сільського туризму в розмірі не менше:</w:t>
      </w:r>
    </w:p>
    <w:p w:rsidR="001016A0" w:rsidRPr="001016A0" w:rsidRDefault="001016A0" w:rsidP="001016A0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ind w:firstLine="720"/>
        <w:rPr>
          <w:color w:val="000000" w:themeColor="text1"/>
        </w:rPr>
      </w:pPr>
      <w:r w:rsidRPr="001016A0">
        <w:rPr>
          <w:rFonts w:eastAsia="Times New Roman"/>
          <w:color w:val="000000" w:themeColor="text1"/>
          <w:lang w:eastAsia="ru-RU"/>
        </w:rPr>
        <w:t xml:space="preserve">500 (П’ятсот) тисяч доларів США - </w:t>
      </w:r>
      <w:r w:rsidRPr="001016A0">
        <w:rPr>
          <w:color w:val="000000" w:themeColor="text1"/>
        </w:rPr>
        <w:t>з розробки родовищ мінеральних вод, лікувальних грязей та інших природних лікувальних ресурсів, їх видобутку і використання, у тому числі діяльність із санаторно-курортного лікування і профілактики захворювань, медичної реабілітації, промислового розливу мінеральної води;</w:t>
      </w:r>
    </w:p>
    <w:p w:rsidR="001016A0" w:rsidRPr="001016A0" w:rsidRDefault="001016A0" w:rsidP="001016A0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ind w:firstLine="720"/>
        <w:rPr>
          <w:color w:val="000000" w:themeColor="text1"/>
        </w:rPr>
      </w:pPr>
      <w:r w:rsidRPr="001016A0">
        <w:rPr>
          <w:rFonts w:eastAsia="Times New Roman"/>
          <w:color w:val="000000" w:themeColor="text1"/>
          <w:lang w:eastAsia="ru-RU"/>
        </w:rPr>
        <w:t xml:space="preserve">500 (П’ятсот) тисяч доларів США - </w:t>
      </w:r>
      <w:r w:rsidRPr="001016A0">
        <w:rPr>
          <w:color w:val="000000" w:themeColor="text1"/>
        </w:rPr>
        <w:t>з будівництва, реконструкції, модернізації об’єктів, призначених для санаторно-курортного лікування, медичної реабілітації та відпочинку громадян;</w:t>
      </w:r>
    </w:p>
    <w:p w:rsidR="001016A0" w:rsidRPr="001016A0" w:rsidRDefault="001016A0" w:rsidP="001016A0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ind w:firstLine="720"/>
        <w:rPr>
          <w:rFonts w:eastAsia="Times New Roman"/>
          <w:color w:val="000000" w:themeColor="text1"/>
          <w:lang w:eastAsia="ru-RU"/>
        </w:rPr>
      </w:pPr>
      <w:r w:rsidRPr="001016A0">
        <w:rPr>
          <w:rFonts w:eastAsia="Times New Roman"/>
          <w:color w:val="000000" w:themeColor="text1"/>
          <w:lang w:eastAsia="ru-RU"/>
        </w:rPr>
        <w:lastRenderedPageBreak/>
        <w:t xml:space="preserve">500 (П’ятсот) тисяч доларів США - зі створення об’єктів у сфері відпочинку та туризму, діяльності готелів та ресторанів, </w:t>
      </w:r>
      <w:r w:rsidRPr="001016A0">
        <w:rPr>
          <w:color w:val="000000" w:themeColor="text1"/>
        </w:rPr>
        <w:t>туристичної діяльності,</w:t>
      </w:r>
      <w:r w:rsidRPr="001016A0">
        <w:rPr>
          <w:rFonts w:eastAsia="Times New Roman"/>
          <w:color w:val="000000" w:themeColor="text1"/>
          <w:lang w:eastAsia="ru-RU"/>
        </w:rPr>
        <w:t xml:space="preserve"> наданні послуг відпочинку та розваг;</w:t>
      </w:r>
    </w:p>
    <w:p w:rsidR="001016A0" w:rsidRPr="001016A0" w:rsidRDefault="001016A0" w:rsidP="001016A0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ind w:firstLine="720"/>
        <w:rPr>
          <w:rFonts w:eastAsia="Times New Roman"/>
          <w:color w:val="000000" w:themeColor="text1"/>
          <w:lang w:eastAsia="ru-RU"/>
        </w:rPr>
      </w:pPr>
      <w:r w:rsidRPr="001016A0">
        <w:rPr>
          <w:rFonts w:eastAsia="Times New Roman"/>
          <w:color w:val="000000" w:themeColor="text1"/>
          <w:lang w:eastAsia="ru-RU"/>
        </w:rPr>
        <w:t>200 (Двісті) тисяч доларів США - із збереження історичного та природного надбання;</w:t>
      </w:r>
    </w:p>
    <w:p w:rsidR="00856A6F" w:rsidRDefault="00856A6F" w:rsidP="00A50118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rFonts w:eastAsia="Times New Roman"/>
          <w:lang w:eastAsia="ru-RU"/>
        </w:rPr>
      </w:pPr>
      <w:r w:rsidRPr="001016A0">
        <w:rPr>
          <w:rFonts w:eastAsia="Times New Roman"/>
          <w:color w:val="000000" w:themeColor="text1"/>
          <w:lang w:eastAsia="ru-RU"/>
        </w:rPr>
        <w:t>вартості майна</w:t>
      </w:r>
      <w:r w:rsidR="00693839" w:rsidRPr="001016A0">
        <w:rPr>
          <w:rFonts w:eastAsia="Times New Roman"/>
          <w:color w:val="000000" w:themeColor="text1"/>
          <w:lang w:eastAsia="ru-RU"/>
        </w:rPr>
        <w:t xml:space="preserve"> членів особистого селянського господарства відповідно до Закону України «Про особисте селянське господарство», які надають послуги сільської гостинності </w:t>
      </w:r>
      <w:r w:rsidR="001016A0" w:rsidRPr="001016A0">
        <w:rPr>
          <w:rFonts w:eastAsia="Times New Roman"/>
          <w:color w:val="000000" w:themeColor="text1"/>
          <w:lang w:eastAsia="ru-RU"/>
        </w:rPr>
        <w:t xml:space="preserve">кошторисною вартістю, еквівалентною не менше ніж </w:t>
      </w:r>
      <w:r w:rsidRPr="001016A0">
        <w:rPr>
          <w:rFonts w:eastAsia="Times New Roman"/>
          <w:color w:val="000000" w:themeColor="text1"/>
          <w:lang w:eastAsia="ru-RU"/>
        </w:rPr>
        <w:t xml:space="preserve">1000 (тисячу) доларів США, при наданні послуг сільської гостинності. </w:t>
      </w:r>
      <w:r w:rsidR="00693839" w:rsidRPr="001016A0">
        <w:rPr>
          <w:rFonts w:eastAsia="Times New Roman"/>
          <w:color w:val="000000" w:themeColor="text1"/>
          <w:lang w:eastAsia="ru-RU"/>
        </w:rPr>
        <w:t xml:space="preserve">При цьому, порядок реалізації пілотного експерименту із розвитку сільського туризму та особливості реалізації спеціального режиму інвестиційної діяльності буде </w:t>
      </w:r>
      <w:r w:rsidR="00693839" w:rsidRPr="009A0D87">
        <w:rPr>
          <w:rFonts w:eastAsia="Times New Roman"/>
          <w:lang w:eastAsia="ru-RU"/>
        </w:rPr>
        <w:t>встановл</w:t>
      </w:r>
      <w:r w:rsidR="00693839">
        <w:rPr>
          <w:rFonts w:eastAsia="Times New Roman"/>
          <w:lang w:eastAsia="ru-RU"/>
        </w:rPr>
        <w:t>ено</w:t>
      </w:r>
      <w:r w:rsidR="00693839" w:rsidRPr="009A0D87">
        <w:rPr>
          <w:rFonts w:eastAsia="Times New Roman"/>
          <w:lang w:eastAsia="ru-RU"/>
        </w:rPr>
        <w:t xml:space="preserve"> Кабінетом Міністрів України</w:t>
      </w:r>
      <w:r w:rsidR="00693839">
        <w:rPr>
          <w:rFonts w:eastAsia="Times New Roman"/>
          <w:lang w:eastAsia="ru-RU"/>
        </w:rPr>
        <w:t>.</w:t>
      </w:r>
    </w:p>
    <w:p w:rsidR="00693839" w:rsidRDefault="00693839" w:rsidP="00A50118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Законопроектом визначен</w:t>
      </w:r>
      <w:r w:rsidR="0035704C">
        <w:rPr>
          <w:rFonts w:eastAsia="Times New Roman"/>
          <w:lang w:eastAsia="ru-RU"/>
        </w:rPr>
        <w:t>і</w:t>
      </w:r>
      <w:r>
        <w:rPr>
          <w:rFonts w:eastAsia="Times New Roman"/>
          <w:lang w:eastAsia="ru-RU"/>
        </w:rPr>
        <w:t xml:space="preserve"> органи управління </w:t>
      </w:r>
      <w:r w:rsidRPr="009A0D87">
        <w:rPr>
          <w:rFonts w:eastAsia="Times New Roman"/>
          <w:lang w:eastAsia="ru-RU"/>
        </w:rPr>
        <w:t xml:space="preserve">спеціальної </w:t>
      </w:r>
      <w:r w:rsidRPr="009A0D87">
        <w:rPr>
          <w:bCs/>
        </w:rPr>
        <w:t>туристсько-рекреаційної зони</w:t>
      </w:r>
      <w:r>
        <w:rPr>
          <w:bCs/>
        </w:rPr>
        <w:t xml:space="preserve"> (</w:t>
      </w:r>
      <w:r w:rsidRPr="009A0D87">
        <w:rPr>
          <w:rFonts w:eastAsia="Times New Roman"/>
          <w:lang w:eastAsia="ru-RU"/>
        </w:rPr>
        <w:t xml:space="preserve">Рада з питань стратегічного розвитку спеціальної </w:t>
      </w:r>
      <w:r w:rsidRPr="009A0D87">
        <w:rPr>
          <w:bCs/>
        </w:rPr>
        <w:t>туристсько-рекреаційної зони</w:t>
      </w:r>
      <w:r>
        <w:rPr>
          <w:bCs/>
        </w:rPr>
        <w:t xml:space="preserve">,  </w:t>
      </w:r>
      <w:r w:rsidRPr="009A0D87">
        <w:rPr>
          <w:rFonts w:eastAsia="Times New Roman"/>
          <w:lang w:eastAsia="ru-RU"/>
        </w:rPr>
        <w:t>органи місцевого самоврядування та місцеві державні адміністрації</w:t>
      </w:r>
      <w:r w:rsidR="00790B66">
        <w:rPr>
          <w:rFonts w:eastAsia="Times New Roman"/>
          <w:lang w:eastAsia="ru-RU"/>
        </w:rPr>
        <w:t>, а також</w:t>
      </w:r>
      <w:r>
        <w:rPr>
          <w:rFonts w:eastAsia="Times New Roman"/>
          <w:lang w:eastAsia="ru-RU"/>
        </w:rPr>
        <w:t xml:space="preserve"> </w:t>
      </w:r>
      <w:r w:rsidRPr="009A0D87">
        <w:rPr>
          <w:rFonts w:eastAsia="Times New Roman"/>
          <w:lang w:eastAsia="ru-RU"/>
        </w:rPr>
        <w:t>орган господарського розвитку спеціальної туристсько-рекреаційної зони (у разі його створення)</w:t>
      </w:r>
      <w:r w:rsidR="00790B66">
        <w:rPr>
          <w:rFonts w:eastAsia="Times New Roman"/>
          <w:lang w:eastAsia="ru-RU"/>
        </w:rPr>
        <w:t xml:space="preserve"> та їх повноваження</w:t>
      </w:r>
      <w:r w:rsidRPr="009A0D87">
        <w:rPr>
          <w:rFonts w:eastAsia="Times New Roman"/>
          <w:lang w:eastAsia="ru-RU"/>
        </w:rPr>
        <w:t>.</w:t>
      </w:r>
    </w:p>
    <w:p w:rsidR="00ED3EE1" w:rsidRDefault="00ED3EE1" w:rsidP="00A50118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rFonts w:eastAsia="Times New Roman"/>
          <w:lang w:eastAsia="ru-RU"/>
        </w:rPr>
      </w:pPr>
      <w:r w:rsidRPr="009A0D87">
        <w:rPr>
          <w:rFonts w:eastAsia="Times New Roman"/>
          <w:lang w:eastAsia="ru-RU"/>
        </w:rPr>
        <w:t>Рада</w:t>
      </w:r>
      <w:r w:rsidR="00A50118">
        <w:rPr>
          <w:rFonts w:eastAsia="Times New Roman"/>
          <w:lang w:eastAsia="ru-RU"/>
        </w:rPr>
        <w:t xml:space="preserve"> </w:t>
      </w:r>
      <w:r w:rsidRPr="009A0D87">
        <w:rPr>
          <w:rFonts w:eastAsia="Times New Roman"/>
          <w:lang w:eastAsia="ru-RU"/>
        </w:rPr>
        <w:t xml:space="preserve">з питань стратегічного розвитку спеціальної </w:t>
      </w:r>
      <w:r w:rsidRPr="00A50118">
        <w:rPr>
          <w:rFonts w:eastAsia="Times New Roman"/>
          <w:lang w:eastAsia="ru-RU"/>
        </w:rPr>
        <w:t>туристсько-рекреаційної зони</w:t>
      </w:r>
      <w:r w:rsidR="00A50118" w:rsidRPr="00A50118">
        <w:rPr>
          <w:rFonts w:eastAsia="Times New Roman"/>
          <w:lang w:eastAsia="ru-RU"/>
        </w:rPr>
        <w:t>, а</w:t>
      </w:r>
      <w:r>
        <w:rPr>
          <w:rFonts w:eastAsia="Times New Roman"/>
          <w:lang w:eastAsia="ru-RU"/>
        </w:rPr>
        <w:t xml:space="preserve"> також</w:t>
      </w:r>
      <w:r w:rsidR="0035704C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при необхідності</w:t>
      </w:r>
      <w:r w:rsidR="0035704C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і </w:t>
      </w:r>
      <w:r w:rsidR="00A50118">
        <w:rPr>
          <w:rFonts w:eastAsia="Times New Roman"/>
          <w:lang w:eastAsia="ru-RU"/>
        </w:rPr>
        <w:t>о</w:t>
      </w:r>
      <w:r w:rsidRPr="009A0D87">
        <w:rPr>
          <w:rFonts w:eastAsia="Times New Roman"/>
          <w:lang w:eastAsia="ru-RU"/>
        </w:rPr>
        <w:t xml:space="preserve">рган господарського розвитку </w:t>
      </w:r>
      <w:r w:rsidR="00A50118">
        <w:rPr>
          <w:rFonts w:eastAsia="Times New Roman"/>
          <w:lang w:eastAsia="ru-RU"/>
        </w:rPr>
        <w:t>цієї</w:t>
      </w:r>
      <w:r w:rsidRPr="009A0D87">
        <w:rPr>
          <w:rFonts w:eastAsia="Times New Roman"/>
          <w:lang w:eastAsia="ru-RU"/>
        </w:rPr>
        <w:t xml:space="preserve"> зони створю</w:t>
      </w:r>
      <w:r w:rsidR="00A50118">
        <w:rPr>
          <w:rFonts w:eastAsia="Times New Roman"/>
          <w:lang w:eastAsia="ru-RU"/>
        </w:rPr>
        <w:t>ю</w:t>
      </w:r>
      <w:r w:rsidRPr="009A0D87">
        <w:rPr>
          <w:rFonts w:eastAsia="Times New Roman"/>
          <w:lang w:eastAsia="ru-RU"/>
        </w:rPr>
        <w:t>ться Закарпатською обласною державною адміністрацією.</w:t>
      </w:r>
      <w:r w:rsidR="00A50118">
        <w:rPr>
          <w:rFonts w:eastAsia="Times New Roman"/>
          <w:lang w:eastAsia="ru-RU"/>
        </w:rPr>
        <w:t xml:space="preserve"> При цьому, о</w:t>
      </w:r>
      <w:r w:rsidR="00A50118" w:rsidRPr="009A0D87">
        <w:rPr>
          <w:rFonts w:eastAsia="Times New Roman"/>
          <w:lang w:eastAsia="ru-RU"/>
        </w:rPr>
        <w:t xml:space="preserve">рган господарського розвитку спеціальної туристсько-рекреаційної зони створюється у вигляді юридичної особи – резидента України, що зареєстрований на території </w:t>
      </w:r>
      <w:r w:rsidR="00A50118">
        <w:rPr>
          <w:rFonts w:eastAsia="Times New Roman"/>
          <w:lang w:eastAsia="ru-RU"/>
        </w:rPr>
        <w:t xml:space="preserve">цієї </w:t>
      </w:r>
      <w:r w:rsidR="00A50118" w:rsidRPr="009A0D87">
        <w:rPr>
          <w:rFonts w:eastAsia="Times New Roman"/>
          <w:lang w:eastAsia="ru-RU"/>
        </w:rPr>
        <w:t>зони</w:t>
      </w:r>
      <w:r w:rsidR="00A50118">
        <w:rPr>
          <w:rFonts w:eastAsia="Times New Roman"/>
          <w:lang w:eastAsia="ru-RU"/>
        </w:rPr>
        <w:t>.</w:t>
      </w:r>
    </w:p>
    <w:p w:rsidR="00790B66" w:rsidRPr="009A0D87" w:rsidRDefault="00790B66" w:rsidP="00A50118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rFonts w:eastAsia="Times New Roman"/>
          <w:lang w:eastAsia="ru-RU"/>
        </w:rPr>
      </w:pPr>
      <w:r w:rsidRPr="00790B66">
        <w:rPr>
          <w:rFonts w:eastAsia="Times New Roman"/>
          <w:lang w:eastAsia="ru-RU"/>
        </w:rPr>
        <w:t>До с</w:t>
      </w:r>
      <w:r w:rsidRPr="009A0D87">
        <w:rPr>
          <w:rFonts w:eastAsia="Times New Roman"/>
          <w:lang w:eastAsia="ru-RU"/>
        </w:rPr>
        <w:t>уб’єкт</w:t>
      </w:r>
      <w:r>
        <w:rPr>
          <w:rFonts w:eastAsia="Times New Roman"/>
          <w:lang w:eastAsia="ru-RU"/>
        </w:rPr>
        <w:t>ів</w:t>
      </w:r>
      <w:r w:rsidRPr="009A0D87">
        <w:rPr>
          <w:rFonts w:eastAsia="Times New Roman"/>
          <w:lang w:eastAsia="ru-RU"/>
        </w:rPr>
        <w:t xml:space="preserve"> спеціальної туристсько-рекреаційної зони </w:t>
      </w:r>
      <w:r>
        <w:rPr>
          <w:rFonts w:eastAsia="Times New Roman"/>
          <w:lang w:eastAsia="ru-RU"/>
        </w:rPr>
        <w:t xml:space="preserve"> законопроектом віднесені:</w:t>
      </w:r>
    </w:p>
    <w:p w:rsidR="00790B66" w:rsidRPr="009A0D87" w:rsidRDefault="00790B66" w:rsidP="00A50118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Pr="009A0D87">
        <w:rPr>
          <w:rFonts w:eastAsia="Times New Roman"/>
          <w:lang w:eastAsia="ru-RU"/>
        </w:rPr>
        <w:t xml:space="preserve"> суб'єкти підприємницької діяльності, які зареєстровані на території спеціальної туристсько-рекреаційної зони і реалізують на цій території затверджені Радою інвестиційні проекти на підставі договору (контракту) щодо умов реалізації цього інвестиційного проекту;</w:t>
      </w:r>
    </w:p>
    <w:p w:rsidR="00790B66" w:rsidRPr="00790B66" w:rsidRDefault="00790B66" w:rsidP="00A50118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9A0D87">
        <w:rPr>
          <w:rFonts w:eastAsia="Times New Roman"/>
          <w:lang w:eastAsia="ru-RU"/>
        </w:rPr>
        <w:t>члени особистого селянського господарства відповідно до Закону України «Про особисте селянське господарство», які надають послуги сільської гостинності.</w:t>
      </w:r>
    </w:p>
    <w:p w:rsidR="00856A6F" w:rsidRPr="00790B66" w:rsidRDefault="00790B66" w:rsidP="00A50118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rFonts w:eastAsia="Times New Roman"/>
          <w:lang w:eastAsia="ru-RU"/>
        </w:rPr>
      </w:pPr>
      <w:r w:rsidRPr="00790B66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За з</w:t>
      </w:r>
      <w:r w:rsidRPr="00790B66">
        <w:rPr>
          <w:rFonts w:eastAsia="Times New Roman"/>
          <w:lang w:eastAsia="ru-RU"/>
        </w:rPr>
        <w:t xml:space="preserve">аконопроектом </w:t>
      </w:r>
      <w:r>
        <w:rPr>
          <w:rFonts w:eastAsia="Times New Roman"/>
          <w:lang w:eastAsia="ru-RU"/>
        </w:rPr>
        <w:t>д</w:t>
      </w:r>
      <w:r w:rsidRPr="00790B66">
        <w:rPr>
          <w:rFonts w:eastAsia="Times New Roman"/>
          <w:lang w:eastAsia="ru-RU"/>
        </w:rPr>
        <w:t>острокове припинення спеціального режиму інвестиційної діяльності заборон</w:t>
      </w:r>
      <w:r>
        <w:rPr>
          <w:rFonts w:eastAsia="Times New Roman"/>
          <w:lang w:eastAsia="ru-RU"/>
        </w:rPr>
        <w:t>ено.</w:t>
      </w:r>
    </w:p>
    <w:p w:rsidR="00A50118" w:rsidRPr="009A0D87" w:rsidRDefault="00A50118" w:rsidP="00A50118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</w:pPr>
      <w:r>
        <w:rPr>
          <w:rFonts w:eastAsia="Times New Roman"/>
          <w:lang w:eastAsia="ru-RU"/>
        </w:rPr>
        <w:t xml:space="preserve">Задля комплексного вирішення питання створення та функціонування зони пропонується внести зміни до </w:t>
      </w:r>
      <w:r>
        <w:rPr>
          <w:rFonts w:ascii="TimesNewRomanPSMT Cyr" w:hAnsi="TimesNewRomanPSMT Cyr" w:cs="TimesNewRomanPSMT Cyr"/>
        </w:rPr>
        <w:t>з</w:t>
      </w:r>
      <w:r w:rsidRPr="00B519B3">
        <w:rPr>
          <w:rFonts w:ascii="TimesNewRomanPSMT Cyr" w:hAnsi="TimesNewRomanPSMT Cyr" w:cs="TimesNewRomanPSMT Cyr"/>
        </w:rPr>
        <w:t>акон</w:t>
      </w:r>
      <w:r>
        <w:rPr>
          <w:rFonts w:ascii="TimesNewRomanPSMT Cyr" w:hAnsi="TimesNewRomanPSMT Cyr" w:cs="TimesNewRomanPSMT Cyr"/>
        </w:rPr>
        <w:t xml:space="preserve">ів </w:t>
      </w:r>
      <w:r w:rsidRPr="00B519B3">
        <w:rPr>
          <w:rFonts w:ascii="TimesNewRomanPSMT Cyr" w:hAnsi="TimesNewRomanPSMT Cyr" w:cs="TimesNewRomanPSMT Cyr"/>
        </w:rPr>
        <w:t xml:space="preserve">України </w:t>
      </w:r>
      <w:r w:rsidRPr="0026236C">
        <w:t>«Про особисте селянське господарство»</w:t>
      </w:r>
      <w:r>
        <w:t xml:space="preserve"> та </w:t>
      </w:r>
      <w:r w:rsidRPr="0026236C">
        <w:t>«Про туризм»</w:t>
      </w:r>
      <w:r w:rsidRPr="00B519B3">
        <w:rPr>
          <w:rFonts w:ascii="TimesNewRomanPSMT Cyr" w:hAnsi="TimesNewRomanPSMT Cyr" w:cs="TimesNewRomanPSMT Cyr"/>
        </w:rPr>
        <w:t xml:space="preserve">.  </w:t>
      </w:r>
    </w:p>
    <w:p w:rsidR="00466AB2" w:rsidRPr="00B519B3" w:rsidRDefault="00466AB2" w:rsidP="006A13F5">
      <w:pPr>
        <w:widowControl w:val="0"/>
        <w:autoSpaceDE w:val="0"/>
        <w:autoSpaceDN w:val="0"/>
        <w:adjustRightInd w:val="0"/>
        <w:spacing w:after="0" w:line="240" w:lineRule="auto"/>
        <w:ind w:left="142" w:firstLine="394"/>
        <w:jc w:val="both"/>
        <w:rPr>
          <w:rFonts w:ascii="TimesNewRomanPSMT Cyr" w:hAnsi="TimesNewRomanPSMT Cyr" w:cs="TimesNewRomanPSMT Cyr"/>
          <w:sz w:val="28"/>
          <w:szCs w:val="28"/>
          <w:lang w:val="uk-UA"/>
        </w:rPr>
      </w:pPr>
    </w:p>
    <w:p w:rsidR="00EC7370" w:rsidRPr="00912E7B" w:rsidRDefault="00ED5952" w:rsidP="00ED59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 w:rsidRPr="0071704B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lastRenderedPageBreak/>
        <w:t xml:space="preserve">          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4.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ab/>
        <w:t>Стан нормативно-правової бази у цій сфері правового регулювання</w:t>
      </w:r>
    </w:p>
    <w:p w:rsidR="00B519B3" w:rsidRPr="00B519B3" w:rsidRDefault="00B519B3" w:rsidP="00E850DC">
      <w:pPr>
        <w:pStyle w:val="a9"/>
        <w:widowControl w:val="0"/>
        <w:autoSpaceDE w:val="0"/>
        <w:autoSpaceDN w:val="0"/>
        <w:adjustRightInd w:val="0"/>
        <w:ind w:left="142" w:hanging="142"/>
        <w:jc w:val="both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t xml:space="preserve">          </w:t>
      </w:r>
      <w:r w:rsidR="005527DC" w:rsidRPr="00B519B3">
        <w:rPr>
          <w:rFonts w:ascii="TimesNewRomanPSMT Cyr" w:hAnsi="TimesNewRomanPSMT Cyr" w:cs="TimesNewRomanPSMT Cyr"/>
          <w:sz w:val="28"/>
          <w:szCs w:val="28"/>
        </w:rPr>
        <w:t>Основним</w:t>
      </w:r>
      <w:r w:rsidR="00790B66">
        <w:rPr>
          <w:rFonts w:ascii="TimesNewRomanPSMT Cyr" w:hAnsi="TimesNewRomanPSMT Cyr" w:cs="TimesNewRomanPSMT Cyr"/>
          <w:sz w:val="28"/>
          <w:szCs w:val="28"/>
        </w:rPr>
        <w:t>и</w:t>
      </w:r>
      <w:r w:rsidR="005527DC" w:rsidRPr="00B519B3">
        <w:rPr>
          <w:rFonts w:ascii="TimesNewRomanPSMT Cyr" w:hAnsi="TimesNewRomanPSMT Cyr" w:cs="TimesNewRomanPSMT Cyr"/>
          <w:sz w:val="28"/>
          <w:szCs w:val="28"/>
        </w:rPr>
        <w:t xml:space="preserve"> н</w:t>
      </w:r>
      <w:r w:rsidR="00EC7370" w:rsidRPr="00B519B3">
        <w:rPr>
          <w:rFonts w:ascii="TimesNewRomanPSMT Cyr" w:hAnsi="TimesNewRomanPSMT Cyr" w:cs="TimesNewRomanPSMT Cyr"/>
          <w:sz w:val="28"/>
          <w:szCs w:val="28"/>
        </w:rPr>
        <w:t>ормативним</w:t>
      </w:r>
      <w:r w:rsidR="00E850DC">
        <w:rPr>
          <w:rFonts w:ascii="TimesNewRomanPSMT Cyr" w:hAnsi="TimesNewRomanPSMT Cyr" w:cs="TimesNewRomanPSMT Cyr"/>
          <w:sz w:val="28"/>
          <w:szCs w:val="28"/>
        </w:rPr>
        <w:t>и</w:t>
      </w:r>
      <w:r w:rsidR="00EC7370" w:rsidRPr="00B519B3">
        <w:rPr>
          <w:rFonts w:ascii="TimesNewRomanPSMT Cyr" w:hAnsi="TimesNewRomanPSMT Cyr" w:cs="TimesNewRomanPSMT Cyr"/>
          <w:sz w:val="28"/>
          <w:szCs w:val="28"/>
        </w:rPr>
        <w:t xml:space="preserve"> акт</w:t>
      </w:r>
      <w:r w:rsidR="00E850DC">
        <w:rPr>
          <w:rFonts w:ascii="TimesNewRomanPSMT Cyr" w:hAnsi="TimesNewRomanPSMT Cyr" w:cs="TimesNewRomanPSMT Cyr"/>
          <w:sz w:val="28"/>
          <w:szCs w:val="28"/>
        </w:rPr>
        <w:t>ами</w:t>
      </w:r>
      <w:r w:rsidR="00EC7370" w:rsidRPr="00B519B3">
        <w:rPr>
          <w:rFonts w:ascii="TimesNewRomanPSMT Cyr" w:hAnsi="TimesNewRomanPSMT Cyr" w:cs="TimesNewRomanPSMT Cyr"/>
          <w:sz w:val="28"/>
          <w:szCs w:val="28"/>
        </w:rPr>
        <w:t xml:space="preserve"> в цій сфері правового регулювання є </w:t>
      </w:r>
      <w:r w:rsidRPr="00B519B3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="00E850DC">
        <w:rPr>
          <w:rFonts w:ascii="TimesNewRomanPSMT Cyr" w:hAnsi="TimesNewRomanPSMT Cyr" w:cs="TimesNewRomanPSMT Cyr"/>
          <w:sz w:val="28"/>
          <w:szCs w:val="28"/>
        </w:rPr>
        <w:t xml:space="preserve">Конституція України, </w:t>
      </w:r>
      <w:r>
        <w:rPr>
          <w:rFonts w:ascii="TimesNewRomanPSMT Cyr" w:hAnsi="TimesNewRomanPSMT Cyr" w:cs="TimesNewRomanPSMT Cyr"/>
          <w:sz w:val="28"/>
          <w:szCs w:val="28"/>
        </w:rPr>
        <w:t>з</w:t>
      </w:r>
      <w:r w:rsidRPr="00B519B3">
        <w:rPr>
          <w:rFonts w:ascii="TimesNewRomanPSMT Cyr" w:hAnsi="TimesNewRomanPSMT Cyr" w:cs="TimesNewRomanPSMT Cyr"/>
          <w:sz w:val="28"/>
          <w:szCs w:val="28"/>
        </w:rPr>
        <w:t>акон</w:t>
      </w:r>
      <w:r>
        <w:rPr>
          <w:rFonts w:ascii="TimesNewRomanPSMT Cyr" w:hAnsi="TimesNewRomanPSMT Cyr" w:cs="TimesNewRomanPSMT Cyr"/>
          <w:sz w:val="28"/>
          <w:szCs w:val="28"/>
        </w:rPr>
        <w:t>и</w:t>
      </w:r>
      <w:r w:rsidRPr="00B519B3">
        <w:rPr>
          <w:rFonts w:ascii="TimesNewRomanPSMT Cyr" w:hAnsi="TimesNewRomanPSMT Cyr" w:cs="TimesNewRomanPSMT Cyr"/>
          <w:sz w:val="28"/>
          <w:szCs w:val="28"/>
        </w:rPr>
        <w:t xml:space="preserve"> України «Про загальні засади створення і функціонування   спеціальних (вільних) економічних зон</w:t>
      </w:r>
      <w:r>
        <w:rPr>
          <w:rFonts w:ascii="TimesNewRomanPSMT Cyr" w:hAnsi="TimesNewRomanPSMT Cyr" w:cs="TimesNewRomanPSMT Cyr"/>
          <w:sz w:val="28"/>
          <w:szCs w:val="28"/>
        </w:rPr>
        <w:t xml:space="preserve">», </w:t>
      </w:r>
      <w:r w:rsidRPr="0026236C">
        <w:rPr>
          <w:rFonts w:ascii="Times New Roman" w:hAnsi="Times New Roman"/>
          <w:sz w:val="28"/>
        </w:rPr>
        <w:t>«Про особисте селянське господарство»</w:t>
      </w:r>
      <w:r>
        <w:rPr>
          <w:rFonts w:ascii="Times New Roman" w:hAnsi="Times New Roman"/>
          <w:sz w:val="28"/>
        </w:rPr>
        <w:t xml:space="preserve"> та </w:t>
      </w:r>
      <w:r w:rsidRPr="0026236C">
        <w:rPr>
          <w:rFonts w:ascii="Times New Roman" w:hAnsi="Times New Roman"/>
          <w:sz w:val="28"/>
        </w:rPr>
        <w:t>«Про туризм»</w:t>
      </w:r>
      <w:r w:rsidRPr="00B519B3">
        <w:rPr>
          <w:rFonts w:ascii="TimesNewRomanPSMT Cyr" w:hAnsi="TimesNewRomanPSMT Cyr" w:cs="TimesNewRomanPSMT Cyr"/>
          <w:sz w:val="28"/>
          <w:szCs w:val="28"/>
        </w:rPr>
        <w:t xml:space="preserve">.  </w:t>
      </w:r>
    </w:p>
    <w:p w:rsidR="00DC3271" w:rsidRPr="00DC3271" w:rsidRDefault="00DC3271" w:rsidP="00E850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sz w:val="28"/>
          <w:szCs w:val="28"/>
          <w:lang w:val="ru-RU"/>
        </w:rPr>
      </w:pPr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Внесення змін до інших законодавчих актів України у звязку з прийняттям цього законопроекту не потребуется.</w:t>
      </w:r>
    </w:p>
    <w:p w:rsidR="00EC7370" w:rsidRPr="00DC3271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EC7370" w:rsidRPr="00912E7B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5. Фінансово-економічне обґрунтування </w:t>
      </w:r>
    </w:p>
    <w:p w:rsidR="00EC7370" w:rsidRPr="00912E7B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>Реалізація законопроекту не потребує додаткових витрат з Державного бюджету України</w:t>
      </w:r>
      <w:r w:rsidRPr="00912E7B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EC7370" w:rsidRPr="004A081E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Theme="minorHAnsi" w:hAnsiTheme="minorHAnsi" w:cs="TimesNewRomanPSMT"/>
          <w:sz w:val="28"/>
          <w:szCs w:val="28"/>
          <w:lang w:val="uk-UA"/>
        </w:rPr>
      </w:pPr>
    </w:p>
    <w:p w:rsidR="00EC7370" w:rsidRPr="00912E7B" w:rsidRDefault="00ED5952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6</w:t>
      </w:r>
      <w:r w:rsidR="00EC7370" w:rsidRPr="00912E7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.</w:t>
      </w:r>
      <w:r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Обґрунтування очікуваних соціально-економічних, правових та інших наслідків застосування законопроекту після його прийняття</w:t>
      </w:r>
    </w:p>
    <w:p w:rsidR="00B01977" w:rsidRPr="00B01977" w:rsidRDefault="00EC7370" w:rsidP="00B019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820E1B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Прийняття </w:t>
      </w:r>
      <w:r w:rsidR="00ED5952" w:rsidRPr="00820E1B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зазначеного </w:t>
      </w:r>
      <w:r w:rsidRPr="00820E1B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Закону</w:t>
      </w:r>
      <w:r w:rsidR="00B01977"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</w:t>
      </w:r>
      <w:r w:rsid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сприятиме </w:t>
      </w:r>
      <w:r w:rsidR="00B01977"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залученн</w:t>
      </w:r>
      <w:r w:rsidR="00856A6F">
        <w:rPr>
          <w:rFonts w:ascii="TimesNewRomanPSMT Cyr" w:hAnsi="TimesNewRomanPSMT Cyr" w:cs="TimesNewRomanPSMT Cyr"/>
          <w:bCs/>
          <w:sz w:val="28"/>
          <w:szCs w:val="28"/>
          <w:lang w:val="uk-UA"/>
        </w:rPr>
        <w:t>ю</w:t>
      </w:r>
      <w:r w:rsidR="00B01977"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інвестицій у сферу відпочинку, туризму та оздоровлення, забезпечення ефективного використання природних ресурсів та рекреаційного потенціалу Закарпатської області, розвитку її транспортної інфраструктури, а також реалізація пілотного експерименту із розвитку сільського туризму як нової сфери економіки України, збільшення обсягів в’їзного туризму, збереження існуючих і створення нових робочих місць.</w:t>
      </w:r>
    </w:p>
    <w:p w:rsidR="00CB7020" w:rsidRPr="00B01977" w:rsidRDefault="00CB7020" w:rsidP="00CB70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</w:p>
    <w:p w:rsidR="007B4B3C" w:rsidRPr="007B4B3C" w:rsidRDefault="00ED5952" w:rsidP="00ED5952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b/>
          <w:bCs/>
          <w:sz w:val="28"/>
          <w:szCs w:val="28"/>
          <w:lang w:val="uk-UA"/>
        </w:rPr>
      </w:pPr>
      <w:r w:rsidRPr="00B01977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          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Народні депутати України             </w:t>
      </w:r>
      <w:r w:rsidR="005527DC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                           </w:t>
      </w:r>
    </w:p>
    <w:p w:rsidR="00EC7370" w:rsidRPr="007B4B3C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NewRomanPSMT" w:hAnsi="TimesNewRomanPSMT" w:cs="TimesNewRomanPSMT"/>
          <w:lang w:val="ru-RU"/>
        </w:rPr>
      </w:pPr>
    </w:p>
    <w:sectPr w:rsidR="00EC7370" w:rsidRPr="007B4B3C">
      <w:footerReference w:type="default" r:id="rId10"/>
      <w:pgSz w:w="12240" w:h="15840"/>
      <w:pgMar w:top="1134" w:right="1440" w:bottom="1134" w:left="1440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89C" w:rsidRDefault="001E689C" w:rsidP="00ED5952">
      <w:pPr>
        <w:spacing w:after="0" w:line="240" w:lineRule="auto"/>
      </w:pPr>
      <w:r>
        <w:separator/>
      </w:r>
    </w:p>
  </w:endnote>
  <w:endnote w:type="continuationSeparator" w:id="0">
    <w:p w:rsidR="001E689C" w:rsidRDefault="001E689C" w:rsidP="00ED5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99A" w:rsidRDefault="00B2199A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EF6859" w:rsidRPr="00EF6859">
      <w:rPr>
        <w:noProof/>
        <w:lang w:val="uk-UA"/>
      </w:rPr>
      <w:t>1</w:t>
    </w:r>
    <w:r>
      <w:fldChar w:fldCharType="end"/>
    </w:r>
  </w:p>
  <w:p w:rsidR="00B2199A" w:rsidRDefault="00B2199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89C" w:rsidRDefault="001E689C" w:rsidP="00ED5952">
      <w:pPr>
        <w:spacing w:after="0" w:line="240" w:lineRule="auto"/>
      </w:pPr>
      <w:r>
        <w:separator/>
      </w:r>
    </w:p>
  </w:footnote>
  <w:footnote w:type="continuationSeparator" w:id="0">
    <w:p w:rsidR="001E689C" w:rsidRDefault="001E689C" w:rsidP="00ED5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52CD5656"/>
    <w:multiLevelType w:val="hybridMultilevel"/>
    <w:tmpl w:val="67883E38"/>
    <w:lvl w:ilvl="0" w:tplc="200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D100D"/>
    <w:multiLevelType w:val="hybridMultilevel"/>
    <w:tmpl w:val="DD18A4D0"/>
    <w:lvl w:ilvl="0" w:tplc="0422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F4"/>
    <w:rsid w:val="000024F8"/>
    <w:rsid w:val="00037B14"/>
    <w:rsid w:val="00041F8A"/>
    <w:rsid w:val="00046D41"/>
    <w:rsid w:val="00056939"/>
    <w:rsid w:val="00082BFF"/>
    <w:rsid w:val="000E35F8"/>
    <w:rsid w:val="000F3F50"/>
    <w:rsid w:val="001016A0"/>
    <w:rsid w:val="001017C3"/>
    <w:rsid w:val="001A5080"/>
    <w:rsid w:val="001E689C"/>
    <w:rsid w:val="00205617"/>
    <w:rsid w:val="00257DB3"/>
    <w:rsid w:val="00287656"/>
    <w:rsid w:val="002A0A65"/>
    <w:rsid w:val="002E1589"/>
    <w:rsid w:val="003312AE"/>
    <w:rsid w:val="0035703D"/>
    <w:rsid w:val="0035704C"/>
    <w:rsid w:val="003756F5"/>
    <w:rsid w:val="00380706"/>
    <w:rsid w:val="003C04C9"/>
    <w:rsid w:val="003C2998"/>
    <w:rsid w:val="00454CBC"/>
    <w:rsid w:val="00466AB2"/>
    <w:rsid w:val="004A081E"/>
    <w:rsid w:val="004C44CF"/>
    <w:rsid w:val="00500FF7"/>
    <w:rsid w:val="00505366"/>
    <w:rsid w:val="005079D5"/>
    <w:rsid w:val="00525D37"/>
    <w:rsid w:val="005527DC"/>
    <w:rsid w:val="00553AD0"/>
    <w:rsid w:val="005A7898"/>
    <w:rsid w:val="005B5ADC"/>
    <w:rsid w:val="005C2BB0"/>
    <w:rsid w:val="0060588A"/>
    <w:rsid w:val="006115C3"/>
    <w:rsid w:val="006668B3"/>
    <w:rsid w:val="00693839"/>
    <w:rsid w:val="006A13F5"/>
    <w:rsid w:val="006D1B83"/>
    <w:rsid w:val="006F4F2F"/>
    <w:rsid w:val="006F6E6B"/>
    <w:rsid w:val="0071704B"/>
    <w:rsid w:val="0074578C"/>
    <w:rsid w:val="00790B66"/>
    <w:rsid w:val="007B4B3C"/>
    <w:rsid w:val="00820E1B"/>
    <w:rsid w:val="00843FAD"/>
    <w:rsid w:val="00856A6F"/>
    <w:rsid w:val="00865211"/>
    <w:rsid w:val="0088435D"/>
    <w:rsid w:val="008C511A"/>
    <w:rsid w:val="008E3D3D"/>
    <w:rsid w:val="008E7EBD"/>
    <w:rsid w:val="00912E7B"/>
    <w:rsid w:val="0092371A"/>
    <w:rsid w:val="009672D7"/>
    <w:rsid w:val="0099164F"/>
    <w:rsid w:val="00996771"/>
    <w:rsid w:val="009C462F"/>
    <w:rsid w:val="009E2FC8"/>
    <w:rsid w:val="009E7572"/>
    <w:rsid w:val="00A50118"/>
    <w:rsid w:val="00AA469F"/>
    <w:rsid w:val="00AB5556"/>
    <w:rsid w:val="00B01977"/>
    <w:rsid w:val="00B0563A"/>
    <w:rsid w:val="00B100F3"/>
    <w:rsid w:val="00B142DD"/>
    <w:rsid w:val="00B2199A"/>
    <w:rsid w:val="00B519B3"/>
    <w:rsid w:val="00B62B2F"/>
    <w:rsid w:val="00BA18B4"/>
    <w:rsid w:val="00BD34A0"/>
    <w:rsid w:val="00BF034C"/>
    <w:rsid w:val="00C70CEA"/>
    <w:rsid w:val="00C90450"/>
    <w:rsid w:val="00C967F4"/>
    <w:rsid w:val="00CB7020"/>
    <w:rsid w:val="00CE0834"/>
    <w:rsid w:val="00DA66AA"/>
    <w:rsid w:val="00DB0141"/>
    <w:rsid w:val="00DC3271"/>
    <w:rsid w:val="00DD7D04"/>
    <w:rsid w:val="00E04EB0"/>
    <w:rsid w:val="00E445A2"/>
    <w:rsid w:val="00E6624B"/>
    <w:rsid w:val="00E850DC"/>
    <w:rsid w:val="00EC7370"/>
    <w:rsid w:val="00ED3EE1"/>
    <w:rsid w:val="00ED5952"/>
    <w:rsid w:val="00EF6859"/>
    <w:rsid w:val="00EF6ABD"/>
    <w:rsid w:val="00F26E34"/>
    <w:rsid w:val="00F501C3"/>
    <w:rsid w:val="00F5383E"/>
    <w:rsid w:val="00F538EB"/>
    <w:rsid w:val="00FC3141"/>
    <w:rsid w:val="00FE7220"/>
    <w:rsid w:val="00FF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BFED28A-E3C3-4C40-8C47-9D55287E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E3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E3D3D"/>
    <w:rPr>
      <w:rFonts w:ascii="Segoe UI" w:hAnsi="Segoe UI" w:cs="Segoe UI"/>
      <w:sz w:val="18"/>
      <w:szCs w:val="18"/>
    </w:rPr>
  </w:style>
  <w:style w:type="character" w:customStyle="1" w:styleId="a5">
    <w:name w:val="Верхній колонтитул Знак"/>
    <w:basedOn w:val="a0"/>
    <w:link w:val="a6"/>
    <w:uiPriority w:val="99"/>
    <w:locked/>
    <w:rsid w:val="00ED5952"/>
    <w:rPr>
      <w:rFonts w:cs="Times New Roman"/>
      <w:lang w:val="en-US" w:eastAsia="en-US"/>
    </w:rPr>
  </w:style>
  <w:style w:type="paragraph" w:styleId="a6">
    <w:name w:val="header"/>
    <w:basedOn w:val="a"/>
    <w:link w:val="a5"/>
    <w:uiPriority w:val="99"/>
    <w:unhideWhenUsed/>
    <w:locked/>
    <w:rsid w:val="00ED5952"/>
    <w:pPr>
      <w:tabs>
        <w:tab w:val="center" w:pos="4819"/>
        <w:tab w:val="right" w:pos="9639"/>
      </w:tabs>
    </w:pPr>
  </w:style>
  <w:style w:type="character" w:customStyle="1" w:styleId="1">
    <w:name w:val="Верхний колонтитул Знак1"/>
    <w:basedOn w:val="a0"/>
    <w:uiPriority w:val="99"/>
    <w:semiHidden/>
    <w:rPr>
      <w:rFonts w:cs="Times New Roman"/>
      <w:lang w:val="en-US" w:eastAsia="en-US"/>
    </w:rPr>
  </w:style>
  <w:style w:type="character" w:customStyle="1" w:styleId="16">
    <w:name w:val="Верхний колонтитул Знак16"/>
    <w:basedOn w:val="a0"/>
    <w:uiPriority w:val="99"/>
    <w:semiHidden/>
    <w:rPr>
      <w:rFonts w:cs="Times New Roman"/>
      <w:lang w:val="en-US" w:eastAsia="en-US"/>
    </w:rPr>
  </w:style>
  <w:style w:type="character" w:customStyle="1" w:styleId="15">
    <w:name w:val="Верхний колонтитул Знак15"/>
    <w:basedOn w:val="a0"/>
    <w:uiPriority w:val="99"/>
    <w:semiHidden/>
    <w:rPr>
      <w:rFonts w:cs="Times New Roman"/>
      <w:lang w:val="en-US" w:eastAsia="en-US"/>
    </w:rPr>
  </w:style>
  <w:style w:type="character" w:customStyle="1" w:styleId="14">
    <w:name w:val="Верхний колонтитул Знак14"/>
    <w:basedOn w:val="a0"/>
    <w:uiPriority w:val="99"/>
    <w:semiHidden/>
    <w:rPr>
      <w:rFonts w:cs="Times New Roman"/>
      <w:lang w:val="en-US" w:eastAsia="en-US"/>
    </w:rPr>
  </w:style>
  <w:style w:type="character" w:customStyle="1" w:styleId="13">
    <w:name w:val="Верхний колонтитул Знак13"/>
    <w:basedOn w:val="a0"/>
    <w:uiPriority w:val="99"/>
    <w:semiHidden/>
    <w:rPr>
      <w:rFonts w:cs="Times New Roman"/>
      <w:lang w:val="en-US" w:eastAsia="en-US"/>
    </w:rPr>
  </w:style>
  <w:style w:type="character" w:customStyle="1" w:styleId="12">
    <w:name w:val="Верхний колонтитул Знак12"/>
    <w:basedOn w:val="a0"/>
    <w:uiPriority w:val="99"/>
    <w:semiHidden/>
    <w:rPr>
      <w:rFonts w:cs="Times New Roman"/>
      <w:lang w:val="en-US" w:eastAsia="en-US"/>
    </w:rPr>
  </w:style>
  <w:style w:type="character" w:customStyle="1" w:styleId="11">
    <w:name w:val="Верхний колонтитул Знак11"/>
    <w:basedOn w:val="a0"/>
    <w:uiPriority w:val="99"/>
    <w:semiHidden/>
    <w:rPr>
      <w:rFonts w:cs="Times New Roman"/>
      <w:lang w:val="en-US" w:eastAsia="en-US"/>
    </w:rPr>
  </w:style>
  <w:style w:type="paragraph" w:styleId="a7">
    <w:name w:val="footer"/>
    <w:basedOn w:val="a"/>
    <w:link w:val="a8"/>
    <w:uiPriority w:val="99"/>
    <w:unhideWhenUsed/>
    <w:locked/>
    <w:rsid w:val="00ED5952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ED5952"/>
    <w:rPr>
      <w:rFonts w:cs="Times New Roman"/>
      <w:lang w:val="en-US" w:eastAsia="en-US"/>
    </w:rPr>
  </w:style>
  <w:style w:type="paragraph" w:styleId="a9">
    <w:name w:val="List Paragraph"/>
    <w:basedOn w:val="a"/>
    <w:uiPriority w:val="34"/>
    <w:qFormat/>
    <w:rsid w:val="00466AB2"/>
    <w:pPr>
      <w:spacing w:after="0" w:line="240" w:lineRule="auto"/>
      <w:ind w:left="720" w:firstLine="709"/>
      <w:contextualSpacing/>
    </w:pPr>
    <w:rPr>
      <w:rFonts w:cs="Calibri"/>
      <w:lang w:val="uk-UA"/>
    </w:rPr>
  </w:style>
  <w:style w:type="table" w:styleId="aa">
    <w:name w:val="Table Grid"/>
    <w:basedOn w:val="a1"/>
    <w:uiPriority w:val="39"/>
    <w:locked/>
    <w:rsid w:val="004A081E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locked/>
    <w:rsid w:val="00B519B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B519B3"/>
    <w:rPr>
      <w:rFonts w:ascii="Consolas" w:hAnsi="Consolas" w:cs="Consolas"/>
      <w:sz w:val="20"/>
      <w:szCs w:val="20"/>
      <w:lang w:val="en-US" w:eastAsia="en-US"/>
    </w:rPr>
  </w:style>
  <w:style w:type="paragraph" w:customStyle="1" w:styleId="Level1">
    <w:name w:val="Level 1"/>
    <w:basedOn w:val="a"/>
    <w:rsid w:val="00856A6F"/>
    <w:pPr>
      <w:numPr>
        <w:ilvl w:val="1"/>
        <w:numId w:val="7"/>
      </w:numPr>
      <w:tabs>
        <w:tab w:val="left" w:pos="1170"/>
      </w:tabs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2">
    <w:name w:val="Level 2"/>
    <w:basedOn w:val="a"/>
    <w:rsid w:val="00856A6F"/>
    <w:pPr>
      <w:numPr>
        <w:ilvl w:val="2"/>
        <w:numId w:val="7"/>
      </w:numPr>
      <w:tabs>
        <w:tab w:val="left" w:pos="1170"/>
      </w:tabs>
      <w:spacing w:before="120" w:after="0" w:line="240" w:lineRule="auto"/>
      <w:jc w:val="both"/>
    </w:pPr>
    <w:rPr>
      <w:rFonts w:ascii="Times New Roman" w:eastAsia="MS Minchofalt" w:hAnsi="Times New Roman"/>
      <w:color w:val="000000"/>
      <w:spacing w:val="2"/>
      <w:sz w:val="28"/>
      <w:szCs w:val="28"/>
      <w:lang w:val="uk-UA"/>
    </w:rPr>
  </w:style>
  <w:style w:type="paragraph" w:customStyle="1" w:styleId="Level3">
    <w:name w:val="Level 3"/>
    <w:basedOn w:val="a"/>
    <w:rsid w:val="00856A6F"/>
    <w:pPr>
      <w:numPr>
        <w:ilvl w:val="3"/>
        <w:numId w:val="7"/>
      </w:numPr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0">
    <w:name w:val="Level 0"/>
    <w:basedOn w:val="a"/>
    <w:rsid w:val="00856A6F"/>
    <w:pPr>
      <w:keepNext/>
      <w:numPr>
        <w:numId w:val="7"/>
      </w:numPr>
      <w:spacing w:before="120" w:after="120" w:line="276" w:lineRule="auto"/>
      <w:jc w:val="both"/>
    </w:pPr>
    <w:rPr>
      <w:rFonts w:ascii="Times New Roman" w:eastAsia="MS Minchofalt" w:hAnsi="Times New Roman"/>
      <w:b/>
      <w:bCs/>
      <w:sz w:val="28"/>
      <w:szCs w:val="19"/>
      <w:lang w:val="uk-UA"/>
    </w:rPr>
  </w:style>
  <w:style w:type="character" w:customStyle="1" w:styleId="hl">
    <w:name w:val="hl"/>
    <w:basedOn w:val="a0"/>
    <w:rsid w:val="00ED3EE1"/>
  </w:style>
  <w:style w:type="character" w:styleId="ab">
    <w:name w:val="Strong"/>
    <w:basedOn w:val="a0"/>
    <w:uiPriority w:val="22"/>
    <w:qFormat/>
    <w:locked/>
    <w:rsid w:val="0035704C"/>
    <w:rPr>
      <w:b/>
      <w:bCs/>
    </w:rPr>
  </w:style>
  <w:style w:type="paragraph" w:styleId="2">
    <w:name w:val="Body Text Indent 2"/>
    <w:basedOn w:val="a"/>
    <w:link w:val="20"/>
    <w:locked/>
    <w:rsid w:val="000F3F50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Calibri" w:hAnsi="Times New Roman"/>
      <w:sz w:val="28"/>
      <w:lang w:val="uk-UA"/>
    </w:rPr>
  </w:style>
  <w:style w:type="character" w:customStyle="1" w:styleId="20">
    <w:name w:val="Основний текст з відступом 2 Знак"/>
    <w:basedOn w:val="a0"/>
    <w:link w:val="2"/>
    <w:rsid w:val="000F3F50"/>
    <w:rPr>
      <w:rFonts w:ascii="Times New Roman" w:eastAsia="Calibri" w:hAnsi="Times New Roman" w:cs="Times New Roman"/>
      <w:sz w:val="28"/>
      <w:lang w:val="uk-UA" w:eastAsia="en-US"/>
    </w:rPr>
  </w:style>
  <w:style w:type="character" w:customStyle="1" w:styleId="rvts23">
    <w:name w:val="rvts23"/>
    <w:basedOn w:val="a0"/>
    <w:rsid w:val="009E7572"/>
  </w:style>
  <w:style w:type="character" w:customStyle="1" w:styleId="rvts9">
    <w:name w:val="rvts9"/>
    <w:basedOn w:val="a0"/>
    <w:rsid w:val="009E7572"/>
  </w:style>
  <w:style w:type="paragraph" w:customStyle="1" w:styleId="rvps2">
    <w:name w:val="rvps2"/>
    <w:basedOn w:val="a"/>
    <w:rsid w:val="009E75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1EF6B1-B576-495D-9A80-EA4C826398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D1695D-514F-416B-A56B-E179E0747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B179DC-2033-4AC4-A0B7-5407448CC6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6900</Words>
  <Characters>3933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2020-06-19T13:06:00Z</dcterms:created>
  <dcterms:modified xsi:type="dcterms:W3CDTF">2020-06-19T13:06:00Z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