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1ED" w:rsidRDefault="00C521ED" w:rsidP="00C521ED">
      <w:pPr>
        <w:jc w:val="right"/>
        <w:rPr>
          <w:sz w:val="20"/>
        </w:rPr>
      </w:pPr>
    </w:p>
    <w:p w:rsidR="00C521ED" w:rsidRDefault="00C521ED" w:rsidP="00C521ED">
      <w:pPr>
        <w:jc w:val="right"/>
        <w:rPr>
          <w:sz w:val="20"/>
        </w:rPr>
      </w:pPr>
    </w:p>
    <w:p w:rsidR="00C521ED" w:rsidRPr="007A7822" w:rsidRDefault="00C521ED" w:rsidP="00C521ED">
      <w:pPr>
        <w:jc w:val="right"/>
        <w:rPr>
          <w:sz w:val="20"/>
        </w:rPr>
      </w:pPr>
    </w:p>
    <w:p w:rsidR="00C521ED" w:rsidRDefault="00C521ED" w:rsidP="00C521ED">
      <w:pPr>
        <w:jc w:val="right"/>
        <w:rPr>
          <w:sz w:val="20"/>
        </w:rPr>
      </w:pPr>
    </w:p>
    <w:p w:rsidR="00C521ED" w:rsidRDefault="00C521ED" w:rsidP="00C521ED">
      <w:pPr>
        <w:jc w:val="right"/>
        <w:rPr>
          <w:sz w:val="20"/>
        </w:rPr>
      </w:pPr>
    </w:p>
    <w:p w:rsidR="00C521ED" w:rsidRPr="0010698A" w:rsidRDefault="00C521ED" w:rsidP="00C521ED">
      <w:pPr>
        <w:jc w:val="right"/>
        <w:rPr>
          <w:sz w:val="20"/>
        </w:rPr>
      </w:pPr>
      <w:bookmarkStart w:id="0" w:name="_GoBack"/>
      <w:bookmarkEnd w:id="0"/>
    </w:p>
    <w:p w:rsidR="00C521ED" w:rsidRPr="0010698A" w:rsidRDefault="00C521ED" w:rsidP="00C521ED">
      <w:pPr>
        <w:jc w:val="right"/>
        <w:rPr>
          <w:sz w:val="20"/>
        </w:rPr>
      </w:pPr>
    </w:p>
    <w:p w:rsidR="00C521ED" w:rsidRPr="0010698A" w:rsidRDefault="00C521ED" w:rsidP="00C521ED">
      <w:pPr>
        <w:jc w:val="right"/>
        <w:rPr>
          <w:sz w:val="20"/>
        </w:rPr>
      </w:pPr>
    </w:p>
    <w:p w:rsidR="00C521ED" w:rsidRPr="006F4056" w:rsidRDefault="00C521ED" w:rsidP="00C521ED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6F4056">
        <w:rPr>
          <w:rStyle w:val="a4"/>
          <w:rFonts w:ascii="Times New Roman" w:hAnsi="Times New Roman"/>
          <w:sz w:val="28"/>
          <w:szCs w:val="28"/>
        </w:rPr>
        <w:t>ВИСНОВ</w:t>
      </w:r>
      <w:r>
        <w:rPr>
          <w:rStyle w:val="a4"/>
          <w:rFonts w:ascii="Times New Roman" w:hAnsi="Times New Roman"/>
          <w:sz w:val="28"/>
          <w:szCs w:val="28"/>
        </w:rPr>
        <w:t>О</w:t>
      </w:r>
      <w:r w:rsidRPr="006F4056">
        <w:rPr>
          <w:rStyle w:val="a4"/>
          <w:rFonts w:ascii="Times New Roman" w:hAnsi="Times New Roman"/>
          <w:sz w:val="28"/>
          <w:szCs w:val="28"/>
        </w:rPr>
        <w:t>К</w:t>
      </w:r>
    </w:p>
    <w:p w:rsidR="00056AD0" w:rsidRDefault="00C521ED" w:rsidP="00C76A54">
      <w:pPr>
        <w:jc w:val="center"/>
        <w:rPr>
          <w:b/>
          <w:bCs/>
          <w:iCs/>
          <w:szCs w:val="28"/>
        </w:rPr>
      </w:pPr>
      <w:r w:rsidRPr="006F4056">
        <w:rPr>
          <w:rStyle w:val="a4"/>
          <w:rFonts w:ascii="Times New Roman" w:eastAsia="Calibri" w:hAnsi="Times New Roman"/>
          <w:sz w:val="28"/>
          <w:szCs w:val="28"/>
        </w:rPr>
        <w:t xml:space="preserve">на </w:t>
      </w:r>
      <w:r w:rsidRPr="006F4056">
        <w:rPr>
          <w:b/>
          <w:bCs/>
          <w:szCs w:val="28"/>
          <w:bdr w:val="none" w:sz="0" w:space="0" w:color="auto" w:frame="1"/>
        </w:rPr>
        <w:t xml:space="preserve">проект Закону України </w:t>
      </w:r>
      <w:r w:rsidRPr="00A14F4A">
        <w:rPr>
          <w:b/>
          <w:bCs/>
          <w:szCs w:val="28"/>
          <w:bdr w:val="none" w:sz="0" w:space="0" w:color="auto" w:frame="1"/>
        </w:rPr>
        <w:t>«</w:t>
      </w:r>
      <w:r w:rsidRPr="00907BED">
        <w:rPr>
          <w:b/>
          <w:szCs w:val="28"/>
        </w:rPr>
        <w:t xml:space="preserve">Про </w:t>
      </w:r>
      <w:r w:rsidR="00C76A54" w:rsidRPr="00543CBA">
        <w:rPr>
          <w:b/>
          <w:bCs/>
          <w:iCs/>
          <w:szCs w:val="28"/>
        </w:rPr>
        <w:t xml:space="preserve">внесення змін до </w:t>
      </w:r>
      <w:r w:rsidR="00C76A54">
        <w:rPr>
          <w:b/>
          <w:szCs w:val="28"/>
        </w:rPr>
        <w:t>р</w:t>
      </w:r>
      <w:r w:rsidR="00C76A54" w:rsidRPr="005D1DCC">
        <w:rPr>
          <w:b/>
          <w:szCs w:val="28"/>
        </w:rPr>
        <w:t>озділу XXІ  «Прикінцеві та перехідні положення» </w:t>
      </w:r>
      <w:r w:rsidR="00C76A54" w:rsidRPr="00543CBA">
        <w:rPr>
          <w:b/>
          <w:bCs/>
          <w:iCs/>
          <w:szCs w:val="28"/>
        </w:rPr>
        <w:t>Митного кодексу</w:t>
      </w:r>
      <w:r w:rsidR="00056AD0">
        <w:rPr>
          <w:b/>
          <w:bCs/>
          <w:iCs/>
          <w:szCs w:val="28"/>
        </w:rPr>
        <w:t xml:space="preserve"> </w:t>
      </w:r>
      <w:r w:rsidR="00C76A54" w:rsidRPr="00543CBA">
        <w:rPr>
          <w:b/>
          <w:bCs/>
          <w:iCs/>
          <w:szCs w:val="28"/>
        </w:rPr>
        <w:t xml:space="preserve">України </w:t>
      </w:r>
    </w:p>
    <w:p w:rsidR="00C521ED" w:rsidRPr="00907BED" w:rsidRDefault="00C76A54" w:rsidP="00C76A54">
      <w:pPr>
        <w:jc w:val="center"/>
        <w:rPr>
          <w:szCs w:val="28"/>
        </w:rPr>
      </w:pPr>
      <w:r w:rsidRPr="00C26F69">
        <w:rPr>
          <w:b/>
          <w:bCs/>
          <w:iCs/>
          <w:szCs w:val="28"/>
        </w:rPr>
        <w:t>щодо ввезення транспортних засобів на митну територію України</w:t>
      </w:r>
      <w:r w:rsidR="00C521ED" w:rsidRPr="00D73D33">
        <w:rPr>
          <w:b/>
          <w:szCs w:val="28"/>
        </w:rPr>
        <w:t>»</w:t>
      </w:r>
    </w:p>
    <w:p w:rsidR="00C521ED" w:rsidRDefault="00C521ED" w:rsidP="00C521ED">
      <w:pPr>
        <w:jc w:val="center"/>
        <w:rPr>
          <w:b/>
          <w:bCs/>
          <w:szCs w:val="28"/>
          <w:bdr w:val="none" w:sz="0" w:space="0" w:color="auto" w:frame="1"/>
        </w:rPr>
      </w:pPr>
    </w:p>
    <w:p w:rsidR="00D84EF2" w:rsidRDefault="00374865" w:rsidP="00D84EF2">
      <w:pPr>
        <w:ind w:firstLine="709"/>
        <w:jc w:val="both"/>
        <w:rPr>
          <w:bCs/>
          <w:iCs/>
          <w:szCs w:val="28"/>
        </w:rPr>
      </w:pPr>
      <w:r>
        <w:t>У законопроекті</w:t>
      </w:r>
      <w:r w:rsidR="00C521ED" w:rsidRPr="007A3064">
        <w:t xml:space="preserve"> пропонується </w:t>
      </w:r>
      <w:r w:rsidR="00C76A54">
        <w:t xml:space="preserve">доповнити </w:t>
      </w:r>
      <w:r>
        <w:t>«</w:t>
      </w:r>
      <w:r w:rsidR="00C76A54">
        <w:t>Прикінцеві та перехідні положення</w:t>
      </w:r>
      <w:r>
        <w:t>»</w:t>
      </w:r>
      <w:r w:rsidR="00C76A54">
        <w:t xml:space="preserve"> </w:t>
      </w:r>
      <w:r w:rsidR="00C521ED" w:rsidRPr="007A3064">
        <w:t>Митного кодексу України</w:t>
      </w:r>
      <w:r w:rsidR="00C521ED">
        <w:t xml:space="preserve"> (далі – МКУ)</w:t>
      </w:r>
      <w:r w:rsidR="00C76A54">
        <w:t xml:space="preserve"> новими пунктами 9-7 </w:t>
      </w:r>
      <w:r w:rsidR="00FB368F">
        <w:t xml:space="preserve">                  </w:t>
      </w:r>
      <w:r w:rsidR="00C76A54">
        <w:t>та 9-8</w:t>
      </w:r>
      <w:r w:rsidR="00C521ED" w:rsidRPr="007A3064">
        <w:t>, як</w:t>
      </w:r>
      <w:r w:rsidR="00C76A54">
        <w:t xml:space="preserve">і </w:t>
      </w:r>
      <w:r w:rsidR="002A063F">
        <w:t>встановлюють</w:t>
      </w:r>
      <w:r w:rsidR="00C76A54">
        <w:t xml:space="preserve"> 180-денний період для митного оформлення </w:t>
      </w:r>
      <w:r w:rsidR="00C76A54" w:rsidRPr="009E0313">
        <w:rPr>
          <w:bCs/>
          <w:iCs/>
          <w:szCs w:val="28"/>
        </w:rPr>
        <w:t>транспортних засобів</w:t>
      </w:r>
      <w:r w:rsidR="004C1AF3" w:rsidRPr="009E0313">
        <w:rPr>
          <w:bCs/>
          <w:iCs/>
          <w:szCs w:val="28"/>
        </w:rPr>
        <w:t xml:space="preserve">, що класифікуються за товарними позиціями </w:t>
      </w:r>
      <w:r w:rsidR="003D04DE" w:rsidRPr="009E0313">
        <w:rPr>
          <w:bCs/>
          <w:iCs/>
          <w:szCs w:val="28"/>
        </w:rPr>
        <w:br/>
      </w:r>
      <w:r w:rsidR="00D84EF2" w:rsidRPr="009E0313">
        <w:rPr>
          <w:bCs/>
          <w:iCs/>
          <w:szCs w:val="28"/>
        </w:rPr>
        <w:t xml:space="preserve">УКТЗЕД </w:t>
      </w:r>
      <w:r w:rsidR="004C1AF3" w:rsidRPr="009E0313">
        <w:rPr>
          <w:bCs/>
          <w:iCs/>
          <w:szCs w:val="28"/>
        </w:rPr>
        <w:t>8703, 8704 (загальною масою до 3,5 тони)</w:t>
      </w:r>
      <w:r w:rsidR="00D84EF2" w:rsidRPr="009E0313">
        <w:rPr>
          <w:bCs/>
          <w:iCs/>
          <w:szCs w:val="28"/>
        </w:rPr>
        <w:t xml:space="preserve">, </w:t>
      </w:r>
      <w:r w:rsidR="00C76A54" w:rsidRPr="009E0313">
        <w:rPr>
          <w:bCs/>
          <w:iCs/>
          <w:szCs w:val="28"/>
        </w:rPr>
        <w:t>ввезених на митну територію України до 1 травня 2020 року відповідно до тимчасового порядку, затвердженого Кабінетом Міністрів України. Сплата належних митних платежів та добровільна сплата до державного бюджету фізичною особою -</w:t>
      </w:r>
      <w:r w:rsidR="00C76A54" w:rsidRPr="002A063F">
        <w:rPr>
          <w:bCs/>
          <w:iCs/>
          <w:szCs w:val="28"/>
        </w:rPr>
        <w:t xml:space="preserve"> власником транспортного засобу коштів у сумі п’ятис</w:t>
      </w:r>
      <w:r w:rsidR="002A063F">
        <w:rPr>
          <w:bCs/>
          <w:iCs/>
          <w:szCs w:val="28"/>
        </w:rPr>
        <w:t>о</w:t>
      </w:r>
      <w:r w:rsidR="00C76A54" w:rsidRPr="002A063F">
        <w:rPr>
          <w:bCs/>
          <w:iCs/>
          <w:szCs w:val="28"/>
        </w:rPr>
        <w:t>т неоподатковуваних мінімумів доходів громадян звільняє від адміністративної відповідальності за порушення митних правил стосовно за</w:t>
      </w:r>
      <w:r w:rsidR="00D84EF2">
        <w:rPr>
          <w:bCs/>
          <w:iCs/>
          <w:szCs w:val="28"/>
        </w:rPr>
        <w:t>значеного транспортного засобу.</w:t>
      </w:r>
    </w:p>
    <w:p w:rsidR="00D84EF2" w:rsidRPr="009E0313" w:rsidRDefault="00D84EF2" w:rsidP="00D84EF2">
      <w:pPr>
        <w:ind w:firstLine="709"/>
        <w:jc w:val="both"/>
        <w:rPr>
          <w:bCs/>
          <w:iCs/>
          <w:szCs w:val="28"/>
        </w:rPr>
      </w:pPr>
      <w:r w:rsidRPr="00D84EF2">
        <w:rPr>
          <w:bCs/>
          <w:iCs/>
          <w:szCs w:val="28"/>
        </w:rPr>
        <w:t>Здійснення митного оформлення транспортного засобу з дотриманням умов, визначених абзацом першим пункту</w:t>
      </w:r>
      <w:r>
        <w:rPr>
          <w:bCs/>
          <w:iCs/>
          <w:szCs w:val="28"/>
        </w:rPr>
        <w:t xml:space="preserve"> 9-8</w:t>
      </w:r>
      <w:r w:rsidRPr="00D84EF2">
        <w:rPr>
          <w:bCs/>
          <w:iCs/>
          <w:szCs w:val="28"/>
        </w:rPr>
        <w:t xml:space="preserve">, звільняє осіб, відповідальних за дотримання строків та умов (вимог) митних режимів тимчасового ввезення та транзиту, від адміністративної відповідальності передбаченої </w:t>
      </w:r>
      <w:r w:rsidR="003D04DE">
        <w:rPr>
          <w:bCs/>
          <w:iCs/>
          <w:szCs w:val="28"/>
        </w:rPr>
        <w:br/>
      </w:r>
      <w:r w:rsidRPr="00D84EF2">
        <w:rPr>
          <w:bCs/>
          <w:iCs/>
          <w:szCs w:val="28"/>
        </w:rPr>
        <w:t xml:space="preserve">статтями 469, 470, 481, 485 цього Кодексу, за порушення митних правил стосовно зазначеного </w:t>
      </w:r>
      <w:r w:rsidRPr="009E0313">
        <w:rPr>
          <w:bCs/>
          <w:iCs/>
          <w:szCs w:val="28"/>
        </w:rPr>
        <w:t>транспортного засобу.</w:t>
      </w:r>
    </w:p>
    <w:p w:rsidR="00C76A54" w:rsidRPr="009E0313" w:rsidRDefault="00C76A54" w:rsidP="00D84EF2">
      <w:pPr>
        <w:ind w:firstLine="709"/>
        <w:jc w:val="both"/>
        <w:rPr>
          <w:bCs/>
          <w:iCs/>
          <w:szCs w:val="28"/>
        </w:rPr>
      </w:pPr>
      <w:r w:rsidRPr="009E0313">
        <w:rPr>
          <w:bCs/>
          <w:iCs/>
          <w:szCs w:val="28"/>
        </w:rPr>
        <w:t xml:space="preserve">Протягом цього періоду </w:t>
      </w:r>
      <w:r w:rsidR="002A063F" w:rsidRPr="009E0313">
        <w:rPr>
          <w:bCs/>
          <w:iCs/>
          <w:szCs w:val="28"/>
        </w:rPr>
        <w:t xml:space="preserve">особи </w:t>
      </w:r>
      <w:r w:rsidRPr="009E0313">
        <w:rPr>
          <w:bCs/>
          <w:iCs/>
          <w:szCs w:val="28"/>
        </w:rPr>
        <w:t>звільняються від ад</w:t>
      </w:r>
      <w:r w:rsidR="002A063F" w:rsidRPr="009E0313">
        <w:rPr>
          <w:bCs/>
          <w:iCs/>
          <w:szCs w:val="28"/>
        </w:rPr>
        <w:t>міністративної відповідальності,</w:t>
      </w:r>
      <w:r w:rsidRPr="009E0313">
        <w:rPr>
          <w:bCs/>
          <w:iCs/>
          <w:szCs w:val="28"/>
        </w:rPr>
        <w:t xml:space="preserve"> </w:t>
      </w:r>
      <w:r w:rsidR="002A063F" w:rsidRPr="009E0313">
        <w:rPr>
          <w:bCs/>
          <w:iCs/>
          <w:szCs w:val="28"/>
        </w:rPr>
        <w:t xml:space="preserve">передбаченої ст. 121 </w:t>
      </w:r>
      <w:r w:rsidR="003D04DE" w:rsidRPr="009E0313">
        <w:rPr>
          <w:bCs/>
          <w:iCs/>
          <w:szCs w:val="28"/>
        </w:rPr>
        <w:t xml:space="preserve">Кодексу України про адміністративні правопорушення </w:t>
      </w:r>
      <w:r w:rsidR="002A063F" w:rsidRPr="009E0313">
        <w:rPr>
          <w:bCs/>
          <w:iCs/>
          <w:szCs w:val="28"/>
        </w:rPr>
        <w:t>за</w:t>
      </w:r>
      <w:r w:rsidRPr="009E0313">
        <w:rPr>
          <w:bCs/>
          <w:iCs/>
          <w:szCs w:val="28"/>
        </w:rPr>
        <w:t xml:space="preserve"> керування транспортним засобом, не зареєстрованим або не перереєстрованим в Україні в установленому порядку</w:t>
      </w:r>
      <w:r w:rsidR="002A063F" w:rsidRPr="009E0313">
        <w:rPr>
          <w:bCs/>
          <w:iCs/>
          <w:szCs w:val="28"/>
        </w:rPr>
        <w:t xml:space="preserve">, або </w:t>
      </w:r>
      <w:r w:rsidRPr="009E0313">
        <w:rPr>
          <w:bCs/>
          <w:iCs/>
          <w:szCs w:val="28"/>
        </w:rPr>
        <w:t xml:space="preserve">щодо якого порушено обмеження, встановлені </w:t>
      </w:r>
      <w:r w:rsidR="003D04DE" w:rsidRPr="009E0313">
        <w:rPr>
          <w:bCs/>
          <w:iCs/>
          <w:szCs w:val="28"/>
        </w:rPr>
        <w:t>МКУ</w:t>
      </w:r>
      <w:r w:rsidRPr="009E0313">
        <w:rPr>
          <w:bCs/>
          <w:iCs/>
          <w:szCs w:val="28"/>
        </w:rPr>
        <w:t>.</w:t>
      </w:r>
    </w:p>
    <w:p w:rsidR="002A063F" w:rsidRPr="00F24B2B" w:rsidRDefault="002A063F" w:rsidP="00F24B2B">
      <w:pPr>
        <w:ind w:firstLine="720"/>
        <w:jc w:val="both"/>
        <w:rPr>
          <w:szCs w:val="28"/>
        </w:rPr>
      </w:pPr>
      <w:r w:rsidRPr="009E0313">
        <w:rPr>
          <w:color w:val="000000"/>
          <w:szCs w:val="28"/>
          <w:lang w:bidi="ur-PK"/>
        </w:rPr>
        <w:t xml:space="preserve">Як зазначено у </w:t>
      </w:r>
      <w:r w:rsidR="003D04DE" w:rsidRPr="009E0313">
        <w:rPr>
          <w:color w:val="000000"/>
          <w:szCs w:val="28"/>
          <w:lang w:bidi="ur-PK"/>
        </w:rPr>
        <w:t>п</w:t>
      </w:r>
      <w:r w:rsidRPr="009E0313">
        <w:rPr>
          <w:color w:val="000000"/>
          <w:szCs w:val="28"/>
          <w:lang w:bidi="ur-PK"/>
        </w:rPr>
        <w:t xml:space="preserve">ояснювальній записці, проект розроблено з метою </w:t>
      </w:r>
      <w:r w:rsidRPr="009E0313">
        <w:rPr>
          <w:bCs/>
          <w:szCs w:val="28"/>
        </w:rPr>
        <w:t xml:space="preserve">комплексного вирішення питання розмитнення транспортних засобів, які ввезені на митну територію України у митних режимах тимчасового ввезення або транзиту, та знаходяться на митній території </w:t>
      </w:r>
      <w:r w:rsidRPr="009E0313">
        <w:rPr>
          <w:szCs w:val="28"/>
        </w:rPr>
        <w:t>України без належного розмитнення. Цей законопроект для</w:t>
      </w:r>
      <w:r>
        <w:rPr>
          <w:szCs w:val="28"/>
        </w:rPr>
        <w:t xml:space="preserve"> комплексного вирішення поставл</w:t>
      </w:r>
      <w:r w:rsidR="00F24B2B">
        <w:rPr>
          <w:szCs w:val="28"/>
        </w:rPr>
        <w:t xml:space="preserve">ених завдань подається спільно </w:t>
      </w:r>
      <w:r>
        <w:rPr>
          <w:szCs w:val="28"/>
        </w:rPr>
        <w:t xml:space="preserve">з </w:t>
      </w:r>
      <w:r w:rsidR="00F24B2B">
        <w:rPr>
          <w:szCs w:val="28"/>
        </w:rPr>
        <w:t xml:space="preserve">проектом Закону України «Про </w:t>
      </w:r>
      <w:r w:rsidRPr="00787746">
        <w:rPr>
          <w:szCs w:val="28"/>
        </w:rPr>
        <w:t>внесення змін до Податкового кодексу України щодо упорядкування структури акцизного податку</w:t>
      </w:r>
      <w:r w:rsidR="00F24B2B">
        <w:rPr>
          <w:szCs w:val="28"/>
        </w:rPr>
        <w:t>»</w:t>
      </w:r>
      <w:r>
        <w:rPr>
          <w:szCs w:val="28"/>
        </w:rPr>
        <w:t xml:space="preserve"> (реєстраційний № 3704 від 19.06.2020). </w:t>
      </w:r>
    </w:p>
    <w:p w:rsidR="00DF71F0" w:rsidRPr="0086041D" w:rsidRDefault="00DF71F0" w:rsidP="00DF71F0">
      <w:pPr>
        <w:ind w:firstLine="720"/>
        <w:jc w:val="both"/>
        <w:rPr>
          <w:szCs w:val="28"/>
        </w:rPr>
      </w:pPr>
      <w:r w:rsidRPr="0086041D">
        <w:rPr>
          <w:szCs w:val="28"/>
        </w:rPr>
        <w:t>Головне управління не вбачає правових перешкод для прийняття внесеного законопроекту. Разом із тим, вважаємо за необхідне зауважити таке.</w:t>
      </w:r>
    </w:p>
    <w:p w:rsidR="00A35CE8" w:rsidRPr="009E0313" w:rsidRDefault="00C521ED" w:rsidP="00A35CE8">
      <w:pPr>
        <w:tabs>
          <w:tab w:val="center" w:pos="4677"/>
          <w:tab w:val="right" w:pos="9355"/>
        </w:tabs>
        <w:autoSpaceDE w:val="0"/>
        <w:autoSpaceDN w:val="0"/>
        <w:adjustRightInd w:val="0"/>
        <w:ind w:right="-2" w:firstLine="709"/>
        <w:jc w:val="both"/>
        <w:rPr>
          <w:rStyle w:val="rvts0"/>
        </w:rPr>
      </w:pPr>
      <w:r w:rsidRPr="009E0313">
        <w:rPr>
          <w:b/>
          <w:szCs w:val="28"/>
        </w:rPr>
        <w:lastRenderedPageBreak/>
        <w:t>1.</w:t>
      </w:r>
      <w:r w:rsidRPr="009E0313">
        <w:rPr>
          <w:szCs w:val="28"/>
        </w:rPr>
        <w:t xml:space="preserve"> </w:t>
      </w:r>
      <w:r w:rsidR="003F44A8" w:rsidRPr="009E0313">
        <w:rPr>
          <w:szCs w:val="28"/>
        </w:rPr>
        <w:t>С</w:t>
      </w:r>
      <w:r w:rsidR="00A35CE8" w:rsidRPr="009E0313">
        <w:rPr>
          <w:szCs w:val="28"/>
        </w:rPr>
        <w:t xml:space="preserve">вого часу Законом України «Про внесення змін до Митного кодексу України та деяких інших законодавчих актів України щодо ввезення транспортних засобів на митну територію України» від 08.11.2018 </w:t>
      </w:r>
      <w:r w:rsidR="003D04DE" w:rsidRPr="009E0313">
        <w:rPr>
          <w:szCs w:val="28"/>
        </w:rPr>
        <w:br/>
      </w:r>
      <w:r w:rsidR="00A35CE8" w:rsidRPr="009E0313">
        <w:rPr>
          <w:szCs w:val="28"/>
        </w:rPr>
        <w:t xml:space="preserve">№ </w:t>
      </w:r>
      <w:r w:rsidR="00A35CE8" w:rsidRPr="009E0313">
        <w:rPr>
          <w:rStyle w:val="aa"/>
          <w:b w:val="0"/>
        </w:rPr>
        <w:t>2612-VIII</w:t>
      </w:r>
      <w:r w:rsidR="00A35CE8" w:rsidRPr="009E0313">
        <w:rPr>
          <w:b/>
          <w:szCs w:val="28"/>
        </w:rPr>
        <w:t xml:space="preserve">, </w:t>
      </w:r>
      <w:r w:rsidR="00A35CE8" w:rsidRPr="009E0313">
        <w:rPr>
          <w:szCs w:val="28"/>
        </w:rPr>
        <w:t>який набрав чинності 25.11.2018, до розділу XXІ «Прикінцеві та перехідні положення» МК</w:t>
      </w:r>
      <w:r w:rsidR="003F44A8" w:rsidRPr="009E0313">
        <w:rPr>
          <w:szCs w:val="28"/>
        </w:rPr>
        <w:t>У</w:t>
      </w:r>
      <w:r w:rsidR="00565244" w:rsidRPr="009E0313">
        <w:rPr>
          <w:szCs w:val="28"/>
        </w:rPr>
        <w:t xml:space="preserve"> були внесені доповнення </w:t>
      </w:r>
      <w:r w:rsidR="00A35CE8" w:rsidRPr="009E0313">
        <w:rPr>
          <w:szCs w:val="28"/>
        </w:rPr>
        <w:t>(</w:t>
      </w:r>
      <w:proofErr w:type="spellStart"/>
      <w:r w:rsidR="00A35CE8" w:rsidRPr="009E0313">
        <w:rPr>
          <w:szCs w:val="28"/>
        </w:rPr>
        <w:t>п.п</w:t>
      </w:r>
      <w:proofErr w:type="spellEnd"/>
      <w:r w:rsidR="00A35CE8" w:rsidRPr="009E0313">
        <w:rPr>
          <w:szCs w:val="28"/>
        </w:rPr>
        <w:t>. 9-2, 9-3), якими на законодавчому рівні були створені умови для митного оформлення т</w:t>
      </w:r>
      <w:r w:rsidR="00A35CE8" w:rsidRPr="009E0313">
        <w:rPr>
          <w:rStyle w:val="rvts0"/>
        </w:rPr>
        <w:t xml:space="preserve">ранспортних засобів, що класифікуються за кодом товарної позиції 8703 згідно з </w:t>
      </w:r>
      <w:hyperlink r:id="rId7" w:anchor="n339" w:tgtFrame="_blank" w:history="1">
        <w:r w:rsidR="00565244" w:rsidRPr="009E0313">
          <w:rPr>
            <w:rStyle w:val="a9"/>
            <w:color w:val="auto"/>
            <w:u w:val="none"/>
          </w:rPr>
          <w:t>УКТ</w:t>
        </w:r>
        <w:r w:rsidR="00A35CE8" w:rsidRPr="009E0313">
          <w:rPr>
            <w:rStyle w:val="a9"/>
            <w:color w:val="auto"/>
            <w:u w:val="none"/>
          </w:rPr>
          <w:t>ЗЕД</w:t>
        </w:r>
      </w:hyperlink>
      <w:r w:rsidR="00A35CE8" w:rsidRPr="009E0313">
        <w:rPr>
          <w:rStyle w:val="rvts0"/>
        </w:rPr>
        <w:t xml:space="preserve">, без притягнення до відповідальності осіб, винних у порушенні встановлених строків вчинення митних процедур. Наведені норми, після неодноразового продовження строку їх дії, втратили  чинність 31.12.2019 (п. 9-4 </w:t>
      </w:r>
      <w:r w:rsidR="00A35CE8" w:rsidRPr="009E0313">
        <w:rPr>
          <w:szCs w:val="28"/>
        </w:rPr>
        <w:t>розділу XXІ «Прикінцеві та перехідні положення» МК</w:t>
      </w:r>
      <w:r w:rsidR="00565244" w:rsidRPr="009E0313">
        <w:rPr>
          <w:szCs w:val="28"/>
        </w:rPr>
        <w:t>У</w:t>
      </w:r>
      <w:r w:rsidR="00A35CE8" w:rsidRPr="009E0313">
        <w:rPr>
          <w:szCs w:val="28"/>
        </w:rPr>
        <w:t>).</w:t>
      </w:r>
    </w:p>
    <w:p w:rsidR="00A35CE8" w:rsidRPr="00FD4CFE" w:rsidRDefault="003F44A8" w:rsidP="00A35CE8">
      <w:pPr>
        <w:tabs>
          <w:tab w:val="center" w:pos="4677"/>
          <w:tab w:val="right" w:pos="9355"/>
        </w:tabs>
        <w:autoSpaceDE w:val="0"/>
        <w:autoSpaceDN w:val="0"/>
        <w:adjustRightInd w:val="0"/>
        <w:ind w:right="-2" w:firstLine="709"/>
        <w:jc w:val="both"/>
      </w:pPr>
      <w:r w:rsidRPr="009E0313">
        <w:rPr>
          <w:rStyle w:val="rvts0"/>
        </w:rPr>
        <w:t>Н</w:t>
      </w:r>
      <w:r w:rsidR="00A35CE8" w:rsidRPr="009E0313">
        <w:rPr>
          <w:rStyle w:val="rvts0"/>
        </w:rPr>
        <w:t xml:space="preserve">а виконання положень </w:t>
      </w:r>
      <w:proofErr w:type="spellStart"/>
      <w:r w:rsidR="00A35CE8" w:rsidRPr="009E0313">
        <w:rPr>
          <w:szCs w:val="28"/>
        </w:rPr>
        <w:t>п.п</w:t>
      </w:r>
      <w:proofErr w:type="spellEnd"/>
      <w:r w:rsidR="00A35CE8" w:rsidRPr="009E0313">
        <w:rPr>
          <w:szCs w:val="28"/>
        </w:rPr>
        <w:t>.</w:t>
      </w:r>
      <w:r w:rsidR="003D04DE" w:rsidRPr="009E0313">
        <w:rPr>
          <w:szCs w:val="28"/>
        </w:rPr>
        <w:t xml:space="preserve"> </w:t>
      </w:r>
      <w:r w:rsidR="00A35CE8" w:rsidRPr="009E0313">
        <w:rPr>
          <w:szCs w:val="28"/>
        </w:rPr>
        <w:t>9-2, 9-3 розділу XXІ «Прикінцеві та перехідні положення» МК</w:t>
      </w:r>
      <w:r w:rsidRPr="009E0313">
        <w:rPr>
          <w:szCs w:val="28"/>
        </w:rPr>
        <w:t>У</w:t>
      </w:r>
      <w:r w:rsidR="00A35CE8" w:rsidRPr="009E0313">
        <w:rPr>
          <w:szCs w:val="28"/>
        </w:rPr>
        <w:t xml:space="preserve"> </w:t>
      </w:r>
      <w:r w:rsidR="00A35CE8" w:rsidRPr="009E0313">
        <w:rPr>
          <w:rStyle w:val="rvts0"/>
        </w:rPr>
        <w:t xml:space="preserve">постановою Кабінету Міністрів України </w:t>
      </w:r>
      <w:r w:rsidR="00FB368F">
        <w:rPr>
          <w:rStyle w:val="rvts0"/>
        </w:rPr>
        <w:t xml:space="preserve">                             </w:t>
      </w:r>
      <w:r w:rsidR="00A35CE8" w:rsidRPr="009E0313">
        <w:rPr>
          <w:rStyle w:val="rvts0"/>
        </w:rPr>
        <w:t xml:space="preserve">від 12.12.2018 № 1077 був затверджений </w:t>
      </w:r>
      <w:r w:rsidR="00A35CE8" w:rsidRPr="009E0313">
        <w:rPr>
          <w:rStyle w:val="rvts23"/>
        </w:rPr>
        <w:t>тимчасовий</w:t>
      </w:r>
      <w:r w:rsidR="00A35CE8" w:rsidRPr="001A0F9E">
        <w:rPr>
          <w:rStyle w:val="rvts23"/>
        </w:rPr>
        <w:t xml:space="preserve"> порядок виконання митних формальностей під час здійснення митного оформлення транспортних засобів для їх вільного обігу на митній території України, який </w:t>
      </w:r>
      <w:r w:rsidR="00A35CE8" w:rsidRPr="001A0F9E">
        <w:rPr>
          <w:rStyle w:val="rvts0"/>
        </w:rPr>
        <w:t xml:space="preserve">також втратив чинність 1 </w:t>
      </w:r>
      <w:r w:rsidR="00A35CE8" w:rsidRPr="00FD4CFE">
        <w:rPr>
          <w:rStyle w:val="rvts0"/>
        </w:rPr>
        <w:t>січня 2020 року.</w:t>
      </w:r>
    </w:p>
    <w:p w:rsidR="00565244" w:rsidRPr="009E0313" w:rsidRDefault="00A35CE8" w:rsidP="00A35CE8">
      <w:pPr>
        <w:ind w:firstLine="709"/>
        <w:jc w:val="both"/>
        <w:rPr>
          <w:szCs w:val="28"/>
        </w:rPr>
      </w:pPr>
      <w:r w:rsidRPr="00FD4CFE">
        <w:rPr>
          <w:szCs w:val="28"/>
        </w:rPr>
        <w:t xml:space="preserve">Викладене свідчить про те, що власникам транспортних засобів, ввезених на </w:t>
      </w:r>
      <w:r w:rsidRPr="009E0313">
        <w:rPr>
          <w:szCs w:val="28"/>
        </w:rPr>
        <w:t>митну територію України, була надана достатня можливість для розмитнення своїх транспортних засобів</w:t>
      </w:r>
      <w:r w:rsidR="00ED7374" w:rsidRPr="009E0313">
        <w:rPr>
          <w:szCs w:val="28"/>
        </w:rPr>
        <w:t xml:space="preserve"> без притягнення до відповідальності за порушення митного законодавства</w:t>
      </w:r>
      <w:r w:rsidRPr="009E0313">
        <w:rPr>
          <w:szCs w:val="28"/>
        </w:rPr>
        <w:t>.</w:t>
      </w:r>
      <w:r w:rsidR="003F44A8" w:rsidRPr="009E0313">
        <w:rPr>
          <w:szCs w:val="28"/>
        </w:rPr>
        <w:t xml:space="preserve"> </w:t>
      </w:r>
    </w:p>
    <w:p w:rsidR="00A35CE8" w:rsidRPr="009E0313" w:rsidRDefault="002031C2" w:rsidP="002031C2">
      <w:pPr>
        <w:ind w:firstLine="720"/>
        <w:jc w:val="both"/>
        <w:rPr>
          <w:szCs w:val="28"/>
        </w:rPr>
      </w:pPr>
      <w:r w:rsidRPr="009E0313">
        <w:rPr>
          <w:szCs w:val="28"/>
        </w:rPr>
        <w:t xml:space="preserve">У </w:t>
      </w:r>
      <w:r w:rsidR="003D04DE" w:rsidRPr="009E0313">
        <w:rPr>
          <w:szCs w:val="28"/>
        </w:rPr>
        <w:t>п</w:t>
      </w:r>
      <w:r w:rsidRPr="009E0313">
        <w:rPr>
          <w:szCs w:val="28"/>
        </w:rPr>
        <w:t>ояснювальній записці до законопроекту стверджується, що «реалізація законопроекту не потребуватиме додаткових витрат з Державного бюджету України та, в свою чергу, збільшить надходження до Держбюджету на 17,36 млрд грн. від митного оформлення автомобілів з іноземною реєстрацією, що знаходяться на митній території України</w:t>
      </w:r>
      <w:r w:rsidR="003D04DE" w:rsidRPr="009E0313">
        <w:rPr>
          <w:szCs w:val="28"/>
        </w:rPr>
        <w:t>»</w:t>
      </w:r>
      <w:r w:rsidRPr="009E0313">
        <w:rPr>
          <w:szCs w:val="28"/>
        </w:rPr>
        <w:t xml:space="preserve"> (п. 5). </w:t>
      </w:r>
      <w:r w:rsidR="003F44A8" w:rsidRPr="009E0313">
        <w:rPr>
          <w:szCs w:val="28"/>
        </w:rPr>
        <w:t xml:space="preserve">На думку Головного управління, </w:t>
      </w:r>
      <w:r w:rsidRPr="009E0313">
        <w:rPr>
          <w:szCs w:val="28"/>
        </w:rPr>
        <w:t xml:space="preserve">зазначена законодавча пропозиція щодо продовження пільгового розмитнення транспортних засобів може </w:t>
      </w:r>
      <w:r w:rsidR="00D87AC6" w:rsidRPr="009E0313">
        <w:rPr>
          <w:szCs w:val="28"/>
        </w:rPr>
        <w:t xml:space="preserve">мати зворотній ефект, коли власники нерозмитнених авто, в очікуванні чергових преференцій, </w:t>
      </w:r>
      <w:r w:rsidR="00FB368F">
        <w:rPr>
          <w:szCs w:val="28"/>
        </w:rPr>
        <w:t xml:space="preserve">                      </w:t>
      </w:r>
      <w:r w:rsidR="00D87AC6" w:rsidRPr="009E0313">
        <w:rPr>
          <w:szCs w:val="28"/>
        </w:rPr>
        <w:t>не поспішатимуть із розмитненням.</w:t>
      </w:r>
    </w:p>
    <w:p w:rsidR="00D87AC6" w:rsidRPr="009E0313" w:rsidRDefault="002404FA" w:rsidP="002404FA">
      <w:pPr>
        <w:ind w:firstLine="709"/>
        <w:jc w:val="both"/>
        <w:rPr>
          <w:szCs w:val="28"/>
        </w:rPr>
      </w:pPr>
      <w:r w:rsidRPr="009E0313">
        <w:rPr>
          <w:b/>
          <w:szCs w:val="28"/>
        </w:rPr>
        <w:t>2.</w:t>
      </w:r>
      <w:r w:rsidRPr="009E0313">
        <w:rPr>
          <w:szCs w:val="28"/>
        </w:rPr>
        <w:t xml:space="preserve"> Звертаємо увагу</w:t>
      </w:r>
      <w:r w:rsidR="003D04DE" w:rsidRPr="009E0313">
        <w:rPr>
          <w:szCs w:val="28"/>
        </w:rPr>
        <w:t xml:space="preserve"> на те</w:t>
      </w:r>
      <w:r w:rsidRPr="009E0313">
        <w:rPr>
          <w:szCs w:val="28"/>
        </w:rPr>
        <w:t>, що н</w:t>
      </w:r>
      <w:r w:rsidR="00D87AC6" w:rsidRPr="009E0313">
        <w:rPr>
          <w:szCs w:val="28"/>
        </w:rPr>
        <w:t xml:space="preserve">а відміну від раніше діючих положень </w:t>
      </w:r>
      <w:r w:rsidR="003D04DE" w:rsidRPr="009E0313">
        <w:rPr>
          <w:szCs w:val="28"/>
        </w:rPr>
        <w:br/>
      </w:r>
      <w:proofErr w:type="spellStart"/>
      <w:r w:rsidR="00D87AC6" w:rsidRPr="009E0313">
        <w:rPr>
          <w:szCs w:val="28"/>
        </w:rPr>
        <w:t>п.п</w:t>
      </w:r>
      <w:proofErr w:type="spellEnd"/>
      <w:r w:rsidR="00D87AC6" w:rsidRPr="009E0313">
        <w:rPr>
          <w:szCs w:val="28"/>
        </w:rPr>
        <w:t>.</w:t>
      </w:r>
      <w:r w:rsidR="003D04DE" w:rsidRPr="009E0313">
        <w:rPr>
          <w:szCs w:val="28"/>
        </w:rPr>
        <w:t xml:space="preserve"> </w:t>
      </w:r>
      <w:r w:rsidR="00D87AC6" w:rsidRPr="009E0313">
        <w:rPr>
          <w:szCs w:val="28"/>
        </w:rPr>
        <w:t>9-2, 9-3 розділу XXІ «Прикінцеві</w:t>
      </w:r>
      <w:r w:rsidR="00D87AC6" w:rsidRPr="001A0F9E">
        <w:rPr>
          <w:szCs w:val="28"/>
        </w:rPr>
        <w:t xml:space="preserve"> та перехідні положення» МК</w:t>
      </w:r>
      <w:r w:rsidR="00D87AC6">
        <w:rPr>
          <w:szCs w:val="28"/>
        </w:rPr>
        <w:t xml:space="preserve">У, які стосувались </w:t>
      </w:r>
      <w:r w:rsidR="00DA7256">
        <w:rPr>
          <w:szCs w:val="28"/>
        </w:rPr>
        <w:t xml:space="preserve">лише </w:t>
      </w:r>
      <w:r w:rsidR="00D87AC6">
        <w:rPr>
          <w:szCs w:val="28"/>
        </w:rPr>
        <w:t>ле</w:t>
      </w:r>
      <w:r w:rsidR="003D04DE">
        <w:rPr>
          <w:szCs w:val="28"/>
        </w:rPr>
        <w:t>гкового автотранспорту (код УКТ</w:t>
      </w:r>
      <w:r w:rsidR="00D87AC6">
        <w:rPr>
          <w:szCs w:val="28"/>
        </w:rPr>
        <w:t>ЗЕД 8703)</w:t>
      </w:r>
      <w:r w:rsidR="002E0E77">
        <w:rPr>
          <w:szCs w:val="28"/>
        </w:rPr>
        <w:t>,</w:t>
      </w:r>
      <w:r w:rsidR="00D87AC6">
        <w:rPr>
          <w:szCs w:val="28"/>
        </w:rPr>
        <w:t xml:space="preserve"> законопроектом передбачається </w:t>
      </w:r>
      <w:r w:rsidR="00D87AC6" w:rsidRPr="009E0313">
        <w:rPr>
          <w:szCs w:val="28"/>
        </w:rPr>
        <w:t xml:space="preserve">пільговий період для митного оформлення </w:t>
      </w:r>
      <w:r w:rsidR="002E0E77" w:rsidRPr="009E0313">
        <w:rPr>
          <w:i/>
          <w:szCs w:val="28"/>
        </w:rPr>
        <w:t>вантажного</w:t>
      </w:r>
      <w:r w:rsidR="003D04DE" w:rsidRPr="009E0313">
        <w:rPr>
          <w:szCs w:val="28"/>
        </w:rPr>
        <w:t xml:space="preserve"> автотранспорту (код УКТ</w:t>
      </w:r>
      <w:r w:rsidR="002E0E77" w:rsidRPr="009E0313">
        <w:rPr>
          <w:szCs w:val="28"/>
        </w:rPr>
        <w:t xml:space="preserve">ЗЕД 8704). Враховуючи, що вантажний автотранспорт у переважній більшості </w:t>
      </w:r>
      <w:r w:rsidR="003D04DE" w:rsidRPr="009E0313">
        <w:rPr>
          <w:szCs w:val="28"/>
        </w:rPr>
        <w:t xml:space="preserve">випадків </w:t>
      </w:r>
      <w:r w:rsidR="002E0E77" w:rsidRPr="009E0313">
        <w:rPr>
          <w:szCs w:val="28"/>
        </w:rPr>
        <w:t xml:space="preserve">використовується в комерційних цілях, така норма потребує </w:t>
      </w:r>
      <w:r w:rsidRPr="009E0313">
        <w:rPr>
          <w:szCs w:val="28"/>
        </w:rPr>
        <w:t>додаткової аргументації.</w:t>
      </w:r>
    </w:p>
    <w:p w:rsidR="00A35CE8" w:rsidRPr="001A0F9E" w:rsidRDefault="00DA7256" w:rsidP="00A35CE8">
      <w:pPr>
        <w:ind w:firstLine="720"/>
        <w:jc w:val="both"/>
        <w:rPr>
          <w:rStyle w:val="rvts0"/>
        </w:rPr>
      </w:pPr>
      <w:r w:rsidRPr="009E0313">
        <w:rPr>
          <w:b/>
          <w:bCs/>
          <w:color w:val="000000"/>
          <w:szCs w:val="28"/>
          <w:shd w:val="clear" w:color="auto" w:fill="FFFFFF"/>
        </w:rPr>
        <w:t>3.</w:t>
      </w:r>
      <w:r w:rsidRPr="009E0313">
        <w:rPr>
          <w:bCs/>
          <w:color w:val="000000"/>
          <w:szCs w:val="28"/>
          <w:shd w:val="clear" w:color="auto" w:fill="FFFFFF"/>
        </w:rPr>
        <w:t xml:space="preserve"> </w:t>
      </w:r>
      <w:r w:rsidR="00A35CE8" w:rsidRPr="009E0313">
        <w:rPr>
          <w:bCs/>
          <w:color w:val="000000"/>
          <w:szCs w:val="28"/>
          <w:shd w:val="clear" w:color="auto" w:fill="FFFFFF"/>
        </w:rPr>
        <w:t>Принагідно слід зазначити, що відновлення пільгового ввезення транспортних засобів на митну територію України та відтермінування стягнення штрафних санкцій за порушення митних</w:t>
      </w:r>
      <w:r w:rsidR="00A35CE8" w:rsidRPr="001A0F9E">
        <w:rPr>
          <w:bCs/>
          <w:color w:val="000000"/>
          <w:szCs w:val="28"/>
          <w:shd w:val="clear" w:color="auto" w:fill="FFFFFF"/>
        </w:rPr>
        <w:t xml:space="preserve"> правил стосовно транспортних засобів, щодо яких не дотримані строки та умови (вимоги) митних режимів тимчасового ввезення або транзиту, </w:t>
      </w:r>
      <w:r w:rsidR="00A35CE8" w:rsidRPr="001A0F9E">
        <w:rPr>
          <w:szCs w:val="28"/>
        </w:rPr>
        <w:t>уповільн</w:t>
      </w:r>
      <w:r w:rsidR="002E0E77">
        <w:rPr>
          <w:szCs w:val="28"/>
        </w:rPr>
        <w:t>ює</w:t>
      </w:r>
      <w:r w:rsidR="00A35CE8" w:rsidRPr="001A0F9E">
        <w:rPr>
          <w:szCs w:val="28"/>
        </w:rPr>
        <w:t xml:space="preserve"> наближення </w:t>
      </w:r>
      <w:r w:rsidR="002E0E77">
        <w:rPr>
          <w:szCs w:val="28"/>
        </w:rPr>
        <w:t xml:space="preserve">України </w:t>
      </w:r>
      <w:r w:rsidR="00A35CE8" w:rsidRPr="001A0F9E">
        <w:rPr>
          <w:szCs w:val="28"/>
        </w:rPr>
        <w:t xml:space="preserve">до екологічних європейських стандартів у сфері автомобільного транспорту, виконання завдань співробітництва в межах Угоди про асоціацію </w:t>
      </w:r>
      <w:r w:rsidR="00A35CE8" w:rsidRPr="001A0F9E">
        <w:rPr>
          <w:szCs w:val="28"/>
        </w:rPr>
        <w:lastRenderedPageBreak/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сторони, зокрема, відповідно до ст. 368 глави сьомої «Транспорт» її розділу V «Економічне і галузеве співробітництво», де зазначається, що с</w:t>
      </w:r>
      <w:r w:rsidR="00A35CE8" w:rsidRPr="001A0F9E">
        <w:rPr>
          <w:rStyle w:val="rvts0"/>
        </w:rPr>
        <w:t xml:space="preserve">півробітництво між Сторонами має на меті сприяння </w:t>
      </w:r>
      <w:r w:rsidR="00A35CE8" w:rsidRPr="001A0F9E">
        <w:rPr>
          <w:rStyle w:val="rvts0"/>
          <w:i/>
        </w:rPr>
        <w:t>реструктуризації та оновленню транспортного сектору України і поступовій гармонізації діючих стандартів та політики з існуючими в ЄС</w:t>
      </w:r>
      <w:r w:rsidR="00A35CE8" w:rsidRPr="001A0F9E">
        <w:rPr>
          <w:rStyle w:val="rvts0"/>
        </w:rPr>
        <w:t xml:space="preserve">. </w:t>
      </w:r>
    </w:p>
    <w:p w:rsidR="00A35CE8" w:rsidRPr="001A0F9E" w:rsidRDefault="00A35CE8" w:rsidP="00A35CE8">
      <w:pPr>
        <w:ind w:firstLine="720"/>
        <w:jc w:val="both"/>
        <w:rPr>
          <w:rStyle w:val="ab"/>
          <w:szCs w:val="28"/>
        </w:rPr>
      </w:pPr>
      <w:r w:rsidRPr="001A0F9E">
        <w:rPr>
          <w:szCs w:val="28"/>
        </w:rPr>
        <w:t xml:space="preserve">Поряд із цим вважаємо, що проблема забезпечення доступності автомобілів для українського споживача, яка є комплексною з точки зору ризиків для багатьох сфер суспільних відносин, потребує якнайшвидшого вирішення, у першу чергу, шляхом впорядкування системи оподаткування у цій сфері, що дозволить вирівняти ситуацію в структурі попиту на автомобільному ринку на користь </w:t>
      </w:r>
      <w:r w:rsidRPr="001A0F9E">
        <w:rPr>
          <w:szCs w:val="28"/>
          <w:u w:val="single"/>
        </w:rPr>
        <w:t>нових</w:t>
      </w:r>
      <w:r w:rsidRPr="001A0F9E">
        <w:rPr>
          <w:szCs w:val="28"/>
        </w:rPr>
        <w:t xml:space="preserve"> автомобілів, суттєво пожвавити активність в суміжних з ним ринках, підвищити рівень «детінізації» в них та позитивно позначитися на показниках бюджету. </w:t>
      </w:r>
    </w:p>
    <w:p w:rsidR="00A35CE8" w:rsidRPr="001A0F9E" w:rsidRDefault="00A35CE8" w:rsidP="00A35CE8">
      <w:pPr>
        <w:ind w:firstLine="720"/>
        <w:jc w:val="both"/>
        <w:rPr>
          <w:szCs w:val="28"/>
        </w:rPr>
      </w:pPr>
      <w:r w:rsidRPr="001A0F9E">
        <w:rPr>
          <w:szCs w:val="28"/>
        </w:rPr>
        <w:t>В цілому ж викликає занепокоєння модель автомобільного ринку, яка нині в Україні формується під дією хаотичних ситуативних впливів, не ба</w:t>
      </w:r>
      <w:r w:rsidRPr="005828AA">
        <w:rPr>
          <w:szCs w:val="28"/>
        </w:rPr>
        <w:t>зуючись на програмних засадах, в якій дедалі більше зміцнюється тенденція орієнтації населення на вживані автомобілі. Цей чинник, до речі, вважається одним з ключових, які нині визначають низьку інвестиційну привабливість, в тому числі, для</w:t>
      </w:r>
      <w:r w:rsidRPr="001A0F9E">
        <w:rPr>
          <w:szCs w:val="28"/>
        </w:rPr>
        <w:t xml:space="preserve"> іноземних інвесторів, галузі автомобілебудування в країні.</w:t>
      </w:r>
    </w:p>
    <w:p w:rsidR="00A35CE8" w:rsidRPr="005828AA" w:rsidRDefault="00A35CE8" w:rsidP="00A35CE8">
      <w:pPr>
        <w:ind w:firstLine="720"/>
        <w:jc w:val="both"/>
        <w:rPr>
          <w:rStyle w:val="rvts23"/>
        </w:rPr>
      </w:pPr>
      <w:r w:rsidRPr="001A0F9E">
        <w:rPr>
          <w:szCs w:val="28"/>
        </w:rPr>
        <w:t xml:space="preserve">Викладене, на наш погляд, дає підстави для висновку щодо необхідності формування на державному рівні стратегічного бачення розвитку галузі, насамперед, в частині притоку в неї вітчизняних та іноземних інвестицій, забезпечення підвищення рівня доступності для широкого кола вітчизняних споживачів саме нових автомобілів. </w:t>
      </w:r>
      <w:r w:rsidRPr="001A0F9E">
        <w:rPr>
          <w:rStyle w:val="rvts23"/>
        </w:rPr>
        <w:t>Відтак, а також з огляду на те, що відповідно до ст. 116 Конституції України проведення інвестиційної та податкової політики забезпечує Кабінет Міністрів України, до законопроекту доцільно було б отримати відповідний висновок Уряду, у тому числі, в частині с</w:t>
      </w:r>
      <w:r w:rsidRPr="005828AA">
        <w:rPr>
          <w:rStyle w:val="rvts23"/>
        </w:rPr>
        <w:t xml:space="preserve">тратегії розвитку галузі. </w:t>
      </w:r>
    </w:p>
    <w:p w:rsidR="00A35CE8" w:rsidRPr="001A0F9E" w:rsidRDefault="00A35CE8" w:rsidP="00A35CE8">
      <w:pPr>
        <w:ind w:firstLine="720"/>
        <w:jc w:val="both"/>
        <w:rPr>
          <w:szCs w:val="28"/>
        </w:rPr>
      </w:pPr>
    </w:p>
    <w:p w:rsidR="00C521ED" w:rsidRDefault="00C521ED" w:rsidP="00C521ED">
      <w:pPr>
        <w:jc w:val="both"/>
      </w:pPr>
    </w:p>
    <w:p w:rsidR="00C521ED" w:rsidRPr="00FF0A2F" w:rsidRDefault="00C521ED" w:rsidP="00C521ED">
      <w:pPr>
        <w:ind w:firstLine="708"/>
        <w:jc w:val="both"/>
        <w:rPr>
          <w:szCs w:val="28"/>
        </w:rPr>
      </w:pPr>
      <w:r>
        <w:rPr>
          <w:szCs w:val="28"/>
        </w:rPr>
        <w:t>К</w:t>
      </w:r>
      <w:r w:rsidRPr="00FF0A2F">
        <w:rPr>
          <w:szCs w:val="28"/>
        </w:rPr>
        <w:t xml:space="preserve">ерівник Головного управління                          </w:t>
      </w:r>
      <w:r>
        <w:rPr>
          <w:szCs w:val="28"/>
        </w:rPr>
        <w:t xml:space="preserve">                     </w:t>
      </w:r>
      <w:r w:rsidRPr="00FF0A2F">
        <w:rPr>
          <w:szCs w:val="28"/>
        </w:rPr>
        <w:t xml:space="preserve"> </w:t>
      </w:r>
      <w:r>
        <w:rPr>
          <w:szCs w:val="28"/>
        </w:rPr>
        <w:t>С. Тихонюк</w:t>
      </w:r>
    </w:p>
    <w:p w:rsidR="00C521ED" w:rsidRPr="00E5468F" w:rsidRDefault="00C521ED" w:rsidP="00C521ED">
      <w:pPr>
        <w:ind w:firstLine="708"/>
        <w:jc w:val="both"/>
        <w:rPr>
          <w:szCs w:val="28"/>
        </w:rPr>
      </w:pPr>
    </w:p>
    <w:p w:rsidR="00C521ED" w:rsidRDefault="00C521ED" w:rsidP="00C521ED">
      <w:pPr>
        <w:ind w:firstLine="708"/>
        <w:jc w:val="both"/>
        <w:rPr>
          <w:i/>
          <w:sz w:val="18"/>
          <w:szCs w:val="18"/>
        </w:rPr>
      </w:pPr>
    </w:p>
    <w:p w:rsidR="00C521ED" w:rsidRPr="00BF0EE3" w:rsidRDefault="00FF23B2" w:rsidP="00C521ED">
      <w:pPr>
        <w:ind w:firstLine="708"/>
        <w:jc w:val="both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 w:rsidR="00C521ED">
        <w:rPr>
          <w:sz w:val="20"/>
          <w:szCs w:val="20"/>
        </w:rPr>
        <w:t>Ю. Лисицька</w:t>
      </w:r>
    </w:p>
    <w:p w:rsidR="00C521ED" w:rsidRDefault="00C521ED" w:rsidP="00C521ED">
      <w:pPr>
        <w:ind w:firstLine="708"/>
        <w:jc w:val="both"/>
        <w:rPr>
          <w:sz w:val="20"/>
          <w:szCs w:val="20"/>
        </w:rPr>
      </w:pPr>
    </w:p>
    <w:p w:rsidR="00C521ED" w:rsidRDefault="00C521ED" w:rsidP="00C521ED"/>
    <w:p w:rsidR="00744D26" w:rsidRDefault="00F25EDC"/>
    <w:sectPr w:rsidR="00744D26" w:rsidSect="00010E95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EDC" w:rsidRDefault="00F25EDC" w:rsidP="00C76A54">
      <w:r>
        <w:separator/>
      </w:r>
    </w:p>
  </w:endnote>
  <w:endnote w:type="continuationSeparator" w:id="0">
    <w:p w:rsidR="00F25EDC" w:rsidRDefault="00F25EDC" w:rsidP="00C76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EDC" w:rsidRDefault="00F25EDC" w:rsidP="00C76A54">
      <w:r>
        <w:separator/>
      </w:r>
    </w:p>
  </w:footnote>
  <w:footnote w:type="continuationSeparator" w:id="0">
    <w:p w:rsidR="00F25EDC" w:rsidRDefault="00F25EDC" w:rsidP="00C76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537443"/>
      <w:docPartObj>
        <w:docPartGallery w:val="Page Numbers (Top of Page)"/>
        <w:docPartUnique/>
      </w:docPartObj>
    </w:sdtPr>
    <w:sdtEndPr/>
    <w:sdtContent>
      <w:p w:rsidR="00EC396F" w:rsidRDefault="009468FA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4B8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C396F" w:rsidRDefault="00F25ED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96F" w:rsidRDefault="009468FA" w:rsidP="00A8786C">
    <w:pPr>
      <w:jc w:val="right"/>
      <w:rPr>
        <w:sz w:val="20"/>
        <w:lang w:val="ru-RU"/>
      </w:rPr>
    </w:pPr>
    <w:r w:rsidRPr="00AF4221">
      <w:rPr>
        <w:sz w:val="20"/>
      </w:rPr>
      <w:t>До</w:t>
    </w:r>
    <w:r>
      <w:rPr>
        <w:sz w:val="20"/>
      </w:rPr>
      <w:t xml:space="preserve"> реєстр. </w:t>
    </w:r>
    <w:r w:rsidRPr="00AF4221">
      <w:rPr>
        <w:sz w:val="20"/>
      </w:rPr>
      <w:t>№</w:t>
    </w:r>
    <w:r>
      <w:rPr>
        <w:sz w:val="20"/>
      </w:rPr>
      <w:t xml:space="preserve"> </w:t>
    </w:r>
    <w:r w:rsidR="00C76A54">
      <w:rPr>
        <w:sz w:val="20"/>
        <w:lang w:val="ru-RU"/>
      </w:rPr>
      <w:t>3706</w:t>
    </w:r>
    <w:r w:rsidRPr="00AF4221">
      <w:rPr>
        <w:sz w:val="20"/>
      </w:rPr>
      <w:t xml:space="preserve"> від </w:t>
    </w:r>
    <w:r w:rsidR="00C76A54">
      <w:rPr>
        <w:sz w:val="20"/>
      </w:rPr>
      <w:t>19</w:t>
    </w:r>
    <w:r>
      <w:rPr>
        <w:sz w:val="20"/>
      </w:rPr>
      <w:t>.</w:t>
    </w:r>
    <w:r w:rsidRPr="00A81FCA">
      <w:rPr>
        <w:sz w:val="20"/>
        <w:lang w:val="ru-RU"/>
      </w:rPr>
      <w:t>0</w:t>
    </w:r>
    <w:r>
      <w:rPr>
        <w:sz w:val="20"/>
        <w:lang w:val="ru-RU"/>
      </w:rPr>
      <w:t>6</w:t>
    </w:r>
    <w:r>
      <w:rPr>
        <w:sz w:val="20"/>
      </w:rPr>
      <w:t>.</w:t>
    </w:r>
    <w:r w:rsidRPr="00AF4221">
      <w:rPr>
        <w:sz w:val="20"/>
      </w:rPr>
      <w:t>20</w:t>
    </w:r>
    <w:r w:rsidRPr="008346EA">
      <w:rPr>
        <w:sz w:val="20"/>
        <w:lang w:val="ru-RU"/>
      </w:rPr>
      <w:t>20</w:t>
    </w:r>
  </w:p>
  <w:p w:rsidR="00A8786C" w:rsidRPr="004645A8" w:rsidRDefault="009468FA" w:rsidP="00A8786C">
    <w:pPr>
      <w:jc w:val="right"/>
      <w:rPr>
        <w:sz w:val="20"/>
      </w:rPr>
    </w:pPr>
    <w:r w:rsidRPr="004645A8">
      <w:rPr>
        <w:sz w:val="20"/>
      </w:rPr>
      <w:t xml:space="preserve">Народні депутати України </w:t>
    </w:r>
  </w:p>
  <w:p w:rsidR="00A8786C" w:rsidRPr="004645A8" w:rsidRDefault="00C76A54" w:rsidP="00A8786C">
    <w:pPr>
      <w:jc w:val="right"/>
      <w:rPr>
        <w:sz w:val="20"/>
      </w:rPr>
    </w:pPr>
    <w:r w:rsidRPr="004645A8">
      <w:rPr>
        <w:sz w:val="20"/>
      </w:rPr>
      <w:t xml:space="preserve">А. </w:t>
    </w:r>
    <w:proofErr w:type="spellStart"/>
    <w:r w:rsidRPr="004645A8">
      <w:rPr>
        <w:sz w:val="20"/>
      </w:rPr>
      <w:t>Богданець</w:t>
    </w:r>
    <w:proofErr w:type="spellEnd"/>
    <w:r w:rsidR="00D207B7" w:rsidRPr="004645A8">
      <w:rPr>
        <w:sz w:val="20"/>
      </w:rPr>
      <w:t xml:space="preserve"> та інші</w:t>
    </w:r>
    <w:r w:rsidR="009468FA" w:rsidRPr="004645A8">
      <w:rPr>
        <w:sz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1ED"/>
    <w:rsid w:val="00054B8D"/>
    <w:rsid w:val="00056AD0"/>
    <w:rsid w:val="00072670"/>
    <w:rsid w:val="000E66B6"/>
    <w:rsid w:val="00101AB3"/>
    <w:rsid w:val="001E785C"/>
    <w:rsid w:val="002031C2"/>
    <w:rsid w:val="002404FA"/>
    <w:rsid w:val="002A063F"/>
    <w:rsid w:val="002E0E77"/>
    <w:rsid w:val="00374865"/>
    <w:rsid w:val="003D04DE"/>
    <w:rsid w:val="003F44A8"/>
    <w:rsid w:val="004645A8"/>
    <w:rsid w:val="004C1AF3"/>
    <w:rsid w:val="004F2F7A"/>
    <w:rsid w:val="00545B6C"/>
    <w:rsid w:val="00565244"/>
    <w:rsid w:val="006449FC"/>
    <w:rsid w:val="006C476D"/>
    <w:rsid w:val="007637A3"/>
    <w:rsid w:val="00807447"/>
    <w:rsid w:val="009428FF"/>
    <w:rsid w:val="009468FA"/>
    <w:rsid w:val="0096370B"/>
    <w:rsid w:val="009E0313"/>
    <w:rsid w:val="00A35CE8"/>
    <w:rsid w:val="00AB2C23"/>
    <w:rsid w:val="00C521ED"/>
    <w:rsid w:val="00C76A54"/>
    <w:rsid w:val="00CC24A2"/>
    <w:rsid w:val="00CF5D1A"/>
    <w:rsid w:val="00D16605"/>
    <w:rsid w:val="00D207B7"/>
    <w:rsid w:val="00D84EF2"/>
    <w:rsid w:val="00D87AC6"/>
    <w:rsid w:val="00DA7256"/>
    <w:rsid w:val="00DF71F0"/>
    <w:rsid w:val="00E06EDA"/>
    <w:rsid w:val="00EA573C"/>
    <w:rsid w:val="00ED7374"/>
    <w:rsid w:val="00F24B2B"/>
    <w:rsid w:val="00F25EDC"/>
    <w:rsid w:val="00FB368F"/>
    <w:rsid w:val="00FF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0516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1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6370B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C521ED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C521ED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521ED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C521E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st42">
    <w:name w:val="st42"/>
    <w:rsid w:val="00C521ED"/>
    <w:rPr>
      <w:rFonts w:ascii="Times New Roman" w:hAnsi="Times New Roman"/>
      <w:color w:val="000000"/>
    </w:rPr>
  </w:style>
  <w:style w:type="character" w:customStyle="1" w:styleId="rvts15">
    <w:name w:val="rvts15"/>
    <w:basedOn w:val="a0"/>
    <w:rsid w:val="00C521ED"/>
  </w:style>
  <w:style w:type="paragraph" w:styleId="a7">
    <w:name w:val="footer"/>
    <w:basedOn w:val="a"/>
    <w:link w:val="a8"/>
    <w:uiPriority w:val="99"/>
    <w:unhideWhenUsed/>
    <w:rsid w:val="00C76A54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C76A5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basedOn w:val="a0"/>
    <w:rsid w:val="00A35CE8"/>
  </w:style>
  <w:style w:type="character" w:styleId="a9">
    <w:name w:val="Hyperlink"/>
    <w:basedOn w:val="a0"/>
    <w:uiPriority w:val="99"/>
    <w:semiHidden/>
    <w:unhideWhenUsed/>
    <w:rsid w:val="00A35CE8"/>
    <w:rPr>
      <w:color w:val="0000FF"/>
      <w:u w:val="single"/>
    </w:rPr>
  </w:style>
  <w:style w:type="character" w:styleId="aa">
    <w:name w:val="Strong"/>
    <w:basedOn w:val="a0"/>
    <w:uiPriority w:val="22"/>
    <w:qFormat/>
    <w:rsid w:val="00A35CE8"/>
    <w:rPr>
      <w:b/>
      <w:bCs/>
    </w:rPr>
  </w:style>
  <w:style w:type="character" w:customStyle="1" w:styleId="rvts23">
    <w:name w:val="rvts23"/>
    <w:basedOn w:val="a0"/>
    <w:rsid w:val="00A35CE8"/>
  </w:style>
  <w:style w:type="character" w:styleId="ab">
    <w:name w:val="page number"/>
    <w:basedOn w:val="a0"/>
    <w:rsid w:val="00A35CE8"/>
  </w:style>
  <w:style w:type="character" w:customStyle="1" w:styleId="30">
    <w:name w:val="Заголовок 3 Знак"/>
    <w:basedOn w:val="a0"/>
    <w:link w:val="3"/>
    <w:uiPriority w:val="9"/>
    <w:rsid w:val="0096370B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5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584%D0%B1-1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67F2C-3194-4E2E-8996-CF2012588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4819</Words>
  <Characters>2748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2020-08-17T10:23:00Z</dcterms:created>
  <dcterms:modified xsi:type="dcterms:W3CDTF">2020-08-17T10:26:00Z</dcterms:modified>
</cp:coreProperties>
</file>