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32F" w:rsidRDefault="00D13E08" w:rsidP="00D13E08">
      <w:pPr>
        <w:spacing w:after="0" w:line="240" w:lineRule="auto"/>
        <w:jc w:val="center"/>
        <w:rPr>
          <w:rFonts w:ascii="Times New Roman" w:eastAsia="Times New Roman" w:hAnsi="Times New Roman"/>
          <w:b/>
          <w:sz w:val="28"/>
          <w:szCs w:val="28"/>
          <w:lang w:val="uk-UA"/>
        </w:rPr>
      </w:pPr>
      <w:r w:rsidRPr="00D13E08">
        <w:rPr>
          <w:rFonts w:ascii="Times New Roman" w:eastAsia="Times New Roman" w:hAnsi="Times New Roman"/>
          <w:b/>
          <w:sz w:val="28"/>
          <w:szCs w:val="28"/>
          <w:lang w:val="uk-UA"/>
        </w:rPr>
        <w:t xml:space="preserve">   </w:t>
      </w:r>
    </w:p>
    <w:p w:rsidR="00D3451D" w:rsidRDefault="0002232F" w:rsidP="00D13E08">
      <w:pPr>
        <w:spacing w:after="0" w:line="240" w:lineRule="auto"/>
        <w:jc w:val="center"/>
        <w:rPr>
          <w:rFonts w:ascii="Times New Roman" w:eastAsia="Times New Roman" w:hAnsi="Times New Roman"/>
          <w:b/>
          <w:sz w:val="28"/>
          <w:szCs w:val="28"/>
          <w:lang w:val="uk-UA"/>
        </w:rPr>
      </w:pPr>
      <w:r>
        <w:rPr>
          <w:rFonts w:ascii="Times New Roman" w:eastAsia="Times New Roman" w:hAnsi="Times New Roman"/>
          <w:b/>
          <w:sz w:val="28"/>
          <w:szCs w:val="28"/>
          <w:lang w:val="uk-UA"/>
        </w:rPr>
        <w:t xml:space="preserve">                                                                                  ВЕРХОВНА РАДА УКРАЇНИ</w:t>
      </w:r>
    </w:p>
    <w:p w:rsidR="00D13E08" w:rsidRDefault="00D13E08" w:rsidP="00D13E08">
      <w:pPr>
        <w:spacing w:after="0" w:line="240" w:lineRule="auto"/>
        <w:jc w:val="center"/>
        <w:rPr>
          <w:rFonts w:ascii="Times New Roman" w:eastAsia="Times New Roman" w:hAnsi="Times New Roman"/>
          <w:b/>
          <w:sz w:val="28"/>
          <w:szCs w:val="28"/>
          <w:lang w:val="uk-UA"/>
        </w:rPr>
      </w:pPr>
      <w:r w:rsidRPr="00D13E08">
        <w:rPr>
          <w:rFonts w:ascii="Times New Roman" w:eastAsia="Times New Roman" w:hAnsi="Times New Roman"/>
          <w:b/>
          <w:sz w:val="28"/>
          <w:szCs w:val="28"/>
          <w:lang w:val="uk-UA"/>
        </w:rPr>
        <w:t xml:space="preserve">                          </w:t>
      </w:r>
    </w:p>
    <w:p w:rsidR="003A17AA" w:rsidRDefault="00D3451D" w:rsidP="003A17AA">
      <w:pPr>
        <w:spacing w:after="0"/>
        <w:ind w:firstLine="284"/>
        <w:jc w:val="both"/>
        <w:rPr>
          <w:rFonts w:ascii="Times New Roman" w:hAnsi="Times New Roman"/>
          <w:sz w:val="28"/>
          <w:szCs w:val="28"/>
          <w:lang w:val="uk-UA" w:eastAsia="uk-UA"/>
        </w:rPr>
      </w:pPr>
      <w:r w:rsidRPr="00FA4422">
        <w:rPr>
          <w:rFonts w:ascii="Times New Roman" w:eastAsiaTheme="minorHAnsi" w:hAnsi="Times New Roman"/>
          <w:sz w:val="28"/>
          <w:szCs w:val="28"/>
          <w:lang w:val="uk-UA" w:eastAsia="ru-RU"/>
        </w:rPr>
        <w:t xml:space="preserve">Комітет Верховної Ради України з питань освіти, науки та </w:t>
      </w:r>
      <w:r>
        <w:rPr>
          <w:rFonts w:ascii="Times New Roman" w:eastAsiaTheme="minorHAnsi" w:hAnsi="Times New Roman"/>
          <w:sz w:val="28"/>
          <w:szCs w:val="28"/>
          <w:lang w:val="uk-UA" w:eastAsia="ru-RU"/>
        </w:rPr>
        <w:t>інновацій на своєму засіданні 09.12.2020 року (протокол № 50</w:t>
      </w:r>
      <w:r w:rsidRPr="00FA4422">
        <w:rPr>
          <w:rFonts w:ascii="Times New Roman" w:eastAsiaTheme="minorHAnsi" w:hAnsi="Times New Roman"/>
          <w:sz w:val="28"/>
          <w:szCs w:val="28"/>
          <w:lang w:val="uk-UA" w:eastAsia="ru-RU"/>
        </w:rPr>
        <w:t xml:space="preserve">) відповідно до статті 93 Регламенту Верховної Ради України розглянув проект Закону України  </w:t>
      </w:r>
      <w:r w:rsidRPr="00FA4422">
        <w:rPr>
          <w:rFonts w:ascii="Times New Roman" w:hAnsi="Times New Roman"/>
          <w:sz w:val="28"/>
          <w:szCs w:val="28"/>
          <w:lang w:val="uk-UA"/>
        </w:rPr>
        <w:t>«Про внесення змін до</w:t>
      </w:r>
      <w:r>
        <w:rPr>
          <w:rFonts w:ascii="Times New Roman" w:hAnsi="Times New Roman"/>
          <w:sz w:val="28"/>
          <w:szCs w:val="28"/>
          <w:lang w:val="uk-UA"/>
        </w:rPr>
        <w:t xml:space="preserve"> прикінцевих та перехідних положень Закону України «Про повну загальну середню освіту» з метою врегулювання укладання трудових договорів із керівниками  державних і комунальних закладів загальної середньої освіти»             (реєстр. № 3710 від 19.06</w:t>
      </w:r>
      <w:r w:rsidRPr="00FA4422">
        <w:rPr>
          <w:rFonts w:ascii="Times New Roman" w:hAnsi="Times New Roman"/>
          <w:sz w:val="28"/>
          <w:szCs w:val="28"/>
          <w:lang w:val="uk-UA"/>
        </w:rPr>
        <w:t>.2020 року), поданий народним депу</w:t>
      </w:r>
      <w:r w:rsidR="003A17AA">
        <w:rPr>
          <w:rFonts w:ascii="Times New Roman" w:hAnsi="Times New Roman"/>
          <w:sz w:val="28"/>
          <w:szCs w:val="28"/>
          <w:lang w:val="uk-UA"/>
        </w:rPr>
        <w:t>татом України Костюком Д.С.</w:t>
      </w:r>
      <w:r w:rsidRPr="00FA4422">
        <w:rPr>
          <w:rFonts w:ascii="Times New Roman" w:hAnsi="Times New Roman"/>
          <w:sz w:val="28"/>
          <w:szCs w:val="28"/>
          <w:lang w:val="uk-UA"/>
        </w:rPr>
        <w:t>).</w:t>
      </w:r>
    </w:p>
    <w:p w:rsidR="0002232F" w:rsidRPr="003A17AA" w:rsidRDefault="003A17AA" w:rsidP="003A17AA">
      <w:pPr>
        <w:spacing w:after="0"/>
        <w:ind w:firstLine="284"/>
        <w:jc w:val="both"/>
        <w:rPr>
          <w:rFonts w:ascii="Times New Roman" w:hAnsi="Times New Roman"/>
          <w:sz w:val="28"/>
          <w:szCs w:val="28"/>
          <w:lang w:val="uk-UA" w:eastAsia="uk-UA"/>
        </w:rPr>
      </w:pPr>
      <w:r w:rsidRPr="003A17AA">
        <w:rPr>
          <w:rFonts w:ascii="Times New Roman" w:hAnsi="Times New Roman"/>
          <w:sz w:val="28"/>
          <w:szCs w:val="28"/>
          <w:lang w:val="uk-UA" w:eastAsia="uk-UA"/>
        </w:rPr>
        <w:t xml:space="preserve">Зазначеним </w:t>
      </w:r>
      <w:r w:rsidRPr="003A17AA">
        <w:rPr>
          <w:rFonts w:ascii="Times New Roman" w:hAnsi="Times New Roman"/>
          <w:sz w:val="28"/>
          <w:szCs w:val="28"/>
          <w:lang w:val="uk-UA"/>
        </w:rPr>
        <w:t xml:space="preserve">проектом Закону України </w:t>
      </w:r>
      <w:r w:rsidR="0002232F" w:rsidRPr="003A17AA">
        <w:rPr>
          <w:rFonts w:ascii="Times New Roman" w:hAnsi="Times New Roman"/>
          <w:sz w:val="28"/>
          <w:szCs w:val="28"/>
          <w:lang w:val="uk-UA"/>
        </w:rPr>
        <w:t xml:space="preserve">передбачається </w:t>
      </w:r>
      <w:proofErr w:type="spellStart"/>
      <w:r w:rsidR="0002232F" w:rsidRPr="003A17AA">
        <w:rPr>
          <w:rFonts w:ascii="Times New Roman" w:hAnsi="Times New Roman"/>
          <w:sz w:val="28"/>
          <w:szCs w:val="28"/>
          <w:lang w:val="uk-UA"/>
        </w:rPr>
        <w:t>внести</w:t>
      </w:r>
      <w:proofErr w:type="spellEnd"/>
      <w:r w:rsidR="0002232F" w:rsidRPr="003A17AA">
        <w:rPr>
          <w:rFonts w:ascii="Times New Roman" w:hAnsi="Times New Roman"/>
          <w:sz w:val="28"/>
          <w:szCs w:val="28"/>
          <w:lang w:val="uk-UA"/>
        </w:rPr>
        <w:t xml:space="preserve"> зміни до Закону України «Про повну загальну середню освіту» і встановити, що до 1 липня 2020 року засновники державних і комунальних закладів загальної середньої освіти або уповноважені ними органи зобов’язані припинити безстрокові трудові договори з керівниками таких закладів та одночасно укласти з ними (за їх згодою) трудові договори строком на шість років (з керівниками, які досягли пенсійного віку (у чинній редакції – з керівниками, які отримують пенсію за віком), – на один рік) без проведення конкурсу, замінивши слова «отримують пенсію за віком» словами «досягали пенсійного віку».</w:t>
      </w:r>
    </w:p>
    <w:p w:rsidR="0002232F" w:rsidRPr="0002232F" w:rsidRDefault="0002232F" w:rsidP="0002232F">
      <w:pPr>
        <w:pStyle w:val="Default"/>
        <w:ind w:firstLine="426"/>
        <w:jc w:val="both"/>
        <w:rPr>
          <w:sz w:val="28"/>
          <w:szCs w:val="28"/>
        </w:rPr>
      </w:pPr>
      <w:r w:rsidRPr="0002232F">
        <w:rPr>
          <w:sz w:val="28"/>
          <w:szCs w:val="28"/>
        </w:rPr>
        <w:t xml:space="preserve">Відповідно до Пояснювальної записки до законопроекту використання словосполучення «отримують пенсію за віком» встановлюють розбіжності із </w:t>
      </w:r>
      <w:r w:rsidR="003A17AA">
        <w:rPr>
          <w:sz w:val="28"/>
          <w:szCs w:val="28"/>
        </w:rPr>
        <w:t xml:space="preserve">                </w:t>
      </w:r>
      <w:r w:rsidRPr="0002232F">
        <w:rPr>
          <w:sz w:val="28"/>
          <w:szCs w:val="28"/>
        </w:rPr>
        <w:t>п.1-3 частини 1 статті 9 Закону України «Про загальнообов’язкове державне пенсійне страхування</w:t>
      </w:r>
      <w:r w:rsidR="005F4E8C">
        <w:rPr>
          <w:sz w:val="28"/>
          <w:szCs w:val="28"/>
        </w:rPr>
        <w:t>»</w:t>
      </w:r>
      <w:bookmarkStart w:id="0" w:name="_GoBack"/>
      <w:bookmarkEnd w:id="0"/>
      <w:r w:rsidRPr="0002232F">
        <w:rPr>
          <w:sz w:val="28"/>
          <w:szCs w:val="28"/>
        </w:rPr>
        <w:t>, відповідно до якого в солідарній системі призначаються пенсійні виплати за такими видами: пенсія за віком; пенсія по інвалідності; пенсія з втратою годувальника. Таким чином в реальному житті трапляються випадки, коли керівник державного чи комунального закладу загальної середньої освіти досяг пенсійного віку, але отримує пенсію не за віком, або ще не отримує пенсію. Такі випадки унеможливлюють підписання строкових трудових договорів.</w:t>
      </w:r>
    </w:p>
    <w:p w:rsidR="0002232F" w:rsidRPr="0002232F" w:rsidRDefault="0002232F" w:rsidP="0002232F">
      <w:pPr>
        <w:pStyle w:val="Default"/>
        <w:ind w:firstLine="426"/>
        <w:jc w:val="both"/>
        <w:rPr>
          <w:sz w:val="28"/>
          <w:szCs w:val="28"/>
        </w:rPr>
      </w:pPr>
      <w:r w:rsidRPr="0002232F">
        <w:rPr>
          <w:sz w:val="28"/>
          <w:szCs w:val="28"/>
        </w:rPr>
        <w:t xml:space="preserve"> Комітетом отримано експертні висновки від Міністерства освіти і науки України, Міністерства соціальної політики України, Міністерства фінансів України, Національної академії педагогічних наук України, Харківської обласної ради, Комітету з питань бюджету, в яких висловлені пропозиції, зауваження та деякі застороги щодо ухвалення запропонованих змін.</w:t>
      </w:r>
    </w:p>
    <w:p w:rsidR="0002232F" w:rsidRPr="0002232F" w:rsidRDefault="0002232F" w:rsidP="0002232F">
      <w:pPr>
        <w:pStyle w:val="Default"/>
        <w:ind w:firstLine="426"/>
        <w:jc w:val="both"/>
        <w:rPr>
          <w:sz w:val="28"/>
          <w:szCs w:val="28"/>
        </w:rPr>
      </w:pPr>
      <w:r w:rsidRPr="0002232F">
        <w:rPr>
          <w:sz w:val="28"/>
          <w:szCs w:val="28"/>
        </w:rPr>
        <w:lastRenderedPageBreak/>
        <w:t>Міністерство освіти і науки України – підтримує законопроект із необхідним внесенням змін частини 2 до статті 22 Закону України «Про повну загальну середню освіту» в частині виключення із цієї статті слів «та яким виплачується пенсія за віком».</w:t>
      </w:r>
    </w:p>
    <w:p w:rsidR="0002232F" w:rsidRPr="0002232F" w:rsidRDefault="0002232F" w:rsidP="0002232F">
      <w:pPr>
        <w:pStyle w:val="Default"/>
        <w:ind w:firstLine="426"/>
        <w:jc w:val="both"/>
        <w:rPr>
          <w:sz w:val="28"/>
          <w:szCs w:val="28"/>
        </w:rPr>
      </w:pPr>
      <w:r w:rsidRPr="0002232F">
        <w:rPr>
          <w:sz w:val="28"/>
          <w:szCs w:val="28"/>
        </w:rPr>
        <w:t>Харківська обласна рада – підтримує законодавчу ініціативу, але висловлює застороги щодо можливого негативного впливу на права та законні інтереси тих керівників закладів загальної середньої освіти, які станом на дату введення в дію відповідної норми вже досягнуть пенсійного віку, але ще не отримують пенсію через брак відповідного страхового пенсійного стажу.  На це звертає увагу у своєму висновку Національна академія педагогічних наук України.</w:t>
      </w:r>
    </w:p>
    <w:p w:rsidR="0002232F" w:rsidRPr="0002232F" w:rsidRDefault="0002232F" w:rsidP="0002232F">
      <w:pPr>
        <w:pStyle w:val="Default"/>
        <w:ind w:firstLine="426"/>
        <w:jc w:val="both"/>
        <w:rPr>
          <w:sz w:val="28"/>
          <w:szCs w:val="28"/>
        </w:rPr>
      </w:pPr>
      <w:r w:rsidRPr="0002232F">
        <w:rPr>
          <w:sz w:val="28"/>
          <w:szCs w:val="28"/>
        </w:rPr>
        <w:t>Центральний Комітет Профспілки працівників освіти і науки України не підтримує проект Закону України на підставі того, що він суперечить Конституції України, міжнародним правовим актам та є дискримінаційним.</w:t>
      </w:r>
    </w:p>
    <w:p w:rsidR="0002232F" w:rsidRPr="0002232F" w:rsidRDefault="0002232F" w:rsidP="0002232F">
      <w:pPr>
        <w:pStyle w:val="Default"/>
        <w:ind w:firstLine="426"/>
        <w:jc w:val="both"/>
        <w:rPr>
          <w:sz w:val="28"/>
          <w:szCs w:val="28"/>
        </w:rPr>
      </w:pPr>
      <w:r w:rsidRPr="0002232F">
        <w:rPr>
          <w:sz w:val="28"/>
          <w:szCs w:val="28"/>
        </w:rPr>
        <w:t>Міністерство соціальної політики України і Міністерство фінансів України – підтримують законопроект.</w:t>
      </w:r>
    </w:p>
    <w:p w:rsidR="0002232F" w:rsidRPr="0002232F" w:rsidRDefault="0002232F" w:rsidP="0002232F">
      <w:pPr>
        <w:pStyle w:val="Default"/>
        <w:ind w:firstLine="426"/>
        <w:jc w:val="both"/>
        <w:rPr>
          <w:sz w:val="28"/>
          <w:szCs w:val="28"/>
        </w:rPr>
      </w:pPr>
      <w:r w:rsidRPr="0002232F">
        <w:rPr>
          <w:sz w:val="28"/>
          <w:szCs w:val="28"/>
        </w:rPr>
        <w:t>Головне науково-експертне управління вважає, що п.3 розділу Х «Прикінцеві та перехідні положення» Закону України «Про повну загальну середню освіту» встановлюють норму щодо переведення керівників на строкові трудові договори саме до 1 липня 2020 року. Тому проект у запропонованій редакції вже втратив чинність.</w:t>
      </w:r>
    </w:p>
    <w:p w:rsidR="0002232F" w:rsidRPr="0002232F" w:rsidRDefault="003A17AA" w:rsidP="0002232F">
      <w:pPr>
        <w:tabs>
          <w:tab w:val="left" w:pos="0"/>
        </w:tabs>
        <w:spacing w:after="0" w:line="240" w:lineRule="auto"/>
        <w:ind w:firstLine="426"/>
        <w:jc w:val="both"/>
        <w:rPr>
          <w:rFonts w:ascii="Times New Roman" w:eastAsia="Times New Roman" w:hAnsi="Times New Roman"/>
          <w:sz w:val="28"/>
          <w:szCs w:val="28"/>
          <w:lang w:val="uk-UA"/>
        </w:rPr>
      </w:pPr>
      <w:r>
        <w:rPr>
          <w:rFonts w:ascii="Times New Roman" w:eastAsia="Times New Roman" w:hAnsi="Times New Roman"/>
          <w:sz w:val="28"/>
          <w:szCs w:val="28"/>
          <w:lang w:val="uk-UA"/>
        </w:rPr>
        <w:t>Враховуючи викладене, та беручи до уваги рішення п</w:t>
      </w:r>
      <w:r w:rsidR="0002232F" w:rsidRPr="0002232F">
        <w:rPr>
          <w:rFonts w:ascii="Times New Roman" w:eastAsia="Times New Roman" w:hAnsi="Times New Roman"/>
          <w:sz w:val="28"/>
          <w:szCs w:val="28"/>
          <w:lang w:val="uk-UA"/>
        </w:rPr>
        <w:t>ідкомітет</w:t>
      </w:r>
      <w:r>
        <w:rPr>
          <w:rFonts w:ascii="Times New Roman" w:eastAsia="Times New Roman" w:hAnsi="Times New Roman"/>
          <w:sz w:val="28"/>
          <w:szCs w:val="28"/>
          <w:lang w:val="uk-UA"/>
        </w:rPr>
        <w:t>у</w:t>
      </w:r>
      <w:r w:rsidR="0002232F" w:rsidRPr="0002232F">
        <w:rPr>
          <w:rFonts w:ascii="Times New Roman" w:eastAsia="Times New Roman" w:hAnsi="Times New Roman"/>
          <w:sz w:val="28"/>
          <w:szCs w:val="28"/>
          <w:lang w:val="uk-UA"/>
        </w:rPr>
        <w:t xml:space="preserve"> з питань загальної середньої, інклюзивної освіти та освіти на </w:t>
      </w:r>
      <w:r>
        <w:rPr>
          <w:rFonts w:ascii="Times New Roman" w:eastAsia="Times New Roman" w:hAnsi="Times New Roman"/>
          <w:sz w:val="28"/>
          <w:szCs w:val="28"/>
          <w:lang w:val="uk-UA"/>
        </w:rPr>
        <w:t>тимчасово окупованих територіях</w:t>
      </w:r>
      <w:r w:rsidR="0002232F" w:rsidRPr="0002232F">
        <w:rPr>
          <w:rFonts w:ascii="Times New Roman" w:eastAsia="Times New Roman" w:hAnsi="Times New Roman"/>
          <w:sz w:val="28"/>
          <w:szCs w:val="28"/>
          <w:lang w:val="uk-UA"/>
        </w:rPr>
        <w:t xml:space="preserve">, Комітет </w:t>
      </w:r>
      <w:r w:rsidR="0002232F" w:rsidRPr="0002232F">
        <w:rPr>
          <w:rFonts w:ascii="Times New Roman" w:eastAsia="Times New Roman" w:hAnsi="Times New Roman"/>
          <w:b/>
          <w:sz w:val="28"/>
          <w:szCs w:val="28"/>
          <w:lang w:val="uk-UA"/>
        </w:rPr>
        <w:t>вирішив:</w:t>
      </w:r>
    </w:p>
    <w:p w:rsidR="0002232F" w:rsidRPr="0002232F" w:rsidRDefault="0002232F" w:rsidP="0002232F">
      <w:pPr>
        <w:numPr>
          <w:ilvl w:val="0"/>
          <w:numId w:val="1"/>
        </w:numPr>
        <w:tabs>
          <w:tab w:val="left" w:pos="0"/>
        </w:tabs>
        <w:spacing w:after="0" w:line="240" w:lineRule="auto"/>
        <w:ind w:left="0" w:firstLine="426"/>
        <w:contextualSpacing/>
        <w:jc w:val="both"/>
        <w:rPr>
          <w:rFonts w:ascii="Times New Roman" w:eastAsia="Times New Roman" w:hAnsi="Times New Roman"/>
          <w:sz w:val="28"/>
          <w:szCs w:val="28"/>
          <w:lang w:val="uk-UA"/>
        </w:rPr>
      </w:pPr>
      <w:r w:rsidRPr="0002232F">
        <w:rPr>
          <w:rFonts w:ascii="Times New Roman" w:eastAsia="Times New Roman" w:hAnsi="Times New Roman"/>
          <w:sz w:val="28"/>
          <w:szCs w:val="28"/>
          <w:lang w:val="uk-UA" w:eastAsia="ru-RU"/>
        </w:rPr>
        <w:t>Рекомендувати Верховній Раді України проект Закону України «Про внесення змін до прикінцевих та перех</w:t>
      </w:r>
      <w:r w:rsidR="003A17AA">
        <w:rPr>
          <w:rFonts w:ascii="Times New Roman" w:eastAsia="Times New Roman" w:hAnsi="Times New Roman"/>
          <w:sz w:val="28"/>
          <w:szCs w:val="28"/>
          <w:lang w:val="uk-UA" w:eastAsia="ru-RU"/>
        </w:rPr>
        <w:t>ідних положень Закону України «П</w:t>
      </w:r>
      <w:r w:rsidRPr="0002232F">
        <w:rPr>
          <w:rFonts w:ascii="Times New Roman" w:eastAsia="Times New Roman" w:hAnsi="Times New Roman"/>
          <w:sz w:val="28"/>
          <w:szCs w:val="28"/>
          <w:lang w:val="uk-UA" w:eastAsia="ru-RU"/>
        </w:rPr>
        <w:t xml:space="preserve">ро повну загальну середню освіту» з метою врегулювання укладення трудових договорів із керівниками державних і комунальних закладів загальної середньої освіти» (реєстр. № 3710 від 19.06.2020 р.), внесений народним депутатом України Костюком Д.С. </w:t>
      </w:r>
      <w:r w:rsidRPr="0002232F">
        <w:rPr>
          <w:rFonts w:ascii="Times New Roman" w:eastAsia="Times New Roman" w:hAnsi="Times New Roman"/>
          <w:color w:val="000000"/>
          <w:sz w:val="28"/>
          <w:szCs w:val="28"/>
          <w:lang w:val="uk-UA"/>
        </w:rPr>
        <w:t>повернути суб’єкту права законодавчої ініціативи на доопрацювання.</w:t>
      </w:r>
    </w:p>
    <w:p w:rsidR="0002232F" w:rsidRPr="0002232F" w:rsidRDefault="0002232F" w:rsidP="0002232F">
      <w:pPr>
        <w:numPr>
          <w:ilvl w:val="0"/>
          <w:numId w:val="1"/>
        </w:numPr>
        <w:tabs>
          <w:tab w:val="left" w:pos="0"/>
        </w:tabs>
        <w:spacing w:after="0" w:line="240" w:lineRule="auto"/>
        <w:ind w:left="0" w:firstLine="426"/>
        <w:contextualSpacing/>
        <w:jc w:val="both"/>
        <w:rPr>
          <w:rFonts w:ascii="Times New Roman" w:eastAsia="Times New Roman" w:hAnsi="Times New Roman"/>
          <w:sz w:val="28"/>
          <w:szCs w:val="28"/>
          <w:lang w:val="uk-UA"/>
        </w:rPr>
      </w:pPr>
      <w:r w:rsidRPr="0002232F">
        <w:rPr>
          <w:rFonts w:ascii="Times New Roman" w:eastAsia="Times New Roman" w:hAnsi="Times New Roman"/>
          <w:sz w:val="28"/>
          <w:szCs w:val="28"/>
          <w:lang w:val="uk-UA"/>
        </w:rPr>
        <w:t>Доручити представити висновок Комітету на пленарному засіданні Верховної Ради України Голові Комітету Верховної Ради з питань освіти, науки та інновацій Бабаку С.В.</w:t>
      </w:r>
    </w:p>
    <w:p w:rsidR="0002232F" w:rsidRPr="0002232F" w:rsidRDefault="0002232F" w:rsidP="0002232F">
      <w:pPr>
        <w:tabs>
          <w:tab w:val="left" w:pos="0"/>
        </w:tabs>
        <w:spacing w:after="0" w:line="240" w:lineRule="auto"/>
        <w:ind w:firstLine="426"/>
        <w:contextualSpacing/>
        <w:jc w:val="both"/>
        <w:rPr>
          <w:rFonts w:ascii="Times New Roman" w:eastAsia="Times New Roman" w:hAnsi="Times New Roman"/>
          <w:sz w:val="28"/>
          <w:szCs w:val="28"/>
          <w:lang w:val="uk-UA"/>
        </w:rPr>
      </w:pPr>
      <w:r w:rsidRPr="0002232F">
        <w:rPr>
          <w:rFonts w:ascii="Times New Roman" w:eastAsia="Times New Roman" w:hAnsi="Times New Roman"/>
          <w:sz w:val="28"/>
          <w:szCs w:val="28"/>
          <w:lang w:val="uk-UA"/>
        </w:rPr>
        <w:t xml:space="preserve">  </w:t>
      </w:r>
    </w:p>
    <w:p w:rsidR="0002232F" w:rsidRPr="0002232F" w:rsidRDefault="0002232F" w:rsidP="0002232F">
      <w:pPr>
        <w:spacing w:after="0" w:line="240" w:lineRule="auto"/>
        <w:ind w:firstLine="426"/>
        <w:rPr>
          <w:rFonts w:ascii="Times New Roman" w:eastAsia="Times New Roman" w:hAnsi="Times New Roman"/>
          <w:b/>
          <w:bCs/>
          <w:sz w:val="28"/>
          <w:szCs w:val="28"/>
          <w:lang w:val="uk-UA" w:eastAsia="uk-UA"/>
        </w:rPr>
      </w:pPr>
      <w:r w:rsidRPr="0002232F">
        <w:rPr>
          <w:rFonts w:ascii="Times New Roman" w:eastAsia="Times New Roman" w:hAnsi="Times New Roman"/>
          <w:b/>
          <w:sz w:val="28"/>
          <w:szCs w:val="28"/>
          <w:lang w:val="uk-UA"/>
        </w:rPr>
        <w:t>Голова Комітету                                                                         Бабак С.В.</w:t>
      </w:r>
      <w:r w:rsidRPr="0002232F">
        <w:rPr>
          <w:rFonts w:ascii="Times New Roman" w:eastAsia="Times New Roman" w:hAnsi="Times New Roman"/>
          <w:b/>
          <w:bCs/>
          <w:sz w:val="28"/>
          <w:szCs w:val="28"/>
          <w:lang w:val="uk-UA"/>
        </w:rPr>
        <w:t xml:space="preserve">                                                                                                                           </w:t>
      </w:r>
    </w:p>
    <w:p w:rsidR="0002232F" w:rsidRPr="0002232F" w:rsidRDefault="0002232F" w:rsidP="0002232F">
      <w:pPr>
        <w:ind w:firstLine="426"/>
        <w:rPr>
          <w:rFonts w:ascii="Times New Roman" w:eastAsiaTheme="minorHAnsi" w:hAnsi="Times New Roman"/>
          <w:sz w:val="28"/>
          <w:szCs w:val="28"/>
          <w:lang w:val="uk-UA"/>
        </w:rPr>
      </w:pPr>
    </w:p>
    <w:p w:rsidR="0002232F" w:rsidRPr="0002232F" w:rsidRDefault="0002232F" w:rsidP="0002232F">
      <w:pPr>
        <w:spacing w:after="0" w:line="240" w:lineRule="auto"/>
        <w:ind w:firstLine="426"/>
        <w:jc w:val="both"/>
        <w:rPr>
          <w:rFonts w:ascii="Times New Roman" w:hAnsi="Times New Roman"/>
          <w:sz w:val="28"/>
          <w:szCs w:val="28"/>
        </w:rPr>
      </w:pPr>
      <w:r w:rsidRPr="0002232F">
        <w:rPr>
          <w:rFonts w:ascii="Times New Roman" w:eastAsia="Times New Roman" w:hAnsi="Times New Roman"/>
          <w:b/>
          <w:sz w:val="28"/>
          <w:szCs w:val="28"/>
          <w:lang w:val="uk-UA"/>
        </w:rPr>
        <w:t xml:space="preserve">                 </w:t>
      </w:r>
    </w:p>
    <w:p w:rsidR="00D13E08" w:rsidRPr="0002232F" w:rsidRDefault="00D13E08" w:rsidP="00D13E08">
      <w:pPr>
        <w:spacing w:after="0" w:line="240" w:lineRule="auto"/>
        <w:jc w:val="center"/>
        <w:rPr>
          <w:rFonts w:ascii="Times New Roman" w:eastAsia="Times New Roman" w:hAnsi="Times New Roman"/>
          <w:b/>
          <w:sz w:val="28"/>
          <w:szCs w:val="28"/>
          <w:lang w:val="uk-UA"/>
        </w:rPr>
      </w:pPr>
    </w:p>
    <w:p w:rsidR="00D13E08" w:rsidRPr="0002232F" w:rsidRDefault="00D13E08" w:rsidP="005A267D">
      <w:pPr>
        <w:spacing w:after="0" w:line="240" w:lineRule="auto"/>
        <w:jc w:val="both"/>
        <w:rPr>
          <w:rFonts w:ascii="Times New Roman" w:eastAsia="Times New Roman" w:hAnsi="Times New Roman"/>
          <w:b/>
          <w:sz w:val="28"/>
          <w:szCs w:val="28"/>
          <w:lang w:val="uk-UA"/>
        </w:rPr>
      </w:pPr>
    </w:p>
    <w:sectPr w:rsidR="00D13E08" w:rsidRPr="0002232F" w:rsidSect="00426283">
      <w:headerReference w:type="default" r:id="rId8"/>
      <w:headerReference w:type="first" r:id="rId9"/>
      <w:footerReference w:type="first" r:id="rId10"/>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168" w:rsidRDefault="007E3168" w:rsidP="005E306B">
      <w:pPr>
        <w:spacing w:after="0" w:line="240" w:lineRule="auto"/>
      </w:pPr>
      <w:r>
        <w:separator/>
      </w:r>
    </w:p>
  </w:endnote>
  <w:endnote w:type="continuationSeparator" w:id="0">
    <w:p w:rsidR="007E3168" w:rsidRDefault="007E3168"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7E3168">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168" w:rsidRDefault="007E3168" w:rsidP="005E306B">
      <w:pPr>
        <w:spacing w:after="0" w:line="240" w:lineRule="auto"/>
      </w:pPr>
      <w:r>
        <w:separator/>
      </w:r>
    </w:p>
  </w:footnote>
  <w:footnote w:type="continuationSeparator" w:id="0">
    <w:p w:rsidR="007E3168" w:rsidRDefault="007E3168"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20069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w:t>
          </w:r>
          <w:r w:rsidR="004C53C1">
            <w:rPr>
              <w:rFonts w:ascii="Times New Roman" w:hAnsi="Times New Roman"/>
              <w:b/>
              <w:color w:val="1829A8"/>
              <w:spacing w:val="20"/>
              <w:sz w:val="24"/>
              <w:szCs w:val="24"/>
              <w:lang w:val="uk-UA"/>
            </w:rPr>
            <w:t>освіти, науки та інновацій</w:t>
          </w:r>
        </w:p>
        <w:p w:rsidR="00C27AE9" w:rsidRPr="004C53C1" w:rsidRDefault="0080545D" w:rsidP="004C53C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4C53C1">
            <w:rPr>
              <w:rFonts w:ascii="Times New Roman" w:hAnsi="Times New Roman"/>
              <w:color w:val="1829A8"/>
              <w:sz w:val="20"/>
              <w:szCs w:val="20"/>
              <w:lang w:val="uk-UA"/>
            </w:rPr>
            <w:t>1</w:t>
          </w:r>
          <w:r w:rsidR="00C27AE9" w:rsidRPr="00A833C8">
            <w:rPr>
              <w:rFonts w:ascii="Times New Roman" w:hAnsi="Times New Roman"/>
              <w:color w:val="1829A8"/>
              <w:sz w:val="20"/>
              <w:szCs w:val="20"/>
              <w:lang w:val="uk-UA"/>
            </w:rPr>
            <w:t>-</w:t>
          </w:r>
          <w:r w:rsidR="004C53C1">
            <w:rPr>
              <w:rFonts w:ascii="Times New Roman" w:hAnsi="Times New Roman"/>
              <w:color w:val="1829A8"/>
              <w:sz w:val="20"/>
              <w:szCs w:val="20"/>
              <w:lang w:val="uk-UA"/>
            </w:rPr>
            <w:t>55,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255-33-04, </w:t>
          </w:r>
          <w:r w:rsidR="004C53C1">
            <w:rPr>
              <w:rFonts w:ascii="Times New Roman" w:hAnsi="Times New Roman"/>
              <w:color w:val="1829A8"/>
              <w:sz w:val="20"/>
              <w:szCs w:val="20"/>
              <w:lang w:val="en-US"/>
            </w:rPr>
            <w:t>e</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mail</w:t>
          </w:r>
          <w:r w:rsidR="004C53C1" w:rsidRPr="004C53C1">
            <w:rPr>
              <w:rFonts w:ascii="Times New Roman" w:hAnsi="Times New Roman"/>
              <w:color w:val="1829A8"/>
              <w:sz w:val="20"/>
              <w:szCs w:val="20"/>
            </w:rPr>
            <w:t xml:space="preserve">: </w:t>
          </w:r>
          <w:proofErr w:type="spellStart"/>
          <w:r w:rsidR="004C53C1">
            <w:rPr>
              <w:rFonts w:ascii="Times New Roman" w:hAnsi="Times New Roman"/>
              <w:color w:val="1829A8"/>
              <w:sz w:val="20"/>
              <w:szCs w:val="20"/>
              <w:lang w:val="en-US"/>
            </w:rPr>
            <w:t>kno</w:t>
          </w:r>
          <w:proofErr w:type="spellEnd"/>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v</w:t>
          </w:r>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rada</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gov</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0069A" w:rsidRPr="00053776" w:rsidTr="003E0669">
      <w:tc>
        <w:tcPr>
          <w:tcW w:w="1087"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9714" w:type="dxa"/>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1086"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E8020C"/>
    <w:multiLevelType w:val="hybridMultilevel"/>
    <w:tmpl w:val="82DEDE96"/>
    <w:lvl w:ilvl="0" w:tplc="87A41ACC">
      <w:start w:val="1"/>
      <w:numFmt w:val="decimal"/>
      <w:lvlText w:val="%1."/>
      <w:lvlJc w:val="left"/>
      <w:pPr>
        <w:ind w:left="861" w:hanging="360"/>
      </w:pPr>
      <w:rPr>
        <w:rFonts w:eastAsia="Times New Roman"/>
      </w:rPr>
    </w:lvl>
    <w:lvl w:ilvl="1" w:tplc="04220019">
      <w:start w:val="1"/>
      <w:numFmt w:val="lowerLetter"/>
      <w:lvlText w:val="%2."/>
      <w:lvlJc w:val="left"/>
      <w:pPr>
        <w:ind w:left="1581" w:hanging="360"/>
      </w:pPr>
    </w:lvl>
    <w:lvl w:ilvl="2" w:tplc="0422001B">
      <w:start w:val="1"/>
      <w:numFmt w:val="lowerRoman"/>
      <w:lvlText w:val="%3."/>
      <w:lvlJc w:val="right"/>
      <w:pPr>
        <w:ind w:left="2301" w:hanging="180"/>
      </w:pPr>
    </w:lvl>
    <w:lvl w:ilvl="3" w:tplc="0422000F">
      <w:start w:val="1"/>
      <w:numFmt w:val="decimal"/>
      <w:lvlText w:val="%4."/>
      <w:lvlJc w:val="left"/>
      <w:pPr>
        <w:ind w:left="3021" w:hanging="360"/>
      </w:pPr>
    </w:lvl>
    <w:lvl w:ilvl="4" w:tplc="04220019">
      <w:start w:val="1"/>
      <w:numFmt w:val="lowerLetter"/>
      <w:lvlText w:val="%5."/>
      <w:lvlJc w:val="left"/>
      <w:pPr>
        <w:ind w:left="3741" w:hanging="360"/>
      </w:pPr>
    </w:lvl>
    <w:lvl w:ilvl="5" w:tplc="0422001B">
      <w:start w:val="1"/>
      <w:numFmt w:val="lowerRoman"/>
      <w:lvlText w:val="%6."/>
      <w:lvlJc w:val="right"/>
      <w:pPr>
        <w:ind w:left="4461" w:hanging="180"/>
      </w:pPr>
    </w:lvl>
    <w:lvl w:ilvl="6" w:tplc="0422000F">
      <w:start w:val="1"/>
      <w:numFmt w:val="decimal"/>
      <w:lvlText w:val="%7."/>
      <w:lvlJc w:val="left"/>
      <w:pPr>
        <w:ind w:left="5181" w:hanging="360"/>
      </w:pPr>
    </w:lvl>
    <w:lvl w:ilvl="7" w:tplc="04220019">
      <w:start w:val="1"/>
      <w:numFmt w:val="lowerLetter"/>
      <w:lvlText w:val="%8."/>
      <w:lvlJc w:val="left"/>
      <w:pPr>
        <w:ind w:left="5901" w:hanging="360"/>
      </w:pPr>
    </w:lvl>
    <w:lvl w:ilvl="8" w:tplc="0422001B">
      <w:start w:val="1"/>
      <w:numFmt w:val="lowerRoman"/>
      <w:lvlText w:val="%9."/>
      <w:lvlJc w:val="right"/>
      <w:pPr>
        <w:ind w:left="662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232F"/>
    <w:rsid w:val="000F1586"/>
    <w:rsid w:val="00141617"/>
    <w:rsid w:val="0019108F"/>
    <w:rsid w:val="001966F0"/>
    <w:rsid w:val="001D3C24"/>
    <w:rsid w:val="001D54D7"/>
    <w:rsid w:val="0020069A"/>
    <w:rsid w:val="0021032F"/>
    <w:rsid w:val="00235CD7"/>
    <w:rsid w:val="002A5D4C"/>
    <w:rsid w:val="002B5FC1"/>
    <w:rsid w:val="002D0561"/>
    <w:rsid w:val="002E0A18"/>
    <w:rsid w:val="002E31BF"/>
    <w:rsid w:val="002E44DA"/>
    <w:rsid w:val="00301D0B"/>
    <w:rsid w:val="003A17AA"/>
    <w:rsid w:val="003D0996"/>
    <w:rsid w:val="003D1CBA"/>
    <w:rsid w:val="00426283"/>
    <w:rsid w:val="00451750"/>
    <w:rsid w:val="004852FA"/>
    <w:rsid w:val="004C53C1"/>
    <w:rsid w:val="004E4F5C"/>
    <w:rsid w:val="004F7B8A"/>
    <w:rsid w:val="0050620F"/>
    <w:rsid w:val="00545919"/>
    <w:rsid w:val="0055005A"/>
    <w:rsid w:val="0056039F"/>
    <w:rsid w:val="0056352F"/>
    <w:rsid w:val="005A267D"/>
    <w:rsid w:val="005A4728"/>
    <w:rsid w:val="005B71F5"/>
    <w:rsid w:val="005C674D"/>
    <w:rsid w:val="005E306B"/>
    <w:rsid w:val="005F20B5"/>
    <w:rsid w:val="005F4E8C"/>
    <w:rsid w:val="00626A3E"/>
    <w:rsid w:val="00660B13"/>
    <w:rsid w:val="0066623D"/>
    <w:rsid w:val="006F10E8"/>
    <w:rsid w:val="00713E93"/>
    <w:rsid w:val="0073224C"/>
    <w:rsid w:val="007A0252"/>
    <w:rsid w:val="007D0678"/>
    <w:rsid w:val="007E3168"/>
    <w:rsid w:val="007F5D91"/>
    <w:rsid w:val="0080545D"/>
    <w:rsid w:val="0084269F"/>
    <w:rsid w:val="00945B68"/>
    <w:rsid w:val="00957D31"/>
    <w:rsid w:val="009A720A"/>
    <w:rsid w:val="00A00059"/>
    <w:rsid w:val="00A60747"/>
    <w:rsid w:val="00A7635E"/>
    <w:rsid w:val="00A833C8"/>
    <w:rsid w:val="00A869EE"/>
    <w:rsid w:val="00AD7F82"/>
    <w:rsid w:val="00B311E8"/>
    <w:rsid w:val="00BD0801"/>
    <w:rsid w:val="00BF1E95"/>
    <w:rsid w:val="00C11FB6"/>
    <w:rsid w:val="00C27AE9"/>
    <w:rsid w:val="00C76D69"/>
    <w:rsid w:val="00C86266"/>
    <w:rsid w:val="00CA7044"/>
    <w:rsid w:val="00CC39A1"/>
    <w:rsid w:val="00CD4A38"/>
    <w:rsid w:val="00CE3E1B"/>
    <w:rsid w:val="00CE6A4B"/>
    <w:rsid w:val="00D13E08"/>
    <w:rsid w:val="00D242C2"/>
    <w:rsid w:val="00D3451D"/>
    <w:rsid w:val="00D37FA2"/>
    <w:rsid w:val="00D52549"/>
    <w:rsid w:val="00D57E1B"/>
    <w:rsid w:val="00DF0115"/>
    <w:rsid w:val="00DF43F2"/>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8F5F9DA"/>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Default">
    <w:name w:val="Default"/>
    <w:rsid w:val="0002232F"/>
    <w:pPr>
      <w:autoSpaceDE w:val="0"/>
      <w:autoSpaceDN w:val="0"/>
      <w:adjustRightInd w:val="0"/>
    </w:pPr>
    <w:rPr>
      <w:rFonts w:ascii="Times New Roman" w:eastAsiaTheme="minorHAnsi" w:hAnsi="Times New Roman"/>
      <w:color w:val="000000"/>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361915">
      <w:bodyDiv w:val="1"/>
      <w:marLeft w:val="0"/>
      <w:marRight w:val="0"/>
      <w:marTop w:val="0"/>
      <w:marBottom w:val="0"/>
      <w:divBdr>
        <w:top w:val="none" w:sz="0" w:space="0" w:color="auto"/>
        <w:left w:val="none" w:sz="0" w:space="0" w:color="auto"/>
        <w:bottom w:val="none" w:sz="0" w:space="0" w:color="auto"/>
        <w:right w:val="none" w:sz="0" w:space="0" w:color="auto"/>
      </w:divBdr>
    </w:div>
    <w:div w:id="79463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C66FC-FC86-43CD-91CA-011858FF6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3005</Words>
  <Characters>1713</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Красняков Євген Васильович</cp:lastModifiedBy>
  <cp:revision>5</cp:revision>
  <cp:lastPrinted>2019-11-08T11:28:00Z</cp:lastPrinted>
  <dcterms:created xsi:type="dcterms:W3CDTF">2020-12-14T11:15:00Z</dcterms:created>
  <dcterms:modified xsi:type="dcterms:W3CDTF">2020-12-14T14:28:00Z</dcterms:modified>
</cp:coreProperties>
</file>