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6620" w:rsidRPr="00D173D5" w:rsidRDefault="00726620" w:rsidP="00D173D5">
      <w:pPr>
        <w:pStyle w:val="a7"/>
        <w:ind w:firstLine="0"/>
        <w:jc w:val="center"/>
        <w:rPr>
          <w:b/>
          <w:sz w:val="28"/>
          <w:szCs w:val="28"/>
        </w:rPr>
      </w:pPr>
      <w:bookmarkStart w:id="0" w:name="_GoBack"/>
      <w:bookmarkEnd w:id="0"/>
      <w:r w:rsidRPr="00D173D5">
        <w:rPr>
          <w:b/>
          <w:sz w:val="28"/>
          <w:szCs w:val="28"/>
        </w:rPr>
        <w:t>ПОРІВНЯЛЬНА ТАБЛИЦЯ</w:t>
      </w:r>
    </w:p>
    <w:p w:rsidR="00932F3F" w:rsidRDefault="00726620" w:rsidP="00D173D5">
      <w:pPr>
        <w:pStyle w:val="a7"/>
        <w:ind w:firstLine="0"/>
        <w:jc w:val="center"/>
        <w:rPr>
          <w:b/>
          <w:bCs/>
          <w:color w:val="auto"/>
          <w:sz w:val="28"/>
          <w:szCs w:val="28"/>
        </w:rPr>
      </w:pPr>
      <w:r w:rsidRPr="00D173D5">
        <w:rPr>
          <w:b/>
          <w:sz w:val="28"/>
          <w:szCs w:val="28"/>
        </w:rPr>
        <w:t>до проекту Закону України «</w:t>
      </w:r>
      <w:r w:rsidR="005538FB" w:rsidRPr="00D173D5">
        <w:rPr>
          <w:b/>
          <w:sz w:val="28"/>
          <w:szCs w:val="28"/>
        </w:rPr>
        <w:t>Про внесення змін до деяких законодавчих актів України щодо запровадження адміністративної процедури державної реєстрації фактів народження та смерті, які відбулися на тимчасово окупованій території України в Автономній Республіці Крим та м. Севастополі</w:t>
      </w:r>
      <w:r w:rsidRPr="00D173D5">
        <w:rPr>
          <w:b/>
          <w:bCs/>
          <w:color w:val="auto"/>
          <w:sz w:val="28"/>
          <w:szCs w:val="28"/>
        </w:rPr>
        <w:t>»</w:t>
      </w:r>
    </w:p>
    <w:p w:rsidR="00D173D5" w:rsidRPr="00D173D5" w:rsidRDefault="00D173D5" w:rsidP="00D173D5">
      <w:pPr>
        <w:pStyle w:val="a7"/>
        <w:ind w:firstLine="0"/>
        <w:jc w:val="center"/>
        <w:rPr>
          <w:b/>
          <w:bCs/>
          <w:color w:val="auto"/>
          <w:sz w:val="28"/>
          <w:szCs w:val="28"/>
        </w:rPr>
      </w:pPr>
    </w:p>
    <w:tbl>
      <w:tblPr>
        <w:tblW w:w="145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479"/>
        <w:gridCol w:w="7088"/>
      </w:tblGrid>
      <w:tr w:rsidR="00F30BC4" w:rsidRPr="00D173D5" w:rsidTr="00F30BC4">
        <w:trPr>
          <w:trHeight w:val="310"/>
        </w:trPr>
        <w:tc>
          <w:tcPr>
            <w:tcW w:w="74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</w:tcPr>
          <w:p w:rsidR="00F30BC4" w:rsidRPr="00D173D5" w:rsidRDefault="00F30BC4" w:rsidP="00D173D5">
            <w:pPr>
              <w:pStyle w:val="a7"/>
              <w:ind w:firstLine="0"/>
              <w:jc w:val="center"/>
              <w:rPr>
                <w:b/>
                <w:snapToGrid w:val="0"/>
                <w:sz w:val="28"/>
                <w:szCs w:val="28"/>
              </w:rPr>
            </w:pPr>
            <w:r w:rsidRPr="00D173D5">
              <w:rPr>
                <w:b/>
                <w:bCs/>
                <w:snapToGrid w:val="0"/>
                <w:sz w:val="28"/>
                <w:szCs w:val="28"/>
              </w:rPr>
              <w:t>Зміст положення (норми) чинного законодавства</w:t>
            </w:r>
          </w:p>
        </w:tc>
        <w:tc>
          <w:tcPr>
            <w:tcW w:w="7088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auto"/>
            </w:tcBorders>
          </w:tcPr>
          <w:p w:rsidR="00F30BC4" w:rsidRPr="00D173D5" w:rsidRDefault="00F30BC4" w:rsidP="00D173D5">
            <w:pPr>
              <w:pStyle w:val="a7"/>
              <w:ind w:firstLine="17"/>
              <w:jc w:val="center"/>
              <w:rPr>
                <w:b/>
                <w:snapToGrid w:val="0"/>
                <w:sz w:val="28"/>
                <w:szCs w:val="28"/>
              </w:rPr>
            </w:pPr>
            <w:r w:rsidRPr="00D173D5">
              <w:rPr>
                <w:b/>
                <w:bCs/>
                <w:snapToGrid w:val="0"/>
                <w:sz w:val="28"/>
                <w:szCs w:val="28"/>
              </w:rPr>
              <w:t>Зміст відповідного положення (норми) проекту акта</w:t>
            </w:r>
          </w:p>
        </w:tc>
      </w:tr>
      <w:tr w:rsidR="00A17D02" w:rsidRPr="00D173D5" w:rsidTr="00F30BC4">
        <w:trPr>
          <w:trHeight w:val="310"/>
        </w:trPr>
        <w:tc>
          <w:tcPr>
            <w:tcW w:w="1456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shd w:val="clear" w:color="auto" w:fill="auto"/>
          </w:tcPr>
          <w:p w:rsidR="00A17D02" w:rsidRPr="00D173D5" w:rsidRDefault="00D173D5" w:rsidP="00D173D5">
            <w:pPr>
              <w:spacing w:line="240" w:lineRule="auto"/>
              <w:ind w:firstLine="284"/>
              <w:jc w:val="center"/>
              <w:rPr>
                <w:b/>
                <w:color w:val="auto"/>
                <w:sz w:val="28"/>
                <w:szCs w:val="28"/>
                <w:lang w:eastAsia="uk-UA"/>
              </w:rPr>
            </w:pPr>
            <w:r>
              <w:rPr>
                <w:b/>
                <w:color w:val="auto"/>
                <w:sz w:val="28"/>
                <w:szCs w:val="28"/>
                <w:lang w:eastAsia="uk-UA"/>
              </w:rPr>
              <w:t>Сімейний кодекс України</w:t>
            </w:r>
          </w:p>
        </w:tc>
      </w:tr>
      <w:tr w:rsidR="00F30BC4" w:rsidRPr="00D173D5" w:rsidTr="00F30BC4">
        <w:trPr>
          <w:trHeight w:val="1125"/>
        </w:trPr>
        <w:tc>
          <w:tcPr>
            <w:tcW w:w="74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shd w:val="clear" w:color="auto" w:fill="auto"/>
          </w:tcPr>
          <w:p w:rsidR="00F30BC4" w:rsidRPr="00D173D5" w:rsidRDefault="00F30BC4" w:rsidP="00D173D5">
            <w:pPr>
              <w:shd w:val="clear" w:color="auto" w:fill="FFFFFF"/>
              <w:spacing w:line="240" w:lineRule="auto"/>
              <w:ind w:firstLine="450"/>
              <w:textAlignment w:val="baseline"/>
              <w:rPr>
                <w:sz w:val="28"/>
                <w:szCs w:val="28"/>
                <w:lang w:eastAsia="ru-RU"/>
              </w:rPr>
            </w:pPr>
            <w:r w:rsidRPr="00D173D5">
              <w:rPr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Стаття 144.</w:t>
            </w:r>
            <w:r w:rsidRPr="00D173D5">
              <w:rPr>
                <w:sz w:val="28"/>
                <w:szCs w:val="28"/>
                <w:lang w:eastAsia="ru-RU"/>
              </w:rPr>
              <w:t> Обов'язок батьків зареєструвати народження дитини в органі державної реєстрації актів цивільного стану</w:t>
            </w:r>
          </w:p>
          <w:p w:rsidR="00F30BC4" w:rsidRPr="00D173D5" w:rsidRDefault="00F30BC4" w:rsidP="00D173D5">
            <w:pPr>
              <w:shd w:val="clear" w:color="auto" w:fill="FFFFFF"/>
              <w:spacing w:line="240" w:lineRule="auto"/>
              <w:ind w:firstLine="450"/>
              <w:textAlignment w:val="baseline"/>
              <w:rPr>
                <w:sz w:val="28"/>
                <w:szCs w:val="28"/>
                <w:lang w:eastAsia="ru-RU"/>
              </w:rPr>
            </w:pPr>
            <w:bookmarkStart w:id="1" w:name="n686"/>
            <w:bookmarkEnd w:id="1"/>
            <w:r w:rsidRPr="00D173D5">
              <w:rPr>
                <w:sz w:val="28"/>
                <w:szCs w:val="28"/>
                <w:lang w:eastAsia="ru-RU"/>
              </w:rPr>
              <w:t>1. Батьки зобов'язані невідкладно, але не пізніше одного місяця від дня народження дитини, зареєструвати народження дитини в органі державної реєстрації актів цивільного стану.</w:t>
            </w:r>
          </w:p>
          <w:p w:rsidR="00F30BC4" w:rsidRPr="00D173D5" w:rsidRDefault="00F30BC4" w:rsidP="00D173D5">
            <w:pPr>
              <w:shd w:val="clear" w:color="auto" w:fill="FFFFFF"/>
              <w:spacing w:line="240" w:lineRule="auto"/>
              <w:ind w:firstLine="450"/>
              <w:textAlignment w:val="baseline"/>
              <w:rPr>
                <w:sz w:val="28"/>
                <w:szCs w:val="28"/>
                <w:lang w:eastAsia="ru-RU"/>
              </w:rPr>
            </w:pPr>
            <w:bookmarkStart w:id="2" w:name="n687"/>
            <w:bookmarkEnd w:id="2"/>
            <w:r w:rsidRPr="00D173D5">
              <w:rPr>
                <w:sz w:val="28"/>
                <w:szCs w:val="28"/>
                <w:lang w:eastAsia="ru-RU"/>
              </w:rPr>
              <w:t>Невиконання цього обов'язку є підставою для покладення на них відповідальності, встановленої законом.</w:t>
            </w:r>
            <w:bookmarkStart w:id="3" w:name="n688"/>
            <w:bookmarkStart w:id="4" w:name="n689"/>
            <w:bookmarkStart w:id="5" w:name="n690"/>
            <w:bookmarkEnd w:id="3"/>
            <w:bookmarkEnd w:id="4"/>
            <w:bookmarkEnd w:id="5"/>
          </w:p>
          <w:p w:rsidR="00F30BC4" w:rsidRPr="00D173D5" w:rsidRDefault="00F30BC4" w:rsidP="00D173D5">
            <w:pPr>
              <w:shd w:val="clear" w:color="auto" w:fill="FFFFFF"/>
              <w:spacing w:line="240" w:lineRule="auto"/>
              <w:ind w:firstLine="450"/>
              <w:textAlignment w:val="baseline"/>
              <w:rPr>
                <w:sz w:val="28"/>
                <w:szCs w:val="28"/>
                <w:lang w:eastAsia="ru-RU"/>
              </w:rPr>
            </w:pPr>
          </w:p>
          <w:p w:rsidR="00F30BC4" w:rsidRPr="00D173D5" w:rsidRDefault="00F30BC4" w:rsidP="00D173D5">
            <w:pPr>
              <w:shd w:val="clear" w:color="auto" w:fill="FFFFFF"/>
              <w:spacing w:line="240" w:lineRule="auto"/>
              <w:ind w:firstLine="450"/>
              <w:textAlignment w:val="baseline"/>
              <w:rPr>
                <w:sz w:val="28"/>
                <w:szCs w:val="28"/>
                <w:lang w:eastAsia="ru-RU"/>
              </w:rPr>
            </w:pPr>
          </w:p>
          <w:p w:rsidR="00F30BC4" w:rsidRPr="00D173D5" w:rsidRDefault="00F30BC4" w:rsidP="00D173D5">
            <w:pPr>
              <w:shd w:val="clear" w:color="auto" w:fill="FFFFFF"/>
              <w:spacing w:line="240" w:lineRule="auto"/>
              <w:ind w:firstLine="450"/>
              <w:textAlignment w:val="baseline"/>
              <w:rPr>
                <w:b/>
                <w:color w:val="auto"/>
                <w:sz w:val="28"/>
                <w:szCs w:val="28"/>
                <w:lang w:eastAsia="uk-UA"/>
              </w:rPr>
            </w:pPr>
          </w:p>
          <w:p w:rsidR="00F30BC4" w:rsidRPr="00D173D5" w:rsidRDefault="00F30BC4" w:rsidP="00D173D5">
            <w:pPr>
              <w:shd w:val="clear" w:color="auto" w:fill="FFFFFF"/>
              <w:spacing w:line="240" w:lineRule="auto"/>
              <w:ind w:firstLine="450"/>
              <w:textAlignment w:val="baseline"/>
              <w:rPr>
                <w:b/>
                <w:color w:val="auto"/>
                <w:sz w:val="28"/>
                <w:szCs w:val="28"/>
                <w:lang w:eastAsia="uk-UA"/>
              </w:rPr>
            </w:pPr>
          </w:p>
        </w:tc>
        <w:tc>
          <w:tcPr>
            <w:tcW w:w="7088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auto"/>
            </w:tcBorders>
            <w:shd w:val="clear" w:color="auto" w:fill="auto"/>
          </w:tcPr>
          <w:p w:rsidR="00F30BC4" w:rsidRPr="00D173D5" w:rsidRDefault="00F30BC4" w:rsidP="00D173D5">
            <w:pPr>
              <w:shd w:val="clear" w:color="auto" w:fill="FFFFFF"/>
              <w:spacing w:line="240" w:lineRule="auto"/>
              <w:ind w:firstLine="450"/>
              <w:textAlignment w:val="baseline"/>
              <w:rPr>
                <w:sz w:val="28"/>
                <w:szCs w:val="28"/>
                <w:lang w:eastAsia="ru-RU"/>
              </w:rPr>
            </w:pPr>
            <w:r w:rsidRPr="00D173D5">
              <w:rPr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Стаття 144.</w:t>
            </w:r>
            <w:r w:rsidRPr="00D173D5">
              <w:rPr>
                <w:sz w:val="28"/>
                <w:szCs w:val="28"/>
                <w:lang w:eastAsia="ru-RU"/>
              </w:rPr>
              <w:t> Обов'язок батьків зареєструвати народження дитини в органі державної реєстрації актів цивільного стану</w:t>
            </w:r>
          </w:p>
          <w:p w:rsidR="00F30BC4" w:rsidRPr="00D173D5" w:rsidRDefault="00F30BC4" w:rsidP="00D173D5">
            <w:pPr>
              <w:shd w:val="clear" w:color="auto" w:fill="FFFFFF"/>
              <w:spacing w:line="240" w:lineRule="auto"/>
              <w:ind w:firstLine="450"/>
              <w:textAlignment w:val="baseline"/>
              <w:rPr>
                <w:sz w:val="28"/>
                <w:szCs w:val="28"/>
                <w:lang w:eastAsia="ru-RU"/>
              </w:rPr>
            </w:pPr>
            <w:r w:rsidRPr="00D173D5">
              <w:rPr>
                <w:sz w:val="28"/>
                <w:szCs w:val="28"/>
                <w:lang w:eastAsia="ru-RU"/>
              </w:rPr>
              <w:t>1. Батьки зобов'язані невідкладно, але не пізніше одного місяця від дня народження дитини, зареєструвати народження дитини в органі державної реєстрації актів цивільного стану.</w:t>
            </w:r>
          </w:p>
          <w:p w:rsidR="00F30BC4" w:rsidRPr="00D173D5" w:rsidRDefault="00F30BC4" w:rsidP="00D173D5">
            <w:pPr>
              <w:shd w:val="clear" w:color="auto" w:fill="FFFFFF"/>
              <w:spacing w:line="240" w:lineRule="auto"/>
              <w:ind w:firstLine="450"/>
              <w:textAlignment w:val="baseline"/>
              <w:rPr>
                <w:b/>
                <w:sz w:val="28"/>
                <w:szCs w:val="28"/>
                <w:lang w:eastAsia="ru-RU"/>
              </w:rPr>
            </w:pPr>
            <w:r w:rsidRPr="00D173D5">
              <w:rPr>
                <w:sz w:val="28"/>
                <w:szCs w:val="28"/>
                <w:lang w:eastAsia="ru-RU"/>
              </w:rPr>
              <w:t>Невиконання цього обов'язку є підставою для покладення на них відповідальності, встановленої законом</w:t>
            </w:r>
            <w:r w:rsidRPr="00D173D5">
              <w:rPr>
                <w:b/>
                <w:sz w:val="28"/>
                <w:szCs w:val="28"/>
                <w:lang w:eastAsia="ru-RU"/>
              </w:rPr>
              <w:t>, крім випадків, коли батьки подають заяву про державну реєстрацію народження дитини, яка народилась на тимчасово окупованих територіях України.</w:t>
            </w:r>
          </w:p>
          <w:p w:rsidR="00F30BC4" w:rsidRPr="00D173D5" w:rsidRDefault="00F30BC4" w:rsidP="00D173D5">
            <w:pPr>
              <w:shd w:val="clear" w:color="auto" w:fill="FFFFFF"/>
              <w:spacing w:line="240" w:lineRule="auto"/>
              <w:ind w:firstLine="450"/>
              <w:textAlignment w:val="baseline"/>
              <w:rPr>
                <w:sz w:val="28"/>
                <w:szCs w:val="28"/>
                <w:lang w:eastAsia="ru-RU"/>
              </w:rPr>
            </w:pPr>
          </w:p>
        </w:tc>
      </w:tr>
      <w:tr w:rsidR="00A17D02" w:rsidRPr="00D173D5" w:rsidTr="00F30BC4">
        <w:trPr>
          <w:trHeight w:val="310"/>
        </w:trPr>
        <w:tc>
          <w:tcPr>
            <w:tcW w:w="14567" w:type="dxa"/>
            <w:gridSpan w:val="2"/>
            <w:shd w:val="clear" w:color="auto" w:fill="auto"/>
          </w:tcPr>
          <w:p w:rsidR="00A17D02" w:rsidRPr="00D173D5" w:rsidRDefault="00A17D02" w:rsidP="00D173D5">
            <w:pPr>
              <w:pStyle w:val="a7"/>
              <w:jc w:val="center"/>
              <w:rPr>
                <w:b/>
                <w:sz w:val="28"/>
                <w:szCs w:val="28"/>
              </w:rPr>
            </w:pPr>
            <w:bookmarkStart w:id="6" w:name="o146"/>
            <w:bookmarkEnd w:id="6"/>
            <w:r w:rsidRPr="00D173D5">
              <w:rPr>
                <w:b/>
                <w:sz w:val="28"/>
                <w:szCs w:val="28"/>
              </w:rPr>
              <w:t>Закон України «Про забезпечення прав і свобод громадян та правовий режим на тимчасов</w:t>
            </w:r>
            <w:r w:rsidR="00D173D5">
              <w:rPr>
                <w:b/>
                <w:sz w:val="28"/>
                <w:szCs w:val="28"/>
              </w:rPr>
              <w:t>о окупованій території України»</w:t>
            </w:r>
          </w:p>
        </w:tc>
      </w:tr>
      <w:tr w:rsidR="00F30BC4" w:rsidRPr="00D173D5" w:rsidTr="00F30BC4">
        <w:trPr>
          <w:trHeight w:val="207"/>
        </w:trPr>
        <w:tc>
          <w:tcPr>
            <w:tcW w:w="7479" w:type="dxa"/>
            <w:shd w:val="clear" w:color="auto" w:fill="auto"/>
          </w:tcPr>
          <w:p w:rsidR="00F30BC4" w:rsidRPr="00D173D5" w:rsidRDefault="00F30BC4" w:rsidP="00D173D5">
            <w:pPr>
              <w:pStyle w:val="a7"/>
              <w:ind w:firstLine="426"/>
              <w:rPr>
                <w:sz w:val="28"/>
                <w:szCs w:val="28"/>
              </w:rPr>
            </w:pPr>
            <w:bookmarkStart w:id="7" w:name="n249"/>
            <w:bookmarkStart w:id="8" w:name="n238"/>
            <w:bookmarkEnd w:id="7"/>
            <w:bookmarkEnd w:id="8"/>
            <w:r w:rsidRPr="00D173D5">
              <w:rPr>
                <w:rStyle w:val="rvts9"/>
                <w:b/>
                <w:bCs/>
                <w:sz w:val="28"/>
                <w:szCs w:val="28"/>
                <w:bdr w:val="none" w:sz="0" w:space="0" w:color="auto" w:frame="1"/>
              </w:rPr>
              <w:t>Стаття 2.</w:t>
            </w:r>
            <w:r w:rsidRPr="00D173D5">
              <w:rPr>
                <w:rStyle w:val="apple-converted-space"/>
                <w:sz w:val="28"/>
                <w:szCs w:val="28"/>
              </w:rPr>
              <w:t> </w:t>
            </w:r>
            <w:r w:rsidRPr="00D173D5">
              <w:rPr>
                <w:sz w:val="28"/>
                <w:szCs w:val="28"/>
              </w:rPr>
              <w:t>Мета Закону</w:t>
            </w:r>
          </w:p>
          <w:p w:rsidR="00F30BC4" w:rsidRPr="00D173D5" w:rsidRDefault="00F30BC4" w:rsidP="00D173D5">
            <w:pPr>
              <w:pStyle w:val="a7"/>
              <w:ind w:firstLine="426"/>
              <w:rPr>
                <w:rStyle w:val="rvts9"/>
                <w:sz w:val="28"/>
                <w:szCs w:val="28"/>
              </w:rPr>
            </w:pPr>
            <w:bookmarkStart w:id="9" w:name="n9"/>
            <w:bookmarkEnd w:id="9"/>
            <w:r w:rsidRPr="00D173D5">
              <w:rPr>
                <w:sz w:val="28"/>
                <w:szCs w:val="28"/>
              </w:rPr>
              <w:t xml:space="preserve">1. Цей Закон визначає статус території України, тимчасово окупованої внаслідок збройної агресії Російської Федерації, встановлює особливий правовий режим на цій території, визначає особливості діяльності державних органів, органів місцевого самоврядування, підприємств, установ і організацій в умовах цього режиму, додержання </w:t>
            </w:r>
            <w:r w:rsidRPr="00D173D5">
              <w:rPr>
                <w:sz w:val="28"/>
                <w:szCs w:val="28"/>
              </w:rPr>
              <w:lastRenderedPageBreak/>
              <w:t>та захисту прав і свобод людини і громадянина, а також прав і законних інтересів юридичних осіб.</w:t>
            </w:r>
          </w:p>
        </w:tc>
        <w:tc>
          <w:tcPr>
            <w:tcW w:w="7088" w:type="dxa"/>
            <w:shd w:val="clear" w:color="auto" w:fill="auto"/>
          </w:tcPr>
          <w:p w:rsidR="00F30BC4" w:rsidRPr="00D173D5" w:rsidRDefault="00F30BC4" w:rsidP="00D173D5">
            <w:pPr>
              <w:pStyle w:val="a7"/>
              <w:ind w:firstLine="442"/>
              <w:rPr>
                <w:sz w:val="28"/>
                <w:szCs w:val="28"/>
              </w:rPr>
            </w:pPr>
            <w:r w:rsidRPr="00D173D5">
              <w:rPr>
                <w:rStyle w:val="rvts9"/>
                <w:b/>
                <w:bCs/>
                <w:sz w:val="28"/>
                <w:szCs w:val="28"/>
                <w:bdr w:val="none" w:sz="0" w:space="0" w:color="auto" w:frame="1"/>
              </w:rPr>
              <w:lastRenderedPageBreak/>
              <w:t>Стаття 2.</w:t>
            </w:r>
            <w:r w:rsidRPr="00D173D5">
              <w:rPr>
                <w:rStyle w:val="apple-converted-space"/>
                <w:sz w:val="28"/>
                <w:szCs w:val="28"/>
              </w:rPr>
              <w:t> </w:t>
            </w:r>
            <w:r w:rsidRPr="00D173D5">
              <w:rPr>
                <w:sz w:val="28"/>
                <w:szCs w:val="28"/>
              </w:rPr>
              <w:t>Мета Закону</w:t>
            </w:r>
          </w:p>
          <w:p w:rsidR="00F30BC4" w:rsidRPr="00D173D5" w:rsidRDefault="00F30BC4" w:rsidP="00D173D5">
            <w:pPr>
              <w:pStyle w:val="a7"/>
              <w:ind w:firstLine="442"/>
              <w:rPr>
                <w:sz w:val="28"/>
                <w:szCs w:val="28"/>
              </w:rPr>
            </w:pPr>
            <w:r w:rsidRPr="00D173D5">
              <w:rPr>
                <w:sz w:val="28"/>
                <w:szCs w:val="28"/>
              </w:rPr>
              <w:t xml:space="preserve">1. Цей Закон визначає статус території України, тимчасово окупованої внаслідок збройної агресії Російської Федерації, встановлює особливий правовий режим на цій території, визначає особливості діяльності державних органів, органів місцевого самоврядування, підприємств, установ і організацій в умовах цього </w:t>
            </w:r>
            <w:r w:rsidRPr="00D173D5">
              <w:rPr>
                <w:sz w:val="28"/>
                <w:szCs w:val="28"/>
              </w:rPr>
              <w:lastRenderedPageBreak/>
              <w:t xml:space="preserve">режиму, </w:t>
            </w:r>
            <w:r w:rsidRPr="00D173D5">
              <w:rPr>
                <w:b/>
                <w:sz w:val="28"/>
                <w:szCs w:val="28"/>
              </w:rPr>
              <w:t>особливості реалізації</w:t>
            </w:r>
            <w:r w:rsidRPr="00D173D5">
              <w:rPr>
                <w:sz w:val="28"/>
                <w:szCs w:val="28"/>
              </w:rPr>
              <w:t xml:space="preserve"> та захисту прав і свобод людини і громадянина, а також прав і законних інтересів юридичних осіб.</w:t>
            </w:r>
          </w:p>
          <w:p w:rsidR="00F30BC4" w:rsidRPr="00D173D5" w:rsidRDefault="00F30BC4" w:rsidP="00D173D5">
            <w:pPr>
              <w:pStyle w:val="a7"/>
              <w:ind w:firstLine="442"/>
              <w:rPr>
                <w:rStyle w:val="rvts9"/>
                <w:sz w:val="28"/>
                <w:szCs w:val="28"/>
              </w:rPr>
            </w:pPr>
          </w:p>
        </w:tc>
      </w:tr>
      <w:tr w:rsidR="00F30BC4" w:rsidRPr="00D173D5" w:rsidTr="00F30BC4">
        <w:trPr>
          <w:trHeight w:val="207"/>
        </w:trPr>
        <w:tc>
          <w:tcPr>
            <w:tcW w:w="7479" w:type="dxa"/>
            <w:shd w:val="clear" w:color="auto" w:fill="auto"/>
          </w:tcPr>
          <w:p w:rsidR="00F30BC4" w:rsidRPr="00D173D5" w:rsidRDefault="00F30BC4" w:rsidP="00D173D5">
            <w:pPr>
              <w:pStyle w:val="a7"/>
              <w:ind w:firstLine="426"/>
              <w:rPr>
                <w:sz w:val="28"/>
                <w:szCs w:val="28"/>
                <w:lang w:eastAsia="ru-RU"/>
              </w:rPr>
            </w:pPr>
            <w:r w:rsidRPr="00D173D5">
              <w:rPr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lastRenderedPageBreak/>
              <w:t>Стаття 6.</w:t>
            </w:r>
            <w:r w:rsidRPr="00D173D5">
              <w:rPr>
                <w:b/>
                <w:sz w:val="28"/>
                <w:szCs w:val="28"/>
                <w:lang w:eastAsia="ru-RU"/>
              </w:rPr>
              <w:t xml:space="preserve"> </w:t>
            </w:r>
            <w:r w:rsidRPr="00D173D5">
              <w:rPr>
                <w:sz w:val="28"/>
                <w:szCs w:val="28"/>
                <w:lang w:eastAsia="ru-RU"/>
              </w:rPr>
              <w:t>Забезпечення права громадян, які проживають на тимчасово окупованій території, на отримання документів, що підтверджують громадянство України, посвідчують особу чи її спеціальний статус</w:t>
            </w:r>
          </w:p>
          <w:p w:rsidR="00F30BC4" w:rsidRPr="00D173D5" w:rsidRDefault="00F30BC4" w:rsidP="00D173D5">
            <w:pPr>
              <w:pStyle w:val="a7"/>
              <w:ind w:firstLine="0"/>
              <w:rPr>
                <w:sz w:val="28"/>
                <w:szCs w:val="28"/>
                <w:lang w:eastAsia="ru-RU"/>
              </w:rPr>
            </w:pPr>
            <w:bookmarkStart w:id="10" w:name="n246"/>
            <w:bookmarkStart w:id="11" w:name="n31"/>
            <w:bookmarkStart w:id="12" w:name="n247"/>
            <w:bookmarkStart w:id="13" w:name="n241"/>
            <w:bookmarkEnd w:id="10"/>
            <w:bookmarkEnd w:id="11"/>
            <w:bookmarkEnd w:id="12"/>
            <w:bookmarkEnd w:id="13"/>
          </w:p>
        </w:tc>
        <w:tc>
          <w:tcPr>
            <w:tcW w:w="7088" w:type="dxa"/>
            <w:shd w:val="clear" w:color="auto" w:fill="auto"/>
          </w:tcPr>
          <w:p w:rsidR="00F30BC4" w:rsidRPr="00D173D5" w:rsidRDefault="00F30BC4" w:rsidP="00D173D5">
            <w:pPr>
              <w:pStyle w:val="a7"/>
              <w:ind w:firstLine="442"/>
              <w:rPr>
                <w:b/>
                <w:sz w:val="28"/>
                <w:szCs w:val="28"/>
              </w:rPr>
            </w:pPr>
            <w:r w:rsidRPr="00D173D5">
              <w:rPr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Стаття 6.</w:t>
            </w:r>
            <w:r w:rsidRPr="00D173D5">
              <w:rPr>
                <w:b/>
                <w:sz w:val="28"/>
                <w:szCs w:val="28"/>
                <w:lang w:eastAsia="ru-RU"/>
              </w:rPr>
              <w:t xml:space="preserve"> </w:t>
            </w:r>
            <w:r w:rsidRPr="00D173D5">
              <w:rPr>
                <w:sz w:val="28"/>
                <w:szCs w:val="28"/>
                <w:lang w:eastAsia="ru-RU"/>
              </w:rPr>
              <w:t xml:space="preserve">Забезпечення права </w:t>
            </w:r>
            <w:r w:rsidRPr="00D173D5">
              <w:rPr>
                <w:b/>
                <w:sz w:val="28"/>
                <w:szCs w:val="28"/>
                <w:lang w:eastAsia="ru-RU"/>
              </w:rPr>
              <w:t>осіб</w:t>
            </w:r>
            <w:r w:rsidRPr="00D173D5">
              <w:rPr>
                <w:sz w:val="28"/>
                <w:szCs w:val="28"/>
                <w:lang w:eastAsia="ru-RU"/>
              </w:rPr>
              <w:t>, які проживають на тимчасово окупованій території, на отримання документів, що підтверджують громадянство України, посвідчують особу чи її спеціальний статус</w:t>
            </w:r>
            <w:r w:rsidR="00F9657B" w:rsidRPr="00D173D5">
              <w:rPr>
                <w:sz w:val="28"/>
                <w:szCs w:val="28"/>
                <w:lang w:eastAsia="ru-RU"/>
              </w:rPr>
              <w:t>.</w:t>
            </w:r>
          </w:p>
          <w:p w:rsidR="00F30BC4" w:rsidRPr="00D173D5" w:rsidRDefault="00F30BC4" w:rsidP="00D173D5">
            <w:pPr>
              <w:pStyle w:val="a7"/>
              <w:ind w:firstLine="0"/>
              <w:rPr>
                <w:b/>
                <w:sz w:val="28"/>
                <w:szCs w:val="28"/>
              </w:rPr>
            </w:pPr>
          </w:p>
          <w:p w:rsidR="00F30BC4" w:rsidRPr="00D173D5" w:rsidRDefault="00F30BC4" w:rsidP="00D173D5">
            <w:pPr>
              <w:pStyle w:val="a7"/>
              <w:ind w:firstLine="0"/>
              <w:rPr>
                <w:b/>
                <w:color w:val="7030A0"/>
                <w:sz w:val="28"/>
                <w:szCs w:val="28"/>
              </w:rPr>
            </w:pPr>
          </w:p>
        </w:tc>
      </w:tr>
      <w:tr w:rsidR="00F30BC4" w:rsidRPr="00D173D5" w:rsidTr="00F30BC4">
        <w:trPr>
          <w:trHeight w:val="207"/>
        </w:trPr>
        <w:tc>
          <w:tcPr>
            <w:tcW w:w="7479" w:type="dxa"/>
            <w:shd w:val="clear" w:color="auto" w:fill="auto"/>
          </w:tcPr>
          <w:p w:rsidR="00F30BC4" w:rsidRPr="00D173D5" w:rsidRDefault="00F30BC4" w:rsidP="00D173D5">
            <w:pPr>
              <w:spacing w:line="240" w:lineRule="auto"/>
              <w:rPr>
                <w:sz w:val="28"/>
                <w:szCs w:val="28"/>
              </w:rPr>
            </w:pPr>
            <w:r w:rsidRPr="00D173D5">
              <w:rPr>
                <w:b/>
                <w:sz w:val="28"/>
                <w:szCs w:val="28"/>
              </w:rPr>
              <w:t>Стаття 9.</w:t>
            </w:r>
            <w:r w:rsidRPr="00D173D5">
              <w:rPr>
                <w:sz w:val="28"/>
                <w:szCs w:val="28"/>
              </w:rPr>
              <w:t xml:space="preserve"> Незаконні органи, їх посадові та службові особи</w:t>
            </w:r>
          </w:p>
          <w:p w:rsidR="00F30BC4" w:rsidRPr="00D173D5" w:rsidRDefault="00F30BC4" w:rsidP="00D173D5">
            <w:pPr>
              <w:spacing w:line="240" w:lineRule="auto"/>
              <w:rPr>
                <w:sz w:val="28"/>
                <w:szCs w:val="28"/>
              </w:rPr>
            </w:pPr>
            <w:r w:rsidRPr="00D173D5">
              <w:rPr>
                <w:sz w:val="28"/>
                <w:szCs w:val="28"/>
              </w:rPr>
              <w:t>1. Державні органи та органи місцевого самоврядування, утворені відповідно до Конституції та законів України, їх посадові та службові особи на тимчасово окупованій території діють лише на підставі, у межах повноважень та у спосіб, що передбачені Конституцією та законами України.</w:t>
            </w:r>
          </w:p>
          <w:p w:rsidR="00F30BC4" w:rsidRPr="00D173D5" w:rsidRDefault="00F30BC4" w:rsidP="00D173D5">
            <w:pPr>
              <w:spacing w:line="240" w:lineRule="auto"/>
              <w:rPr>
                <w:sz w:val="28"/>
                <w:szCs w:val="28"/>
              </w:rPr>
            </w:pPr>
            <w:r w:rsidRPr="00D173D5">
              <w:rPr>
                <w:sz w:val="28"/>
                <w:szCs w:val="28"/>
              </w:rPr>
              <w:t>2. Будь-які органи, їх посадові та службові особи на тимчасово окупованій території та їх діяльність вважаються незаконними, якщо ці органи або особи створені, обрані чи призначені у порядку, не передбаченому законом.</w:t>
            </w:r>
          </w:p>
          <w:p w:rsidR="00F30BC4" w:rsidRPr="00D173D5" w:rsidRDefault="00F30BC4" w:rsidP="00D173D5">
            <w:pPr>
              <w:spacing w:line="240" w:lineRule="auto"/>
              <w:rPr>
                <w:sz w:val="28"/>
                <w:szCs w:val="28"/>
              </w:rPr>
            </w:pPr>
            <w:r w:rsidRPr="00D173D5">
              <w:rPr>
                <w:sz w:val="28"/>
                <w:szCs w:val="28"/>
              </w:rPr>
              <w:t>3. Будь-який акт (рішення, документ), виданий органами та/або особами, передбаченими частиною другою цієї статті, є недійсним і не створює правових наслідків.</w:t>
            </w:r>
          </w:p>
          <w:p w:rsidR="00F30BC4" w:rsidRPr="00D173D5" w:rsidRDefault="00F30BC4" w:rsidP="00D173D5">
            <w:pPr>
              <w:spacing w:line="240" w:lineRule="auto"/>
              <w:rPr>
                <w:sz w:val="28"/>
                <w:szCs w:val="28"/>
              </w:rPr>
            </w:pPr>
          </w:p>
          <w:p w:rsidR="00F30BC4" w:rsidRPr="00D173D5" w:rsidRDefault="00F30BC4" w:rsidP="00D173D5">
            <w:pPr>
              <w:spacing w:line="240" w:lineRule="auto"/>
              <w:rPr>
                <w:sz w:val="28"/>
                <w:szCs w:val="28"/>
              </w:rPr>
            </w:pPr>
          </w:p>
          <w:p w:rsidR="00F30BC4" w:rsidRPr="00D173D5" w:rsidRDefault="00F30BC4" w:rsidP="00D173D5">
            <w:pPr>
              <w:spacing w:line="240" w:lineRule="auto"/>
              <w:rPr>
                <w:sz w:val="28"/>
                <w:szCs w:val="28"/>
              </w:rPr>
            </w:pPr>
          </w:p>
          <w:p w:rsidR="00F30BC4" w:rsidRPr="00D173D5" w:rsidRDefault="00F30BC4" w:rsidP="00D173D5">
            <w:pPr>
              <w:spacing w:line="240" w:lineRule="auto"/>
              <w:rPr>
                <w:sz w:val="28"/>
                <w:szCs w:val="28"/>
              </w:rPr>
            </w:pPr>
          </w:p>
          <w:p w:rsidR="00F30BC4" w:rsidRPr="00D173D5" w:rsidRDefault="00F30BC4" w:rsidP="00D173D5">
            <w:pPr>
              <w:spacing w:line="240" w:lineRule="auto"/>
              <w:rPr>
                <w:sz w:val="28"/>
                <w:szCs w:val="28"/>
              </w:rPr>
            </w:pPr>
          </w:p>
          <w:p w:rsidR="00F30BC4" w:rsidRPr="00D173D5" w:rsidRDefault="00F30BC4" w:rsidP="00D173D5">
            <w:pPr>
              <w:spacing w:line="240" w:lineRule="auto"/>
              <w:rPr>
                <w:sz w:val="28"/>
                <w:szCs w:val="28"/>
              </w:rPr>
            </w:pPr>
          </w:p>
          <w:p w:rsidR="00F30BC4" w:rsidRPr="00D173D5" w:rsidRDefault="00F30BC4" w:rsidP="00D173D5">
            <w:pPr>
              <w:pStyle w:val="a7"/>
              <w:ind w:firstLine="0"/>
              <w:rPr>
                <w:b/>
                <w:sz w:val="28"/>
                <w:szCs w:val="28"/>
                <w:lang w:val="ru-RU"/>
              </w:rPr>
            </w:pPr>
          </w:p>
          <w:p w:rsidR="00F30BC4" w:rsidRPr="00D173D5" w:rsidRDefault="00F30BC4" w:rsidP="00D173D5">
            <w:pPr>
              <w:pStyle w:val="a7"/>
              <w:ind w:firstLine="426"/>
              <w:rPr>
                <w:b/>
                <w:sz w:val="28"/>
                <w:szCs w:val="28"/>
              </w:rPr>
            </w:pPr>
            <w:r w:rsidRPr="00D173D5">
              <w:rPr>
                <w:b/>
                <w:sz w:val="28"/>
                <w:szCs w:val="28"/>
              </w:rPr>
              <w:t>Норм</w:t>
            </w:r>
            <w:r w:rsidR="009D2EB0" w:rsidRPr="00D173D5">
              <w:rPr>
                <w:b/>
                <w:sz w:val="28"/>
                <w:szCs w:val="28"/>
              </w:rPr>
              <w:t>и</w:t>
            </w:r>
            <w:r w:rsidRPr="00D173D5">
              <w:rPr>
                <w:b/>
                <w:sz w:val="28"/>
                <w:szCs w:val="28"/>
              </w:rPr>
              <w:t xml:space="preserve"> відсутн</w:t>
            </w:r>
            <w:r w:rsidR="009D2EB0" w:rsidRPr="00D173D5">
              <w:rPr>
                <w:b/>
                <w:sz w:val="28"/>
                <w:szCs w:val="28"/>
              </w:rPr>
              <w:t>і</w:t>
            </w:r>
          </w:p>
          <w:p w:rsidR="00F30BC4" w:rsidRPr="00D173D5" w:rsidRDefault="00F30BC4" w:rsidP="00D173D5">
            <w:pPr>
              <w:pStyle w:val="a7"/>
              <w:ind w:firstLine="426"/>
              <w:rPr>
                <w:b/>
                <w:sz w:val="28"/>
                <w:szCs w:val="28"/>
              </w:rPr>
            </w:pPr>
          </w:p>
          <w:p w:rsidR="00F30BC4" w:rsidRPr="00D173D5" w:rsidRDefault="00F30BC4" w:rsidP="00D173D5">
            <w:pPr>
              <w:pStyle w:val="a7"/>
              <w:ind w:firstLine="426"/>
              <w:rPr>
                <w:b/>
                <w:sz w:val="28"/>
                <w:szCs w:val="28"/>
              </w:rPr>
            </w:pPr>
          </w:p>
          <w:p w:rsidR="009D2EB0" w:rsidRPr="00D173D5" w:rsidRDefault="009D2EB0" w:rsidP="00D173D5">
            <w:pPr>
              <w:pStyle w:val="a7"/>
              <w:ind w:firstLine="426"/>
              <w:rPr>
                <w:b/>
                <w:sz w:val="28"/>
                <w:szCs w:val="28"/>
              </w:rPr>
            </w:pPr>
          </w:p>
          <w:p w:rsidR="009D2EB0" w:rsidRPr="00D173D5" w:rsidRDefault="009D2EB0" w:rsidP="00D173D5">
            <w:pPr>
              <w:pStyle w:val="a7"/>
              <w:ind w:firstLine="426"/>
              <w:rPr>
                <w:b/>
                <w:sz w:val="28"/>
                <w:szCs w:val="28"/>
              </w:rPr>
            </w:pPr>
          </w:p>
          <w:p w:rsidR="009D2EB0" w:rsidRPr="00D173D5" w:rsidRDefault="009D2EB0" w:rsidP="00D173D5">
            <w:pPr>
              <w:pStyle w:val="a7"/>
              <w:ind w:firstLine="426"/>
              <w:rPr>
                <w:b/>
                <w:sz w:val="28"/>
                <w:szCs w:val="28"/>
              </w:rPr>
            </w:pPr>
          </w:p>
          <w:p w:rsidR="009D2EB0" w:rsidRPr="00D173D5" w:rsidRDefault="009D2EB0" w:rsidP="00D173D5">
            <w:pPr>
              <w:pStyle w:val="a7"/>
              <w:ind w:firstLine="0"/>
              <w:rPr>
                <w:b/>
                <w:sz w:val="28"/>
                <w:szCs w:val="28"/>
              </w:rPr>
            </w:pPr>
          </w:p>
          <w:p w:rsidR="00D7293A" w:rsidRPr="00D173D5" w:rsidRDefault="00D7293A" w:rsidP="00D173D5">
            <w:pPr>
              <w:pStyle w:val="a7"/>
              <w:ind w:firstLine="0"/>
              <w:rPr>
                <w:b/>
                <w:sz w:val="28"/>
                <w:szCs w:val="28"/>
                <w:lang w:val="ru-RU"/>
              </w:rPr>
            </w:pPr>
          </w:p>
          <w:p w:rsidR="009D2EB0" w:rsidRPr="00D173D5" w:rsidRDefault="009D2EB0" w:rsidP="00D173D5">
            <w:pPr>
              <w:pStyle w:val="a7"/>
              <w:ind w:firstLine="0"/>
              <w:rPr>
                <w:b/>
                <w:sz w:val="28"/>
                <w:szCs w:val="28"/>
                <w:lang w:val="ru-RU"/>
              </w:rPr>
            </w:pPr>
          </w:p>
          <w:p w:rsidR="00D64FE6" w:rsidRPr="00D173D5" w:rsidRDefault="00D64FE6" w:rsidP="00D173D5">
            <w:pPr>
              <w:pStyle w:val="a7"/>
              <w:ind w:firstLine="0"/>
              <w:rPr>
                <w:b/>
                <w:sz w:val="28"/>
                <w:szCs w:val="28"/>
                <w:lang w:val="ru-RU"/>
              </w:rPr>
            </w:pPr>
          </w:p>
          <w:p w:rsidR="00D64FE6" w:rsidRPr="00D173D5" w:rsidRDefault="00D64FE6" w:rsidP="00D173D5">
            <w:pPr>
              <w:pStyle w:val="a7"/>
              <w:ind w:firstLine="0"/>
              <w:rPr>
                <w:b/>
                <w:sz w:val="28"/>
                <w:szCs w:val="28"/>
                <w:lang w:val="ru-RU"/>
              </w:rPr>
            </w:pPr>
          </w:p>
          <w:p w:rsidR="00F30BC4" w:rsidRPr="00D173D5" w:rsidRDefault="00F30BC4" w:rsidP="00D173D5">
            <w:pPr>
              <w:pStyle w:val="rvps2"/>
              <w:shd w:val="clear" w:color="auto" w:fill="FFFFFF"/>
              <w:spacing w:before="0" w:beforeAutospacing="0" w:after="150" w:afterAutospacing="0"/>
              <w:jc w:val="both"/>
              <w:rPr>
                <w:rStyle w:val="rvts9"/>
                <w:color w:val="000000"/>
                <w:sz w:val="28"/>
                <w:szCs w:val="28"/>
                <w:lang w:val="uk-UA"/>
              </w:rPr>
            </w:pPr>
            <w:r w:rsidRPr="00D173D5">
              <w:rPr>
                <w:color w:val="000000"/>
                <w:sz w:val="28"/>
                <w:szCs w:val="28"/>
                <w:lang w:val="uk-UA"/>
              </w:rPr>
              <w:t>4. Встановлення зв’язків та взаємодія органів державної влади України, їх посадових осіб, органів місцевого самоврядування та їх посадових осіб з незаконними органами (посадовими особами), створеними на тимчасово окупованій території, допускається виключно з метою забезпечення національних інтересів України, захисту прав і свобод громадян України, виконання міжнародних договорів, згода на обов’язковість яких надана Верховною Радою України, сприяння відновленню в межах тимчасово окупованої території конституційного ладу України.</w:t>
            </w:r>
          </w:p>
        </w:tc>
        <w:tc>
          <w:tcPr>
            <w:tcW w:w="7088" w:type="dxa"/>
            <w:shd w:val="clear" w:color="auto" w:fill="auto"/>
          </w:tcPr>
          <w:p w:rsidR="00F30BC4" w:rsidRPr="00D173D5" w:rsidRDefault="00F30BC4" w:rsidP="00D173D5">
            <w:pPr>
              <w:spacing w:line="240" w:lineRule="auto"/>
              <w:rPr>
                <w:sz w:val="28"/>
                <w:szCs w:val="28"/>
              </w:rPr>
            </w:pPr>
            <w:r w:rsidRPr="00D173D5">
              <w:rPr>
                <w:b/>
                <w:sz w:val="28"/>
                <w:szCs w:val="28"/>
              </w:rPr>
              <w:lastRenderedPageBreak/>
              <w:t>Стаття 9.</w:t>
            </w:r>
            <w:r w:rsidRPr="00D173D5">
              <w:rPr>
                <w:sz w:val="28"/>
                <w:szCs w:val="28"/>
              </w:rPr>
              <w:t xml:space="preserve"> Незаконні органи, їх посадові та службові особи</w:t>
            </w:r>
          </w:p>
          <w:p w:rsidR="00F30BC4" w:rsidRPr="00D173D5" w:rsidRDefault="00F30BC4" w:rsidP="00D173D5">
            <w:pPr>
              <w:spacing w:line="240" w:lineRule="auto"/>
              <w:rPr>
                <w:sz w:val="28"/>
                <w:szCs w:val="28"/>
              </w:rPr>
            </w:pPr>
            <w:r w:rsidRPr="00D173D5">
              <w:rPr>
                <w:sz w:val="28"/>
                <w:szCs w:val="28"/>
              </w:rPr>
              <w:t>1. Державні органи та органи місцевого самоврядування, утворені відповідно до Конституції та законів України, їх посадові та службові особи на тимчасово окупованій території діють лише на підставі, у межах повноважень та у спосіб, що передбачені Конституцією та законами України.</w:t>
            </w:r>
          </w:p>
          <w:p w:rsidR="00F30BC4" w:rsidRPr="00D173D5" w:rsidRDefault="00F30BC4" w:rsidP="00D173D5">
            <w:pPr>
              <w:spacing w:line="240" w:lineRule="auto"/>
              <w:rPr>
                <w:sz w:val="28"/>
                <w:szCs w:val="28"/>
              </w:rPr>
            </w:pPr>
            <w:r w:rsidRPr="00D173D5">
              <w:rPr>
                <w:sz w:val="28"/>
                <w:szCs w:val="28"/>
              </w:rPr>
              <w:t>2. Будь-які органи, їх посадові та службові особи на тимчасово окупованій території та їх діяльність вважаються незаконними, якщо ці органи або особи створені, обрані чи призначені у порядку, не передбаченому законом.</w:t>
            </w:r>
          </w:p>
          <w:p w:rsidR="009D2EB0" w:rsidRPr="00D173D5" w:rsidRDefault="00F30BC4" w:rsidP="00D173D5">
            <w:pPr>
              <w:spacing w:line="240" w:lineRule="auto"/>
              <w:rPr>
                <w:b/>
                <w:sz w:val="28"/>
                <w:szCs w:val="28"/>
              </w:rPr>
            </w:pPr>
            <w:r w:rsidRPr="00D173D5">
              <w:rPr>
                <w:sz w:val="28"/>
                <w:szCs w:val="28"/>
              </w:rPr>
              <w:t xml:space="preserve">3. Будь-який акт (рішення, документ), виданий органами та/або особами, передбаченими частиною другою цієї статті, є недійсним і не створює правових наслідків, </w:t>
            </w:r>
            <w:r w:rsidRPr="00D173D5">
              <w:rPr>
                <w:b/>
                <w:sz w:val="28"/>
                <w:szCs w:val="28"/>
              </w:rPr>
              <w:t xml:space="preserve">крім документів, що підтверджують факт народження або смерті особи на тимчасово окупованій території, які додаються відповідно до заяви про державну реєстрацію народження особи та </w:t>
            </w:r>
            <w:r w:rsidRPr="00D173D5">
              <w:rPr>
                <w:b/>
                <w:sz w:val="28"/>
                <w:szCs w:val="28"/>
              </w:rPr>
              <w:lastRenderedPageBreak/>
              <w:t>заяви про державну реєстрацію смерті особи.</w:t>
            </w:r>
          </w:p>
          <w:p w:rsidR="009D2EB0" w:rsidRPr="00D173D5" w:rsidRDefault="009D2EB0" w:rsidP="00D173D5">
            <w:pPr>
              <w:spacing w:line="240" w:lineRule="auto"/>
              <w:rPr>
                <w:b/>
                <w:color w:val="auto"/>
                <w:sz w:val="28"/>
                <w:szCs w:val="28"/>
              </w:rPr>
            </w:pPr>
            <w:r w:rsidRPr="00D173D5">
              <w:rPr>
                <w:b/>
                <w:color w:val="auto"/>
                <w:sz w:val="28"/>
                <w:szCs w:val="28"/>
              </w:rPr>
              <w:t>4. Використання зазначен</w:t>
            </w:r>
            <w:r w:rsidR="003B1CF8" w:rsidRPr="00D173D5">
              <w:rPr>
                <w:b/>
                <w:color w:val="auto"/>
                <w:sz w:val="28"/>
                <w:szCs w:val="28"/>
              </w:rPr>
              <w:t>их</w:t>
            </w:r>
            <w:r w:rsidRPr="00D173D5">
              <w:rPr>
                <w:b/>
                <w:color w:val="auto"/>
                <w:sz w:val="28"/>
                <w:szCs w:val="28"/>
              </w:rPr>
              <w:t xml:space="preserve"> акт</w:t>
            </w:r>
            <w:r w:rsidR="003B1CF8" w:rsidRPr="00D173D5">
              <w:rPr>
                <w:b/>
                <w:color w:val="auto"/>
                <w:sz w:val="28"/>
                <w:szCs w:val="28"/>
              </w:rPr>
              <w:t>ів (рішень</w:t>
            </w:r>
            <w:r w:rsidRPr="00D173D5">
              <w:rPr>
                <w:b/>
                <w:color w:val="auto"/>
                <w:sz w:val="28"/>
                <w:szCs w:val="28"/>
              </w:rPr>
              <w:t>, документ</w:t>
            </w:r>
            <w:r w:rsidR="003B1CF8" w:rsidRPr="00D173D5">
              <w:rPr>
                <w:b/>
                <w:color w:val="auto"/>
                <w:sz w:val="28"/>
                <w:szCs w:val="28"/>
              </w:rPr>
              <w:t>ів</w:t>
            </w:r>
            <w:r w:rsidRPr="00D173D5">
              <w:rPr>
                <w:b/>
                <w:color w:val="auto"/>
                <w:sz w:val="28"/>
                <w:szCs w:val="28"/>
              </w:rPr>
              <w:t>), передбачених частиною третьою цієї статті, не тягне за собою визнання цих актів (рішень, документів) або органів, що їх видали.</w:t>
            </w:r>
          </w:p>
          <w:p w:rsidR="009D2EB0" w:rsidRPr="00D173D5" w:rsidRDefault="009D2EB0" w:rsidP="00D173D5">
            <w:pPr>
              <w:spacing w:line="240" w:lineRule="auto"/>
              <w:rPr>
                <w:b/>
                <w:sz w:val="28"/>
                <w:szCs w:val="28"/>
              </w:rPr>
            </w:pPr>
            <w:r w:rsidRPr="00D173D5">
              <w:rPr>
                <w:b/>
                <w:sz w:val="28"/>
                <w:szCs w:val="28"/>
              </w:rPr>
              <w:t>5</w:t>
            </w:r>
            <w:r w:rsidR="00F30BC4" w:rsidRPr="00D173D5">
              <w:rPr>
                <w:b/>
                <w:sz w:val="28"/>
                <w:szCs w:val="28"/>
              </w:rPr>
              <w:t xml:space="preserve">. Органи державної влади, їх службові та посадові особи, які отримали акт (рішення, документ), виданий органами та/або особами, передбаченими частиною </w:t>
            </w:r>
            <w:r w:rsidR="0093085A" w:rsidRPr="00D173D5">
              <w:rPr>
                <w:b/>
                <w:sz w:val="28"/>
                <w:szCs w:val="28"/>
              </w:rPr>
              <w:t>другою</w:t>
            </w:r>
            <w:r w:rsidR="00F30BC4" w:rsidRPr="00D173D5">
              <w:rPr>
                <w:b/>
                <w:sz w:val="28"/>
                <w:szCs w:val="28"/>
              </w:rPr>
              <w:t xml:space="preserve"> цієї статті, ведуть облік таких документів, в порядку, встановленому Кабінетом Міністрів України.</w:t>
            </w:r>
          </w:p>
          <w:p w:rsidR="00F30BC4" w:rsidRPr="00D173D5" w:rsidRDefault="009D2EB0" w:rsidP="00D173D5">
            <w:pPr>
              <w:spacing w:line="240" w:lineRule="auto"/>
              <w:rPr>
                <w:rStyle w:val="rvts9"/>
                <w:b/>
                <w:sz w:val="28"/>
                <w:szCs w:val="28"/>
              </w:rPr>
            </w:pPr>
            <w:r w:rsidRPr="00D173D5">
              <w:rPr>
                <w:b/>
                <w:sz w:val="28"/>
                <w:szCs w:val="28"/>
              </w:rPr>
              <w:t>6</w:t>
            </w:r>
            <w:r w:rsidR="00F30BC4" w:rsidRPr="00D173D5">
              <w:rPr>
                <w:b/>
                <w:sz w:val="28"/>
                <w:szCs w:val="28"/>
              </w:rPr>
              <w:t>.</w:t>
            </w:r>
            <w:r w:rsidR="00F30BC4" w:rsidRPr="00D173D5">
              <w:rPr>
                <w:sz w:val="28"/>
                <w:szCs w:val="28"/>
              </w:rPr>
              <w:t xml:space="preserve"> Встановлення зв’язків та взаємодія органів державної влади України, їх посадових осіб, органів місцевого самоврядування та їх посадових осіб з незаконними органами (посадовими особами), створеними на тимчасово окупованій території, допускається виключно з метою забезпечення національних інтересів України, захисту прав і свобод громадян України, виконання міжнародних договорів, згода на обов’язковість яких надана Верховною Радою України, сприяння відновленню в межах тимчасово окупованої території конституційного ладу України.</w:t>
            </w:r>
          </w:p>
        </w:tc>
      </w:tr>
    </w:tbl>
    <w:p w:rsidR="008837DC" w:rsidRPr="00D173D5" w:rsidRDefault="00D173D5" w:rsidP="00D173D5">
      <w:pPr>
        <w:tabs>
          <w:tab w:val="left" w:pos="426"/>
          <w:tab w:val="left" w:pos="10206"/>
        </w:tabs>
        <w:ind w:firstLine="0"/>
        <w:rPr>
          <w:b/>
          <w:sz w:val="28"/>
          <w:szCs w:val="28"/>
        </w:rPr>
      </w:pPr>
      <w:r w:rsidRPr="00D63D53">
        <w:rPr>
          <w:b/>
          <w:sz w:val="28"/>
          <w:szCs w:val="28"/>
          <w:lang w:eastAsia="uk-UA"/>
        </w:rPr>
        <w:lastRenderedPageBreak/>
        <w:t xml:space="preserve">Народні депутати України                                           </w:t>
      </w:r>
      <w:r>
        <w:rPr>
          <w:b/>
          <w:sz w:val="28"/>
          <w:szCs w:val="28"/>
          <w:lang w:eastAsia="uk-UA"/>
        </w:rPr>
        <w:t xml:space="preserve">                                                                        </w:t>
      </w:r>
      <w:r w:rsidRPr="00D173D5">
        <w:rPr>
          <w:b/>
          <w:sz w:val="28"/>
          <w:szCs w:val="28"/>
          <w:lang w:val="ru-RU" w:eastAsia="uk-UA"/>
        </w:rPr>
        <w:t xml:space="preserve">       </w:t>
      </w:r>
      <w:r>
        <w:rPr>
          <w:b/>
          <w:sz w:val="28"/>
          <w:szCs w:val="28"/>
          <w:lang w:eastAsia="uk-UA"/>
        </w:rPr>
        <w:t xml:space="preserve"> </w:t>
      </w:r>
      <w:r w:rsidRPr="00D63D53">
        <w:rPr>
          <w:b/>
          <w:sz w:val="28"/>
          <w:szCs w:val="28"/>
          <w:lang w:eastAsia="uk-UA"/>
        </w:rPr>
        <w:t>Лубінець Д. В. (267)</w:t>
      </w:r>
    </w:p>
    <w:sectPr w:rsidR="008837DC" w:rsidRPr="00D173D5" w:rsidSect="00684A12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6838" w:h="11906" w:orient="landscape"/>
      <w:pgMar w:top="1135" w:right="820" w:bottom="851" w:left="1134" w:header="709" w:footer="709" w:gutter="0"/>
      <w:cols w:space="708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810D2" w:rsidRDefault="007810D2">
      <w:pPr>
        <w:spacing w:line="240" w:lineRule="auto"/>
      </w:pPr>
      <w:r>
        <w:separator/>
      </w:r>
    </w:p>
  </w:endnote>
  <w:endnote w:type="continuationSeparator" w:id="0">
    <w:p w:rsidR="007810D2" w:rsidRDefault="007810D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02CA1" w:rsidRDefault="00602CA1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02CA1" w:rsidRDefault="00602CA1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02CA1" w:rsidRDefault="00602CA1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810D2" w:rsidRDefault="007810D2">
      <w:pPr>
        <w:spacing w:line="240" w:lineRule="auto"/>
      </w:pPr>
      <w:r>
        <w:separator/>
      </w:r>
    </w:p>
  </w:footnote>
  <w:footnote w:type="continuationSeparator" w:id="0">
    <w:p w:rsidR="007810D2" w:rsidRDefault="007810D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02CA1" w:rsidRDefault="00602CA1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52FB2" w:rsidRDefault="00C52FB2" w:rsidP="00684A12">
    <w:pPr>
      <w:pStyle w:val="a3"/>
      <w:jc w:val="center"/>
    </w:pPr>
    <w:r w:rsidRPr="00132DB3">
      <w:rPr>
        <w:sz w:val="28"/>
        <w:szCs w:val="28"/>
      </w:rPr>
      <w:fldChar w:fldCharType="begin"/>
    </w:r>
    <w:r w:rsidRPr="00132DB3">
      <w:rPr>
        <w:sz w:val="28"/>
        <w:szCs w:val="28"/>
      </w:rPr>
      <w:instrText>PAGE   \* MERGEFORMAT</w:instrText>
    </w:r>
    <w:r w:rsidRPr="00132DB3">
      <w:rPr>
        <w:sz w:val="28"/>
        <w:szCs w:val="28"/>
      </w:rPr>
      <w:fldChar w:fldCharType="separate"/>
    </w:r>
    <w:r w:rsidR="00BE1A8D">
      <w:rPr>
        <w:noProof/>
        <w:sz w:val="28"/>
        <w:szCs w:val="28"/>
      </w:rPr>
      <w:t>2</w:t>
    </w:r>
    <w:r w:rsidRPr="00132DB3">
      <w:rPr>
        <w:sz w:val="28"/>
        <w:szCs w:val="28"/>
      </w:rP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02CA1" w:rsidRDefault="00602CA1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2217F43"/>
    <w:multiLevelType w:val="hybridMultilevel"/>
    <w:tmpl w:val="D2BE6E3C"/>
    <w:lvl w:ilvl="0" w:tplc="3380103A">
      <w:start w:val="3"/>
      <w:numFmt w:val="bullet"/>
      <w:lvlText w:val="-"/>
      <w:lvlJc w:val="left"/>
      <w:pPr>
        <w:ind w:left="802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2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8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4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62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26620"/>
    <w:rsid w:val="00024EB3"/>
    <w:rsid w:val="00030A5F"/>
    <w:rsid w:val="00060496"/>
    <w:rsid w:val="000640BD"/>
    <w:rsid w:val="00067CEB"/>
    <w:rsid w:val="00075F4F"/>
    <w:rsid w:val="00096BF7"/>
    <w:rsid w:val="000A646D"/>
    <w:rsid w:val="000A7832"/>
    <w:rsid w:val="000D7B9B"/>
    <w:rsid w:val="001013C9"/>
    <w:rsid w:val="00126E25"/>
    <w:rsid w:val="0015643A"/>
    <w:rsid w:val="00157810"/>
    <w:rsid w:val="001808F8"/>
    <w:rsid w:val="00182D8F"/>
    <w:rsid w:val="00191F53"/>
    <w:rsid w:val="001936F4"/>
    <w:rsid w:val="00197836"/>
    <w:rsid w:val="00201723"/>
    <w:rsid w:val="002237EA"/>
    <w:rsid w:val="0023319E"/>
    <w:rsid w:val="00236221"/>
    <w:rsid w:val="00252B3D"/>
    <w:rsid w:val="00256AF8"/>
    <w:rsid w:val="00260043"/>
    <w:rsid w:val="0028714A"/>
    <w:rsid w:val="002A0039"/>
    <w:rsid w:val="002D53EA"/>
    <w:rsid w:val="002E64F6"/>
    <w:rsid w:val="002F33C7"/>
    <w:rsid w:val="00324873"/>
    <w:rsid w:val="00325D78"/>
    <w:rsid w:val="00327ABE"/>
    <w:rsid w:val="003522DD"/>
    <w:rsid w:val="00352502"/>
    <w:rsid w:val="0035384A"/>
    <w:rsid w:val="00372947"/>
    <w:rsid w:val="00382A73"/>
    <w:rsid w:val="003A25AA"/>
    <w:rsid w:val="003B1CF8"/>
    <w:rsid w:val="003B5BF1"/>
    <w:rsid w:val="003C2FC2"/>
    <w:rsid w:val="004035D3"/>
    <w:rsid w:val="004270AA"/>
    <w:rsid w:val="004433A7"/>
    <w:rsid w:val="00443B6B"/>
    <w:rsid w:val="00454CDC"/>
    <w:rsid w:val="00462E77"/>
    <w:rsid w:val="004742F5"/>
    <w:rsid w:val="00487D50"/>
    <w:rsid w:val="004918E1"/>
    <w:rsid w:val="004A18FA"/>
    <w:rsid w:val="004A79A5"/>
    <w:rsid w:val="004C07A5"/>
    <w:rsid w:val="004C43F2"/>
    <w:rsid w:val="004C67A1"/>
    <w:rsid w:val="004D0A03"/>
    <w:rsid w:val="004E7081"/>
    <w:rsid w:val="004F0F30"/>
    <w:rsid w:val="004F5CCE"/>
    <w:rsid w:val="005116E7"/>
    <w:rsid w:val="00522D4A"/>
    <w:rsid w:val="005376A8"/>
    <w:rsid w:val="00545250"/>
    <w:rsid w:val="005538FB"/>
    <w:rsid w:val="00565CDF"/>
    <w:rsid w:val="005832BD"/>
    <w:rsid w:val="005850D3"/>
    <w:rsid w:val="005A235E"/>
    <w:rsid w:val="005A71D5"/>
    <w:rsid w:val="005C010A"/>
    <w:rsid w:val="005C52BB"/>
    <w:rsid w:val="005C54D7"/>
    <w:rsid w:val="005D17C9"/>
    <w:rsid w:val="005D3DC1"/>
    <w:rsid w:val="005E3844"/>
    <w:rsid w:val="005E5EF1"/>
    <w:rsid w:val="00602CA1"/>
    <w:rsid w:val="00613E76"/>
    <w:rsid w:val="00620237"/>
    <w:rsid w:val="00627AA2"/>
    <w:rsid w:val="00651D9C"/>
    <w:rsid w:val="00655827"/>
    <w:rsid w:val="00663ADB"/>
    <w:rsid w:val="00666458"/>
    <w:rsid w:val="00684A12"/>
    <w:rsid w:val="00684C09"/>
    <w:rsid w:val="006A3BE6"/>
    <w:rsid w:val="006D72E4"/>
    <w:rsid w:val="006F2E91"/>
    <w:rsid w:val="006F5AB2"/>
    <w:rsid w:val="006F719D"/>
    <w:rsid w:val="0070217C"/>
    <w:rsid w:val="00714418"/>
    <w:rsid w:val="00726620"/>
    <w:rsid w:val="007377EE"/>
    <w:rsid w:val="007421CD"/>
    <w:rsid w:val="007511E3"/>
    <w:rsid w:val="0075326F"/>
    <w:rsid w:val="0076301E"/>
    <w:rsid w:val="00774ED1"/>
    <w:rsid w:val="00775989"/>
    <w:rsid w:val="00777490"/>
    <w:rsid w:val="007810D2"/>
    <w:rsid w:val="007869A4"/>
    <w:rsid w:val="007B7918"/>
    <w:rsid w:val="007C1984"/>
    <w:rsid w:val="007C4429"/>
    <w:rsid w:val="007D4DC2"/>
    <w:rsid w:val="007F311D"/>
    <w:rsid w:val="007F39F8"/>
    <w:rsid w:val="007F3E1A"/>
    <w:rsid w:val="008030A6"/>
    <w:rsid w:val="00815102"/>
    <w:rsid w:val="00851214"/>
    <w:rsid w:val="00861326"/>
    <w:rsid w:val="00863EB6"/>
    <w:rsid w:val="008671D0"/>
    <w:rsid w:val="00871577"/>
    <w:rsid w:val="008766A8"/>
    <w:rsid w:val="00881145"/>
    <w:rsid w:val="008818F9"/>
    <w:rsid w:val="008837DC"/>
    <w:rsid w:val="0088750D"/>
    <w:rsid w:val="0089215C"/>
    <w:rsid w:val="008940CC"/>
    <w:rsid w:val="008B289C"/>
    <w:rsid w:val="008B7C9C"/>
    <w:rsid w:val="008C1F8E"/>
    <w:rsid w:val="008C35B3"/>
    <w:rsid w:val="008D06DD"/>
    <w:rsid w:val="008D4702"/>
    <w:rsid w:val="008F3F01"/>
    <w:rsid w:val="008F6B0F"/>
    <w:rsid w:val="00906FA9"/>
    <w:rsid w:val="00914FD9"/>
    <w:rsid w:val="00920C8F"/>
    <w:rsid w:val="00925009"/>
    <w:rsid w:val="0093085A"/>
    <w:rsid w:val="00932F3F"/>
    <w:rsid w:val="00936250"/>
    <w:rsid w:val="00950714"/>
    <w:rsid w:val="00967E55"/>
    <w:rsid w:val="00977AC6"/>
    <w:rsid w:val="009924D5"/>
    <w:rsid w:val="0099449D"/>
    <w:rsid w:val="009A3BD6"/>
    <w:rsid w:val="009A6DD0"/>
    <w:rsid w:val="009B0EBC"/>
    <w:rsid w:val="009D2EB0"/>
    <w:rsid w:val="00A071B2"/>
    <w:rsid w:val="00A17D02"/>
    <w:rsid w:val="00A32C2B"/>
    <w:rsid w:val="00A335FB"/>
    <w:rsid w:val="00A35F9A"/>
    <w:rsid w:val="00A51A50"/>
    <w:rsid w:val="00A61813"/>
    <w:rsid w:val="00A62B3F"/>
    <w:rsid w:val="00A70871"/>
    <w:rsid w:val="00A85110"/>
    <w:rsid w:val="00A95A4E"/>
    <w:rsid w:val="00AE3EFE"/>
    <w:rsid w:val="00AF0663"/>
    <w:rsid w:val="00B006AE"/>
    <w:rsid w:val="00B05AAA"/>
    <w:rsid w:val="00B20BF9"/>
    <w:rsid w:val="00B31BB8"/>
    <w:rsid w:val="00B42C2F"/>
    <w:rsid w:val="00B52C1A"/>
    <w:rsid w:val="00B574AD"/>
    <w:rsid w:val="00BB5462"/>
    <w:rsid w:val="00BC363C"/>
    <w:rsid w:val="00BC5CD4"/>
    <w:rsid w:val="00BD47A2"/>
    <w:rsid w:val="00BE1A8D"/>
    <w:rsid w:val="00BF0883"/>
    <w:rsid w:val="00BF2DB5"/>
    <w:rsid w:val="00C00D28"/>
    <w:rsid w:val="00C17918"/>
    <w:rsid w:val="00C259EB"/>
    <w:rsid w:val="00C52FB2"/>
    <w:rsid w:val="00C6404D"/>
    <w:rsid w:val="00C90844"/>
    <w:rsid w:val="00C921FC"/>
    <w:rsid w:val="00CA63D0"/>
    <w:rsid w:val="00CF5203"/>
    <w:rsid w:val="00D173D5"/>
    <w:rsid w:val="00D24B71"/>
    <w:rsid w:val="00D26837"/>
    <w:rsid w:val="00D26F23"/>
    <w:rsid w:val="00D64FE6"/>
    <w:rsid w:val="00D67409"/>
    <w:rsid w:val="00D7293A"/>
    <w:rsid w:val="00D73518"/>
    <w:rsid w:val="00D76215"/>
    <w:rsid w:val="00D84AB1"/>
    <w:rsid w:val="00D903D4"/>
    <w:rsid w:val="00D95BA8"/>
    <w:rsid w:val="00DA06FA"/>
    <w:rsid w:val="00DA1002"/>
    <w:rsid w:val="00DA146D"/>
    <w:rsid w:val="00DD58A2"/>
    <w:rsid w:val="00DF653C"/>
    <w:rsid w:val="00DF71BB"/>
    <w:rsid w:val="00E00F73"/>
    <w:rsid w:val="00E20123"/>
    <w:rsid w:val="00E24D6E"/>
    <w:rsid w:val="00E312A9"/>
    <w:rsid w:val="00E6213E"/>
    <w:rsid w:val="00E64F2D"/>
    <w:rsid w:val="00E6717B"/>
    <w:rsid w:val="00E7381C"/>
    <w:rsid w:val="00E8705B"/>
    <w:rsid w:val="00E96217"/>
    <w:rsid w:val="00EA4CF9"/>
    <w:rsid w:val="00EB2E55"/>
    <w:rsid w:val="00F0687B"/>
    <w:rsid w:val="00F14165"/>
    <w:rsid w:val="00F2224B"/>
    <w:rsid w:val="00F30BC4"/>
    <w:rsid w:val="00F36043"/>
    <w:rsid w:val="00F43138"/>
    <w:rsid w:val="00F56179"/>
    <w:rsid w:val="00F77FF6"/>
    <w:rsid w:val="00F8366F"/>
    <w:rsid w:val="00F95814"/>
    <w:rsid w:val="00F9657B"/>
    <w:rsid w:val="00FA52EC"/>
    <w:rsid w:val="00FB078E"/>
    <w:rsid w:val="00FC10AB"/>
    <w:rsid w:val="00FD219C"/>
    <w:rsid w:val="00FE5399"/>
    <w:rsid w:val="00FF5B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26620"/>
    <w:pPr>
      <w:spacing w:line="276" w:lineRule="auto"/>
      <w:ind w:firstLine="567"/>
      <w:jc w:val="both"/>
    </w:pPr>
    <w:rPr>
      <w:rFonts w:ascii="Times New Roman" w:eastAsia="Times New Roman" w:hAnsi="Times New Roman"/>
      <w:color w:val="000000"/>
      <w:sz w:val="24"/>
      <w:szCs w:val="24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726620"/>
    <w:pPr>
      <w:tabs>
        <w:tab w:val="center" w:pos="4819"/>
        <w:tab w:val="right" w:pos="9639"/>
      </w:tabs>
      <w:spacing w:line="240" w:lineRule="auto"/>
    </w:pPr>
    <w:rPr>
      <w:lang w:val="x-none" w:eastAsia="x-none"/>
    </w:rPr>
  </w:style>
  <w:style w:type="character" w:customStyle="1" w:styleId="a4">
    <w:name w:val="Верхній колонтитул Знак"/>
    <w:link w:val="a3"/>
    <w:uiPriority w:val="99"/>
    <w:rsid w:val="00726620"/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a5">
    <w:name w:val="footer"/>
    <w:basedOn w:val="a"/>
    <w:link w:val="a6"/>
    <w:uiPriority w:val="99"/>
    <w:rsid w:val="00726620"/>
    <w:pPr>
      <w:tabs>
        <w:tab w:val="center" w:pos="4819"/>
        <w:tab w:val="right" w:pos="9639"/>
      </w:tabs>
      <w:spacing w:line="240" w:lineRule="auto"/>
    </w:pPr>
    <w:rPr>
      <w:lang w:val="x-none" w:eastAsia="x-none"/>
    </w:rPr>
  </w:style>
  <w:style w:type="character" w:customStyle="1" w:styleId="a6">
    <w:name w:val="Нижній колонтитул Знак"/>
    <w:link w:val="a5"/>
    <w:uiPriority w:val="99"/>
    <w:rsid w:val="00726620"/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rvts9">
    <w:name w:val="rvts9"/>
    <w:rsid w:val="00726620"/>
    <w:rPr>
      <w:rFonts w:cs="Times New Roman"/>
    </w:rPr>
  </w:style>
  <w:style w:type="character" w:customStyle="1" w:styleId="apple-converted-space">
    <w:name w:val="apple-converted-space"/>
    <w:rsid w:val="00726620"/>
  </w:style>
  <w:style w:type="paragraph" w:customStyle="1" w:styleId="rvps2">
    <w:name w:val="rvps2"/>
    <w:basedOn w:val="a"/>
    <w:rsid w:val="00726620"/>
    <w:pPr>
      <w:spacing w:before="100" w:beforeAutospacing="1" w:after="100" w:afterAutospacing="1" w:line="240" w:lineRule="auto"/>
      <w:ind w:firstLine="0"/>
      <w:jc w:val="left"/>
    </w:pPr>
    <w:rPr>
      <w:color w:val="auto"/>
      <w:lang w:val="ru-RU" w:eastAsia="ru-RU"/>
    </w:rPr>
  </w:style>
  <w:style w:type="paragraph" w:styleId="a7">
    <w:name w:val="No Spacing"/>
    <w:uiPriority w:val="1"/>
    <w:qFormat/>
    <w:rsid w:val="0099449D"/>
    <w:pPr>
      <w:ind w:firstLine="567"/>
      <w:jc w:val="both"/>
    </w:pPr>
    <w:rPr>
      <w:rFonts w:ascii="Times New Roman" w:eastAsia="Times New Roman" w:hAnsi="Times New Roman"/>
      <w:color w:val="000000"/>
      <w:sz w:val="24"/>
      <w:szCs w:val="24"/>
      <w:lang w:eastAsia="en-US"/>
    </w:rPr>
  </w:style>
  <w:style w:type="character" w:customStyle="1" w:styleId="rvts0">
    <w:name w:val="rvts0"/>
    <w:rsid w:val="006A3BE6"/>
  </w:style>
  <w:style w:type="character" w:styleId="a8">
    <w:name w:val="annotation reference"/>
    <w:uiPriority w:val="99"/>
    <w:semiHidden/>
    <w:unhideWhenUsed/>
    <w:rsid w:val="008F6B0F"/>
    <w:rPr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8F6B0F"/>
    <w:rPr>
      <w:sz w:val="20"/>
      <w:szCs w:val="20"/>
      <w:lang w:val="x-none"/>
    </w:rPr>
  </w:style>
  <w:style w:type="character" w:customStyle="1" w:styleId="aa">
    <w:name w:val="Текст примітки Знак"/>
    <w:link w:val="a9"/>
    <w:uiPriority w:val="99"/>
    <w:semiHidden/>
    <w:rsid w:val="008F6B0F"/>
    <w:rPr>
      <w:rFonts w:ascii="Times New Roman" w:eastAsia="Times New Roman" w:hAnsi="Times New Roman"/>
      <w:color w:val="000000"/>
      <w:lang w:eastAsia="en-US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8F6B0F"/>
    <w:rPr>
      <w:b/>
      <w:bCs/>
    </w:rPr>
  </w:style>
  <w:style w:type="character" w:customStyle="1" w:styleId="ac">
    <w:name w:val="Тема примітки Знак"/>
    <w:link w:val="ab"/>
    <w:uiPriority w:val="99"/>
    <w:semiHidden/>
    <w:rsid w:val="008F6B0F"/>
    <w:rPr>
      <w:rFonts w:ascii="Times New Roman" w:eastAsia="Times New Roman" w:hAnsi="Times New Roman"/>
      <w:b/>
      <w:bCs/>
      <w:color w:val="000000"/>
      <w:lang w:eastAsia="en-US"/>
    </w:rPr>
  </w:style>
  <w:style w:type="paragraph" w:styleId="ad">
    <w:name w:val="Balloon Text"/>
    <w:basedOn w:val="a"/>
    <w:link w:val="ae"/>
    <w:uiPriority w:val="99"/>
    <w:semiHidden/>
    <w:unhideWhenUsed/>
    <w:rsid w:val="008F6B0F"/>
    <w:pPr>
      <w:spacing w:line="240" w:lineRule="auto"/>
    </w:pPr>
    <w:rPr>
      <w:rFonts w:ascii="Segoe UI" w:hAnsi="Segoe UI"/>
      <w:sz w:val="18"/>
      <w:szCs w:val="18"/>
      <w:lang w:val="x-none"/>
    </w:rPr>
  </w:style>
  <w:style w:type="character" w:customStyle="1" w:styleId="ae">
    <w:name w:val="Текст у виносці Знак"/>
    <w:link w:val="ad"/>
    <w:uiPriority w:val="99"/>
    <w:semiHidden/>
    <w:rsid w:val="008F6B0F"/>
    <w:rPr>
      <w:rFonts w:ascii="Segoe UI" w:eastAsia="Times New Roman" w:hAnsi="Segoe UI" w:cs="Segoe UI"/>
      <w:color w:val="000000"/>
      <w:sz w:val="18"/>
      <w:szCs w:val="18"/>
      <w:lang w:eastAsia="en-US"/>
    </w:rPr>
  </w:style>
  <w:style w:type="paragraph" w:styleId="af">
    <w:name w:val="footnote text"/>
    <w:basedOn w:val="a"/>
    <w:link w:val="af0"/>
    <w:uiPriority w:val="99"/>
    <w:semiHidden/>
    <w:unhideWhenUsed/>
    <w:rsid w:val="004918E1"/>
    <w:rPr>
      <w:sz w:val="20"/>
      <w:szCs w:val="20"/>
      <w:lang w:val="x-none"/>
    </w:rPr>
  </w:style>
  <w:style w:type="character" w:customStyle="1" w:styleId="af0">
    <w:name w:val="Текст виноски Знак"/>
    <w:link w:val="af"/>
    <w:uiPriority w:val="99"/>
    <w:semiHidden/>
    <w:rsid w:val="004918E1"/>
    <w:rPr>
      <w:rFonts w:ascii="Times New Roman" w:eastAsia="Times New Roman" w:hAnsi="Times New Roman"/>
      <w:color w:val="000000"/>
      <w:lang w:eastAsia="en-US"/>
    </w:rPr>
  </w:style>
  <w:style w:type="character" w:styleId="af1">
    <w:name w:val="footnote reference"/>
    <w:uiPriority w:val="99"/>
    <w:semiHidden/>
    <w:unhideWhenUsed/>
    <w:rsid w:val="004918E1"/>
    <w:rPr>
      <w:vertAlign w:val="superscript"/>
    </w:rPr>
  </w:style>
  <w:style w:type="paragraph" w:styleId="af2">
    <w:name w:val="Normal (Web)"/>
    <w:basedOn w:val="a"/>
    <w:uiPriority w:val="99"/>
    <w:semiHidden/>
    <w:unhideWhenUsed/>
    <w:rsid w:val="008940CC"/>
    <w:pPr>
      <w:spacing w:before="100" w:beforeAutospacing="1" w:after="100" w:afterAutospacing="1" w:line="240" w:lineRule="auto"/>
      <w:ind w:firstLine="0"/>
      <w:jc w:val="left"/>
    </w:pPr>
    <w:rPr>
      <w:color w:val="auto"/>
      <w:lang w:val="en-US"/>
    </w:rPr>
  </w:style>
  <w:style w:type="character" w:styleId="af3">
    <w:name w:val="Hyperlink"/>
    <w:uiPriority w:val="99"/>
    <w:unhideWhenUsed/>
    <w:rsid w:val="008940CC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88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53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8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0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5D6CBE-298C-44B3-9B3D-873ECAB8AC3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411B1DB-DB4D-4EA6-BE75-8DD22518972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1355128-A81A-445E-8BC5-BA31D841C6A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E3F70E0F-9E85-4609-B7F9-D05EDF7F8D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3910</Words>
  <Characters>2229</Characters>
  <Application>Microsoft Office Word</Application>
  <DocSecurity>0</DocSecurity>
  <Lines>18</Lines>
  <Paragraphs>12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6127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2020-06-23T09:10:00Z</dcterms:created>
  <dcterms:modified xsi:type="dcterms:W3CDTF">2020-06-23T09:10:00Z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