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3A9F" w:rsidRDefault="00333A9F">
      <w:pPr>
        <w:rPr>
          <w:rFonts w:ascii="Times New Roman" w:hAnsi="Times New Roman"/>
          <w:b/>
          <w:sz w:val="24"/>
          <w:szCs w:val="24"/>
        </w:rPr>
      </w:pPr>
    </w:p>
    <w:p w:rsidR="00333A9F" w:rsidRDefault="00C3027B">
      <w:pPr>
        <w:jc w:val="center"/>
        <w:rPr>
          <w:rFonts w:ascii="Times New Roman" w:hAnsi="Times New Roman"/>
          <w:b/>
          <w:sz w:val="24"/>
          <w:szCs w:val="24"/>
        </w:rPr>
      </w:pPr>
      <w:r>
        <w:rPr>
          <w:rFonts w:ascii="Times New Roman" w:hAnsi="Times New Roman"/>
          <w:b/>
          <w:sz w:val="24"/>
          <w:szCs w:val="24"/>
        </w:rPr>
        <w:t>ПОРІВНЯЛЬНА ТАБЛИЦЯ</w:t>
      </w:r>
    </w:p>
    <w:p w:rsidR="009D3A05" w:rsidRPr="00381E62" w:rsidRDefault="00C3027B" w:rsidP="00381E62">
      <w:pPr>
        <w:spacing w:after="0" w:line="240" w:lineRule="auto"/>
        <w:jc w:val="center"/>
        <w:rPr>
          <w:rFonts w:ascii="Times New Roman" w:hAnsi="Times New Roman"/>
          <w:b/>
          <w:sz w:val="24"/>
          <w:szCs w:val="24"/>
        </w:rPr>
      </w:pPr>
      <w:r w:rsidRPr="00381E62">
        <w:rPr>
          <w:rFonts w:ascii="Times New Roman" w:hAnsi="Times New Roman"/>
          <w:b/>
          <w:sz w:val="24"/>
          <w:szCs w:val="24"/>
        </w:rPr>
        <w:t xml:space="preserve">до </w:t>
      </w:r>
      <w:proofErr w:type="spellStart"/>
      <w:r w:rsidRPr="00381E62">
        <w:rPr>
          <w:rFonts w:ascii="Times New Roman" w:hAnsi="Times New Roman"/>
          <w:b/>
          <w:sz w:val="24"/>
          <w:szCs w:val="24"/>
        </w:rPr>
        <w:t>проєкту</w:t>
      </w:r>
      <w:proofErr w:type="spellEnd"/>
      <w:r w:rsidRPr="00381E62">
        <w:rPr>
          <w:rFonts w:ascii="Times New Roman" w:hAnsi="Times New Roman"/>
          <w:b/>
          <w:sz w:val="24"/>
          <w:szCs w:val="24"/>
        </w:rPr>
        <w:t xml:space="preserve"> Закону України </w:t>
      </w:r>
      <w:r w:rsidR="009D3A05" w:rsidRPr="00381E62">
        <w:rPr>
          <w:rFonts w:ascii="Times New Roman" w:hAnsi="Times New Roman"/>
          <w:b/>
          <w:sz w:val="24"/>
          <w:szCs w:val="24"/>
        </w:rPr>
        <w:t xml:space="preserve"> </w:t>
      </w:r>
      <w:r w:rsidR="00381E62" w:rsidRPr="00381E62">
        <w:rPr>
          <w:rFonts w:ascii="Times New Roman" w:hAnsi="Times New Roman"/>
          <w:b/>
          <w:sz w:val="24"/>
          <w:szCs w:val="24"/>
        </w:rPr>
        <w:t xml:space="preserve">про внесення змін до </w:t>
      </w:r>
      <w:r w:rsidR="00381E62" w:rsidRPr="00381E62">
        <w:rPr>
          <w:rFonts w:ascii="Times New Roman" w:hAnsi="Times New Roman"/>
          <w:b/>
          <w:sz w:val="24"/>
          <w:szCs w:val="24"/>
        </w:rPr>
        <w:br/>
        <w:t>Закону України «Про ринок електричної енергії» (</w:t>
      </w:r>
      <w:r w:rsidR="00381E62" w:rsidRPr="00381E62">
        <w:rPr>
          <w:rFonts w:ascii="Times New Roman" w:hAnsi="Times New Roman"/>
          <w:b/>
          <w:color w:val="000000"/>
          <w:sz w:val="24"/>
          <w:szCs w:val="24"/>
        </w:rPr>
        <w:t xml:space="preserve">щодо </w:t>
      </w:r>
      <w:r w:rsidR="00381E62" w:rsidRPr="00381E62">
        <w:rPr>
          <w:rFonts w:ascii="Times New Roman" w:hAnsi="Times New Roman"/>
          <w:b/>
          <w:sz w:val="24"/>
          <w:szCs w:val="24"/>
        </w:rPr>
        <w:t>врегулювання проблемних питань на ринку електричної енергії)</w:t>
      </w:r>
      <w:r w:rsidR="004E6FC7" w:rsidRPr="00381E62">
        <w:rPr>
          <w:rFonts w:ascii="Times New Roman" w:hAnsi="Times New Roman"/>
          <w:b/>
          <w:sz w:val="24"/>
          <w:szCs w:val="24"/>
        </w:rPr>
        <w:t xml:space="preserve"> </w:t>
      </w:r>
    </w:p>
    <w:p w:rsidR="00333A9F" w:rsidRPr="00381E62" w:rsidRDefault="00333A9F">
      <w:pPr>
        <w:ind w:left="284" w:right="425"/>
        <w:jc w:val="center"/>
        <w:rPr>
          <w:rFonts w:ascii="Times New Roman" w:hAnsi="Times New Roman"/>
          <w:sz w:val="24"/>
          <w:szCs w:val="24"/>
        </w:rPr>
      </w:pPr>
    </w:p>
    <w:tbl>
      <w:tblPr>
        <w:tblStyle w:val="a3"/>
        <w:tblW w:w="15134" w:type="dxa"/>
        <w:tblLook w:val="04A0" w:firstRow="1" w:lastRow="0" w:firstColumn="1" w:lastColumn="0" w:noHBand="0" w:noVBand="1"/>
      </w:tblPr>
      <w:tblGrid>
        <w:gridCol w:w="7054"/>
        <w:gridCol w:w="8080"/>
      </w:tblGrid>
      <w:tr w:rsidR="006E627C" w:rsidTr="009D3A05">
        <w:trPr>
          <w:trHeight w:val="652"/>
        </w:trPr>
        <w:tc>
          <w:tcPr>
            <w:tcW w:w="7054" w:type="dxa"/>
          </w:tcPr>
          <w:p w:rsidR="006E627C" w:rsidRDefault="006E627C">
            <w:pPr>
              <w:spacing w:before="240"/>
              <w:jc w:val="center"/>
              <w:rPr>
                <w:rFonts w:ascii="Times New Roman" w:hAnsi="Times New Roman"/>
                <w:b/>
                <w:sz w:val="28"/>
                <w:szCs w:val="28"/>
              </w:rPr>
            </w:pPr>
            <w:r>
              <w:rPr>
                <w:rFonts w:ascii="Times New Roman" w:hAnsi="Times New Roman"/>
                <w:b/>
                <w:color w:val="000000"/>
                <w:sz w:val="28"/>
                <w:szCs w:val="28"/>
                <w:shd w:val="clear" w:color="auto" w:fill="FFFFFF"/>
              </w:rPr>
              <w:t xml:space="preserve">Зміст положення </w:t>
            </w:r>
            <w:proofErr w:type="spellStart"/>
            <w:r>
              <w:rPr>
                <w:rFonts w:ascii="Times New Roman" w:hAnsi="Times New Roman"/>
                <w:b/>
                <w:color w:val="000000"/>
                <w:sz w:val="28"/>
                <w:szCs w:val="28"/>
                <w:shd w:val="clear" w:color="auto" w:fill="FFFFFF"/>
              </w:rPr>
              <w:t>акта</w:t>
            </w:r>
            <w:proofErr w:type="spellEnd"/>
            <w:r>
              <w:rPr>
                <w:rFonts w:ascii="Times New Roman" w:hAnsi="Times New Roman"/>
                <w:b/>
                <w:color w:val="000000"/>
                <w:sz w:val="28"/>
                <w:szCs w:val="28"/>
                <w:shd w:val="clear" w:color="auto" w:fill="FFFFFF"/>
              </w:rPr>
              <w:t xml:space="preserve"> законодавства</w:t>
            </w:r>
          </w:p>
        </w:tc>
        <w:tc>
          <w:tcPr>
            <w:tcW w:w="8080" w:type="dxa"/>
          </w:tcPr>
          <w:p w:rsidR="006E627C" w:rsidRDefault="006E627C">
            <w:pPr>
              <w:jc w:val="center"/>
              <w:rPr>
                <w:rFonts w:ascii="Times New Roman" w:hAnsi="Times New Roman"/>
                <w:b/>
                <w:bCs/>
                <w:sz w:val="28"/>
                <w:szCs w:val="28"/>
              </w:rPr>
            </w:pPr>
          </w:p>
          <w:p w:rsidR="006E627C" w:rsidRDefault="006E627C" w:rsidP="004E6FC7">
            <w:pPr>
              <w:jc w:val="center"/>
              <w:rPr>
                <w:rFonts w:ascii="Times New Roman" w:hAnsi="Times New Roman"/>
                <w:b/>
                <w:bCs/>
                <w:sz w:val="28"/>
                <w:szCs w:val="28"/>
              </w:rPr>
            </w:pPr>
            <w:r>
              <w:rPr>
                <w:rFonts w:ascii="Times New Roman" w:hAnsi="Times New Roman"/>
                <w:b/>
                <w:color w:val="000000"/>
                <w:sz w:val="28"/>
                <w:szCs w:val="28"/>
                <w:shd w:val="clear" w:color="auto" w:fill="FFFFFF"/>
              </w:rPr>
              <w:t xml:space="preserve">Зміст відповідного положення </w:t>
            </w:r>
            <w:proofErr w:type="spellStart"/>
            <w:r>
              <w:rPr>
                <w:rFonts w:ascii="Times New Roman" w:hAnsi="Times New Roman"/>
                <w:b/>
                <w:color w:val="000000"/>
                <w:sz w:val="28"/>
                <w:szCs w:val="28"/>
                <w:shd w:val="clear" w:color="auto" w:fill="FFFFFF"/>
              </w:rPr>
              <w:t>про</w:t>
            </w:r>
            <w:r w:rsidR="004E6FC7">
              <w:rPr>
                <w:rFonts w:ascii="Times New Roman" w:hAnsi="Times New Roman"/>
                <w:b/>
                <w:color w:val="000000"/>
                <w:sz w:val="28"/>
                <w:szCs w:val="28"/>
                <w:shd w:val="clear" w:color="auto" w:fill="FFFFFF"/>
              </w:rPr>
              <w:t>є</w:t>
            </w:r>
            <w:r>
              <w:rPr>
                <w:rFonts w:ascii="Times New Roman" w:hAnsi="Times New Roman"/>
                <w:b/>
                <w:color w:val="000000"/>
                <w:sz w:val="28"/>
                <w:szCs w:val="28"/>
                <w:shd w:val="clear" w:color="auto" w:fill="FFFFFF"/>
              </w:rPr>
              <w:t>кту</w:t>
            </w:r>
            <w:proofErr w:type="spellEnd"/>
            <w:r>
              <w:rPr>
                <w:rFonts w:ascii="Times New Roman" w:hAnsi="Times New Roman"/>
                <w:b/>
                <w:color w:val="000000"/>
                <w:sz w:val="28"/>
                <w:szCs w:val="28"/>
                <w:shd w:val="clear" w:color="auto" w:fill="FFFFFF"/>
              </w:rPr>
              <w:t xml:space="preserve"> </w:t>
            </w:r>
            <w:proofErr w:type="spellStart"/>
            <w:r>
              <w:rPr>
                <w:rFonts w:ascii="Times New Roman" w:hAnsi="Times New Roman"/>
                <w:b/>
                <w:color w:val="000000"/>
                <w:sz w:val="28"/>
                <w:szCs w:val="28"/>
                <w:shd w:val="clear" w:color="auto" w:fill="FFFFFF"/>
              </w:rPr>
              <w:t>акта</w:t>
            </w:r>
            <w:proofErr w:type="spellEnd"/>
          </w:p>
        </w:tc>
      </w:tr>
      <w:tr w:rsidR="006E627C" w:rsidTr="009D3A05">
        <w:tc>
          <w:tcPr>
            <w:tcW w:w="7054" w:type="dxa"/>
          </w:tcPr>
          <w:p w:rsidR="006E627C" w:rsidRDefault="006E627C">
            <w:pPr>
              <w:pStyle w:val="rvps2"/>
              <w:shd w:val="clear" w:color="auto" w:fill="FFFFFF"/>
              <w:spacing w:after="150"/>
              <w:jc w:val="both"/>
            </w:pPr>
            <w:bookmarkStart w:id="0" w:name="n28"/>
            <w:bookmarkEnd w:id="0"/>
            <w:r>
              <w:rPr>
                <w:b/>
              </w:rPr>
              <w:t>Стаття 1.</w:t>
            </w:r>
            <w:r>
              <w:t xml:space="preserve"> Визначення термінів</w:t>
            </w:r>
          </w:p>
          <w:p w:rsidR="006E627C" w:rsidRDefault="006E627C">
            <w:pPr>
              <w:pStyle w:val="rvps2"/>
              <w:shd w:val="clear" w:color="auto" w:fill="FFFFFF"/>
              <w:spacing w:after="150"/>
              <w:ind w:firstLine="454"/>
              <w:jc w:val="both"/>
            </w:pPr>
            <w:r>
              <w:t xml:space="preserve"> 1. У цьому Законі наведені нижче терміни вживаються в такому значенні:</w:t>
            </w:r>
          </w:p>
          <w:p w:rsidR="006E627C" w:rsidRDefault="006E627C">
            <w:pPr>
              <w:pStyle w:val="rvps2"/>
              <w:shd w:val="clear" w:color="auto" w:fill="FFFFFF"/>
              <w:spacing w:after="150"/>
              <w:ind w:firstLine="454"/>
              <w:jc w:val="both"/>
            </w:pPr>
            <w:r>
              <w:t>…</w:t>
            </w:r>
          </w:p>
          <w:p w:rsidR="006E627C" w:rsidRDefault="006E627C">
            <w:pPr>
              <w:pStyle w:val="rvps2"/>
              <w:shd w:val="clear" w:color="auto" w:fill="FFFFFF"/>
              <w:spacing w:after="150"/>
              <w:ind w:firstLine="454"/>
              <w:jc w:val="both"/>
            </w:pPr>
            <w:r>
              <w:t xml:space="preserve">33) енергоефективність та управління попитом - всеохоплюючий або інтегрований підхід, спрямований на здійснення впливу на обсяг та графік споживання електричної енергії з метою зменшення споживання первинної енергії та максимальних (пікових) навантажень, при цьому перевага надається залученню інвестицій, спрямованих на підвищення енергоефективності та засоби регулювання навантаження, а не інвестиціям у збільшення генеруючих </w:t>
            </w:r>
            <w:proofErr w:type="spellStart"/>
            <w:r>
              <w:t>потужностей</w:t>
            </w:r>
            <w:proofErr w:type="spellEnd"/>
            <w:r>
              <w:t>, якщо перші із зазначених заходів є більш ефективним та економічним варіантом, враховуючи позитивний вплив на навколишнє природне середовище в результаті скорочення споживання енергії та аспекти, пов’язані з безпекою постачання, і пов’язані з ними витрати на розподіл;</w:t>
            </w:r>
          </w:p>
          <w:p w:rsidR="006E627C" w:rsidRDefault="003367BD">
            <w:pPr>
              <w:pStyle w:val="rvps2"/>
              <w:shd w:val="clear" w:color="auto" w:fill="FFFFFF"/>
              <w:spacing w:after="150"/>
              <w:jc w:val="both"/>
            </w:pPr>
            <w:r>
              <w:t>……</w:t>
            </w:r>
          </w:p>
          <w:p w:rsidR="006E627C" w:rsidRDefault="006E627C">
            <w:pPr>
              <w:spacing w:after="120"/>
              <w:ind w:firstLine="454"/>
              <w:jc w:val="both"/>
              <w:rPr>
                <w:rFonts w:ascii="Times New Roman" w:hAnsi="Times New Roman"/>
                <w:sz w:val="24"/>
                <w:szCs w:val="24"/>
              </w:rPr>
            </w:pPr>
            <w:r>
              <w:rPr>
                <w:rFonts w:ascii="Times New Roman" w:hAnsi="Times New Roman"/>
                <w:sz w:val="24"/>
                <w:szCs w:val="24"/>
              </w:rPr>
              <w:t xml:space="preserve">36) заходи управління попитом - комплекс організаційних, технічних та інших заходів, спрямованих на підвищення </w:t>
            </w:r>
            <w:r>
              <w:rPr>
                <w:rFonts w:ascii="Times New Roman" w:hAnsi="Times New Roman"/>
                <w:sz w:val="24"/>
                <w:szCs w:val="24"/>
              </w:rPr>
              <w:lastRenderedPageBreak/>
              <w:t>ефективності функціонування енергосистеми за рахунок керованої тимчасової (обмеженої у часі) зміни споживання електричної енергії на договірних засадах;</w:t>
            </w:r>
          </w:p>
          <w:p w:rsidR="006E627C" w:rsidRDefault="00F85443">
            <w:pPr>
              <w:pStyle w:val="rvps2"/>
              <w:shd w:val="clear" w:color="auto" w:fill="FFFFFF"/>
              <w:spacing w:after="150"/>
              <w:jc w:val="both"/>
            </w:pPr>
            <w:r>
              <w:t>……</w:t>
            </w:r>
          </w:p>
          <w:p w:rsidR="006E627C" w:rsidRDefault="006E627C">
            <w:pPr>
              <w:pStyle w:val="rvps2"/>
              <w:shd w:val="clear" w:color="auto" w:fill="FFFFFF"/>
              <w:spacing w:after="150"/>
              <w:jc w:val="both"/>
            </w:pPr>
            <w:r>
              <w:t>63) послуга із забезпечення розвитку генеруючої потужності - заходи з будівництва нової генеруючої потужності, проведення реконструкції (модернізації) діючої генеруючої потужності, що здійснюються учасниками ринку, визначеними за результатами конкурсу, проведеного відповідно до цього Закону;</w:t>
            </w:r>
          </w:p>
          <w:p w:rsidR="006E627C" w:rsidRDefault="00F85443">
            <w:pPr>
              <w:pStyle w:val="rvps2"/>
              <w:shd w:val="clear" w:color="auto" w:fill="FFFFFF"/>
              <w:spacing w:after="150"/>
              <w:jc w:val="both"/>
            </w:pPr>
            <w:r>
              <w:t>……</w:t>
            </w:r>
          </w:p>
          <w:p w:rsidR="006E627C" w:rsidRDefault="006E627C">
            <w:pPr>
              <w:pStyle w:val="rvps2"/>
              <w:shd w:val="clear" w:color="auto" w:fill="FFFFFF"/>
              <w:spacing w:before="0" w:beforeAutospacing="0" w:after="150" w:afterAutospacing="0"/>
              <w:jc w:val="both"/>
            </w:pPr>
            <w:r>
              <w:t xml:space="preserve"> 66) постачальник «останньої надії» - визначений відповідно до цього Закону </w:t>
            </w:r>
            <w:proofErr w:type="spellStart"/>
            <w:r>
              <w:t>електропостачальник</w:t>
            </w:r>
            <w:proofErr w:type="spellEnd"/>
            <w:r>
              <w:t>, який за обставин, встановлених цим Законом, не має права відмовити споживачу в укладенні договору постачання електричної енергії на обмежений період часу;</w:t>
            </w:r>
          </w:p>
          <w:p w:rsidR="006E627C" w:rsidRDefault="006E627C">
            <w:pPr>
              <w:pStyle w:val="rvps2"/>
              <w:shd w:val="clear" w:color="auto" w:fill="FFFFFF"/>
              <w:spacing w:before="0" w:beforeAutospacing="0" w:after="150" w:afterAutospacing="0"/>
              <w:jc w:val="both"/>
            </w:pPr>
            <w:r>
              <w:t>…</w:t>
            </w:r>
          </w:p>
        </w:tc>
        <w:tc>
          <w:tcPr>
            <w:tcW w:w="8080" w:type="dxa"/>
          </w:tcPr>
          <w:p w:rsidR="006E627C" w:rsidRDefault="006E627C">
            <w:pPr>
              <w:pStyle w:val="rvps2"/>
              <w:shd w:val="clear" w:color="auto" w:fill="FFFFFF"/>
              <w:spacing w:after="150"/>
              <w:ind w:firstLine="450"/>
              <w:jc w:val="both"/>
              <w:rPr>
                <w:color w:val="000000"/>
              </w:rPr>
            </w:pPr>
            <w:r>
              <w:rPr>
                <w:b/>
                <w:color w:val="000000"/>
              </w:rPr>
              <w:lastRenderedPageBreak/>
              <w:t>Стаття 1.</w:t>
            </w:r>
            <w:r>
              <w:rPr>
                <w:color w:val="000000"/>
              </w:rPr>
              <w:t xml:space="preserve"> Визначення термінів</w:t>
            </w:r>
          </w:p>
          <w:p w:rsidR="006E627C" w:rsidRDefault="006E627C">
            <w:pPr>
              <w:pStyle w:val="rvps2"/>
              <w:shd w:val="clear" w:color="auto" w:fill="FFFFFF"/>
              <w:spacing w:after="150"/>
              <w:ind w:firstLine="450"/>
              <w:jc w:val="both"/>
              <w:rPr>
                <w:color w:val="000000"/>
              </w:rPr>
            </w:pPr>
            <w:r>
              <w:rPr>
                <w:color w:val="000000"/>
              </w:rPr>
              <w:t xml:space="preserve"> 1. У цьому Законі наведені нижче терміни вживаються в такому значенні:</w:t>
            </w:r>
          </w:p>
          <w:p w:rsidR="006E627C" w:rsidRDefault="006E627C">
            <w:pPr>
              <w:pStyle w:val="rvps2"/>
              <w:shd w:val="clear" w:color="auto" w:fill="FFFFFF"/>
              <w:spacing w:after="150"/>
              <w:ind w:firstLine="450"/>
              <w:jc w:val="both"/>
              <w:rPr>
                <w:color w:val="000000"/>
              </w:rPr>
            </w:pPr>
            <w:r>
              <w:rPr>
                <w:color w:val="000000"/>
              </w:rPr>
              <w:t>…</w:t>
            </w:r>
          </w:p>
          <w:p w:rsidR="006E627C" w:rsidRDefault="006E627C">
            <w:pPr>
              <w:pStyle w:val="rvps2"/>
              <w:shd w:val="clear" w:color="auto" w:fill="FFFFFF"/>
              <w:spacing w:after="150"/>
              <w:ind w:firstLine="450"/>
              <w:jc w:val="both"/>
            </w:pPr>
            <w:r>
              <w:t xml:space="preserve">33) енергоефективність та управління попитом - всеохоплюючий або інтегрований підхід, спрямований на здійснення впливу на обсяг та графік споживання електричної енергії з метою зменшення споживання первинної енергії </w:t>
            </w:r>
            <w:r>
              <w:rPr>
                <w:b/>
              </w:rPr>
              <w:t>та/або</w:t>
            </w:r>
            <w:r>
              <w:t xml:space="preserve"> </w:t>
            </w:r>
            <w:r>
              <w:rPr>
                <w:b/>
              </w:rPr>
              <w:t xml:space="preserve">формування профілю навантаження, покриття якого забезпечується у максимально ефективний для функціонування енергосистеми спосіб, </w:t>
            </w:r>
            <w:r>
              <w:t xml:space="preserve">при цьому перевага надається залученню інвестицій, спрямованих на підвищення енергоефективності та засоби регулювання навантаження, а не інвестиціям у збільшення генеруючих </w:t>
            </w:r>
            <w:proofErr w:type="spellStart"/>
            <w:r>
              <w:t>потужностей</w:t>
            </w:r>
            <w:proofErr w:type="spellEnd"/>
            <w:r>
              <w:t>, якщо перші із зазначених заходів є більш ефективним та економічним варіантом, враховуючи позитивний вплив на навколишнє природне середовище в результаті скорочення споживання енергії та аспекти, пов’язані з безпекою постачання, і пов’язані з ними витрати на розподіл;</w:t>
            </w:r>
          </w:p>
          <w:p w:rsidR="006E627C" w:rsidRDefault="003367BD">
            <w:pPr>
              <w:pStyle w:val="rvps2"/>
              <w:shd w:val="clear" w:color="auto" w:fill="FFFFFF"/>
              <w:spacing w:after="150"/>
              <w:ind w:firstLine="450"/>
              <w:jc w:val="both"/>
              <w:rPr>
                <w:color w:val="000000"/>
              </w:rPr>
            </w:pPr>
            <w:r>
              <w:rPr>
                <w:color w:val="000000"/>
              </w:rPr>
              <w:t>……</w:t>
            </w:r>
          </w:p>
          <w:p w:rsidR="006E627C" w:rsidRDefault="006E627C">
            <w:pPr>
              <w:spacing w:after="120"/>
              <w:ind w:left="34" w:right="34" w:firstLine="425"/>
              <w:jc w:val="both"/>
              <w:rPr>
                <w:rFonts w:ascii="Times New Roman" w:hAnsi="Times New Roman"/>
                <w:sz w:val="24"/>
              </w:rPr>
            </w:pPr>
            <w:r>
              <w:rPr>
                <w:rFonts w:ascii="Times New Roman" w:hAnsi="Times New Roman"/>
                <w:sz w:val="24"/>
              </w:rPr>
              <w:t xml:space="preserve">36) заходи управління попитом - комплекс організаційних, технічних, </w:t>
            </w:r>
            <w:r>
              <w:rPr>
                <w:rFonts w:ascii="Times New Roman" w:hAnsi="Times New Roman"/>
                <w:b/>
                <w:sz w:val="24"/>
              </w:rPr>
              <w:t>економічних</w:t>
            </w:r>
            <w:r>
              <w:rPr>
                <w:rFonts w:ascii="Times New Roman" w:hAnsi="Times New Roman"/>
                <w:sz w:val="24"/>
              </w:rPr>
              <w:t xml:space="preserve"> та інших заходів, спрямованих на підвищення ефективності функціонування енергосистеми за рахунок керованої тимчасової (обмеженої </w:t>
            </w:r>
            <w:r>
              <w:rPr>
                <w:rFonts w:ascii="Times New Roman" w:hAnsi="Times New Roman"/>
                <w:sz w:val="24"/>
              </w:rPr>
              <w:lastRenderedPageBreak/>
              <w:t xml:space="preserve">у часі) зміни споживання електричної енергії на договірних засадах, </w:t>
            </w:r>
            <w:r>
              <w:rPr>
                <w:rFonts w:ascii="Times New Roman" w:hAnsi="Times New Roman"/>
                <w:b/>
                <w:sz w:val="24"/>
              </w:rPr>
              <w:t>чи шляхом оптимізації профілю споживання електричної енергії;</w:t>
            </w:r>
          </w:p>
          <w:p w:rsidR="00F85443" w:rsidRDefault="00F85443">
            <w:pPr>
              <w:spacing w:after="120"/>
              <w:ind w:left="34" w:right="34" w:firstLine="425"/>
              <w:jc w:val="both"/>
              <w:rPr>
                <w:rFonts w:ascii="Times New Roman" w:hAnsi="Times New Roman"/>
                <w:b/>
                <w:sz w:val="24"/>
              </w:rPr>
            </w:pPr>
            <w:r>
              <w:rPr>
                <w:rFonts w:ascii="Times New Roman" w:hAnsi="Times New Roman"/>
                <w:sz w:val="24"/>
              </w:rPr>
              <w:t>…</w:t>
            </w:r>
            <w:r w:rsidRPr="00F85443">
              <w:rPr>
                <w:rFonts w:ascii="Times New Roman" w:hAnsi="Times New Roman"/>
                <w:sz w:val="24"/>
              </w:rPr>
              <w:t>…</w:t>
            </w:r>
          </w:p>
          <w:p w:rsidR="006E627C" w:rsidRDefault="006E627C">
            <w:pPr>
              <w:pStyle w:val="rvps2"/>
              <w:shd w:val="clear" w:color="auto" w:fill="FFFFFF"/>
              <w:spacing w:after="150"/>
              <w:ind w:firstLine="450"/>
              <w:jc w:val="both"/>
            </w:pPr>
            <w:r>
              <w:t xml:space="preserve">63) послуга із забезпечення розвитку генеруючої потужності </w:t>
            </w:r>
            <w:r>
              <w:rPr>
                <w:b/>
              </w:rPr>
              <w:t>та виконання заходів з управління попитом</w:t>
            </w:r>
            <w:r>
              <w:t xml:space="preserve"> – заходи з будівництва нової генеруючої потужності, проведення реконструкції (модернізації) діючої генеруючої потужності, </w:t>
            </w:r>
            <w:r>
              <w:rPr>
                <w:b/>
              </w:rPr>
              <w:t>з управління попитом,</w:t>
            </w:r>
            <w:r>
              <w:t xml:space="preserve"> що здійснюються учасниками ринку, визначеними за результатами конкурсу, проведеного відповідно до цього Закону</w:t>
            </w:r>
            <w:r w:rsidRPr="00164E4B">
              <w:t>;</w:t>
            </w:r>
          </w:p>
          <w:p w:rsidR="00F85443" w:rsidRPr="00164E4B" w:rsidRDefault="00F85443">
            <w:pPr>
              <w:pStyle w:val="rvps2"/>
              <w:shd w:val="clear" w:color="auto" w:fill="FFFFFF"/>
              <w:spacing w:after="150"/>
              <w:ind w:firstLine="450"/>
              <w:jc w:val="both"/>
              <w:rPr>
                <w:color w:val="000000"/>
              </w:rPr>
            </w:pPr>
            <w:r>
              <w:t>……</w:t>
            </w:r>
          </w:p>
          <w:p w:rsidR="006E627C" w:rsidRDefault="006E627C">
            <w:pPr>
              <w:pStyle w:val="rvps2"/>
              <w:shd w:val="clear" w:color="auto" w:fill="FFFFFF"/>
              <w:spacing w:after="150"/>
              <w:ind w:firstLine="450"/>
              <w:jc w:val="both"/>
              <w:rPr>
                <w:color w:val="000000"/>
              </w:rPr>
            </w:pPr>
            <w:r>
              <w:rPr>
                <w:color w:val="000000"/>
              </w:rPr>
              <w:t xml:space="preserve"> 66) постачальник «останньої надії» - визначений відповідно до цього Закону </w:t>
            </w:r>
            <w:proofErr w:type="spellStart"/>
            <w:r>
              <w:rPr>
                <w:color w:val="000000"/>
              </w:rPr>
              <w:t>електропостачальник</w:t>
            </w:r>
            <w:proofErr w:type="spellEnd"/>
            <w:r>
              <w:rPr>
                <w:color w:val="000000"/>
              </w:rPr>
              <w:t xml:space="preserve">, який за обставин, встановлених цим Законом, не має права відмовити споживачу в укладенні договору постачання електричної енергії на обмежений період часу, </w:t>
            </w:r>
            <w:r>
              <w:rPr>
                <w:b/>
                <w:color w:val="000000"/>
                <w:highlight w:val="white"/>
              </w:rPr>
              <w:t>за умови відсутності у споживача боргу перед постачальником «останньої надії» за попередній період постачання</w:t>
            </w:r>
            <w:r>
              <w:rPr>
                <w:color w:val="000000"/>
              </w:rPr>
              <w:t>;</w:t>
            </w:r>
          </w:p>
          <w:p w:rsidR="006E627C" w:rsidRPr="00CB6BAA" w:rsidRDefault="006E627C" w:rsidP="00CB6BAA">
            <w:pPr>
              <w:pStyle w:val="rvps2"/>
              <w:shd w:val="clear" w:color="auto" w:fill="FFFFFF"/>
              <w:spacing w:before="0" w:beforeAutospacing="0" w:after="150" w:afterAutospacing="0"/>
              <w:ind w:firstLine="450"/>
              <w:jc w:val="both"/>
              <w:rPr>
                <w:color w:val="000000"/>
              </w:rPr>
            </w:pPr>
            <w:r>
              <w:rPr>
                <w:color w:val="000000"/>
              </w:rPr>
              <w:t>…</w:t>
            </w:r>
          </w:p>
        </w:tc>
      </w:tr>
      <w:tr w:rsidR="006E627C" w:rsidTr="00CB6BAA">
        <w:tc>
          <w:tcPr>
            <w:tcW w:w="7054" w:type="dxa"/>
          </w:tcPr>
          <w:p w:rsidR="006E627C" w:rsidRDefault="006E627C">
            <w:pPr>
              <w:shd w:val="clear" w:color="auto" w:fill="FFFFFF"/>
              <w:spacing w:after="150"/>
              <w:ind w:left="119" w:right="182"/>
              <w:jc w:val="both"/>
              <w:rPr>
                <w:rFonts w:ascii="Times New Roman" w:hAnsi="Times New Roman"/>
                <w:color w:val="000000"/>
                <w:sz w:val="24"/>
                <w:szCs w:val="24"/>
                <w:lang w:eastAsia="uk-UA"/>
              </w:rPr>
            </w:pPr>
            <w:r>
              <w:rPr>
                <w:rFonts w:ascii="Times New Roman" w:hAnsi="Times New Roman"/>
                <w:b/>
                <w:bCs/>
                <w:color w:val="000000"/>
                <w:sz w:val="24"/>
                <w:szCs w:val="24"/>
                <w:lang w:eastAsia="uk-UA"/>
              </w:rPr>
              <w:lastRenderedPageBreak/>
              <w:t>Стаття 29.</w:t>
            </w:r>
            <w:r>
              <w:rPr>
                <w:rFonts w:ascii="Times New Roman" w:hAnsi="Times New Roman"/>
                <w:color w:val="000000"/>
                <w:sz w:val="24"/>
                <w:szCs w:val="24"/>
                <w:lang w:eastAsia="uk-UA"/>
              </w:rPr>
              <w:t> Конкурсні процедури на будівництво генеруючої потужності та виконання заходів з управління попитом</w:t>
            </w:r>
          </w:p>
          <w:p w:rsidR="006E627C" w:rsidRDefault="006E627C" w:rsidP="00BD6180">
            <w:pPr>
              <w:pStyle w:val="a9"/>
              <w:numPr>
                <w:ilvl w:val="0"/>
                <w:numId w:val="2"/>
              </w:numPr>
              <w:shd w:val="clear" w:color="auto" w:fill="FFFFFF"/>
              <w:tabs>
                <w:tab w:val="left" w:pos="403"/>
              </w:tabs>
              <w:spacing w:after="150"/>
              <w:ind w:left="119" w:right="182" w:firstLine="470"/>
              <w:contextualSpacing w:val="0"/>
              <w:jc w:val="both"/>
              <w:rPr>
                <w:rFonts w:ascii="Times New Roman" w:hAnsi="Times New Roman"/>
                <w:color w:val="000000"/>
                <w:sz w:val="24"/>
                <w:szCs w:val="24"/>
                <w:lang w:eastAsia="uk-UA"/>
              </w:rPr>
            </w:pPr>
            <w:bookmarkStart w:id="1" w:name="n614"/>
            <w:bookmarkEnd w:id="1"/>
            <w:r>
              <w:rPr>
                <w:rFonts w:ascii="Times New Roman" w:hAnsi="Times New Roman"/>
                <w:color w:val="000000"/>
                <w:sz w:val="24"/>
                <w:szCs w:val="24"/>
                <w:lang w:eastAsia="uk-UA"/>
              </w:rPr>
              <w:t xml:space="preserve">Якщо для покриття прогнозованого попиту на електричну енергію наявних генеруючих </w:t>
            </w:r>
            <w:proofErr w:type="spellStart"/>
            <w:r>
              <w:rPr>
                <w:rFonts w:ascii="Times New Roman" w:hAnsi="Times New Roman"/>
                <w:color w:val="000000"/>
                <w:sz w:val="24"/>
                <w:szCs w:val="24"/>
                <w:lang w:eastAsia="uk-UA"/>
              </w:rPr>
              <w:t>потужностей</w:t>
            </w:r>
            <w:proofErr w:type="spellEnd"/>
            <w:r>
              <w:rPr>
                <w:rFonts w:ascii="Times New Roman" w:hAnsi="Times New Roman"/>
                <w:color w:val="000000"/>
                <w:sz w:val="24"/>
                <w:szCs w:val="24"/>
                <w:lang w:eastAsia="uk-UA"/>
              </w:rPr>
              <w:t xml:space="preserve">, у тому числі тих, що отримали право на будівництво, та заходів з управління попитом недостатньо, для забезпечення безпеки постачання електричної енергії застосовуються конкурсні процедури на будівництво генеруючої потужності та на виконання заходів з управління попитом, які, зокрема, включають заходи з будівництва нової генеруючої потужності, проведення реконструкції (модернізації) діючої генеруючої </w:t>
            </w:r>
            <w:r>
              <w:rPr>
                <w:rFonts w:ascii="Times New Roman" w:hAnsi="Times New Roman"/>
                <w:color w:val="000000"/>
                <w:sz w:val="24"/>
                <w:szCs w:val="24"/>
                <w:lang w:eastAsia="uk-UA"/>
              </w:rPr>
              <w:lastRenderedPageBreak/>
              <w:t>потужності, подовження строку експлуатації енергоблоків атомних електростанцій.</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2" w:name="n615"/>
            <w:bookmarkEnd w:id="2"/>
            <w:r>
              <w:rPr>
                <w:rFonts w:ascii="Times New Roman" w:hAnsi="Times New Roman"/>
                <w:color w:val="000000"/>
                <w:sz w:val="24"/>
                <w:szCs w:val="24"/>
                <w:lang w:eastAsia="uk-UA"/>
              </w:rPr>
              <w:t xml:space="preserve">Величина необхідної генеруючої потужності визначається на основі оцінки достатності генеруючих </w:t>
            </w:r>
            <w:proofErr w:type="spellStart"/>
            <w:r>
              <w:rPr>
                <w:rFonts w:ascii="Times New Roman" w:hAnsi="Times New Roman"/>
                <w:color w:val="000000"/>
                <w:sz w:val="24"/>
                <w:szCs w:val="24"/>
                <w:lang w:eastAsia="uk-UA"/>
              </w:rPr>
              <w:t>потужностей</w:t>
            </w:r>
            <w:proofErr w:type="spellEnd"/>
            <w:r>
              <w:rPr>
                <w:rFonts w:ascii="Times New Roman" w:hAnsi="Times New Roman"/>
                <w:color w:val="000000"/>
                <w:sz w:val="24"/>
                <w:szCs w:val="24"/>
                <w:lang w:eastAsia="uk-UA"/>
              </w:rPr>
              <w:t xml:space="preserve"> для покриття прогнозованого попиту та забезпечення необхідного резерву за результатами здійснення моніторингу безпеки постачання.</w:t>
            </w:r>
          </w:p>
          <w:p w:rsidR="00F85443" w:rsidRDefault="00F85443">
            <w:pPr>
              <w:shd w:val="clear" w:color="auto" w:fill="FFFFFF"/>
              <w:spacing w:after="150"/>
              <w:ind w:left="119" w:right="182"/>
              <w:jc w:val="both"/>
              <w:rPr>
                <w:rFonts w:ascii="Times New Roman" w:hAnsi="Times New Roman"/>
                <w:color w:val="000000"/>
                <w:sz w:val="24"/>
                <w:szCs w:val="24"/>
                <w:lang w:eastAsia="uk-UA"/>
              </w:rPr>
            </w:pPr>
          </w:p>
          <w:p w:rsidR="006E627C" w:rsidRDefault="006E627C" w:rsidP="00BD6180">
            <w:pPr>
              <w:shd w:val="clear" w:color="auto" w:fill="FFFFFF"/>
              <w:spacing w:after="150"/>
              <w:ind w:left="119" w:right="182" w:firstLine="470"/>
              <w:jc w:val="both"/>
              <w:rPr>
                <w:rFonts w:ascii="Times New Roman" w:hAnsi="Times New Roman"/>
                <w:color w:val="000000"/>
                <w:sz w:val="24"/>
                <w:szCs w:val="24"/>
                <w:lang w:eastAsia="uk-UA"/>
              </w:rPr>
            </w:pPr>
            <w:bookmarkStart w:id="3" w:name="n616"/>
            <w:bookmarkEnd w:id="3"/>
            <w:r>
              <w:rPr>
                <w:rFonts w:ascii="Times New Roman" w:hAnsi="Times New Roman"/>
                <w:color w:val="000000"/>
                <w:sz w:val="24"/>
                <w:szCs w:val="24"/>
                <w:lang w:eastAsia="uk-UA"/>
              </w:rPr>
              <w:t>2. Рішення про проведення конкурсу на будівництво генеруючої потужності та виконання заходів з управління попитом, умови проведення такого конкурсу приймаються Кабінетом Міністрів України за поданням центрального органу виконавчої влади, що забезпечує формування та реалізацію державної політики в електроенергетичному комплексі.</w:t>
            </w:r>
          </w:p>
          <w:p w:rsidR="006E627C" w:rsidRDefault="006E627C">
            <w:pPr>
              <w:shd w:val="clear" w:color="auto" w:fill="FFFFFF"/>
              <w:spacing w:after="150"/>
              <w:ind w:right="182" w:firstLine="454"/>
              <w:jc w:val="both"/>
              <w:rPr>
                <w:rFonts w:ascii="Times New Roman" w:hAnsi="Times New Roman"/>
                <w:color w:val="000000"/>
                <w:sz w:val="24"/>
                <w:szCs w:val="24"/>
                <w:lang w:eastAsia="uk-UA"/>
              </w:rPr>
            </w:pPr>
            <w:r>
              <w:rPr>
                <w:rFonts w:ascii="Times New Roman" w:hAnsi="Times New Roman"/>
                <w:b/>
                <w:color w:val="000000"/>
                <w:sz w:val="24"/>
                <w:szCs w:val="24"/>
                <w:lang w:eastAsia="uk-UA"/>
              </w:rPr>
              <w:t>Відсутнє</w:t>
            </w:r>
          </w:p>
          <w:p w:rsidR="006E627C" w:rsidRDefault="006E627C">
            <w:pPr>
              <w:shd w:val="clear" w:color="auto" w:fill="FFFFFF"/>
              <w:spacing w:after="150"/>
              <w:ind w:left="119" w:right="182"/>
              <w:jc w:val="both"/>
              <w:rPr>
                <w:rFonts w:ascii="Times New Roman" w:hAnsi="Times New Roman"/>
                <w:color w:val="000000"/>
                <w:sz w:val="24"/>
                <w:szCs w:val="24"/>
                <w:lang w:eastAsia="uk-UA"/>
              </w:rPr>
            </w:pPr>
          </w:p>
          <w:p w:rsidR="006E627C" w:rsidRDefault="006E627C">
            <w:pPr>
              <w:shd w:val="clear" w:color="auto" w:fill="FFFFFF"/>
              <w:spacing w:after="150"/>
              <w:ind w:left="119" w:right="182"/>
              <w:jc w:val="both"/>
              <w:rPr>
                <w:rFonts w:ascii="Times New Roman" w:hAnsi="Times New Roman"/>
                <w:color w:val="000000"/>
                <w:sz w:val="24"/>
                <w:szCs w:val="24"/>
                <w:lang w:eastAsia="uk-UA"/>
              </w:rPr>
            </w:pPr>
          </w:p>
          <w:p w:rsidR="006E627C" w:rsidRDefault="006E627C">
            <w:pPr>
              <w:shd w:val="clear" w:color="auto" w:fill="FFFFFF"/>
              <w:spacing w:after="150"/>
              <w:ind w:left="119" w:right="182"/>
              <w:jc w:val="both"/>
              <w:rPr>
                <w:rFonts w:ascii="Times New Roman" w:hAnsi="Times New Roman"/>
                <w:color w:val="000000"/>
                <w:sz w:val="24"/>
                <w:szCs w:val="24"/>
                <w:lang w:eastAsia="uk-UA"/>
              </w:rPr>
            </w:pPr>
          </w:p>
          <w:p w:rsidR="006E627C" w:rsidRDefault="006E627C">
            <w:pPr>
              <w:shd w:val="clear" w:color="auto" w:fill="FFFFFF"/>
              <w:spacing w:after="150"/>
              <w:ind w:left="119" w:right="182"/>
              <w:jc w:val="both"/>
              <w:rPr>
                <w:rFonts w:ascii="Times New Roman" w:hAnsi="Times New Roman"/>
                <w:color w:val="000000"/>
                <w:sz w:val="24"/>
                <w:szCs w:val="24"/>
                <w:lang w:eastAsia="uk-UA"/>
              </w:rPr>
            </w:pPr>
          </w:p>
          <w:p w:rsidR="006E627C" w:rsidRDefault="006E627C">
            <w:pPr>
              <w:shd w:val="clear" w:color="auto" w:fill="FFFFFF"/>
              <w:spacing w:after="150"/>
              <w:ind w:left="119" w:right="182"/>
              <w:jc w:val="both"/>
              <w:rPr>
                <w:rFonts w:ascii="Times New Roman" w:hAnsi="Times New Roman"/>
                <w:color w:val="000000"/>
                <w:sz w:val="24"/>
                <w:szCs w:val="24"/>
                <w:lang w:eastAsia="uk-UA"/>
              </w:rPr>
            </w:pPr>
          </w:p>
          <w:p w:rsidR="006E627C" w:rsidRDefault="006E627C">
            <w:pPr>
              <w:shd w:val="clear" w:color="auto" w:fill="FFFFFF"/>
              <w:spacing w:after="150"/>
              <w:ind w:left="119" w:right="182"/>
              <w:jc w:val="both"/>
              <w:rPr>
                <w:rFonts w:ascii="Times New Roman" w:hAnsi="Times New Roman"/>
                <w:color w:val="000000"/>
                <w:sz w:val="24"/>
                <w:szCs w:val="24"/>
                <w:lang w:eastAsia="uk-UA"/>
              </w:rPr>
            </w:pPr>
          </w:p>
          <w:p w:rsidR="006E627C" w:rsidRDefault="006E627C">
            <w:pPr>
              <w:shd w:val="clear" w:color="auto" w:fill="FFFFFF"/>
              <w:spacing w:after="150"/>
              <w:ind w:left="119" w:right="182"/>
              <w:jc w:val="both"/>
              <w:rPr>
                <w:rFonts w:ascii="Times New Roman" w:hAnsi="Times New Roman"/>
                <w:color w:val="000000"/>
                <w:sz w:val="24"/>
                <w:szCs w:val="24"/>
                <w:lang w:eastAsia="uk-UA"/>
              </w:rPr>
            </w:pPr>
          </w:p>
          <w:p w:rsidR="006E627C" w:rsidRDefault="006E627C">
            <w:pPr>
              <w:shd w:val="clear" w:color="auto" w:fill="FFFFFF"/>
              <w:spacing w:after="150"/>
              <w:ind w:left="119" w:right="182"/>
              <w:jc w:val="both"/>
              <w:rPr>
                <w:rFonts w:ascii="Times New Roman" w:hAnsi="Times New Roman"/>
                <w:color w:val="000000"/>
                <w:sz w:val="24"/>
                <w:szCs w:val="24"/>
                <w:lang w:eastAsia="uk-UA"/>
              </w:rPr>
            </w:pPr>
          </w:p>
          <w:p w:rsidR="006E627C" w:rsidRDefault="006E627C">
            <w:pPr>
              <w:shd w:val="clear" w:color="auto" w:fill="FFFFFF"/>
              <w:spacing w:after="150"/>
              <w:ind w:left="119" w:right="182"/>
              <w:jc w:val="both"/>
              <w:rPr>
                <w:rFonts w:ascii="Times New Roman" w:hAnsi="Times New Roman"/>
                <w:color w:val="000000"/>
                <w:sz w:val="24"/>
                <w:szCs w:val="24"/>
                <w:lang w:eastAsia="uk-UA"/>
              </w:rPr>
            </w:pPr>
          </w:p>
          <w:p w:rsidR="006E627C" w:rsidRDefault="006E627C" w:rsidP="00F85443">
            <w:pPr>
              <w:shd w:val="clear" w:color="auto" w:fill="FFFFFF"/>
              <w:spacing w:after="150"/>
              <w:ind w:right="182"/>
              <w:jc w:val="both"/>
              <w:rPr>
                <w:rFonts w:ascii="Times New Roman" w:hAnsi="Times New Roman"/>
                <w:color w:val="000000"/>
                <w:sz w:val="24"/>
                <w:szCs w:val="24"/>
                <w:lang w:eastAsia="uk-UA"/>
              </w:rPr>
            </w:pPr>
          </w:p>
          <w:p w:rsidR="006E627C" w:rsidRDefault="006E627C" w:rsidP="00F85443">
            <w:pPr>
              <w:shd w:val="clear" w:color="auto" w:fill="FFFFFF"/>
              <w:spacing w:after="150"/>
              <w:ind w:right="182"/>
              <w:jc w:val="both"/>
              <w:rPr>
                <w:rFonts w:ascii="Times New Roman" w:hAnsi="Times New Roman"/>
                <w:color w:val="000000"/>
                <w:sz w:val="24"/>
                <w:szCs w:val="24"/>
                <w:lang w:eastAsia="uk-UA"/>
              </w:rPr>
            </w:pPr>
            <w:bookmarkStart w:id="4" w:name="n617"/>
            <w:bookmarkEnd w:id="4"/>
            <w:r>
              <w:rPr>
                <w:rFonts w:ascii="Times New Roman" w:hAnsi="Times New Roman"/>
                <w:color w:val="000000"/>
                <w:sz w:val="24"/>
                <w:szCs w:val="24"/>
                <w:lang w:eastAsia="uk-UA"/>
              </w:rPr>
              <w:lastRenderedPageBreak/>
              <w:t>3. Умови проведення конкурсів на будівництво генеруючої потужності та на виконання заходів з управління попитом мають враховувати вимоги щодо охорони навколишнього природного середовища та потребу в заохоченні інновацій.</w:t>
            </w:r>
          </w:p>
          <w:p w:rsidR="00F85443" w:rsidRDefault="00F85443" w:rsidP="00F85443">
            <w:pPr>
              <w:shd w:val="clear" w:color="auto" w:fill="FFFFFF"/>
              <w:spacing w:after="150"/>
              <w:ind w:right="182"/>
              <w:jc w:val="both"/>
              <w:rPr>
                <w:rFonts w:ascii="Times New Roman" w:hAnsi="Times New Roman"/>
                <w:color w:val="000000"/>
                <w:sz w:val="24"/>
                <w:szCs w:val="24"/>
                <w:lang w:eastAsia="uk-UA"/>
              </w:rPr>
            </w:pP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5" w:name="n618"/>
            <w:bookmarkEnd w:id="5"/>
            <w:r>
              <w:rPr>
                <w:rFonts w:ascii="Times New Roman" w:hAnsi="Times New Roman"/>
                <w:color w:val="000000"/>
                <w:sz w:val="24"/>
                <w:szCs w:val="24"/>
                <w:lang w:eastAsia="uk-UA"/>
              </w:rPr>
              <w:t>4. Інформація та умови проведення конкурсів на будівництво генеруючої потужності та на виконання заходів з управління попитом оприлюднюються на офіційних веб-сайтах центрального органу виконавчої влади, що забезпечує формування та реалізацію державної політики в електроенергетичному комплексі, оператора системи передачі та Секретаріату Енергетичного Співтовариства не пізніш як за шість місяців до дня завершення подання конкурсних пропозицій. Конкурсна документація має бути доступною будь-якій зацікавленій особі.</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6" w:name="n619"/>
            <w:bookmarkEnd w:id="6"/>
            <w:r>
              <w:rPr>
                <w:rFonts w:ascii="Times New Roman" w:hAnsi="Times New Roman"/>
                <w:color w:val="000000"/>
                <w:sz w:val="24"/>
                <w:szCs w:val="24"/>
                <w:lang w:eastAsia="uk-UA"/>
              </w:rPr>
              <w:t>5. Конкурсна документація має містити детальний опис умов договору, процедури, яких повинні дотримуватися всі учасники конкурсу, а також вичерпний перелік критеріїв, за якими проводяться відбір учасників конкурсу та визначення переможця, у тому числі стимули, що передбачаються конкурсом.</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7" w:name="n620"/>
            <w:bookmarkEnd w:id="7"/>
          </w:p>
          <w:p w:rsidR="006E627C" w:rsidRDefault="006E627C">
            <w:pPr>
              <w:shd w:val="clear" w:color="auto" w:fill="FFFFFF"/>
              <w:spacing w:after="150"/>
              <w:ind w:left="119" w:right="182"/>
              <w:jc w:val="both"/>
              <w:rPr>
                <w:rFonts w:ascii="Times New Roman" w:hAnsi="Times New Roman"/>
                <w:color w:val="000000"/>
                <w:sz w:val="24"/>
                <w:szCs w:val="24"/>
                <w:lang w:eastAsia="uk-UA"/>
              </w:rPr>
            </w:pPr>
            <w:r>
              <w:rPr>
                <w:rFonts w:ascii="Times New Roman" w:hAnsi="Times New Roman"/>
                <w:color w:val="000000"/>
                <w:sz w:val="24"/>
                <w:szCs w:val="24"/>
                <w:lang w:eastAsia="uk-UA"/>
              </w:rPr>
              <w:t>6. Як стимули можуть застосовуватися, зокрема:</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8" w:name="n621"/>
            <w:bookmarkEnd w:id="8"/>
            <w:r>
              <w:rPr>
                <w:rFonts w:ascii="Times New Roman" w:hAnsi="Times New Roman"/>
                <w:color w:val="000000"/>
                <w:sz w:val="24"/>
                <w:szCs w:val="24"/>
                <w:lang w:eastAsia="uk-UA"/>
              </w:rPr>
              <w:t>1) встановлення плати за послугу із забезпечення розвитку генеруючої потужності;</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9" w:name="n622"/>
            <w:bookmarkEnd w:id="9"/>
            <w:r>
              <w:rPr>
                <w:rFonts w:ascii="Times New Roman" w:hAnsi="Times New Roman"/>
                <w:color w:val="000000"/>
                <w:sz w:val="24"/>
                <w:szCs w:val="24"/>
                <w:lang w:eastAsia="uk-UA"/>
              </w:rPr>
              <w:t>2) сприяння відведенню земельної ділянки/виділенню майданчика для будівництва нової генеруючої потужності;</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10" w:name="n623"/>
            <w:bookmarkEnd w:id="10"/>
            <w:r>
              <w:rPr>
                <w:rFonts w:ascii="Times New Roman" w:hAnsi="Times New Roman"/>
                <w:color w:val="000000"/>
                <w:sz w:val="24"/>
                <w:szCs w:val="24"/>
                <w:lang w:eastAsia="uk-UA"/>
              </w:rPr>
              <w:t>3) застосування механізмів державно-приватного партнерства;</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11" w:name="n624"/>
            <w:bookmarkEnd w:id="11"/>
            <w:r>
              <w:rPr>
                <w:rFonts w:ascii="Times New Roman" w:hAnsi="Times New Roman"/>
                <w:color w:val="000000"/>
                <w:sz w:val="24"/>
                <w:szCs w:val="24"/>
                <w:lang w:eastAsia="uk-UA"/>
              </w:rPr>
              <w:lastRenderedPageBreak/>
              <w:t>4) надання державної допомоги суб’єктам господарювання за рахунок ресурсів держави чи місцевих ресурсів.</w:t>
            </w:r>
          </w:p>
          <w:p w:rsidR="006E627C" w:rsidRDefault="006E627C" w:rsidP="00BD6180">
            <w:pPr>
              <w:shd w:val="clear" w:color="auto" w:fill="FFFFFF"/>
              <w:spacing w:after="150"/>
              <w:ind w:left="119" w:right="182" w:firstLine="470"/>
              <w:jc w:val="both"/>
              <w:rPr>
                <w:rFonts w:ascii="Times New Roman" w:hAnsi="Times New Roman"/>
                <w:color w:val="000000"/>
                <w:sz w:val="24"/>
                <w:szCs w:val="24"/>
                <w:lang w:eastAsia="uk-UA"/>
              </w:rPr>
            </w:pPr>
            <w:bookmarkStart w:id="12" w:name="n625"/>
            <w:bookmarkEnd w:id="12"/>
            <w:r>
              <w:rPr>
                <w:rFonts w:ascii="Times New Roman" w:hAnsi="Times New Roman"/>
                <w:color w:val="000000"/>
                <w:sz w:val="24"/>
                <w:szCs w:val="24"/>
                <w:lang w:eastAsia="uk-UA"/>
              </w:rPr>
              <w:t>У разі застосування як стимулу плати за послугу із забезпечення розвитку генеруючої потужності придбання такої послуги здійснюється оператором системи передачі.</w:t>
            </w:r>
          </w:p>
          <w:p w:rsidR="00F85443" w:rsidRDefault="00F85443">
            <w:pPr>
              <w:shd w:val="clear" w:color="auto" w:fill="FFFFFF"/>
              <w:spacing w:after="150"/>
              <w:ind w:left="119" w:right="182" w:firstLine="335"/>
              <w:jc w:val="both"/>
              <w:rPr>
                <w:rFonts w:ascii="Times New Roman" w:hAnsi="Times New Roman"/>
                <w:b/>
                <w:color w:val="000000"/>
                <w:sz w:val="24"/>
                <w:szCs w:val="24"/>
                <w:lang w:eastAsia="uk-UA"/>
              </w:rPr>
            </w:pPr>
            <w:bookmarkStart w:id="13" w:name="n626"/>
            <w:bookmarkEnd w:id="13"/>
          </w:p>
          <w:p w:rsidR="006E627C" w:rsidRDefault="006E627C">
            <w:pPr>
              <w:shd w:val="clear" w:color="auto" w:fill="FFFFFF"/>
              <w:spacing w:after="150"/>
              <w:ind w:left="119" w:right="182" w:firstLine="335"/>
              <w:jc w:val="both"/>
              <w:rPr>
                <w:rFonts w:ascii="Times New Roman" w:hAnsi="Times New Roman"/>
                <w:b/>
                <w:color w:val="000000"/>
                <w:sz w:val="24"/>
                <w:szCs w:val="24"/>
                <w:lang w:eastAsia="uk-UA"/>
              </w:rPr>
            </w:pPr>
            <w:r>
              <w:rPr>
                <w:rFonts w:ascii="Times New Roman" w:hAnsi="Times New Roman"/>
                <w:b/>
                <w:color w:val="000000"/>
                <w:sz w:val="24"/>
                <w:szCs w:val="24"/>
                <w:lang w:eastAsia="uk-UA"/>
              </w:rPr>
              <w:t>Відсутнє</w:t>
            </w:r>
          </w:p>
          <w:p w:rsidR="006E627C" w:rsidRDefault="006E627C">
            <w:pPr>
              <w:shd w:val="clear" w:color="auto" w:fill="FFFFFF"/>
              <w:spacing w:after="150"/>
              <w:ind w:left="119" w:right="182"/>
              <w:jc w:val="both"/>
              <w:rPr>
                <w:rFonts w:ascii="Times New Roman" w:hAnsi="Times New Roman"/>
                <w:color w:val="000000"/>
                <w:sz w:val="24"/>
                <w:szCs w:val="24"/>
                <w:lang w:eastAsia="uk-UA"/>
              </w:rPr>
            </w:pPr>
          </w:p>
          <w:p w:rsidR="006E627C" w:rsidRDefault="006E627C">
            <w:pPr>
              <w:shd w:val="clear" w:color="auto" w:fill="FFFFFF"/>
              <w:spacing w:after="150"/>
              <w:ind w:left="119" w:right="182"/>
              <w:jc w:val="both"/>
              <w:rPr>
                <w:rFonts w:ascii="Times New Roman" w:hAnsi="Times New Roman"/>
                <w:color w:val="000000"/>
                <w:sz w:val="24"/>
                <w:szCs w:val="24"/>
                <w:lang w:eastAsia="uk-UA"/>
              </w:rPr>
            </w:pPr>
            <w:r>
              <w:rPr>
                <w:rFonts w:ascii="Times New Roman" w:hAnsi="Times New Roman"/>
                <w:color w:val="000000"/>
                <w:sz w:val="24"/>
                <w:szCs w:val="24"/>
                <w:lang w:eastAsia="uk-UA"/>
              </w:rPr>
              <w:t xml:space="preserve">Плата за послугу із забезпечення розвитку генеруючої потужності сплачується оператором системи передачі поетапно після введення в експлуатацію нових генеруючих </w:t>
            </w:r>
            <w:proofErr w:type="spellStart"/>
            <w:r>
              <w:rPr>
                <w:rFonts w:ascii="Times New Roman" w:hAnsi="Times New Roman"/>
                <w:color w:val="000000"/>
                <w:sz w:val="24"/>
                <w:szCs w:val="24"/>
                <w:lang w:eastAsia="uk-UA"/>
              </w:rPr>
              <w:t>потужностей</w:t>
            </w:r>
            <w:proofErr w:type="spellEnd"/>
            <w:r>
              <w:rPr>
                <w:rFonts w:ascii="Times New Roman" w:hAnsi="Times New Roman"/>
                <w:color w:val="000000"/>
                <w:sz w:val="24"/>
                <w:szCs w:val="24"/>
                <w:lang w:eastAsia="uk-UA"/>
              </w:rPr>
              <w:t xml:space="preserve"> протягом періоду, визначеного умовами конкурсу.</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14" w:name="n627"/>
            <w:bookmarkEnd w:id="14"/>
            <w:r>
              <w:rPr>
                <w:rFonts w:ascii="Times New Roman" w:hAnsi="Times New Roman"/>
                <w:color w:val="000000"/>
                <w:sz w:val="24"/>
                <w:szCs w:val="24"/>
                <w:lang w:eastAsia="uk-UA"/>
              </w:rPr>
              <w:t>7. </w:t>
            </w:r>
            <w:r w:rsidR="00E04B72">
              <w:rPr>
                <w:rFonts w:ascii="Times New Roman" w:hAnsi="Times New Roman"/>
                <w:color w:val="000000"/>
                <w:sz w:val="24"/>
                <w:szCs w:val="24"/>
                <w:lang w:eastAsia="uk-UA"/>
              </w:rPr>
              <w:fldChar w:fldCharType="begin"/>
            </w:r>
            <w:r w:rsidR="00E04B72">
              <w:rPr>
                <w:rFonts w:ascii="Times New Roman" w:hAnsi="Times New Roman"/>
                <w:color w:val="000000"/>
                <w:sz w:val="24"/>
                <w:szCs w:val="24"/>
                <w:lang w:eastAsia="uk-UA"/>
              </w:rPr>
              <w:instrText xml:space="preserve"> HYPERLINK "https://zakon.rada.gov.ua/laws/show/677-2019-%D0%BF" \l "n8" </w:instrText>
            </w:r>
            <w:r w:rsidR="00E04B72">
              <w:rPr>
                <w:rFonts w:ascii="Times New Roman" w:hAnsi="Times New Roman"/>
                <w:color w:val="000000"/>
                <w:sz w:val="24"/>
                <w:szCs w:val="24"/>
                <w:lang w:eastAsia="uk-UA"/>
              </w:rPr>
              <w:instrText xml:space="preserve">\t "_blank" </w:instrText>
            </w:r>
            <w:r w:rsidR="00E04B72">
              <w:rPr>
                <w:rFonts w:ascii="Times New Roman" w:hAnsi="Times New Roman"/>
                <w:color w:val="000000"/>
                <w:sz w:val="24"/>
                <w:szCs w:val="24"/>
                <w:lang w:eastAsia="uk-UA"/>
              </w:rPr>
              <w:fldChar w:fldCharType="separate"/>
            </w:r>
            <w:r>
              <w:rPr>
                <w:rFonts w:ascii="Times New Roman" w:hAnsi="Times New Roman"/>
                <w:color w:val="000000"/>
                <w:sz w:val="24"/>
                <w:szCs w:val="24"/>
                <w:lang w:eastAsia="uk-UA"/>
              </w:rPr>
              <w:t>Порядок проведення конкурсів на будівництво генеруючої потужності та виконання заходів з управління попитом</w:t>
            </w:r>
            <w:r w:rsidR="00E04B72">
              <w:rPr>
                <w:rFonts w:ascii="Times New Roman" w:hAnsi="Times New Roman"/>
                <w:color w:val="000000"/>
                <w:sz w:val="24"/>
                <w:szCs w:val="24"/>
                <w:lang w:eastAsia="uk-UA"/>
              </w:rPr>
              <w:fldChar w:fldCharType="end"/>
            </w:r>
            <w:r>
              <w:rPr>
                <w:rFonts w:ascii="Times New Roman" w:hAnsi="Times New Roman"/>
                <w:color w:val="000000"/>
                <w:sz w:val="24"/>
                <w:szCs w:val="24"/>
                <w:lang w:eastAsia="uk-UA"/>
              </w:rPr>
              <w:t> затверджується Кабінетом Міністрів України та має, зокрема, містити:</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15" w:name="n628"/>
            <w:bookmarkEnd w:id="15"/>
            <w:r>
              <w:rPr>
                <w:rFonts w:ascii="Times New Roman" w:hAnsi="Times New Roman"/>
                <w:color w:val="000000"/>
                <w:sz w:val="24"/>
                <w:szCs w:val="24"/>
                <w:lang w:eastAsia="uk-UA"/>
              </w:rPr>
              <w:t>1) порядок ініціювання конкурсу;</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16" w:name="n629"/>
            <w:bookmarkEnd w:id="16"/>
            <w:r>
              <w:rPr>
                <w:rFonts w:ascii="Times New Roman" w:hAnsi="Times New Roman"/>
                <w:color w:val="000000"/>
                <w:sz w:val="24"/>
                <w:szCs w:val="24"/>
                <w:lang w:eastAsia="uk-UA"/>
              </w:rPr>
              <w:t>2) процедури проведення конкурсу;</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17" w:name="n630"/>
            <w:bookmarkEnd w:id="17"/>
            <w:r>
              <w:rPr>
                <w:rFonts w:ascii="Times New Roman" w:hAnsi="Times New Roman"/>
                <w:color w:val="000000"/>
                <w:sz w:val="24"/>
                <w:szCs w:val="24"/>
                <w:lang w:eastAsia="uk-UA"/>
              </w:rPr>
              <w:t>3) перелік критеріїв, за якими проводяться відбір учасників конкурсу та визначення переможця;</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18" w:name="n631"/>
            <w:bookmarkEnd w:id="18"/>
            <w:r>
              <w:rPr>
                <w:rFonts w:ascii="Times New Roman" w:hAnsi="Times New Roman"/>
                <w:color w:val="000000"/>
                <w:sz w:val="24"/>
                <w:szCs w:val="24"/>
                <w:lang w:eastAsia="uk-UA"/>
              </w:rPr>
              <w:t>4) вимоги до мінімальної та максимальної величини пропозиції додаткової потужності;</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19" w:name="n632"/>
            <w:bookmarkEnd w:id="19"/>
            <w:r>
              <w:rPr>
                <w:rFonts w:ascii="Times New Roman" w:hAnsi="Times New Roman"/>
                <w:color w:val="000000"/>
                <w:sz w:val="24"/>
                <w:szCs w:val="24"/>
                <w:lang w:eastAsia="uk-UA"/>
              </w:rPr>
              <w:t>5) порядок застосування стимулів, визначених цим Законом;</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20" w:name="n633"/>
            <w:bookmarkEnd w:id="20"/>
            <w:r>
              <w:rPr>
                <w:rFonts w:ascii="Times New Roman" w:hAnsi="Times New Roman"/>
                <w:color w:val="000000"/>
                <w:sz w:val="24"/>
                <w:szCs w:val="24"/>
                <w:lang w:eastAsia="uk-UA"/>
              </w:rPr>
              <w:t>6) порядок розрахунку платежів (у разі застосування);</w:t>
            </w:r>
          </w:p>
          <w:p w:rsidR="006E627C" w:rsidRDefault="006E627C">
            <w:pPr>
              <w:shd w:val="clear" w:color="auto" w:fill="FFFFFF"/>
              <w:spacing w:after="150"/>
              <w:ind w:left="119" w:right="182"/>
              <w:jc w:val="both"/>
              <w:rPr>
                <w:rFonts w:ascii="Times New Roman" w:hAnsi="Times New Roman"/>
                <w:color w:val="000000"/>
                <w:sz w:val="24"/>
                <w:szCs w:val="24"/>
                <w:lang w:eastAsia="uk-UA"/>
              </w:rPr>
            </w:pPr>
            <w:bookmarkStart w:id="21" w:name="n634"/>
            <w:bookmarkEnd w:id="21"/>
            <w:r>
              <w:rPr>
                <w:rFonts w:ascii="Times New Roman" w:hAnsi="Times New Roman"/>
                <w:color w:val="000000"/>
                <w:sz w:val="24"/>
                <w:szCs w:val="24"/>
                <w:lang w:eastAsia="uk-UA"/>
              </w:rPr>
              <w:t>7) порядок формування конкурсної комісії.</w:t>
            </w:r>
          </w:p>
          <w:p w:rsidR="006E627C" w:rsidRDefault="006E627C">
            <w:pPr>
              <w:shd w:val="clear" w:color="auto" w:fill="FFFFFF"/>
              <w:spacing w:after="150"/>
              <w:ind w:left="119" w:right="182"/>
              <w:jc w:val="both"/>
              <w:rPr>
                <w:rFonts w:ascii="Times New Roman" w:hAnsi="Times New Roman"/>
                <w:color w:val="000000"/>
                <w:sz w:val="24"/>
                <w:szCs w:val="24"/>
                <w:lang w:eastAsia="uk-UA"/>
              </w:rPr>
            </w:pPr>
          </w:p>
          <w:p w:rsidR="006E627C" w:rsidRDefault="006E627C" w:rsidP="004E6FC7">
            <w:pPr>
              <w:shd w:val="clear" w:color="auto" w:fill="FFFFFF"/>
              <w:spacing w:after="150"/>
              <w:ind w:left="119" w:right="182"/>
              <w:jc w:val="both"/>
              <w:rPr>
                <w:rFonts w:ascii="Times New Roman" w:hAnsi="Times New Roman"/>
                <w:color w:val="000000"/>
                <w:sz w:val="24"/>
                <w:szCs w:val="24"/>
                <w:lang w:eastAsia="uk-UA"/>
              </w:rPr>
            </w:pPr>
            <w:bookmarkStart w:id="22" w:name="n635"/>
            <w:bookmarkEnd w:id="22"/>
            <w:r>
              <w:rPr>
                <w:rFonts w:ascii="Times New Roman" w:hAnsi="Times New Roman"/>
                <w:color w:val="000000"/>
                <w:sz w:val="24"/>
                <w:szCs w:val="24"/>
                <w:lang w:eastAsia="uk-UA"/>
              </w:rPr>
              <w:lastRenderedPageBreak/>
              <w:t>8. Моніторинг виконання інвестором зобов’язань щодо забезпечення розвитку генеруючої потужності, визначених за результатами конкурсу, здійснюється оператором системи передачі.</w:t>
            </w:r>
            <w:bookmarkStart w:id="23" w:name="n636"/>
            <w:bookmarkEnd w:id="23"/>
          </w:p>
        </w:tc>
        <w:tc>
          <w:tcPr>
            <w:tcW w:w="8080" w:type="dxa"/>
          </w:tcPr>
          <w:p w:rsidR="006E627C" w:rsidRDefault="006E627C">
            <w:pPr>
              <w:spacing w:after="150"/>
              <w:ind w:left="72" w:right="88"/>
              <w:jc w:val="both"/>
              <w:rPr>
                <w:rFonts w:ascii="Times New Roman" w:hAnsi="Times New Roman"/>
                <w:b/>
                <w:color w:val="222A35"/>
                <w:sz w:val="24"/>
                <w:szCs w:val="24"/>
              </w:rPr>
            </w:pPr>
            <w:r>
              <w:rPr>
                <w:rFonts w:ascii="Times New Roman" w:hAnsi="Times New Roman"/>
                <w:b/>
                <w:color w:val="222A35"/>
                <w:sz w:val="24"/>
                <w:szCs w:val="24"/>
              </w:rPr>
              <w:lastRenderedPageBreak/>
              <w:t xml:space="preserve">Стаття 29. </w:t>
            </w:r>
            <w:r>
              <w:rPr>
                <w:rFonts w:ascii="Times New Roman" w:hAnsi="Times New Roman"/>
                <w:color w:val="222A35"/>
                <w:sz w:val="24"/>
                <w:szCs w:val="24"/>
              </w:rPr>
              <w:t>Конкурсні процедури на будівництво генеруючої потужності та виконання заходів з управління попитом</w:t>
            </w:r>
          </w:p>
          <w:p w:rsidR="006E627C" w:rsidRDefault="006E627C" w:rsidP="00BD6180">
            <w:pPr>
              <w:spacing w:after="150"/>
              <w:ind w:left="72" w:right="88" w:firstLine="272"/>
              <w:jc w:val="both"/>
              <w:rPr>
                <w:rFonts w:ascii="Times New Roman" w:hAnsi="Times New Roman"/>
                <w:color w:val="222A35"/>
                <w:sz w:val="24"/>
                <w:szCs w:val="24"/>
              </w:rPr>
            </w:pPr>
            <w:r>
              <w:rPr>
                <w:rFonts w:ascii="Times New Roman" w:hAnsi="Times New Roman"/>
                <w:color w:val="222A35"/>
                <w:sz w:val="24"/>
                <w:szCs w:val="24"/>
              </w:rPr>
              <w:t xml:space="preserve">1. Якщо для покриття прогнозованого попиту на електричну енергію </w:t>
            </w:r>
            <w:r>
              <w:rPr>
                <w:rFonts w:ascii="Times New Roman" w:hAnsi="Times New Roman"/>
                <w:b/>
                <w:color w:val="222A35"/>
                <w:sz w:val="24"/>
                <w:szCs w:val="24"/>
              </w:rPr>
              <w:t>та забезпечення необхідного резерву підтримки та відновлення частоти</w:t>
            </w:r>
            <w:r>
              <w:rPr>
                <w:rFonts w:ascii="Times New Roman" w:hAnsi="Times New Roman"/>
                <w:color w:val="222A35"/>
                <w:sz w:val="24"/>
                <w:szCs w:val="24"/>
              </w:rPr>
              <w:t xml:space="preserve"> наявних генеруючих </w:t>
            </w:r>
            <w:proofErr w:type="spellStart"/>
            <w:r>
              <w:rPr>
                <w:rFonts w:ascii="Times New Roman" w:hAnsi="Times New Roman"/>
                <w:color w:val="222A35"/>
                <w:sz w:val="24"/>
                <w:szCs w:val="24"/>
              </w:rPr>
              <w:t>потужностей</w:t>
            </w:r>
            <w:proofErr w:type="spellEnd"/>
            <w:r>
              <w:rPr>
                <w:rFonts w:ascii="Times New Roman" w:hAnsi="Times New Roman"/>
                <w:color w:val="222A35"/>
                <w:sz w:val="24"/>
                <w:szCs w:val="24"/>
              </w:rPr>
              <w:t xml:space="preserve">, у тому числі тих, що отримали право на будівництво, та заходів з управління попитом недостатньо, для забезпечення безпеки постачання електричної енергії застосовуються конкурсні процедури на будівництво генеруючої потужності та на виконання заходів з управління попитом, які, зокрема, включають заходи з будівництва нової генеруючої потужності, проведення реконструкції </w:t>
            </w:r>
            <w:r>
              <w:rPr>
                <w:rFonts w:ascii="Times New Roman" w:hAnsi="Times New Roman"/>
                <w:color w:val="222A35"/>
                <w:sz w:val="24"/>
                <w:szCs w:val="24"/>
              </w:rPr>
              <w:lastRenderedPageBreak/>
              <w:t xml:space="preserve">(модернізації) діючої генеруючої потужності, подовження строку експлуатації енергоблоків атомних електростанцій. </w:t>
            </w:r>
          </w:p>
          <w:p w:rsidR="006E627C" w:rsidRDefault="006E627C">
            <w:pPr>
              <w:spacing w:after="150"/>
              <w:ind w:left="71" w:right="88"/>
              <w:jc w:val="both"/>
              <w:rPr>
                <w:rFonts w:ascii="Times New Roman" w:hAnsi="Times New Roman"/>
                <w:color w:val="222A35"/>
                <w:sz w:val="24"/>
                <w:szCs w:val="24"/>
              </w:rPr>
            </w:pPr>
            <w:r>
              <w:rPr>
                <w:rFonts w:ascii="Times New Roman" w:hAnsi="Times New Roman"/>
                <w:color w:val="222A35"/>
                <w:sz w:val="24"/>
                <w:szCs w:val="24"/>
              </w:rPr>
              <w:t xml:space="preserve">Величина необхідної генеруючої потужності визначається на основі </w:t>
            </w:r>
            <w:r>
              <w:rPr>
                <w:rFonts w:ascii="Times New Roman" w:hAnsi="Times New Roman"/>
                <w:b/>
                <w:color w:val="222A35"/>
                <w:sz w:val="24"/>
                <w:szCs w:val="24"/>
              </w:rPr>
              <w:t>висновків та пропозицій оператора системи передачі після затвердження звіту з</w:t>
            </w:r>
            <w:r>
              <w:rPr>
                <w:rFonts w:ascii="Times New Roman" w:hAnsi="Times New Roman"/>
                <w:color w:val="222A35"/>
                <w:sz w:val="24"/>
                <w:szCs w:val="24"/>
              </w:rPr>
              <w:t xml:space="preserve"> </w:t>
            </w:r>
            <w:r>
              <w:rPr>
                <w:rFonts w:ascii="Times New Roman" w:hAnsi="Times New Roman"/>
                <w:b/>
                <w:color w:val="222A35"/>
                <w:sz w:val="24"/>
                <w:szCs w:val="24"/>
              </w:rPr>
              <w:t>оцінки</w:t>
            </w:r>
            <w:r>
              <w:rPr>
                <w:rFonts w:ascii="Times New Roman" w:hAnsi="Times New Roman"/>
                <w:color w:val="222A35"/>
                <w:sz w:val="24"/>
                <w:szCs w:val="24"/>
              </w:rPr>
              <w:t xml:space="preserve"> </w:t>
            </w:r>
            <w:r>
              <w:rPr>
                <w:rFonts w:ascii="Times New Roman" w:hAnsi="Times New Roman"/>
                <w:b/>
                <w:color w:val="222A35"/>
                <w:sz w:val="24"/>
                <w:szCs w:val="24"/>
              </w:rPr>
              <w:t>відповідності</w:t>
            </w:r>
            <w:r>
              <w:rPr>
                <w:rFonts w:ascii="Times New Roman" w:hAnsi="Times New Roman"/>
                <w:color w:val="222A35"/>
                <w:sz w:val="24"/>
                <w:szCs w:val="24"/>
              </w:rPr>
              <w:t xml:space="preserve"> </w:t>
            </w:r>
            <w:r>
              <w:rPr>
                <w:rFonts w:ascii="Times New Roman" w:hAnsi="Times New Roman"/>
                <w:b/>
                <w:color w:val="222A35"/>
                <w:sz w:val="24"/>
                <w:szCs w:val="24"/>
              </w:rPr>
              <w:t>(достатності)</w:t>
            </w:r>
            <w:r>
              <w:rPr>
                <w:rFonts w:ascii="Times New Roman" w:hAnsi="Times New Roman"/>
                <w:color w:val="222A35"/>
                <w:sz w:val="24"/>
                <w:szCs w:val="24"/>
              </w:rPr>
              <w:t xml:space="preserve"> генеруючих </w:t>
            </w:r>
            <w:proofErr w:type="spellStart"/>
            <w:r>
              <w:rPr>
                <w:rFonts w:ascii="Times New Roman" w:hAnsi="Times New Roman"/>
                <w:color w:val="222A35"/>
                <w:sz w:val="24"/>
                <w:szCs w:val="24"/>
              </w:rPr>
              <w:t>потужностей</w:t>
            </w:r>
            <w:proofErr w:type="spellEnd"/>
            <w:r>
              <w:rPr>
                <w:rFonts w:ascii="Times New Roman" w:hAnsi="Times New Roman"/>
                <w:color w:val="222A35"/>
                <w:sz w:val="24"/>
                <w:szCs w:val="24"/>
              </w:rPr>
              <w:t xml:space="preserve"> для покриття прогнозованого попиту та забезпечення необхідного резерву </w:t>
            </w:r>
            <w:r>
              <w:rPr>
                <w:rFonts w:ascii="Times New Roman" w:hAnsi="Times New Roman"/>
                <w:b/>
                <w:color w:val="222A35"/>
                <w:sz w:val="24"/>
                <w:szCs w:val="24"/>
              </w:rPr>
              <w:t>та</w:t>
            </w:r>
            <w:r>
              <w:rPr>
                <w:rFonts w:ascii="Times New Roman" w:hAnsi="Times New Roman"/>
                <w:color w:val="222A35"/>
                <w:sz w:val="24"/>
                <w:szCs w:val="24"/>
              </w:rPr>
              <w:t xml:space="preserve"> </w:t>
            </w:r>
            <w:r>
              <w:rPr>
                <w:rFonts w:ascii="Times New Roman" w:hAnsi="Times New Roman"/>
                <w:b/>
                <w:color w:val="222A35"/>
                <w:sz w:val="24"/>
                <w:szCs w:val="24"/>
              </w:rPr>
              <w:t>результатів</w:t>
            </w:r>
            <w:r>
              <w:rPr>
                <w:rFonts w:ascii="Times New Roman" w:hAnsi="Times New Roman"/>
                <w:color w:val="222A35"/>
                <w:sz w:val="24"/>
                <w:szCs w:val="24"/>
              </w:rPr>
              <w:t xml:space="preserve"> здійснення моніторингу безпеки постачання. </w:t>
            </w:r>
          </w:p>
          <w:p w:rsidR="00F85443" w:rsidRDefault="00F85443">
            <w:pPr>
              <w:spacing w:after="150"/>
              <w:ind w:left="71" w:right="88"/>
              <w:jc w:val="both"/>
              <w:rPr>
                <w:rFonts w:ascii="Times New Roman" w:hAnsi="Times New Roman"/>
                <w:color w:val="222A35"/>
                <w:sz w:val="24"/>
                <w:szCs w:val="24"/>
              </w:rPr>
            </w:pPr>
          </w:p>
          <w:p w:rsidR="006E627C" w:rsidRDefault="006E627C" w:rsidP="00BD6180">
            <w:pPr>
              <w:spacing w:after="150"/>
              <w:ind w:left="72" w:right="88" w:firstLine="272"/>
              <w:jc w:val="both"/>
              <w:rPr>
                <w:rFonts w:ascii="Times New Roman" w:hAnsi="Times New Roman"/>
                <w:b/>
                <w:color w:val="222A35"/>
                <w:sz w:val="24"/>
                <w:szCs w:val="24"/>
              </w:rPr>
            </w:pPr>
            <w:r>
              <w:rPr>
                <w:rFonts w:ascii="Times New Roman" w:hAnsi="Times New Roman"/>
                <w:color w:val="222A35"/>
                <w:sz w:val="24"/>
                <w:szCs w:val="24"/>
              </w:rPr>
              <w:t>2.</w:t>
            </w:r>
            <w:r>
              <w:rPr>
                <w:rFonts w:ascii="Times New Roman" w:hAnsi="Times New Roman"/>
                <w:b/>
                <w:color w:val="222A35"/>
                <w:sz w:val="24"/>
                <w:szCs w:val="24"/>
              </w:rPr>
              <w:t xml:space="preserve"> </w:t>
            </w:r>
            <w:r>
              <w:rPr>
                <w:rFonts w:ascii="Times New Roman" w:hAnsi="Times New Roman"/>
                <w:color w:val="222A35"/>
                <w:sz w:val="24"/>
                <w:szCs w:val="24"/>
              </w:rPr>
              <w:t xml:space="preserve">Рішення про проведення конкурсу на будівництво генеруючої потужності та виконання заходів з управління попитом, умови проведення такого конкурсу приймаються Кабінетом Міністрів України за поданням центрального органу виконавчої влади, що забезпечує формування та реалізацію державної політики в електроенергетичному комплексі. </w:t>
            </w:r>
          </w:p>
          <w:p w:rsidR="006E627C" w:rsidRDefault="006E627C" w:rsidP="00BD6180">
            <w:pPr>
              <w:spacing w:after="150"/>
              <w:ind w:left="72" w:right="88" w:firstLine="272"/>
              <w:jc w:val="both"/>
              <w:rPr>
                <w:rFonts w:ascii="Times New Roman" w:hAnsi="Times New Roman"/>
                <w:b/>
                <w:color w:val="222A35"/>
                <w:sz w:val="24"/>
                <w:szCs w:val="24"/>
              </w:rPr>
            </w:pPr>
            <w:r>
              <w:rPr>
                <w:rFonts w:ascii="Times New Roman" w:hAnsi="Times New Roman"/>
                <w:b/>
                <w:color w:val="222A35"/>
                <w:sz w:val="24"/>
                <w:szCs w:val="24"/>
              </w:rPr>
              <w:t xml:space="preserve">При розробленні умов проведення Конкурсу на будівництво генеруючої потужності та виконання заходів з управління попитом центральний орган виконавчої влади, що забезпечує формування та реалізацію державної політики в електроенергетичному комплексі звертається до Регулятора із запитом  щодо надання пропозиції граничної  ціни  закупівлі послуги із забезпечення розвитку генеруючої потужності відповідно до умов конкурсної документації, а також щодо мінімального терміну оплати послуги. Регулятор надає таку інформацію протягом двадцяти робочих днів з дня отримання такого запиту. </w:t>
            </w:r>
          </w:p>
          <w:p w:rsidR="006E627C" w:rsidRDefault="006E627C" w:rsidP="00BD6180">
            <w:pPr>
              <w:spacing w:after="150"/>
              <w:ind w:left="72" w:right="88" w:firstLine="272"/>
              <w:jc w:val="both"/>
              <w:rPr>
                <w:rFonts w:ascii="Times New Roman" w:hAnsi="Times New Roman"/>
                <w:b/>
                <w:color w:val="222A35"/>
                <w:sz w:val="24"/>
                <w:szCs w:val="24"/>
              </w:rPr>
            </w:pPr>
            <w:r>
              <w:rPr>
                <w:rFonts w:ascii="Times New Roman" w:hAnsi="Times New Roman"/>
                <w:b/>
                <w:color w:val="222A35"/>
                <w:sz w:val="24"/>
                <w:szCs w:val="24"/>
              </w:rPr>
              <w:t xml:space="preserve">За результатами проведення Конкурсу на будівництво генеруючої потужності та виконання заходів з управління попитом Регулятор враховує в тарифі на передачу електричної енергії оператору системи передачі витрати на забезпечення Спеціальних обов'язків із забезпечення  розвитку генеруючих </w:t>
            </w:r>
            <w:proofErr w:type="spellStart"/>
            <w:r>
              <w:rPr>
                <w:rFonts w:ascii="Times New Roman" w:hAnsi="Times New Roman"/>
                <w:b/>
                <w:color w:val="222A35"/>
                <w:sz w:val="24"/>
                <w:szCs w:val="24"/>
              </w:rPr>
              <w:t>потужностей</w:t>
            </w:r>
            <w:proofErr w:type="spellEnd"/>
            <w:r>
              <w:rPr>
                <w:rFonts w:ascii="Times New Roman" w:hAnsi="Times New Roman"/>
                <w:b/>
                <w:color w:val="222A35"/>
                <w:sz w:val="24"/>
                <w:szCs w:val="24"/>
              </w:rPr>
              <w:t xml:space="preserve"> та виконання заходів з управління попитом.</w:t>
            </w:r>
          </w:p>
          <w:p w:rsidR="006E627C" w:rsidRDefault="006E627C">
            <w:pPr>
              <w:spacing w:after="150"/>
              <w:ind w:left="72" w:right="88"/>
              <w:jc w:val="both"/>
              <w:rPr>
                <w:rFonts w:ascii="Times New Roman" w:hAnsi="Times New Roman"/>
                <w:b/>
                <w:color w:val="222A35"/>
                <w:sz w:val="24"/>
                <w:szCs w:val="24"/>
              </w:rPr>
            </w:pPr>
          </w:p>
          <w:p w:rsidR="006E627C" w:rsidRDefault="006E627C" w:rsidP="00F85443">
            <w:pPr>
              <w:spacing w:after="150"/>
              <w:ind w:right="88"/>
              <w:jc w:val="both"/>
              <w:rPr>
                <w:rFonts w:ascii="Times New Roman" w:hAnsi="Times New Roman"/>
                <w:color w:val="222A35"/>
                <w:sz w:val="24"/>
                <w:szCs w:val="24"/>
              </w:rPr>
            </w:pPr>
            <w:r>
              <w:rPr>
                <w:rFonts w:ascii="Times New Roman" w:hAnsi="Times New Roman"/>
                <w:color w:val="222A35"/>
                <w:sz w:val="24"/>
                <w:szCs w:val="24"/>
              </w:rPr>
              <w:lastRenderedPageBreak/>
              <w:t xml:space="preserve">3. Умови проведення </w:t>
            </w:r>
            <w:r>
              <w:rPr>
                <w:rFonts w:ascii="Times New Roman" w:hAnsi="Times New Roman"/>
                <w:b/>
                <w:color w:val="222A35"/>
                <w:sz w:val="24"/>
                <w:szCs w:val="24"/>
              </w:rPr>
              <w:t>конкурсу</w:t>
            </w:r>
            <w:r>
              <w:rPr>
                <w:rFonts w:ascii="Times New Roman" w:hAnsi="Times New Roman"/>
                <w:color w:val="222A35"/>
                <w:sz w:val="24"/>
                <w:szCs w:val="24"/>
              </w:rPr>
              <w:t xml:space="preserve"> на будівництво генеруючої потужності та на виконання заходів з управління попитом мають враховувати вимоги щодо охорони навколишнього природного середовища та потребу в заохоченні інновацій. </w:t>
            </w:r>
          </w:p>
          <w:p w:rsidR="00F85443" w:rsidRDefault="00F85443" w:rsidP="00F85443">
            <w:pPr>
              <w:spacing w:after="150"/>
              <w:ind w:right="88"/>
              <w:jc w:val="both"/>
              <w:rPr>
                <w:rFonts w:ascii="Times New Roman" w:hAnsi="Times New Roman"/>
                <w:color w:val="222A35"/>
                <w:sz w:val="24"/>
                <w:szCs w:val="24"/>
              </w:rPr>
            </w:pPr>
          </w:p>
          <w:p w:rsidR="006E627C" w:rsidRDefault="006E627C">
            <w:pPr>
              <w:spacing w:after="150"/>
              <w:ind w:left="72" w:right="88"/>
              <w:jc w:val="both"/>
              <w:rPr>
                <w:rFonts w:ascii="Times New Roman" w:hAnsi="Times New Roman"/>
                <w:color w:val="222A35"/>
                <w:sz w:val="24"/>
                <w:szCs w:val="24"/>
              </w:rPr>
            </w:pPr>
            <w:r>
              <w:rPr>
                <w:rFonts w:ascii="Times New Roman" w:hAnsi="Times New Roman"/>
                <w:color w:val="222A35"/>
                <w:sz w:val="24"/>
                <w:szCs w:val="24"/>
              </w:rPr>
              <w:t xml:space="preserve">4. Інформація та умови проведення </w:t>
            </w:r>
            <w:r>
              <w:rPr>
                <w:rFonts w:ascii="Times New Roman" w:hAnsi="Times New Roman"/>
                <w:b/>
                <w:color w:val="222A35"/>
                <w:sz w:val="24"/>
                <w:szCs w:val="24"/>
              </w:rPr>
              <w:t>конкурсу</w:t>
            </w:r>
            <w:r>
              <w:rPr>
                <w:rFonts w:ascii="Times New Roman" w:hAnsi="Times New Roman"/>
                <w:color w:val="222A35"/>
                <w:sz w:val="24"/>
                <w:szCs w:val="24"/>
              </w:rPr>
              <w:t xml:space="preserve"> на будівництво генеруючої потужності та на виконання заходів з управління попитом оприлюднюються на офіційних веб-сайтах центрального органу виконавчої влади, що забезпечує формування та реалізацію державної політики в електроенергетичному комплексі, оператора системи передачі та </w:t>
            </w:r>
            <w:r>
              <w:rPr>
                <w:rFonts w:ascii="Times New Roman" w:hAnsi="Times New Roman"/>
                <w:b/>
                <w:color w:val="222A35"/>
                <w:sz w:val="24"/>
                <w:szCs w:val="24"/>
              </w:rPr>
              <w:t xml:space="preserve">повідомляються </w:t>
            </w:r>
            <w:r>
              <w:rPr>
                <w:rFonts w:ascii="Times New Roman" w:hAnsi="Times New Roman"/>
                <w:color w:val="222A35"/>
                <w:sz w:val="24"/>
                <w:szCs w:val="24"/>
              </w:rPr>
              <w:t xml:space="preserve"> Секретаріату Енергетичного Співтовариства не пізніш як за </w:t>
            </w:r>
            <w:r>
              <w:rPr>
                <w:rFonts w:ascii="Times New Roman" w:hAnsi="Times New Roman"/>
                <w:b/>
                <w:color w:val="222A35"/>
                <w:sz w:val="24"/>
                <w:szCs w:val="24"/>
              </w:rPr>
              <w:t>три місяці</w:t>
            </w:r>
            <w:r>
              <w:rPr>
                <w:rFonts w:ascii="Times New Roman" w:hAnsi="Times New Roman"/>
                <w:color w:val="222A35"/>
                <w:sz w:val="24"/>
                <w:szCs w:val="24"/>
              </w:rPr>
              <w:t xml:space="preserve"> до дня завершення подання конкурсних пропозицій. Конкурсна документація має бути доступною будь-якій зацікавленій особі. </w:t>
            </w:r>
          </w:p>
          <w:p w:rsidR="006E627C" w:rsidRDefault="006E627C">
            <w:pPr>
              <w:spacing w:after="150"/>
              <w:ind w:left="72" w:right="88" w:firstLine="450"/>
              <w:jc w:val="both"/>
              <w:rPr>
                <w:rFonts w:ascii="Times New Roman" w:hAnsi="Times New Roman"/>
                <w:color w:val="222A35"/>
                <w:sz w:val="24"/>
                <w:szCs w:val="24"/>
              </w:rPr>
            </w:pPr>
          </w:p>
          <w:p w:rsidR="006E627C" w:rsidRDefault="006E627C" w:rsidP="004E6FC7">
            <w:pPr>
              <w:spacing w:after="150"/>
              <w:ind w:left="72" w:right="88" w:hanging="11"/>
              <w:jc w:val="both"/>
              <w:rPr>
                <w:rFonts w:ascii="Times New Roman" w:hAnsi="Times New Roman"/>
                <w:color w:val="222A35"/>
                <w:sz w:val="24"/>
                <w:szCs w:val="24"/>
              </w:rPr>
            </w:pPr>
            <w:r>
              <w:rPr>
                <w:rFonts w:ascii="Times New Roman" w:hAnsi="Times New Roman"/>
                <w:color w:val="222A35"/>
                <w:sz w:val="24"/>
                <w:szCs w:val="24"/>
              </w:rPr>
              <w:t xml:space="preserve">5. Конкурсна документація має містити детальний опис умов договору, процедури, яких повинні дотримуватися всі учасники конкурсу, а також вичерпний перелік критеріїв, за якими проводяться відбір учасників конкурсу та визначення переможця </w:t>
            </w:r>
            <w:r>
              <w:rPr>
                <w:rFonts w:ascii="Times New Roman" w:hAnsi="Times New Roman"/>
                <w:b/>
                <w:color w:val="222A35"/>
                <w:sz w:val="24"/>
                <w:szCs w:val="24"/>
              </w:rPr>
              <w:t>(переможців)</w:t>
            </w:r>
            <w:r>
              <w:rPr>
                <w:rFonts w:ascii="Times New Roman" w:hAnsi="Times New Roman"/>
                <w:color w:val="222A35"/>
                <w:sz w:val="24"/>
                <w:szCs w:val="24"/>
              </w:rPr>
              <w:t xml:space="preserve">, у тому числі стимули, що передбачаються конкурсом. </w:t>
            </w:r>
          </w:p>
          <w:p w:rsidR="006E627C" w:rsidRDefault="006E627C">
            <w:pPr>
              <w:spacing w:after="150"/>
              <w:ind w:left="72" w:right="88"/>
              <w:jc w:val="both"/>
              <w:rPr>
                <w:rFonts w:ascii="Times New Roman" w:hAnsi="Times New Roman"/>
                <w:color w:val="222A35"/>
                <w:sz w:val="24"/>
                <w:szCs w:val="24"/>
              </w:rPr>
            </w:pPr>
          </w:p>
          <w:p w:rsidR="00F85443" w:rsidRDefault="006E627C">
            <w:pPr>
              <w:spacing w:after="150"/>
              <w:ind w:left="72" w:right="88"/>
              <w:jc w:val="both"/>
              <w:rPr>
                <w:rFonts w:ascii="Times New Roman" w:hAnsi="Times New Roman"/>
                <w:b/>
                <w:color w:val="222A35"/>
                <w:sz w:val="24"/>
                <w:szCs w:val="24"/>
              </w:rPr>
            </w:pPr>
            <w:r>
              <w:rPr>
                <w:rFonts w:ascii="Times New Roman" w:hAnsi="Times New Roman"/>
                <w:color w:val="222A35"/>
                <w:sz w:val="24"/>
                <w:szCs w:val="24"/>
              </w:rPr>
              <w:t>6. Як стимули</w:t>
            </w:r>
            <w:r>
              <w:rPr>
                <w:rFonts w:ascii="Times New Roman" w:hAnsi="Times New Roman"/>
                <w:b/>
                <w:color w:val="222A35"/>
                <w:sz w:val="24"/>
                <w:szCs w:val="24"/>
              </w:rPr>
              <w:t xml:space="preserve"> </w:t>
            </w:r>
            <w:r>
              <w:rPr>
                <w:rFonts w:ascii="Times New Roman" w:hAnsi="Times New Roman"/>
                <w:color w:val="222A35"/>
                <w:sz w:val="24"/>
                <w:szCs w:val="24"/>
              </w:rPr>
              <w:t>можуть застосовуватись, зокрема:</w:t>
            </w:r>
            <w:r>
              <w:rPr>
                <w:rFonts w:ascii="Times New Roman" w:hAnsi="Times New Roman"/>
                <w:b/>
                <w:color w:val="222A35"/>
                <w:sz w:val="24"/>
                <w:szCs w:val="24"/>
              </w:rPr>
              <w:t xml:space="preserve">  </w:t>
            </w:r>
          </w:p>
          <w:p w:rsidR="006E627C" w:rsidRDefault="006E627C">
            <w:pPr>
              <w:spacing w:after="150"/>
              <w:ind w:left="72" w:right="88"/>
              <w:jc w:val="both"/>
              <w:rPr>
                <w:rFonts w:ascii="Times New Roman" w:hAnsi="Times New Roman"/>
                <w:color w:val="222A35"/>
                <w:sz w:val="24"/>
                <w:szCs w:val="24"/>
              </w:rPr>
            </w:pPr>
            <w:r>
              <w:rPr>
                <w:rFonts w:ascii="Times New Roman" w:hAnsi="Times New Roman"/>
                <w:color w:val="222A35"/>
                <w:sz w:val="24"/>
                <w:szCs w:val="24"/>
              </w:rPr>
              <w:t>1)</w:t>
            </w:r>
            <w:r w:rsidR="00004546">
              <w:rPr>
                <w:rFonts w:ascii="Times New Roman" w:hAnsi="Times New Roman"/>
                <w:color w:val="222A35"/>
                <w:sz w:val="24"/>
                <w:szCs w:val="24"/>
              </w:rPr>
              <w:t xml:space="preserve"> </w:t>
            </w:r>
            <w:r>
              <w:rPr>
                <w:rFonts w:ascii="Times New Roman" w:hAnsi="Times New Roman"/>
                <w:color w:val="222A35"/>
                <w:sz w:val="24"/>
                <w:szCs w:val="24"/>
              </w:rPr>
              <w:t xml:space="preserve">встановлення плати за послугу із забезпечення розвитку генеруючої потужності </w:t>
            </w:r>
            <w:r>
              <w:rPr>
                <w:rFonts w:ascii="Times New Roman" w:hAnsi="Times New Roman"/>
                <w:b/>
                <w:color w:val="222A35"/>
                <w:sz w:val="24"/>
                <w:szCs w:val="24"/>
              </w:rPr>
              <w:t>та виконання заходів з управління попитом</w:t>
            </w:r>
            <w:r>
              <w:rPr>
                <w:rFonts w:ascii="Times New Roman" w:hAnsi="Times New Roman"/>
                <w:color w:val="222A35"/>
                <w:sz w:val="24"/>
                <w:szCs w:val="24"/>
              </w:rPr>
              <w:t>;</w:t>
            </w:r>
          </w:p>
          <w:p w:rsidR="006E627C" w:rsidRDefault="006E627C">
            <w:pPr>
              <w:spacing w:after="150"/>
              <w:ind w:left="72" w:right="88"/>
              <w:rPr>
                <w:rFonts w:ascii="Times New Roman" w:hAnsi="Times New Roman"/>
                <w:color w:val="292B2C"/>
                <w:sz w:val="24"/>
                <w:szCs w:val="24"/>
                <w:lang w:eastAsia="ru-RU"/>
              </w:rPr>
            </w:pPr>
            <w:r>
              <w:rPr>
                <w:rFonts w:ascii="Times New Roman" w:hAnsi="Times New Roman"/>
                <w:color w:val="292B2C"/>
                <w:sz w:val="24"/>
                <w:szCs w:val="24"/>
                <w:lang w:eastAsia="ru-RU"/>
              </w:rPr>
              <w:t>2) сприяння відведенню земельної ділянки/виділенню майданчика для будівництва нової генеруючої потужності;</w:t>
            </w:r>
          </w:p>
          <w:p w:rsidR="006E627C" w:rsidRDefault="006E627C">
            <w:pPr>
              <w:spacing w:after="150"/>
              <w:ind w:left="72" w:right="88"/>
              <w:rPr>
                <w:rFonts w:ascii="Times New Roman" w:hAnsi="Times New Roman"/>
                <w:color w:val="292B2C"/>
                <w:sz w:val="24"/>
                <w:szCs w:val="24"/>
                <w:lang w:eastAsia="ru-RU"/>
              </w:rPr>
            </w:pPr>
            <w:r>
              <w:rPr>
                <w:rFonts w:ascii="Times New Roman" w:hAnsi="Times New Roman"/>
                <w:color w:val="292B2C"/>
                <w:sz w:val="24"/>
                <w:szCs w:val="24"/>
                <w:lang w:eastAsia="ru-RU"/>
              </w:rPr>
              <w:t>3) застосування механізмів державно-приватного партнерства;</w:t>
            </w:r>
          </w:p>
          <w:p w:rsidR="006E627C" w:rsidRDefault="006E627C">
            <w:pPr>
              <w:spacing w:after="150"/>
              <w:ind w:left="72" w:right="88"/>
              <w:rPr>
                <w:rFonts w:ascii="Times New Roman" w:hAnsi="Times New Roman"/>
                <w:color w:val="292B2C"/>
                <w:sz w:val="24"/>
                <w:szCs w:val="24"/>
                <w:lang w:eastAsia="ru-RU"/>
              </w:rPr>
            </w:pPr>
            <w:r>
              <w:rPr>
                <w:rFonts w:ascii="Times New Roman" w:hAnsi="Times New Roman"/>
                <w:color w:val="292B2C"/>
                <w:sz w:val="24"/>
                <w:szCs w:val="24"/>
                <w:lang w:eastAsia="ru-RU"/>
              </w:rPr>
              <w:t>4) надання державної допомоги суб’єктам господарювання за рахунок ресурсів держави чи місцевих ресурсів.</w:t>
            </w:r>
          </w:p>
          <w:p w:rsidR="006E627C" w:rsidRDefault="006E627C" w:rsidP="00BD6180">
            <w:pPr>
              <w:spacing w:after="150"/>
              <w:ind w:left="72" w:right="88" w:firstLine="272"/>
              <w:jc w:val="both"/>
              <w:rPr>
                <w:rFonts w:ascii="Times New Roman" w:hAnsi="Times New Roman"/>
                <w:b/>
                <w:color w:val="222A35"/>
                <w:sz w:val="24"/>
                <w:szCs w:val="24"/>
              </w:rPr>
            </w:pPr>
            <w:r>
              <w:rPr>
                <w:rFonts w:ascii="Times New Roman" w:hAnsi="Times New Roman"/>
                <w:color w:val="222A35"/>
                <w:sz w:val="24"/>
                <w:szCs w:val="24"/>
              </w:rPr>
              <w:lastRenderedPageBreak/>
              <w:t xml:space="preserve">У разі застосування як стимулу плати за послугу із забезпечення розвитку генеруючої потужності </w:t>
            </w:r>
            <w:r>
              <w:rPr>
                <w:rFonts w:ascii="Times New Roman" w:hAnsi="Times New Roman"/>
                <w:b/>
                <w:color w:val="222A35"/>
                <w:sz w:val="24"/>
                <w:szCs w:val="24"/>
              </w:rPr>
              <w:t xml:space="preserve">та виконання заходів з управління попитом </w:t>
            </w:r>
            <w:r>
              <w:rPr>
                <w:rFonts w:ascii="Times New Roman" w:hAnsi="Times New Roman"/>
                <w:color w:val="222A35"/>
                <w:sz w:val="24"/>
                <w:szCs w:val="24"/>
              </w:rPr>
              <w:t>придбання такої послуги здійснюється оператором системи передачі</w:t>
            </w:r>
            <w:r>
              <w:rPr>
                <w:rFonts w:ascii="Times New Roman" w:hAnsi="Times New Roman"/>
                <w:bCs/>
                <w:sz w:val="24"/>
                <w:szCs w:val="24"/>
              </w:rPr>
              <w:t xml:space="preserve"> </w:t>
            </w:r>
            <w:r>
              <w:rPr>
                <w:rFonts w:ascii="Times New Roman" w:hAnsi="Times New Roman"/>
                <w:b/>
                <w:color w:val="222A35"/>
                <w:sz w:val="24"/>
                <w:szCs w:val="24"/>
              </w:rPr>
              <w:t xml:space="preserve">на підставі договору. </w:t>
            </w:r>
          </w:p>
          <w:p w:rsidR="006E627C" w:rsidRDefault="006E627C" w:rsidP="00BD6180">
            <w:pPr>
              <w:spacing w:after="150"/>
              <w:ind w:left="72" w:right="88" w:firstLine="272"/>
              <w:jc w:val="both"/>
              <w:rPr>
                <w:rFonts w:ascii="Times New Roman" w:hAnsi="Times New Roman"/>
                <w:b/>
                <w:color w:val="222A35"/>
                <w:sz w:val="24"/>
                <w:szCs w:val="24"/>
              </w:rPr>
            </w:pPr>
            <w:r>
              <w:rPr>
                <w:rFonts w:ascii="Times New Roman" w:hAnsi="Times New Roman"/>
                <w:b/>
                <w:color w:val="222A35"/>
                <w:sz w:val="24"/>
                <w:szCs w:val="24"/>
              </w:rPr>
              <w:t>Придбання послуги із забезпечення розвитку генеруючої потужності та виконання заходів з управління попитом здійснюються на умовах визначених за результатами конкурсу.</w:t>
            </w:r>
          </w:p>
          <w:p w:rsidR="006E627C" w:rsidRDefault="006E627C" w:rsidP="00BD6180">
            <w:pPr>
              <w:spacing w:after="150"/>
              <w:ind w:left="72" w:right="88" w:firstLine="272"/>
              <w:jc w:val="both"/>
              <w:rPr>
                <w:rFonts w:ascii="Times New Roman" w:hAnsi="Times New Roman"/>
                <w:color w:val="222A35"/>
                <w:sz w:val="24"/>
                <w:szCs w:val="24"/>
              </w:rPr>
            </w:pPr>
            <w:r>
              <w:rPr>
                <w:rFonts w:ascii="Times New Roman" w:hAnsi="Times New Roman"/>
                <w:color w:val="222A35"/>
                <w:sz w:val="24"/>
                <w:szCs w:val="24"/>
              </w:rPr>
              <w:t xml:space="preserve">Плата за послугу із забезпечення розвитку генеруючої потужності </w:t>
            </w:r>
            <w:r>
              <w:rPr>
                <w:rFonts w:ascii="Times New Roman" w:hAnsi="Times New Roman"/>
                <w:b/>
                <w:color w:val="222A35"/>
                <w:sz w:val="24"/>
                <w:szCs w:val="24"/>
              </w:rPr>
              <w:t>та виконання заходів з управління попитом</w:t>
            </w:r>
            <w:r>
              <w:rPr>
                <w:rFonts w:ascii="Times New Roman" w:hAnsi="Times New Roman"/>
                <w:color w:val="222A35"/>
                <w:sz w:val="24"/>
                <w:szCs w:val="24"/>
              </w:rPr>
              <w:t xml:space="preserve"> сплачується оператором системи передачі поетапно після введення в експлуатацію нових генеруючих </w:t>
            </w:r>
            <w:proofErr w:type="spellStart"/>
            <w:r>
              <w:rPr>
                <w:rFonts w:ascii="Times New Roman" w:hAnsi="Times New Roman"/>
                <w:color w:val="222A35"/>
                <w:sz w:val="24"/>
                <w:szCs w:val="24"/>
              </w:rPr>
              <w:t>потужностей</w:t>
            </w:r>
            <w:proofErr w:type="spellEnd"/>
            <w:r>
              <w:rPr>
                <w:rFonts w:ascii="Times New Roman" w:hAnsi="Times New Roman"/>
                <w:color w:val="222A35"/>
                <w:sz w:val="24"/>
                <w:szCs w:val="24"/>
              </w:rPr>
              <w:t xml:space="preserve"> </w:t>
            </w:r>
            <w:r>
              <w:rPr>
                <w:rFonts w:ascii="Times New Roman" w:hAnsi="Times New Roman"/>
                <w:b/>
                <w:color w:val="222A35"/>
                <w:sz w:val="24"/>
                <w:szCs w:val="24"/>
              </w:rPr>
              <w:t>або виконання заходів з управління попитом</w:t>
            </w:r>
            <w:r>
              <w:rPr>
                <w:rFonts w:ascii="Times New Roman" w:hAnsi="Times New Roman"/>
                <w:color w:val="222A35"/>
                <w:sz w:val="24"/>
                <w:szCs w:val="24"/>
              </w:rPr>
              <w:t xml:space="preserve"> протягом періоду, визначеного умовами конкурсу. </w:t>
            </w:r>
          </w:p>
          <w:p w:rsidR="006E627C" w:rsidRDefault="006E627C" w:rsidP="004E6FC7">
            <w:pPr>
              <w:spacing w:after="150"/>
              <w:ind w:left="72" w:right="88" w:hanging="11"/>
              <w:jc w:val="both"/>
              <w:rPr>
                <w:rFonts w:ascii="Times New Roman" w:hAnsi="Times New Roman"/>
                <w:color w:val="222A35"/>
                <w:sz w:val="24"/>
                <w:szCs w:val="24"/>
              </w:rPr>
            </w:pPr>
            <w:r>
              <w:rPr>
                <w:rFonts w:ascii="Times New Roman" w:hAnsi="Times New Roman"/>
                <w:color w:val="222A35"/>
                <w:sz w:val="24"/>
                <w:szCs w:val="24"/>
              </w:rPr>
              <w:t xml:space="preserve">7. Порядок проведення </w:t>
            </w:r>
            <w:r>
              <w:rPr>
                <w:rFonts w:ascii="Times New Roman" w:hAnsi="Times New Roman"/>
                <w:b/>
                <w:color w:val="222A35"/>
                <w:sz w:val="24"/>
                <w:szCs w:val="24"/>
              </w:rPr>
              <w:t>конкурсу</w:t>
            </w:r>
            <w:r>
              <w:rPr>
                <w:rFonts w:ascii="Times New Roman" w:hAnsi="Times New Roman"/>
                <w:color w:val="222A35"/>
                <w:sz w:val="24"/>
                <w:szCs w:val="24"/>
              </w:rPr>
              <w:t xml:space="preserve"> на будівництво генеруючої потужності та виконання заходів з управління попитом затверджується Кабінетом Міністрів України та має, зокрема, містити:</w:t>
            </w:r>
          </w:p>
          <w:p w:rsidR="006E627C" w:rsidRDefault="006E627C">
            <w:pPr>
              <w:spacing w:after="150"/>
              <w:ind w:left="72" w:right="88" w:firstLine="104"/>
              <w:jc w:val="both"/>
              <w:rPr>
                <w:rFonts w:ascii="Times New Roman" w:hAnsi="Times New Roman"/>
                <w:color w:val="222A35"/>
                <w:sz w:val="24"/>
                <w:szCs w:val="24"/>
              </w:rPr>
            </w:pPr>
            <w:r>
              <w:rPr>
                <w:rFonts w:ascii="Times New Roman" w:hAnsi="Times New Roman"/>
                <w:color w:val="222A35"/>
                <w:sz w:val="24"/>
                <w:szCs w:val="24"/>
              </w:rPr>
              <w:t>1) порядок ініціювання конкурсу;</w:t>
            </w:r>
          </w:p>
          <w:p w:rsidR="006E627C" w:rsidRDefault="006E627C">
            <w:pPr>
              <w:spacing w:after="150"/>
              <w:ind w:left="72" w:right="88" w:firstLine="104"/>
              <w:jc w:val="both"/>
              <w:rPr>
                <w:rFonts w:ascii="Times New Roman" w:hAnsi="Times New Roman"/>
                <w:color w:val="222A35"/>
                <w:sz w:val="24"/>
                <w:szCs w:val="24"/>
              </w:rPr>
            </w:pPr>
            <w:r>
              <w:rPr>
                <w:rFonts w:ascii="Times New Roman" w:hAnsi="Times New Roman"/>
                <w:color w:val="222A35"/>
                <w:sz w:val="24"/>
                <w:szCs w:val="24"/>
              </w:rPr>
              <w:t>2) процедури проведення конкурсу;</w:t>
            </w:r>
          </w:p>
          <w:p w:rsidR="006E627C" w:rsidRDefault="006E627C">
            <w:pPr>
              <w:spacing w:after="150"/>
              <w:ind w:left="72" w:right="88" w:firstLine="104"/>
              <w:jc w:val="both"/>
              <w:rPr>
                <w:rFonts w:ascii="Times New Roman" w:hAnsi="Times New Roman"/>
                <w:color w:val="222A35"/>
                <w:sz w:val="24"/>
                <w:szCs w:val="24"/>
              </w:rPr>
            </w:pPr>
            <w:r>
              <w:rPr>
                <w:rFonts w:ascii="Times New Roman" w:hAnsi="Times New Roman"/>
                <w:color w:val="222A35"/>
                <w:sz w:val="24"/>
                <w:szCs w:val="24"/>
              </w:rPr>
              <w:t xml:space="preserve">3) перелік критеріїв, за якими проводяться відбір учасників конкурсу та визначення переможця </w:t>
            </w:r>
            <w:r>
              <w:rPr>
                <w:rFonts w:ascii="Times New Roman" w:hAnsi="Times New Roman"/>
                <w:b/>
                <w:color w:val="222A35"/>
                <w:sz w:val="24"/>
                <w:szCs w:val="24"/>
              </w:rPr>
              <w:t>(переможців)</w:t>
            </w:r>
            <w:r>
              <w:rPr>
                <w:rFonts w:ascii="Times New Roman" w:hAnsi="Times New Roman"/>
                <w:color w:val="222A35"/>
                <w:sz w:val="24"/>
                <w:szCs w:val="24"/>
              </w:rPr>
              <w:t xml:space="preserve">; </w:t>
            </w:r>
          </w:p>
          <w:p w:rsidR="006E627C" w:rsidRDefault="006E627C">
            <w:pPr>
              <w:shd w:val="clear" w:color="auto" w:fill="FFFFFF"/>
              <w:spacing w:after="150"/>
              <w:ind w:left="119" w:right="182"/>
              <w:jc w:val="both"/>
              <w:rPr>
                <w:rFonts w:ascii="Times New Roman" w:hAnsi="Times New Roman"/>
                <w:color w:val="000000"/>
                <w:sz w:val="24"/>
                <w:szCs w:val="24"/>
                <w:lang w:eastAsia="uk-UA"/>
              </w:rPr>
            </w:pPr>
            <w:r>
              <w:rPr>
                <w:rFonts w:ascii="Times New Roman" w:hAnsi="Times New Roman"/>
                <w:color w:val="000000"/>
                <w:sz w:val="24"/>
                <w:szCs w:val="24"/>
                <w:lang w:eastAsia="uk-UA"/>
              </w:rPr>
              <w:t>4) вимоги до мінімальної та максимальної величини пропозиції додаткової потужності;</w:t>
            </w:r>
          </w:p>
          <w:p w:rsidR="006E627C" w:rsidRDefault="006E627C">
            <w:pPr>
              <w:shd w:val="clear" w:color="auto" w:fill="FFFFFF"/>
              <w:spacing w:after="150"/>
              <w:ind w:left="119" w:right="182"/>
              <w:jc w:val="both"/>
              <w:rPr>
                <w:rFonts w:ascii="Times New Roman" w:hAnsi="Times New Roman"/>
                <w:color w:val="000000"/>
                <w:sz w:val="24"/>
                <w:szCs w:val="24"/>
                <w:lang w:eastAsia="uk-UA"/>
              </w:rPr>
            </w:pPr>
            <w:r>
              <w:rPr>
                <w:rFonts w:ascii="Times New Roman" w:hAnsi="Times New Roman"/>
                <w:color w:val="000000"/>
                <w:sz w:val="24"/>
                <w:szCs w:val="24"/>
                <w:lang w:eastAsia="uk-UA"/>
              </w:rPr>
              <w:t>5) порядок застосування стимулів, визначених цим Законом;</w:t>
            </w:r>
          </w:p>
          <w:p w:rsidR="006E627C" w:rsidRDefault="006E627C">
            <w:pPr>
              <w:shd w:val="clear" w:color="auto" w:fill="FFFFFF"/>
              <w:spacing w:after="150"/>
              <w:ind w:left="119" w:right="182"/>
              <w:jc w:val="both"/>
              <w:rPr>
                <w:rFonts w:ascii="Times New Roman" w:hAnsi="Times New Roman"/>
                <w:color w:val="000000"/>
                <w:sz w:val="24"/>
                <w:szCs w:val="24"/>
                <w:lang w:eastAsia="uk-UA"/>
              </w:rPr>
            </w:pPr>
            <w:r>
              <w:rPr>
                <w:rFonts w:ascii="Times New Roman" w:hAnsi="Times New Roman"/>
                <w:color w:val="000000"/>
                <w:sz w:val="24"/>
                <w:szCs w:val="24"/>
                <w:lang w:eastAsia="uk-UA"/>
              </w:rPr>
              <w:t>6) порядок розрахунку платежів (у разі застосування);</w:t>
            </w:r>
          </w:p>
          <w:p w:rsidR="006E627C" w:rsidRDefault="006E627C">
            <w:pPr>
              <w:shd w:val="clear" w:color="auto" w:fill="FFFFFF"/>
              <w:spacing w:after="150"/>
              <w:ind w:left="119" w:right="182"/>
              <w:jc w:val="both"/>
              <w:rPr>
                <w:rFonts w:ascii="Times New Roman" w:hAnsi="Times New Roman"/>
                <w:color w:val="000000"/>
                <w:sz w:val="24"/>
                <w:szCs w:val="24"/>
                <w:lang w:eastAsia="uk-UA"/>
              </w:rPr>
            </w:pPr>
            <w:r>
              <w:rPr>
                <w:rFonts w:ascii="Times New Roman" w:hAnsi="Times New Roman"/>
                <w:color w:val="000000"/>
                <w:sz w:val="24"/>
                <w:szCs w:val="24"/>
                <w:lang w:eastAsia="uk-UA"/>
              </w:rPr>
              <w:t>7) порядок формування конкурсної комісії.</w:t>
            </w:r>
          </w:p>
          <w:p w:rsidR="006E627C" w:rsidRDefault="006E627C">
            <w:pPr>
              <w:spacing w:after="150"/>
              <w:ind w:left="72" w:right="88"/>
              <w:jc w:val="both"/>
              <w:rPr>
                <w:rFonts w:ascii="Times New Roman" w:hAnsi="Times New Roman"/>
                <w:color w:val="222A35"/>
                <w:sz w:val="24"/>
                <w:szCs w:val="24"/>
              </w:rPr>
            </w:pPr>
          </w:p>
          <w:p w:rsidR="006E627C" w:rsidRDefault="006E627C">
            <w:pPr>
              <w:spacing w:after="150"/>
              <w:ind w:left="72" w:right="88"/>
              <w:jc w:val="both"/>
              <w:rPr>
                <w:rFonts w:ascii="Times New Roman" w:hAnsi="Times New Roman"/>
                <w:b/>
                <w:color w:val="222A35"/>
                <w:sz w:val="24"/>
                <w:szCs w:val="24"/>
              </w:rPr>
            </w:pPr>
            <w:r>
              <w:rPr>
                <w:rFonts w:ascii="Times New Roman" w:hAnsi="Times New Roman"/>
                <w:b/>
                <w:color w:val="222A35"/>
                <w:sz w:val="24"/>
                <w:szCs w:val="24"/>
              </w:rPr>
              <w:t>8. Укладення договору з переможцем конкурсу та</w:t>
            </w:r>
            <w:r>
              <w:rPr>
                <w:b/>
                <w:bCs/>
              </w:rPr>
              <w:t xml:space="preserve"> </w:t>
            </w:r>
            <w:r>
              <w:rPr>
                <w:rFonts w:ascii="Times New Roman" w:hAnsi="Times New Roman"/>
                <w:b/>
                <w:color w:val="222A35"/>
                <w:sz w:val="24"/>
                <w:szCs w:val="24"/>
              </w:rPr>
              <w:t xml:space="preserve">моніторинг виконання ним зобов'язань щодо забезпечення розвитку генеруючої </w:t>
            </w:r>
            <w:r>
              <w:rPr>
                <w:rFonts w:ascii="Times New Roman" w:hAnsi="Times New Roman"/>
                <w:b/>
                <w:color w:val="222A35"/>
                <w:sz w:val="24"/>
                <w:szCs w:val="24"/>
              </w:rPr>
              <w:lastRenderedPageBreak/>
              <w:t xml:space="preserve">потужності та виконання заходів з управління попитом, визначених за результатами конкурсу, здійснюється оператором системи передачі. </w:t>
            </w:r>
          </w:p>
          <w:p w:rsidR="006E627C" w:rsidRDefault="006E627C" w:rsidP="00F85443">
            <w:pPr>
              <w:spacing w:after="150"/>
              <w:ind w:left="72" w:right="88" w:firstLine="450"/>
              <w:jc w:val="both"/>
              <w:rPr>
                <w:b/>
                <w:color w:val="000000"/>
                <w:sz w:val="24"/>
                <w:szCs w:val="24"/>
              </w:rPr>
            </w:pPr>
          </w:p>
        </w:tc>
      </w:tr>
      <w:tr w:rsidR="006E627C" w:rsidTr="00CB6BAA">
        <w:tc>
          <w:tcPr>
            <w:tcW w:w="7054" w:type="dxa"/>
          </w:tcPr>
          <w:p w:rsidR="006E627C" w:rsidRDefault="006E627C">
            <w:pPr>
              <w:shd w:val="clear" w:color="auto" w:fill="FFFFFF"/>
              <w:spacing w:after="120"/>
              <w:ind w:left="119" w:right="183" w:firstLine="450"/>
              <w:jc w:val="both"/>
              <w:rPr>
                <w:rFonts w:ascii="Times New Roman" w:hAnsi="Times New Roman"/>
                <w:color w:val="000000"/>
                <w:sz w:val="24"/>
                <w:szCs w:val="24"/>
                <w:lang w:eastAsia="uk-UA"/>
              </w:rPr>
            </w:pPr>
            <w:r>
              <w:rPr>
                <w:rFonts w:ascii="Times New Roman" w:hAnsi="Times New Roman"/>
                <w:b/>
                <w:bCs/>
                <w:color w:val="000000"/>
                <w:sz w:val="24"/>
                <w:szCs w:val="24"/>
                <w:lang w:eastAsia="uk-UA"/>
              </w:rPr>
              <w:lastRenderedPageBreak/>
              <w:t>Стаття 62.</w:t>
            </w:r>
            <w:r>
              <w:rPr>
                <w:rFonts w:ascii="Times New Roman" w:hAnsi="Times New Roman"/>
                <w:color w:val="000000"/>
                <w:sz w:val="24"/>
                <w:szCs w:val="24"/>
                <w:lang w:eastAsia="uk-UA"/>
              </w:rPr>
              <w:t> Спеціальні обов’язки для забезпечення загальносуспільних інтересів у процесі функціонування ринку електричної енергії</w:t>
            </w:r>
          </w:p>
          <w:p w:rsidR="006E627C" w:rsidRDefault="006E627C">
            <w:pPr>
              <w:shd w:val="clear" w:color="auto" w:fill="FFFFFF"/>
              <w:spacing w:after="120"/>
              <w:ind w:left="119" w:right="183" w:firstLine="450"/>
              <w:jc w:val="both"/>
              <w:rPr>
                <w:rFonts w:ascii="Times New Roman" w:hAnsi="Times New Roman"/>
                <w:color w:val="000000"/>
                <w:sz w:val="24"/>
                <w:szCs w:val="24"/>
                <w:lang w:eastAsia="uk-UA"/>
              </w:rPr>
            </w:pPr>
            <w:r>
              <w:rPr>
                <w:rFonts w:ascii="Times New Roman" w:hAnsi="Times New Roman"/>
                <w:color w:val="000000"/>
                <w:sz w:val="24"/>
                <w:szCs w:val="24"/>
                <w:lang w:eastAsia="uk-UA"/>
              </w:rPr>
              <w:t>…..</w:t>
            </w:r>
          </w:p>
          <w:p w:rsidR="006E627C" w:rsidRDefault="006E627C">
            <w:pPr>
              <w:shd w:val="clear" w:color="auto" w:fill="FFFFFF"/>
              <w:spacing w:after="120"/>
              <w:ind w:left="119" w:right="183" w:firstLine="450"/>
              <w:jc w:val="both"/>
              <w:rPr>
                <w:rFonts w:ascii="Times New Roman" w:hAnsi="Times New Roman"/>
                <w:color w:val="000000"/>
                <w:sz w:val="24"/>
                <w:szCs w:val="24"/>
                <w:lang w:eastAsia="uk-UA"/>
              </w:rPr>
            </w:pPr>
            <w:bookmarkStart w:id="24" w:name="n1229"/>
            <w:bookmarkStart w:id="25" w:name="n1230"/>
            <w:bookmarkEnd w:id="24"/>
            <w:bookmarkEnd w:id="25"/>
            <w:r>
              <w:rPr>
                <w:rFonts w:ascii="Times New Roman" w:hAnsi="Times New Roman"/>
                <w:color w:val="000000"/>
                <w:sz w:val="24"/>
                <w:szCs w:val="24"/>
                <w:lang w:eastAsia="uk-UA"/>
              </w:rPr>
              <w:t>2. До спеціальних обов’язків, що покладаються на учасників ринку електричної енергії відповідно до цього Закону для забезпечення загальносуспільних інтересів у процесі функціонування ринку електричної енергії, належать, зокрема:</w:t>
            </w:r>
          </w:p>
          <w:p w:rsidR="006E627C" w:rsidRDefault="006E627C">
            <w:pPr>
              <w:shd w:val="clear" w:color="auto" w:fill="FFFFFF"/>
              <w:spacing w:after="120"/>
              <w:ind w:left="119" w:right="183" w:firstLine="450"/>
              <w:jc w:val="both"/>
              <w:rPr>
                <w:rFonts w:ascii="Times New Roman" w:hAnsi="Times New Roman"/>
                <w:color w:val="000000"/>
                <w:sz w:val="24"/>
                <w:szCs w:val="24"/>
                <w:lang w:eastAsia="uk-UA"/>
              </w:rPr>
            </w:pPr>
            <w:bookmarkStart w:id="26" w:name="n1231"/>
            <w:bookmarkEnd w:id="26"/>
            <w:r>
              <w:rPr>
                <w:rFonts w:ascii="Times New Roman" w:hAnsi="Times New Roman"/>
                <w:color w:val="000000"/>
                <w:sz w:val="24"/>
                <w:szCs w:val="24"/>
                <w:lang w:eastAsia="uk-UA"/>
              </w:rPr>
              <w:t>1) забезпечення збільшення частки виробництва електричної енергії з альтернативних джерел енергії;</w:t>
            </w:r>
          </w:p>
          <w:p w:rsidR="006E627C" w:rsidRDefault="006E627C">
            <w:pPr>
              <w:shd w:val="clear" w:color="auto" w:fill="FFFFFF"/>
              <w:spacing w:after="120"/>
              <w:ind w:left="119" w:right="183" w:firstLine="450"/>
              <w:jc w:val="both"/>
              <w:rPr>
                <w:rFonts w:ascii="Times New Roman" w:hAnsi="Times New Roman"/>
                <w:color w:val="000000"/>
                <w:sz w:val="24"/>
                <w:szCs w:val="24"/>
                <w:lang w:eastAsia="uk-UA"/>
              </w:rPr>
            </w:pPr>
            <w:bookmarkStart w:id="27" w:name="n1232"/>
            <w:bookmarkEnd w:id="27"/>
            <w:r>
              <w:rPr>
                <w:rFonts w:ascii="Times New Roman" w:hAnsi="Times New Roman"/>
                <w:color w:val="000000"/>
                <w:sz w:val="24"/>
                <w:szCs w:val="24"/>
                <w:lang w:eastAsia="uk-UA"/>
              </w:rPr>
              <w:t>2) виконання функцій постачальника універсальних послуг;</w:t>
            </w:r>
          </w:p>
          <w:p w:rsidR="006E627C" w:rsidRDefault="006E627C">
            <w:pPr>
              <w:shd w:val="clear" w:color="auto" w:fill="FFFFFF"/>
              <w:spacing w:after="120"/>
              <w:ind w:left="119" w:right="183" w:firstLine="450"/>
              <w:jc w:val="both"/>
              <w:rPr>
                <w:rFonts w:ascii="Times New Roman" w:hAnsi="Times New Roman"/>
                <w:color w:val="000000"/>
                <w:sz w:val="24"/>
                <w:szCs w:val="24"/>
                <w:lang w:eastAsia="uk-UA"/>
              </w:rPr>
            </w:pPr>
            <w:bookmarkStart w:id="28" w:name="n1233"/>
            <w:bookmarkEnd w:id="28"/>
            <w:r>
              <w:rPr>
                <w:rFonts w:ascii="Times New Roman" w:hAnsi="Times New Roman"/>
                <w:color w:val="000000"/>
                <w:sz w:val="24"/>
                <w:szCs w:val="24"/>
                <w:lang w:eastAsia="uk-UA"/>
              </w:rPr>
              <w:t>3) виконання функцій постачальника "останньої надії";</w:t>
            </w:r>
          </w:p>
          <w:p w:rsidR="006E627C" w:rsidRDefault="006E627C">
            <w:pPr>
              <w:shd w:val="clear" w:color="auto" w:fill="FFFFFF"/>
              <w:spacing w:after="120"/>
              <w:ind w:left="119" w:right="183" w:firstLine="450"/>
              <w:jc w:val="both"/>
              <w:rPr>
                <w:rFonts w:ascii="Times New Roman" w:hAnsi="Times New Roman"/>
                <w:color w:val="000000"/>
                <w:sz w:val="24"/>
                <w:szCs w:val="24"/>
                <w:lang w:eastAsia="uk-UA"/>
              </w:rPr>
            </w:pPr>
            <w:bookmarkStart w:id="29" w:name="n1234"/>
            <w:bookmarkEnd w:id="29"/>
            <w:r>
              <w:rPr>
                <w:rFonts w:ascii="Times New Roman" w:hAnsi="Times New Roman"/>
                <w:color w:val="000000"/>
                <w:sz w:val="24"/>
                <w:szCs w:val="24"/>
                <w:lang w:eastAsia="uk-UA"/>
              </w:rPr>
              <w:t xml:space="preserve">4) надання послуг із забезпечення розвитку генеруючих </w:t>
            </w:r>
            <w:proofErr w:type="spellStart"/>
            <w:r>
              <w:rPr>
                <w:rFonts w:ascii="Times New Roman" w:hAnsi="Times New Roman"/>
                <w:color w:val="000000"/>
                <w:sz w:val="24"/>
                <w:szCs w:val="24"/>
                <w:lang w:eastAsia="uk-UA"/>
              </w:rPr>
              <w:t>потужностей</w:t>
            </w:r>
            <w:proofErr w:type="spellEnd"/>
            <w:r>
              <w:rPr>
                <w:rFonts w:ascii="Times New Roman" w:hAnsi="Times New Roman"/>
                <w:color w:val="000000"/>
                <w:sz w:val="24"/>
                <w:szCs w:val="24"/>
                <w:lang w:eastAsia="uk-UA"/>
              </w:rPr>
              <w:t>;</w:t>
            </w:r>
          </w:p>
          <w:p w:rsidR="006E627C" w:rsidRDefault="006E627C">
            <w:pPr>
              <w:shd w:val="clear" w:color="auto" w:fill="FFFFFF"/>
              <w:spacing w:after="120"/>
              <w:ind w:left="119" w:right="183" w:firstLine="450"/>
              <w:jc w:val="both"/>
              <w:rPr>
                <w:rFonts w:ascii="Times New Roman" w:hAnsi="Times New Roman"/>
                <w:color w:val="000000"/>
                <w:sz w:val="24"/>
                <w:szCs w:val="24"/>
                <w:lang w:eastAsia="uk-UA"/>
              </w:rPr>
            </w:pPr>
            <w:bookmarkStart w:id="30" w:name="n1235"/>
            <w:bookmarkEnd w:id="30"/>
            <w:r>
              <w:rPr>
                <w:rFonts w:ascii="Times New Roman" w:hAnsi="Times New Roman"/>
                <w:color w:val="000000"/>
                <w:sz w:val="24"/>
                <w:szCs w:val="24"/>
                <w:lang w:eastAsia="uk-UA"/>
              </w:rPr>
              <w:t>5) підвищення ефективності комбінованого виробництва електричної та теплової енергії.</w:t>
            </w:r>
          </w:p>
          <w:p w:rsidR="006E627C" w:rsidRDefault="006E627C">
            <w:pPr>
              <w:shd w:val="clear" w:color="auto" w:fill="FFFFFF"/>
              <w:spacing w:after="120"/>
              <w:ind w:left="119" w:right="183" w:firstLine="450"/>
              <w:jc w:val="both"/>
              <w:rPr>
                <w:rFonts w:ascii="Times New Roman" w:hAnsi="Times New Roman"/>
                <w:color w:val="000000"/>
                <w:sz w:val="24"/>
                <w:szCs w:val="24"/>
                <w:lang w:eastAsia="uk-UA"/>
              </w:rPr>
            </w:pPr>
            <w:bookmarkStart w:id="31" w:name="n1236"/>
            <w:bookmarkEnd w:id="31"/>
            <w:r>
              <w:rPr>
                <w:rFonts w:ascii="Times New Roman" w:hAnsi="Times New Roman"/>
                <w:color w:val="000000"/>
                <w:sz w:val="24"/>
                <w:szCs w:val="24"/>
                <w:lang w:eastAsia="uk-UA"/>
              </w:rPr>
              <w:t>Спеціальні обов’язки із забезпечення збільшення частки виробництва електричної енергії з альтернативних джерел енергії покладаються на гарантованого покупця, постачальників універсальних послуг, оператора системи передачі на строк застосування "зеленого" тарифу, строк дії підтримки виробників електричної енергії з альтернативних джерел енергії, які за результатами аукціону набули право на підтримку.</w:t>
            </w:r>
          </w:p>
          <w:p w:rsidR="006E627C" w:rsidRDefault="006E627C">
            <w:pPr>
              <w:shd w:val="clear" w:color="auto" w:fill="FFFFFF"/>
              <w:spacing w:after="120"/>
              <w:ind w:left="119" w:right="183" w:firstLine="450"/>
              <w:jc w:val="both"/>
              <w:rPr>
                <w:rFonts w:ascii="Times New Roman" w:hAnsi="Times New Roman"/>
                <w:color w:val="000000"/>
                <w:sz w:val="24"/>
                <w:szCs w:val="24"/>
                <w:lang w:eastAsia="uk-UA"/>
              </w:rPr>
            </w:pPr>
          </w:p>
          <w:p w:rsidR="006E627C" w:rsidRDefault="006E627C">
            <w:pPr>
              <w:shd w:val="clear" w:color="auto" w:fill="FFFFFF"/>
              <w:spacing w:after="120"/>
              <w:ind w:left="119" w:right="183" w:firstLine="450"/>
              <w:jc w:val="both"/>
              <w:rPr>
                <w:rFonts w:ascii="Times New Roman" w:hAnsi="Times New Roman"/>
                <w:b/>
                <w:color w:val="000000"/>
                <w:sz w:val="24"/>
                <w:szCs w:val="24"/>
                <w:lang w:eastAsia="uk-UA"/>
              </w:rPr>
            </w:pPr>
            <w:r>
              <w:rPr>
                <w:rFonts w:ascii="Times New Roman" w:hAnsi="Times New Roman"/>
                <w:b/>
                <w:color w:val="000000"/>
                <w:sz w:val="24"/>
                <w:szCs w:val="24"/>
                <w:lang w:eastAsia="uk-UA"/>
              </w:rPr>
              <w:t>Відсутнє</w:t>
            </w:r>
          </w:p>
          <w:p w:rsidR="006E627C" w:rsidRDefault="006E627C">
            <w:pPr>
              <w:shd w:val="clear" w:color="auto" w:fill="FFFFFF"/>
              <w:spacing w:after="120"/>
              <w:ind w:left="119" w:right="183" w:firstLine="450"/>
              <w:jc w:val="both"/>
              <w:rPr>
                <w:rFonts w:ascii="Times New Roman" w:hAnsi="Times New Roman"/>
                <w:color w:val="000000"/>
                <w:sz w:val="24"/>
                <w:szCs w:val="24"/>
                <w:lang w:eastAsia="uk-UA"/>
              </w:rPr>
            </w:pPr>
          </w:p>
          <w:p w:rsidR="006E627C" w:rsidRDefault="006E627C">
            <w:pPr>
              <w:shd w:val="clear" w:color="auto" w:fill="FFFFFF"/>
              <w:spacing w:after="120"/>
              <w:ind w:left="119" w:right="183" w:firstLine="450"/>
              <w:jc w:val="both"/>
              <w:rPr>
                <w:rFonts w:ascii="Times New Roman" w:hAnsi="Times New Roman"/>
                <w:color w:val="000000"/>
                <w:sz w:val="24"/>
                <w:szCs w:val="24"/>
                <w:lang w:eastAsia="uk-UA"/>
              </w:rPr>
            </w:pPr>
            <w:bookmarkStart w:id="32" w:name="n2006"/>
            <w:bookmarkStart w:id="33" w:name="n1237"/>
            <w:bookmarkEnd w:id="32"/>
            <w:bookmarkEnd w:id="33"/>
            <w:r>
              <w:rPr>
                <w:rFonts w:ascii="Times New Roman" w:hAnsi="Times New Roman"/>
                <w:color w:val="000000"/>
                <w:sz w:val="24"/>
                <w:szCs w:val="24"/>
                <w:lang w:eastAsia="uk-UA"/>
              </w:rPr>
              <w:t>Спеціальні обов’язки з підвищення ефективності комбінованого виробництва електричної та теплової енергії покладаються на виробників, що здійснюють комбіноване виробництво електричної та теплової енергії на теплоелектроцентралях, рішення щодо яких прийняте Кабінетом Міністрів України відповідно до цього Закону, та на оператора системи передачі до 1 липня 2024 року.</w:t>
            </w:r>
          </w:p>
          <w:p w:rsidR="006E627C" w:rsidRDefault="006E627C" w:rsidP="00BD6180">
            <w:pPr>
              <w:shd w:val="clear" w:color="auto" w:fill="FFFFFF"/>
              <w:spacing w:after="120"/>
              <w:ind w:left="119" w:right="183" w:firstLine="470"/>
              <w:jc w:val="both"/>
              <w:rPr>
                <w:rFonts w:ascii="Times New Roman" w:hAnsi="Times New Roman"/>
                <w:color w:val="000000"/>
                <w:sz w:val="24"/>
                <w:szCs w:val="24"/>
                <w:lang w:eastAsia="uk-UA"/>
              </w:rPr>
            </w:pPr>
            <w:bookmarkStart w:id="34" w:name="n1238"/>
            <w:bookmarkEnd w:id="34"/>
            <w:r>
              <w:rPr>
                <w:rFonts w:ascii="Times New Roman" w:hAnsi="Times New Roman"/>
                <w:color w:val="000000"/>
                <w:sz w:val="24"/>
                <w:szCs w:val="24"/>
                <w:lang w:eastAsia="uk-UA"/>
              </w:rPr>
              <w:t>Для забезпечення загальносуспільних інтересів відповідно до частини третьої цієї статті Кабінет Міністрів України може покладати на учасників ринку інші спеціальні обов’язки з дотриманням норм цієї статті.</w:t>
            </w:r>
          </w:p>
          <w:p w:rsidR="006E627C" w:rsidRDefault="006E627C">
            <w:pPr>
              <w:shd w:val="clear" w:color="auto" w:fill="FFFFFF"/>
              <w:spacing w:after="120"/>
              <w:ind w:left="119" w:right="183"/>
              <w:jc w:val="both"/>
              <w:rPr>
                <w:rFonts w:ascii="Times New Roman" w:hAnsi="Times New Roman"/>
                <w:color w:val="000000"/>
                <w:sz w:val="24"/>
                <w:szCs w:val="24"/>
                <w:lang w:eastAsia="uk-UA"/>
              </w:rPr>
            </w:pPr>
          </w:p>
          <w:p w:rsidR="006E627C" w:rsidRDefault="006E627C">
            <w:pPr>
              <w:shd w:val="clear" w:color="auto" w:fill="FFFFFF"/>
              <w:spacing w:after="120"/>
              <w:ind w:left="119" w:right="183" w:firstLine="335"/>
              <w:jc w:val="both"/>
              <w:rPr>
                <w:rFonts w:ascii="Times New Roman" w:hAnsi="Times New Roman"/>
                <w:b/>
                <w:bCs/>
                <w:color w:val="000000"/>
                <w:sz w:val="24"/>
                <w:szCs w:val="24"/>
                <w:lang w:eastAsia="uk-UA"/>
              </w:rPr>
            </w:pPr>
            <w:r>
              <w:rPr>
                <w:rFonts w:ascii="Times New Roman" w:hAnsi="Times New Roman"/>
                <w:b/>
                <w:bCs/>
                <w:color w:val="000000"/>
                <w:sz w:val="24"/>
                <w:szCs w:val="24"/>
                <w:lang w:eastAsia="uk-UA"/>
              </w:rPr>
              <w:t>Відсутнє</w:t>
            </w:r>
          </w:p>
        </w:tc>
        <w:tc>
          <w:tcPr>
            <w:tcW w:w="8080" w:type="dxa"/>
          </w:tcPr>
          <w:p w:rsidR="006E627C" w:rsidRDefault="006E627C">
            <w:pPr>
              <w:spacing w:after="120"/>
              <w:ind w:left="71" w:right="128"/>
              <w:jc w:val="both"/>
              <w:rPr>
                <w:rFonts w:ascii="Times New Roman" w:hAnsi="Times New Roman"/>
                <w:color w:val="000000"/>
                <w:sz w:val="24"/>
                <w:szCs w:val="24"/>
              </w:rPr>
            </w:pPr>
            <w:r>
              <w:rPr>
                <w:rFonts w:ascii="Times New Roman" w:hAnsi="Times New Roman"/>
                <w:b/>
                <w:color w:val="000000"/>
                <w:sz w:val="24"/>
                <w:szCs w:val="24"/>
              </w:rPr>
              <w:lastRenderedPageBreak/>
              <w:t>Стаття 62.</w:t>
            </w:r>
            <w:r>
              <w:rPr>
                <w:rFonts w:ascii="Times New Roman" w:hAnsi="Times New Roman"/>
                <w:color w:val="000000"/>
                <w:sz w:val="24"/>
                <w:szCs w:val="24"/>
              </w:rPr>
              <w:t xml:space="preserve"> Спеціальні обов'язки для забезпечення загальносуспільних інтересів у процесі функціонування ринку електричної енергії</w:t>
            </w:r>
          </w:p>
          <w:p w:rsidR="006E627C" w:rsidRDefault="006E627C">
            <w:pPr>
              <w:spacing w:after="120"/>
              <w:ind w:right="128"/>
              <w:jc w:val="both"/>
              <w:rPr>
                <w:rFonts w:ascii="Times New Roman" w:hAnsi="Times New Roman"/>
                <w:color w:val="000000"/>
                <w:sz w:val="24"/>
                <w:szCs w:val="24"/>
              </w:rPr>
            </w:pPr>
            <w:r>
              <w:rPr>
                <w:rFonts w:ascii="Times New Roman" w:hAnsi="Times New Roman"/>
                <w:color w:val="000000"/>
                <w:sz w:val="24"/>
                <w:szCs w:val="24"/>
              </w:rPr>
              <w:t xml:space="preserve"> ….</w:t>
            </w:r>
          </w:p>
          <w:p w:rsidR="006E627C" w:rsidRDefault="006E627C">
            <w:pPr>
              <w:spacing w:after="120"/>
              <w:ind w:left="71" w:right="128"/>
              <w:jc w:val="both"/>
              <w:rPr>
                <w:rFonts w:ascii="Times New Roman" w:hAnsi="Times New Roman"/>
                <w:color w:val="000000"/>
                <w:sz w:val="24"/>
                <w:szCs w:val="24"/>
              </w:rPr>
            </w:pPr>
            <w:r>
              <w:rPr>
                <w:rFonts w:ascii="Times New Roman" w:hAnsi="Times New Roman"/>
                <w:color w:val="000000"/>
                <w:sz w:val="24"/>
                <w:szCs w:val="24"/>
              </w:rPr>
              <w:t>2. До спеціальних обов'язків, що покладаються на учасників ринку електричної енергії відповідно до цього Закону для забезпечення загальносуспільних інтересів у процесі функціонування ринку електричної енергії, належать, зокрема:</w:t>
            </w:r>
          </w:p>
          <w:p w:rsidR="004E6FC7" w:rsidRDefault="004E6FC7">
            <w:pPr>
              <w:spacing w:after="120"/>
              <w:ind w:left="71" w:right="128"/>
              <w:jc w:val="both"/>
              <w:rPr>
                <w:rFonts w:ascii="Times New Roman" w:hAnsi="Times New Roman"/>
                <w:color w:val="000000"/>
                <w:sz w:val="24"/>
                <w:szCs w:val="24"/>
              </w:rPr>
            </w:pPr>
          </w:p>
          <w:p w:rsidR="006E627C" w:rsidRDefault="006E627C">
            <w:pPr>
              <w:spacing w:after="120"/>
              <w:ind w:left="71" w:right="128"/>
              <w:jc w:val="both"/>
              <w:rPr>
                <w:rFonts w:ascii="Times New Roman" w:hAnsi="Times New Roman"/>
                <w:color w:val="000000"/>
                <w:sz w:val="24"/>
                <w:szCs w:val="24"/>
              </w:rPr>
            </w:pPr>
            <w:r>
              <w:rPr>
                <w:rFonts w:ascii="Times New Roman" w:hAnsi="Times New Roman"/>
                <w:color w:val="000000"/>
                <w:sz w:val="24"/>
                <w:szCs w:val="24"/>
              </w:rPr>
              <w:t>1) забезпечення збільшення частки виробництва електричної енергії з альтернативних джерел енергії;</w:t>
            </w:r>
          </w:p>
          <w:p w:rsidR="006E627C" w:rsidRDefault="006E627C">
            <w:pPr>
              <w:spacing w:after="120"/>
              <w:ind w:left="71" w:right="128"/>
              <w:jc w:val="both"/>
              <w:rPr>
                <w:rFonts w:ascii="Times New Roman" w:hAnsi="Times New Roman"/>
                <w:color w:val="000000"/>
                <w:sz w:val="24"/>
                <w:szCs w:val="24"/>
              </w:rPr>
            </w:pPr>
            <w:r>
              <w:rPr>
                <w:rFonts w:ascii="Times New Roman" w:hAnsi="Times New Roman"/>
                <w:color w:val="000000"/>
                <w:sz w:val="24"/>
                <w:szCs w:val="24"/>
              </w:rPr>
              <w:t>2) виконання функцій постачальника універсальних послуг;</w:t>
            </w:r>
          </w:p>
          <w:p w:rsidR="006E627C" w:rsidRDefault="006E627C">
            <w:pPr>
              <w:spacing w:after="120"/>
              <w:ind w:left="71" w:right="128"/>
              <w:jc w:val="both"/>
              <w:rPr>
                <w:rFonts w:ascii="Times New Roman" w:hAnsi="Times New Roman"/>
                <w:color w:val="000000"/>
                <w:sz w:val="24"/>
                <w:szCs w:val="24"/>
              </w:rPr>
            </w:pPr>
            <w:r>
              <w:rPr>
                <w:rFonts w:ascii="Times New Roman" w:hAnsi="Times New Roman"/>
                <w:color w:val="000000"/>
                <w:sz w:val="24"/>
                <w:szCs w:val="24"/>
              </w:rPr>
              <w:t>3) виконання функцій постачальника "останньої надії";</w:t>
            </w:r>
          </w:p>
          <w:p w:rsidR="006E627C" w:rsidRDefault="006E627C">
            <w:pPr>
              <w:spacing w:after="120"/>
              <w:ind w:left="71" w:right="128"/>
              <w:jc w:val="both"/>
              <w:rPr>
                <w:rFonts w:ascii="Times New Roman" w:hAnsi="Times New Roman"/>
                <w:color w:val="000000"/>
                <w:sz w:val="24"/>
                <w:szCs w:val="24"/>
              </w:rPr>
            </w:pPr>
            <w:r>
              <w:rPr>
                <w:rFonts w:ascii="Times New Roman" w:hAnsi="Times New Roman"/>
                <w:color w:val="000000"/>
                <w:sz w:val="24"/>
                <w:szCs w:val="24"/>
              </w:rPr>
              <w:t xml:space="preserve">4) надання послуг із забезпечення розвитку генеруючих </w:t>
            </w:r>
            <w:proofErr w:type="spellStart"/>
            <w:r>
              <w:rPr>
                <w:rFonts w:ascii="Times New Roman" w:hAnsi="Times New Roman"/>
                <w:color w:val="000000"/>
                <w:sz w:val="24"/>
                <w:szCs w:val="24"/>
              </w:rPr>
              <w:t>потужностей</w:t>
            </w:r>
            <w:proofErr w:type="spellEnd"/>
            <w:r>
              <w:rPr>
                <w:rFonts w:ascii="Times New Roman" w:hAnsi="Times New Roman"/>
                <w:color w:val="000000"/>
                <w:sz w:val="24"/>
                <w:szCs w:val="24"/>
              </w:rPr>
              <w:t xml:space="preserve"> </w:t>
            </w:r>
            <w:r>
              <w:rPr>
                <w:rFonts w:ascii="Times New Roman" w:hAnsi="Times New Roman"/>
                <w:b/>
                <w:color w:val="000000"/>
                <w:sz w:val="24"/>
                <w:szCs w:val="24"/>
              </w:rPr>
              <w:t>та виконання заходів з управління попитом</w:t>
            </w:r>
            <w:r>
              <w:rPr>
                <w:rFonts w:ascii="Times New Roman" w:hAnsi="Times New Roman"/>
                <w:color w:val="000000"/>
                <w:sz w:val="24"/>
                <w:szCs w:val="24"/>
              </w:rPr>
              <w:t xml:space="preserve">; </w:t>
            </w:r>
          </w:p>
          <w:p w:rsidR="006E627C" w:rsidRDefault="006E627C">
            <w:pPr>
              <w:spacing w:after="120"/>
              <w:ind w:left="71" w:right="128"/>
              <w:jc w:val="both"/>
              <w:rPr>
                <w:rFonts w:ascii="Times New Roman" w:hAnsi="Times New Roman"/>
                <w:color w:val="000000"/>
                <w:sz w:val="24"/>
                <w:szCs w:val="24"/>
              </w:rPr>
            </w:pPr>
            <w:r>
              <w:rPr>
                <w:rFonts w:ascii="Times New Roman" w:hAnsi="Times New Roman"/>
                <w:color w:val="000000"/>
                <w:sz w:val="24"/>
                <w:szCs w:val="24"/>
              </w:rPr>
              <w:t>5) підвищення ефективності комбінованого виробництва електричної та теплової енергії.</w:t>
            </w:r>
          </w:p>
          <w:p w:rsidR="006E627C" w:rsidRDefault="006E627C" w:rsidP="00BD6180">
            <w:pPr>
              <w:spacing w:after="120"/>
              <w:ind w:left="71" w:right="128" w:firstLine="273"/>
              <w:jc w:val="both"/>
              <w:rPr>
                <w:rFonts w:ascii="Times New Roman" w:hAnsi="Times New Roman"/>
                <w:color w:val="000000"/>
                <w:sz w:val="24"/>
                <w:szCs w:val="24"/>
              </w:rPr>
            </w:pPr>
            <w:r>
              <w:rPr>
                <w:rFonts w:ascii="Times New Roman" w:hAnsi="Times New Roman"/>
                <w:color w:val="000000"/>
                <w:sz w:val="24"/>
                <w:szCs w:val="24"/>
              </w:rPr>
              <w:t>Спеціальні обов’язки із забезпечення збільшення частки виробництва електричної енергії з альтернативних джерел енергії покладаються на гарантованого покупця, постачальників універсальних послуг, оператора системи передачі на строк застосування "зеленого" тарифу, строк дії підтримки виробників електричної енергії з альтернативних джерел енергії, які за результатами аукціону набули право на підтримку.</w:t>
            </w:r>
          </w:p>
          <w:p w:rsidR="00F85443" w:rsidRDefault="00F85443">
            <w:pPr>
              <w:spacing w:after="120"/>
              <w:ind w:left="71" w:right="128"/>
              <w:jc w:val="both"/>
              <w:rPr>
                <w:rFonts w:ascii="Times New Roman" w:hAnsi="Times New Roman"/>
                <w:b/>
                <w:color w:val="000000"/>
                <w:sz w:val="24"/>
                <w:szCs w:val="24"/>
              </w:rPr>
            </w:pPr>
          </w:p>
          <w:p w:rsidR="00F85443" w:rsidRDefault="006E627C" w:rsidP="00BD6180">
            <w:pPr>
              <w:spacing w:after="120"/>
              <w:ind w:left="71" w:right="128" w:firstLine="273"/>
              <w:jc w:val="both"/>
              <w:rPr>
                <w:rFonts w:ascii="Times New Roman" w:hAnsi="Times New Roman"/>
                <w:color w:val="000000"/>
                <w:sz w:val="24"/>
                <w:szCs w:val="24"/>
              </w:rPr>
            </w:pPr>
            <w:r>
              <w:rPr>
                <w:rFonts w:ascii="Times New Roman" w:hAnsi="Times New Roman"/>
                <w:b/>
                <w:color w:val="000000"/>
                <w:sz w:val="24"/>
                <w:szCs w:val="24"/>
              </w:rPr>
              <w:t xml:space="preserve">Спеціальні обов'язки із забезпечення  розвитку генеруючих </w:t>
            </w:r>
            <w:proofErr w:type="spellStart"/>
            <w:r>
              <w:rPr>
                <w:rFonts w:ascii="Times New Roman" w:hAnsi="Times New Roman"/>
                <w:b/>
                <w:color w:val="000000"/>
                <w:sz w:val="24"/>
                <w:szCs w:val="24"/>
              </w:rPr>
              <w:t>потужностей</w:t>
            </w:r>
            <w:proofErr w:type="spellEnd"/>
            <w:r>
              <w:rPr>
                <w:rFonts w:ascii="Times New Roman" w:hAnsi="Times New Roman"/>
                <w:b/>
                <w:color w:val="000000"/>
                <w:sz w:val="24"/>
                <w:szCs w:val="24"/>
              </w:rPr>
              <w:t xml:space="preserve"> та виконання заходів з управління попитом </w:t>
            </w:r>
            <w:r>
              <w:rPr>
                <w:rFonts w:ascii="Times New Roman" w:hAnsi="Times New Roman"/>
                <w:b/>
                <w:color w:val="000000"/>
                <w:sz w:val="24"/>
                <w:szCs w:val="24"/>
              </w:rPr>
              <w:lastRenderedPageBreak/>
              <w:t>покладаються на оператора системи передачі та переможця</w:t>
            </w:r>
            <w:r w:rsidR="00E01FA7">
              <w:rPr>
                <w:rFonts w:ascii="Times New Roman" w:hAnsi="Times New Roman"/>
                <w:b/>
                <w:color w:val="000000"/>
                <w:sz w:val="24"/>
                <w:szCs w:val="24"/>
              </w:rPr>
              <w:t xml:space="preserve"> </w:t>
            </w:r>
            <w:r>
              <w:rPr>
                <w:rFonts w:ascii="Times New Roman" w:hAnsi="Times New Roman"/>
                <w:b/>
                <w:color w:val="000000"/>
                <w:sz w:val="24"/>
                <w:szCs w:val="24"/>
              </w:rPr>
              <w:t>(переможців) конкурсу, рішення щодо проведення якого приймає Кабінет Міністрів України відповідно до статті 29</w:t>
            </w:r>
            <w:r w:rsidR="00AF1374">
              <w:rPr>
                <w:rFonts w:ascii="Times New Roman" w:hAnsi="Times New Roman"/>
                <w:b/>
                <w:color w:val="000000"/>
                <w:sz w:val="24"/>
                <w:szCs w:val="24"/>
              </w:rPr>
              <w:t xml:space="preserve"> цього</w:t>
            </w:r>
            <w:r>
              <w:rPr>
                <w:rFonts w:ascii="Times New Roman" w:hAnsi="Times New Roman"/>
                <w:b/>
                <w:color w:val="000000"/>
                <w:sz w:val="24"/>
                <w:szCs w:val="24"/>
              </w:rPr>
              <w:t xml:space="preserve"> Закону.</w:t>
            </w:r>
          </w:p>
          <w:p w:rsidR="006E627C" w:rsidRDefault="006E627C" w:rsidP="00BD6180">
            <w:pPr>
              <w:spacing w:after="120"/>
              <w:ind w:left="71" w:right="128" w:firstLine="273"/>
              <w:jc w:val="both"/>
              <w:rPr>
                <w:rFonts w:ascii="Times New Roman" w:hAnsi="Times New Roman"/>
                <w:color w:val="000000"/>
                <w:sz w:val="24"/>
                <w:szCs w:val="24"/>
              </w:rPr>
            </w:pPr>
            <w:r>
              <w:rPr>
                <w:rFonts w:ascii="Times New Roman" w:hAnsi="Times New Roman"/>
                <w:color w:val="000000"/>
                <w:sz w:val="24"/>
                <w:szCs w:val="24"/>
              </w:rPr>
              <w:t>Спеціальні обов'язки з підвищення ефективності комбінованого виробництва електричної та теплової енергії покладаються на виробників, що здійснюють комбіноване виробництво електричної та теплової енергії на теплоелектроцентралях, рішення щодо яких прийняте Кабінетом Міністрів України відповідно до цього Закону, та на оператора системи передачі до 1 липня 2024 року.</w:t>
            </w:r>
          </w:p>
          <w:p w:rsidR="006E627C" w:rsidRDefault="006E627C" w:rsidP="00BD6180">
            <w:pPr>
              <w:shd w:val="clear" w:color="auto" w:fill="FFFFFF"/>
              <w:spacing w:after="120"/>
              <w:ind w:left="119" w:right="183" w:firstLine="225"/>
              <w:jc w:val="both"/>
              <w:rPr>
                <w:rFonts w:ascii="Times New Roman" w:hAnsi="Times New Roman"/>
                <w:color w:val="000000"/>
                <w:sz w:val="24"/>
                <w:szCs w:val="24"/>
                <w:lang w:eastAsia="uk-UA"/>
              </w:rPr>
            </w:pPr>
            <w:r>
              <w:rPr>
                <w:rFonts w:ascii="Times New Roman" w:hAnsi="Times New Roman"/>
                <w:color w:val="000000"/>
                <w:sz w:val="24"/>
                <w:szCs w:val="24"/>
                <w:lang w:eastAsia="uk-UA"/>
              </w:rPr>
              <w:t>Для забезпечення загальносуспільних інтересів відповідно до частини третьої цієї статті Кабінет Міністрів України може покладати на учасників ринку інші спеціальні обов’язки з дотриманням норм цієї статті.</w:t>
            </w:r>
          </w:p>
          <w:p w:rsidR="006E627C" w:rsidRDefault="006E627C">
            <w:pPr>
              <w:shd w:val="clear" w:color="auto" w:fill="FFFFFF"/>
              <w:spacing w:after="120"/>
              <w:ind w:left="119" w:right="183"/>
              <w:jc w:val="both"/>
              <w:rPr>
                <w:rFonts w:ascii="Times New Roman" w:hAnsi="Times New Roman"/>
                <w:color w:val="000000"/>
                <w:sz w:val="24"/>
                <w:szCs w:val="24"/>
                <w:lang w:eastAsia="uk-UA"/>
              </w:rPr>
            </w:pPr>
          </w:p>
          <w:p w:rsidR="006E627C" w:rsidRDefault="006E627C" w:rsidP="00BD6180">
            <w:pPr>
              <w:spacing w:after="120"/>
              <w:ind w:left="71" w:right="128" w:firstLine="273"/>
              <w:jc w:val="both"/>
              <w:rPr>
                <w:rFonts w:ascii="Times New Roman" w:hAnsi="Times New Roman"/>
                <w:b/>
                <w:color w:val="000000"/>
                <w:sz w:val="24"/>
                <w:szCs w:val="24"/>
                <w:highlight w:val="yellow"/>
              </w:rPr>
            </w:pPr>
            <w:r>
              <w:rPr>
                <w:rFonts w:ascii="Times New Roman" w:hAnsi="Times New Roman"/>
                <w:b/>
                <w:color w:val="000000"/>
                <w:sz w:val="24"/>
                <w:szCs w:val="24"/>
              </w:rPr>
              <w:t>Учасникам ринку, яким надається або надавалась підтримка та/або компенсація витрат, пов’язаних із будівництвом, реконструкцією, модернізацією, ремонтом та/або експлуатацією електроустановок об’єкта електроенергетики, шляхом застосування механізму покладення спеціального обов’язку для забезпечення загальносуспільних інтересів у процесі функціонування ринку електричної енергії відповідно до цієї статті, не може бути надано підтримку та/або компенсацію витрат, пов’язаних із будівництвом, реконструкцією, модернізацією, ремонтом та/або експлуатацією електроустановок</w:t>
            </w:r>
            <w:r>
              <w:rPr>
                <w:sz w:val="26"/>
                <w:szCs w:val="26"/>
              </w:rPr>
              <w:t xml:space="preserve"> </w:t>
            </w:r>
            <w:r>
              <w:rPr>
                <w:rFonts w:ascii="Times New Roman" w:hAnsi="Times New Roman"/>
                <w:b/>
                <w:color w:val="000000"/>
                <w:sz w:val="24"/>
                <w:szCs w:val="24"/>
              </w:rPr>
              <w:t>об’єкта електроенергетики за яким уже надавалась або надається підтримка та/або компенсація таких витрат.</w:t>
            </w:r>
          </w:p>
        </w:tc>
      </w:tr>
      <w:tr w:rsidR="006E627C" w:rsidTr="00CB6BAA">
        <w:tc>
          <w:tcPr>
            <w:tcW w:w="7054" w:type="dxa"/>
          </w:tcPr>
          <w:p w:rsidR="006E627C" w:rsidRDefault="006E627C">
            <w:pPr>
              <w:pStyle w:val="rvps2"/>
              <w:shd w:val="clear" w:color="auto" w:fill="FFFFFF"/>
              <w:spacing w:after="150"/>
              <w:jc w:val="both"/>
              <w:rPr>
                <w:color w:val="000000"/>
                <w:shd w:val="clear" w:color="auto" w:fill="FFFFFF"/>
              </w:rPr>
            </w:pPr>
            <w:r>
              <w:rPr>
                <w:rStyle w:val="rvts9"/>
                <w:b/>
                <w:bCs/>
                <w:color w:val="000000"/>
                <w:shd w:val="clear" w:color="auto" w:fill="FFFFFF"/>
              </w:rPr>
              <w:lastRenderedPageBreak/>
              <w:t>Стаття 65.</w:t>
            </w:r>
            <w:r>
              <w:rPr>
                <w:color w:val="000000"/>
                <w:shd w:val="clear" w:color="auto" w:fill="FFFFFF"/>
              </w:rPr>
              <w:t> Гарантований покупець</w:t>
            </w:r>
          </w:p>
          <w:p w:rsidR="006E627C" w:rsidRDefault="006E627C">
            <w:pPr>
              <w:pStyle w:val="rvps2"/>
              <w:shd w:val="clear" w:color="auto" w:fill="FFFFFF"/>
              <w:spacing w:after="150"/>
              <w:jc w:val="both"/>
              <w:rPr>
                <w:color w:val="000000"/>
                <w:shd w:val="clear" w:color="auto" w:fill="FFFFFF"/>
              </w:rPr>
            </w:pPr>
            <w:r>
              <w:rPr>
                <w:color w:val="000000"/>
                <w:shd w:val="clear" w:color="auto" w:fill="FFFFFF"/>
              </w:rPr>
              <w:t>…</w:t>
            </w:r>
          </w:p>
          <w:p w:rsidR="006E627C" w:rsidRDefault="006E627C" w:rsidP="00310F95">
            <w:pPr>
              <w:shd w:val="clear" w:color="auto" w:fill="FFFFFF"/>
              <w:spacing w:after="150"/>
              <w:ind w:firstLine="22"/>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7. Для забезпечення покриття економічно обґрунтованих витрат гарантованого покупця на виконання спеціальних обов’язків із купівлі електричної енергії за "зеленим" тарифом та за аукціонною ціною гарантований покупець надає оператору системи передачі </w:t>
            </w:r>
            <w:r>
              <w:rPr>
                <w:rFonts w:ascii="Times New Roman" w:hAnsi="Times New Roman"/>
                <w:color w:val="000000"/>
                <w:sz w:val="24"/>
                <w:szCs w:val="24"/>
                <w:lang w:eastAsia="ru-RU"/>
              </w:rPr>
              <w:lastRenderedPageBreak/>
              <w:t>послугу із забезпечення збільшення частки виробництва електричної енергії з альтернативних джерел.</w:t>
            </w:r>
          </w:p>
          <w:p w:rsidR="006E627C" w:rsidRDefault="006E627C" w:rsidP="00BD6180">
            <w:pPr>
              <w:shd w:val="clear" w:color="auto" w:fill="FFFFFF"/>
              <w:spacing w:after="150"/>
              <w:ind w:firstLine="306"/>
              <w:jc w:val="both"/>
              <w:rPr>
                <w:rFonts w:ascii="Times New Roman" w:hAnsi="Times New Roman"/>
                <w:color w:val="000000"/>
                <w:sz w:val="24"/>
                <w:szCs w:val="24"/>
                <w:lang w:val="ru-RU" w:eastAsia="ru-RU"/>
              </w:rPr>
            </w:pPr>
            <w:bookmarkStart w:id="35" w:name="n1325"/>
            <w:bookmarkEnd w:id="35"/>
            <w:proofErr w:type="spellStart"/>
            <w:r>
              <w:rPr>
                <w:rFonts w:ascii="Times New Roman" w:hAnsi="Times New Roman"/>
                <w:color w:val="000000"/>
                <w:sz w:val="24"/>
                <w:szCs w:val="24"/>
                <w:lang w:val="ru-RU" w:eastAsia="ru-RU"/>
              </w:rPr>
              <w:t>Така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послуга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надається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гарантованим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покупцем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протягом</w:t>
            </w:r>
            <w:proofErr w:type="spellEnd"/>
            <w:r>
              <w:rPr>
                <w:rFonts w:ascii="Times New Roman" w:hAnsi="Times New Roman"/>
                <w:color w:val="000000"/>
                <w:sz w:val="24"/>
                <w:szCs w:val="24"/>
                <w:lang w:val="ru-RU" w:eastAsia="ru-RU"/>
              </w:rPr>
              <w:t xml:space="preserve"> строку </w:t>
            </w:r>
            <w:proofErr w:type="spellStart"/>
            <w:r>
              <w:rPr>
                <w:rFonts w:ascii="Times New Roman" w:hAnsi="Times New Roman"/>
                <w:color w:val="000000"/>
                <w:sz w:val="24"/>
                <w:szCs w:val="24"/>
                <w:lang w:val="ru-RU" w:eastAsia="ru-RU"/>
              </w:rPr>
              <w:t>дії</w:t>
            </w:r>
            <w:proofErr w:type="spellEnd"/>
            <w:r>
              <w:rPr>
                <w:rFonts w:ascii="Times New Roman" w:hAnsi="Times New Roman"/>
                <w:color w:val="000000"/>
                <w:sz w:val="24"/>
                <w:szCs w:val="24"/>
                <w:lang w:val="ru-RU" w:eastAsia="ru-RU"/>
              </w:rPr>
              <w:t xml:space="preserve"> "зеленого" тарифу та строку </w:t>
            </w:r>
            <w:proofErr w:type="spellStart"/>
            <w:r>
              <w:rPr>
                <w:rFonts w:ascii="Times New Roman" w:hAnsi="Times New Roman"/>
                <w:color w:val="000000"/>
                <w:sz w:val="24"/>
                <w:szCs w:val="24"/>
                <w:lang w:val="ru-RU" w:eastAsia="ru-RU"/>
              </w:rPr>
              <w:t>дії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підтримки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виробників</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які</w:t>
            </w:r>
            <w:proofErr w:type="spellEnd"/>
            <w:r>
              <w:rPr>
                <w:rFonts w:ascii="Times New Roman" w:hAnsi="Times New Roman"/>
                <w:color w:val="000000"/>
                <w:sz w:val="24"/>
                <w:szCs w:val="24"/>
                <w:lang w:val="ru-RU" w:eastAsia="ru-RU"/>
              </w:rPr>
              <w:t xml:space="preserve"> за результатами </w:t>
            </w:r>
            <w:proofErr w:type="spellStart"/>
            <w:r>
              <w:rPr>
                <w:rFonts w:ascii="Times New Roman" w:hAnsi="Times New Roman"/>
                <w:color w:val="000000"/>
                <w:sz w:val="24"/>
                <w:szCs w:val="24"/>
                <w:lang w:val="ru-RU" w:eastAsia="ru-RU"/>
              </w:rPr>
              <w:t>аукціону</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набули</w:t>
            </w:r>
            <w:proofErr w:type="spellEnd"/>
            <w:r>
              <w:rPr>
                <w:rFonts w:ascii="Times New Roman" w:hAnsi="Times New Roman"/>
                <w:color w:val="000000"/>
                <w:sz w:val="24"/>
                <w:szCs w:val="24"/>
                <w:lang w:val="ru-RU" w:eastAsia="ru-RU"/>
              </w:rPr>
              <w:t xml:space="preserve"> право на </w:t>
            </w:r>
            <w:proofErr w:type="spellStart"/>
            <w:r>
              <w:rPr>
                <w:rFonts w:ascii="Times New Roman" w:hAnsi="Times New Roman"/>
                <w:color w:val="000000"/>
                <w:sz w:val="24"/>
                <w:szCs w:val="24"/>
                <w:lang w:val="ru-RU" w:eastAsia="ru-RU"/>
              </w:rPr>
              <w:t>таку</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підтримку</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відповідно</w:t>
            </w:r>
            <w:proofErr w:type="spellEnd"/>
            <w:r>
              <w:rPr>
                <w:rFonts w:ascii="Times New Roman" w:hAnsi="Times New Roman"/>
                <w:color w:val="000000"/>
                <w:sz w:val="24"/>
                <w:szCs w:val="24"/>
                <w:lang w:val="ru-RU" w:eastAsia="ru-RU"/>
              </w:rPr>
              <w:t xml:space="preserve"> </w:t>
            </w:r>
            <w:proofErr w:type="gramStart"/>
            <w:r>
              <w:rPr>
                <w:rFonts w:ascii="Times New Roman" w:hAnsi="Times New Roman"/>
                <w:color w:val="000000"/>
                <w:sz w:val="24"/>
                <w:szCs w:val="24"/>
                <w:lang w:val="ru-RU" w:eastAsia="ru-RU"/>
              </w:rPr>
              <w:t>до типового договору</w:t>
            </w:r>
            <w:proofErr w:type="gramEnd"/>
            <w:r>
              <w:rPr>
                <w:rFonts w:ascii="Times New Roman" w:hAnsi="Times New Roman"/>
                <w:color w:val="000000"/>
                <w:sz w:val="24"/>
                <w:szCs w:val="24"/>
                <w:lang w:val="ru-RU" w:eastAsia="ru-RU"/>
              </w:rPr>
              <w:t xml:space="preserve"> про </w:t>
            </w:r>
            <w:proofErr w:type="spellStart"/>
            <w:r>
              <w:rPr>
                <w:rFonts w:ascii="Times New Roman" w:hAnsi="Times New Roman"/>
                <w:color w:val="000000"/>
                <w:sz w:val="24"/>
                <w:szCs w:val="24"/>
                <w:lang w:val="ru-RU" w:eastAsia="ru-RU"/>
              </w:rPr>
              <w:t>надання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послуг</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із</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забезпечення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збільшення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частки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виробництва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з </w:t>
            </w:r>
            <w:proofErr w:type="spellStart"/>
            <w:r>
              <w:rPr>
                <w:rFonts w:ascii="Times New Roman" w:hAnsi="Times New Roman"/>
                <w:color w:val="000000"/>
                <w:sz w:val="24"/>
                <w:szCs w:val="24"/>
                <w:lang w:val="ru-RU" w:eastAsia="ru-RU"/>
              </w:rPr>
              <w:t>альтернативних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джерел</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форма </w:t>
            </w:r>
            <w:proofErr w:type="spellStart"/>
            <w:r>
              <w:rPr>
                <w:rFonts w:ascii="Times New Roman" w:hAnsi="Times New Roman"/>
                <w:color w:val="000000"/>
                <w:sz w:val="24"/>
                <w:szCs w:val="24"/>
                <w:lang w:val="ru-RU" w:eastAsia="ru-RU"/>
              </w:rPr>
              <w:t>якого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затверджується</w:t>
            </w:r>
            <w:proofErr w:type="spellEnd"/>
            <w:r>
              <w:rPr>
                <w:rFonts w:ascii="Times New Roman" w:hAnsi="Times New Roman"/>
                <w:color w:val="000000"/>
                <w:sz w:val="24"/>
                <w:szCs w:val="24"/>
                <w:lang w:val="ru-RU" w:eastAsia="ru-RU"/>
              </w:rPr>
              <w:t xml:space="preserve"> Регулятором.</w:t>
            </w:r>
          </w:p>
          <w:p w:rsidR="006E627C" w:rsidRDefault="006E627C" w:rsidP="00BD6180">
            <w:pPr>
              <w:shd w:val="clear" w:color="auto" w:fill="FFFFFF"/>
              <w:spacing w:after="150"/>
              <w:ind w:firstLine="306"/>
              <w:jc w:val="both"/>
              <w:rPr>
                <w:rFonts w:ascii="Times New Roman" w:hAnsi="Times New Roman"/>
                <w:color w:val="000000"/>
                <w:sz w:val="24"/>
                <w:szCs w:val="24"/>
                <w:lang w:val="ru-RU" w:eastAsia="ru-RU"/>
              </w:rPr>
            </w:pPr>
            <w:bookmarkStart w:id="36" w:name="n1326"/>
            <w:bookmarkEnd w:id="36"/>
            <w:proofErr w:type="spellStart"/>
            <w:r>
              <w:rPr>
                <w:rFonts w:ascii="Times New Roman" w:hAnsi="Times New Roman"/>
                <w:color w:val="000000"/>
                <w:sz w:val="24"/>
                <w:szCs w:val="24"/>
                <w:lang w:val="ru-RU" w:eastAsia="ru-RU"/>
              </w:rPr>
              <w:t>Така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послуга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надається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гарантованим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покупцем</w:t>
            </w:r>
            <w:proofErr w:type="spellEnd"/>
            <w:r>
              <w:rPr>
                <w:rFonts w:ascii="Times New Roman" w:hAnsi="Times New Roman"/>
                <w:color w:val="000000"/>
                <w:sz w:val="24"/>
                <w:szCs w:val="24"/>
                <w:lang w:val="ru-RU" w:eastAsia="ru-RU"/>
              </w:rPr>
              <w:t xml:space="preserve"> на </w:t>
            </w:r>
            <w:proofErr w:type="spellStart"/>
            <w:r>
              <w:rPr>
                <w:rFonts w:ascii="Times New Roman" w:hAnsi="Times New Roman"/>
                <w:color w:val="000000"/>
                <w:sz w:val="24"/>
                <w:szCs w:val="24"/>
                <w:lang w:val="ru-RU" w:eastAsia="ru-RU"/>
              </w:rPr>
              <w:t>фактичні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обсяги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відпущеної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суб’єктами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господарювання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які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входять</w:t>
            </w:r>
            <w:proofErr w:type="spellEnd"/>
            <w:r>
              <w:rPr>
                <w:rFonts w:ascii="Times New Roman" w:hAnsi="Times New Roman"/>
                <w:color w:val="000000"/>
                <w:sz w:val="24"/>
                <w:szCs w:val="24"/>
                <w:lang w:val="ru-RU" w:eastAsia="ru-RU"/>
              </w:rPr>
              <w:t xml:space="preserve"> </w:t>
            </w:r>
            <w:proofErr w:type="gramStart"/>
            <w:r>
              <w:rPr>
                <w:rFonts w:ascii="Times New Roman" w:hAnsi="Times New Roman"/>
                <w:color w:val="000000"/>
                <w:sz w:val="24"/>
                <w:szCs w:val="24"/>
                <w:lang w:val="ru-RU" w:eastAsia="ru-RU"/>
              </w:rPr>
              <w:t>до складу</w:t>
            </w:r>
            <w:proofErr w:type="gram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балансуючої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групи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гарантованого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покупця</w:t>
            </w:r>
            <w:proofErr w:type="spellEnd"/>
            <w:r>
              <w:rPr>
                <w:rFonts w:ascii="Times New Roman" w:hAnsi="Times New Roman"/>
                <w:color w:val="000000"/>
                <w:sz w:val="24"/>
                <w:szCs w:val="24"/>
                <w:lang w:val="ru-RU" w:eastAsia="ru-RU"/>
              </w:rPr>
              <w:t>.</w:t>
            </w:r>
          </w:p>
          <w:p w:rsidR="006E627C" w:rsidRDefault="006E627C" w:rsidP="00BD6180">
            <w:pPr>
              <w:shd w:val="clear" w:color="auto" w:fill="FFFFFF"/>
              <w:spacing w:after="150"/>
              <w:ind w:firstLine="306"/>
              <w:jc w:val="both"/>
              <w:rPr>
                <w:rFonts w:ascii="Times New Roman" w:hAnsi="Times New Roman"/>
                <w:color w:val="000000"/>
                <w:sz w:val="24"/>
                <w:szCs w:val="24"/>
                <w:lang w:val="ru-RU" w:eastAsia="ru-RU"/>
              </w:rPr>
            </w:pPr>
            <w:bookmarkStart w:id="37" w:name="n1327"/>
            <w:bookmarkEnd w:id="37"/>
            <w:proofErr w:type="spellStart"/>
            <w:r>
              <w:rPr>
                <w:rFonts w:ascii="Times New Roman" w:hAnsi="Times New Roman"/>
                <w:color w:val="000000"/>
                <w:sz w:val="24"/>
                <w:szCs w:val="24"/>
                <w:lang w:val="ru-RU" w:eastAsia="ru-RU"/>
              </w:rPr>
              <w:t>Вартість</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послуги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із</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забезпечення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збільшення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частки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виробництва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з </w:t>
            </w:r>
            <w:proofErr w:type="spellStart"/>
            <w:r>
              <w:rPr>
                <w:rFonts w:ascii="Times New Roman" w:hAnsi="Times New Roman"/>
                <w:color w:val="000000"/>
                <w:sz w:val="24"/>
                <w:szCs w:val="24"/>
                <w:lang w:val="ru-RU" w:eastAsia="ru-RU"/>
              </w:rPr>
              <w:t>альтернативних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джерел</w:t>
            </w:r>
            <w:proofErr w:type="spellEnd"/>
            <w:r>
              <w:rPr>
                <w:rFonts w:ascii="Times New Roman" w:hAnsi="Times New Roman"/>
                <w:color w:val="000000"/>
                <w:sz w:val="24"/>
                <w:szCs w:val="24"/>
                <w:lang w:val="ru-RU" w:eastAsia="ru-RU"/>
              </w:rPr>
              <w:t xml:space="preserve">, яка </w:t>
            </w:r>
            <w:proofErr w:type="spellStart"/>
            <w:r>
              <w:rPr>
                <w:rFonts w:ascii="Times New Roman" w:hAnsi="Times New Roman"/>
                <w:color w:val="000000"/>
                <w:sz w:val="24"/>
                <w:szCs w:val="24"/>
                <w:lang w:val="ru-RU" w:eastAsia="ru-RU"/>
              </w:rPr>
              <w:t>надається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гарантованим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покупцем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визначається</w:t>
            </w:r>
            <w:proofErr w:type="spellEnd"/>
            <w:r>
              <w:rPr>
                <w:rFonts w:ascii="Times New Roman" w:hAnsi="Times New Roman"/>
                <w:color w:val="000000"/>
                <w:sz w:val="24"/>
                <w:szCs w:val="24"/>
                <w:lang w:val="ru-RU" w:eastAsia="ru-RU"/>
              </w:rPr>
              <w:t xml:space="preserve"> у </w:t>
            </w:r>
            <w:proofErr w:type="spellStart"/>
            <w:r>
              <w:rPr>
                <w:rFonts w:ascii="Times New Roman" w:hAnsi="Times New Roman"/>
                <w:color w:val="000000"/>
                <w:sz w:val="24"/>
                <w:szCs w:val="24"/>
                <w:lang w:val="ru-RU" w:eastAsia="ru-RU"/>
              </w:rPr>
              <w:t>відповідному</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розрахунковому</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періоді</w:t>
            </w:r>
            <w:proofErr w:type="spellEnd"/>
            <w:r>
              <w:rPr>
                <w:rFonts w:ascii="Times New Roman" w:hAnsi="Times New Roman"/>
                <w:color w:val="000000"/>
                <w:sz w:val="24"/>
                <w:szCs w:val="24"/>
                <w:lang w:val="ru-RU" w:eastAsia="ru-RU"/>
              </w:rPr>
              <w:t xml:space="preserve"> як:</w:t>
            </w:r>
          </w:p>
          <w:p w:rsidR="006E627C" w:rsidRDefault="006E627C">
            <w:pPr>
              <w:shd w:val="clear" w:color="auto" w:fill="FFFFFF"/>
              <w:spacing w:after="150"/>
              <w:ind w:firstLine="450"/>
              <w:jc w:val="both"/>
              <w:rPr>
                <w:rFonts w:ascii="Times New Roman" w:hAnsi="Times New Roman"/>
                <w:color w:val="000000"/>
                <w:sz w:val="24"/>
                <w:szCs w:val="24"/>
                <w:lang w:val="ru-RU" w:eastAsia="ru-RU"/>
              </w:rPr>
            </w:pPr>
            <w:bookmarkStart w:id="38" w:name="n1328"/>
            <w:bookmarkEnd w:id="38"/>
            <w:proofErr w:type="spellStart"/>
            <w:r>
              <w:rPr>
                <w:rFonts w:ascii="Times New Roman" w:hAnsi="Times New Roman"/>
                <w:color w:val="000000"/>
                <w:sz w:val="24"/>
                <w:szCs w:val="24"/>
                <w:lang w:val="ru-RU" w:eastAsia="ru-RU"/>
              </w:rPr>
              <w:t>різниця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між</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вартістю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купленої</w:t>
            </w:r>
            <w:proofErr w:type="spellEnd"/>
            <w:r>
              <w:rPr>
                <w:rFonts w:ascii="Times New Roman" w:hAnsi="Times New Roman"/>
                <w:color w:val="000000"/>
                <w:sz w:val="24"/>
                <w:szCs w:val="24"/>
                <w:lang w:val="ru-RU" w:eastAsia="ru-RU"/>
              </w:rPr>
              <w:t xml:space="preserve"> ним за "зеленим" тарифом з </w:t>
            </w:r>
            <w:proofErr w:type="spellStart"/>
            <w:r>
              <w:rPr>
                <w:rFonts w:ascii="Times New Roman" w:hAnsi="Times New Roman"/>
                <w:color w:val="000000"/>
                <w:sz w:val="24"/>
                <w:szCs w:val="24"/>
                <w:lang w:val="ru-RU" w:eastAsia="ru-RU"/>
              </w:rPr>
              <w:t>урахуванням</w:t>
            </w:r>
            <w:proofErr w:type="spellEnd"/>
            <w:r>
              <w:rPr>
                <w:rFonts w:ascii="Times New Roman" w:hAnsi="Times New Roman"/>
                <w:color w:val="000000"/>
                <w:sz w:val="24"/>
                <w:szCs w:val="24"/>
                <w:lang w:val="ru-RU" w:eastAsia="ru-RU"/>
              </w:rPr>
              <w:t xml:space="preserve"> надбавки до </w:t>
            </w:r>
            <w:proofErr w:type="spellStart"/>
            <w:r>
              <w:rPr>
                <w:rFonts w:ascii="Times New Roman" w:hAnsi="Times New Roman"/>
                <w:color w:val="000000"/>
                <w:sz w:val="24"/>
                <w:szCs w:val="24"/>
                <w:lang w:val="ru-RU" w:eastAsia="ru-RU"/>
              </w:rPr>
              <w:t>нього</w:t>
            </w:r>
            <w:proofErr w:type="spellEnd"/>
            <w:r>
              <w:rPr>
                <w:rFonts w:ascii="Times New Roman" w:hAnsi="Times New Roman"/>
                <w:color w:val="000000"/>
                <w:sz w:val="24"/>
                <w:szCs w:val="24"/>
                <w:lang w:val="ru-RU" w:eastAsia="ru-RU"/>
              </w:rPr>
              <w:t xml:space="preserve">, та </w:t>
            </w:r>
            <w:proofErr w:type="spellStart"/>
            <w:r>
              <w:rPr>
                <w:rFonts w:ascii="Times New Roman" w:hAnsi="Times New Roman"/>
                <w:color w:val="000000"/>
                <w:sz w:val="24"/>
                <w:szCs w:val="24"/>
                <w:lang w:val="ru-RU" w:eastAsia="ru-RU"/>
              </w:rPr>
              <w:t>її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вартістю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під</w:t>
            </w:r>
            <w:proofErr w:type="spellEnd"/>
            <w:r>
              <w:rPr>
                <w:rFonts w:ascii="Times New Roman" w:hAnsi="Times New Roman"/>
                <w:color w:val="000000"/>
                <w:sz w:val="24"/>
                <w:szCs w:val="24"/>
                <w:lang w:val="ru-RU" w:eastAsia="ru-RU"/>
              </w:rPr>
              <w:t xml:space="preserve"> час продажу </w:t>
            </w:r>
            <w:proofErr w:type="gramStart"/>
            <w:r>
              <w:rPr>
                <w:rFonts w:ascii="Times New Roman" w:hAnsi="Times New Roman"/>
                <w:color w:val="000000"/>
                <w:sz w:val="24"/>
                <w:szCs w:val="24"/>
                <w:lang w:val="ru-RU" w:eastAsia="ru-RU"/>
              </w:rPr>
              <w:t>на ринку</w:t>
            </w:r>
            <w:proofErr w:type="gramEnd"/>
            <w:r>
              <w:rPr>
                <w:rFonts w:ascii="Times New Roman" w:hAnsi="Times New Roman"/>
                <w:color w:val="000000"/>
                <w:sz w:val="24"/>
                <w:szCs w:val="24"/>
                <w:lang w:val="ru-RU" w:eastAsia="ru-RU"/>
              </w:rPr>
              <w:t xml:space="preserve"> "на </w:t>
            </w:r>
            <w:proofErr w:type="spellStart"/>
            <w:r>
              <w:rPr>
                <w:rFonts w:ascii="Times New Roman" w:hAnsi="Times New Roman"/>
                <w:color w:val="000000"/>
                <w:sz w:val="24"/>
                <w:szCs w:val="24"/>
                <w:lang w:val="ru-RU" w:eastAsia="ru-RU"/>
              </w:rPr>
              <w:t>добу</w:t>
            </w:r>
            <w:proofErr w:type="spellEnd"/>
            <w:r>
              <w:rPr>
                <w:rFonts w:ascii="Times New Roman" w:hAnsi="Times New Roman"/>
                <w:color w:val="000000"/>
                <w:sz w:val="24"/>
                <w:szCs w:val="24"/>
                <w:lang w:val="ru-RU" w:eastAsia="ru-RU"/>
              </w:rPr>
              <w:t xml:space="preserve"> наперед" та </w:t>
            </w:r>
            <w:proofErr w:type="spellStart"/>
            <w:r>
              <w:rPr>
                <w:rFonts w:ascii="Times New Roman" w:hAnsi="Times New Roman"/>
                <w:color w:val="000000"/>
                <w:sz w:val="24"/>
                <w:szCs w:val="24"/>
                <w:lang w:val="ru-RU" w:eastAsia="ru-RU"/>
              </w:rPr>
              <w:t>внутрішньодобовому</w:t>
            </w:r>
            <w:proofErr w:type="spellEnd"/>
            <w:r>
              <w:rPr>
                <w:rFonts w:ascii="Times New Roman" w:hAnsi="Times New Roman"/>
                <w:color w:val="000000"/>
                <w:sz w:val="24"/>
                <w:szCs w:val="24"/>
                <w:lang w:val="ru-RU" w:eastAsia="ru-RU"/>
              </w:rPr>
              <w:t xml:space="preserve"> ринку;</w:t>
            </w:r>
          </w:p>
          <w:p w:rsidR="006E627C" w:rsidRDefault="006E627C">
            <w:pPr>
              <w:shd w:val="clear" w:color="auto" w:fill="FFFFFF"/>
              <w:spacing w:after="150"/>
              <w:ind w:firstLine="450"/>
              <w:jc w:val="both"/>
              <w:rPr>
                <w:rFonts w:ascii="Times New Roman" w:hAnsi="Times New Roman"/>
                <w:color w:val="000000"/>
                <w:sz w:val="24"/>
                <w:szCs w:val="24"/>
                <w:lang w:val="ru-RU" w:eastAsia="ru-RU"/>
              </w:rPr>
            </w:pPr>
            <w:bookmarkStart w:id="39" w:name="n2021"/>
            <w:bookmarkEnd w:id="39"/>
            <w:proofErr w:type="spellStart"/>
            <w:r>
              <w:rPr>
                <w:rFonts w:ascii="Times New Roman" w:hAnsi="Times New Roman"/>
                <w:color w:val="000000"/>
                <w:sz w:val="24"/>
                <w:szCs w:val="24"/>
                <w:lang w:val="ru-RU" w:eastAsia="ru-RU"/>
              </w:rPr>
              <w:t>різниця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між</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вартістю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купленої</w:t>
            </w:r>
            <w:proofErr w:type="spellEnd"/>
            <w:r>
              <w:rPr>
                <w:rFonts w:ascii="Times New Roman" w:hAnsi="Times New Roman"/>
                <w:color w:val="000000"/>
                <w:sz w:val="24"/>
                <w:szCs w:val="24"/>
                <w:lang w:val="ru-RU" w:eastAsia="ru-RU"/>
              </w:rPr>
              <w:t xml:space="preserve"> ним за </w:t>
            </w:r>
            <w:proofErr w:type="spellStart"/>
            <w:r>
              <w:rPr>
                <w:rFonts w:ascii="Times New Roman" w:hAnsi="Times New Roman"/>
                <w:color w:val="000000"/>
                <w:sz w:val="24"/>
                <w:szCs w:val="24"/>
                <w:lang w:val="ru-RU" w:eastAsia="ru-RU"/>
              </w:rPr>
              <w:t>аукціонною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ціною</w:t>
            </w:r>
            <w:proofErr w:type="spellEnd"/>
            <w:r>
              <w:rPr>
                <w:rFonts w:ascii="Times New Roman" w:hAnsi="Times New Roman"/>
                <w:color w:val="000000"/>
                <w:sz w:val="24"/>
                <w:szCs w:val="24"/>
                <w:lang w:val="ru-RU" w:eastAsia="ru-RU"/>
              </w:rPr>
              <w:t xml:space="preserve"> з </w:t>
            </w:r>
            <w:proofErr w:type="spellStart"/>
            <w:r>
              <w:rPr>
                <w:rFonts w:ascii="Times New Roman" w:hAnsi="Times New Roman"/>
                <w:color w:val="000000"/>
                <w:sz w:val="24"/>
                <w:szCs w:val="24"/>
                <w:lang w:val="ru-RU" w:eastAsia="ru-RU"/>
              </w:rPr>
              <w:t>урахуванням</w:t>
            </w:r>
            <w:proofErr w:type="spellEnd"/>
            <w:r>
              <w:rPr>
                <w:rFonts w:ascii="Times New Roman" w:hAnsi="Times New Roman"/>
                <w:color w:val="000000"/>
                <w:sz w:val="24"/>
                <w:szCs w:val="24"/>
                <w:lang w:val="ru-RU" w:eastAsia="ru-RU"/>
              </w:rPr>
              <w:t xml:space="preserve"> надбавки до </w:t>
            </w:r>
            <w:proofErr w:type="spellStart"/>
            <w:r>
              <w:rPr>
                <w:rFonts w:ascii="Times New Roman" w:hAnsi="Times New Roman"/>
                <w:color w:val="000000"/>
                <w:sz w:val="24"/>
                <w:szCs w:val="24"/>
                <w:lang w:val="ru-RU" w:eastAsia="ru-RU"/>
              </w:rPr>
              <w:t>неї</w:t>
            </w:r>
            <w:proofErr w:type="spellEnd"/>
            <w:r>
              <w:rPr>
                <w:rFonts w:ascii="Times New Roman" w:hAnsi="Times New Roman"/>
                <w:color w:val="000000"/>
                <w:sz w:val="24"/>
                <w:szCs w:val="24"/>
                <w:lang w:val="ru-RU" w:eastAsia="ru-RU"/>
              </w:rPr>
              <w:t xml:space="preserve">, та </w:t>
            </w:r>
            <w:proofErr w:type="spellStart"/>
            <w:r>
              <w:rPr>
                <w:rFonts w:ascii="Times New Roman" w:hAnsi="Times New Roman"/>
                <w:color w:val="000000"/>
                <w:sz w:val="24"/>
                <w:szCs w:val="24"/>
                <w:lang w:val="ru-RU" w:eastAsia="ru-RU"/>
              </w:rPr>
              <w:t>її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вартістю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під</w:t>
            </w:r>
            <w:proofErr w:type="spellEnd"/>
            <w:r>
              <w:rPr>
                <w:rFonts w:ascii="Times New Roman" w:hAnsi="Times New Roman"/>
                <w:color w:val="000000"/>
                <w:sz w:val="24"/>
                <w:szCs w:val="24"/>
                <w:lang w:val="ru-RU" w:eastAsia="ru-RU"/>
              </w:rPr>
              <w:t xml:space="preserve"> час продажу </w:t>
            </w:r>
            <w:proofErr w:type="gramStart"/>
            <w:r>
              <w:rPr>
                <w:rFonts w:ascii="Times New Roman" w:hAnsi="Times New Roman"/>
                <w:color w:val="000000"/>
                <w:sz w:val="24"/>
                <w:szCs w:val="24"/>
                <w:lang w:val="ru-RU" w:eastAsia="ru-RU"/>
              </w:rPr>
              <w:t>на ринку</w:t>
            </w:r>
            <w:proofErr w:type="gramEnd"/>
            <w:r>
              <w:rPr>
                <w:rFonts w:ascii="Times New Roman" w:hAnsi="Times New Roman"/>
                <w:color w:val="000000"/>
                <w:sz w:val="24"/>
                <w:szCs w:val="24"/>
                <w:lang w:val="ru-RU" w:eastAsia="ru-RU"/>
              </w:rPr>
              <w:t xml:space="preserve"> "на </w:t>
            </w:r>
            <w:proofErr w:type="spellStart"/>
            <w:r>
              <w:rPr>
                <w:rFonts w:ascii="Times New Roman" w:hAnsi="Times New Roman"/>
                <w:color w:val="000000"/>
                <w:sz w:val="24"/>
                <w:szCs w:val="24"/>
                <w:lang w:val="ru-RU" w:eastAsia="ru-RU"/>
              </w:rPr>
              <w:t>добу</w:t>
            </w:r>
            <w:proofErr w:type="spellEnd"/>
            <w:r>
              <w:rPr>
                <w:rFonts w:ascii="Times New Roman" w:hAnsi="Times New Roman"/>
                <w:color w:val="000000"/>
                <w:sz w:val="24"/>
                <w:szCs w:val="24"/>
                <w:lang w:val="ru-RU" w:eastAsia="ru-RU"/>
              </w:rPr>
              <w:t xml:space="preserve"> наперед" та </w:t>
            </w:r>
            <w:proofErr w:type="spellStart"/>
            <w:r>
              <w:rPr>
                <w:rFonts w:ascii="Times New Roman" w:hAnsi="Times New Roman"/>
                <w:color w:val="000000"/>
                <w:sz w:val="24"/>
                <w:szCs w:val="24"/>
                <w:lang w:val="ru-RU" w:eastAsia="ru-RU"/>
              </w:rPr>
              <w:t>внутрішньодобовому</w:t>
            </w:r>
            <w:proofErr w:type="spellEnd"/>
            <w:r>
              <w:rPr>
                <w:rFonts w:ascii="Times New Roman" w:hAnsi="Times New Roman"/>
                <w:color w:val="000000"/>
                <w:sz w:val="24"/>
                <w:szCs w:val="24"/>
                <w:lang w:val="ru-RU" w:eastAsia="ru-RU"/>
              </w:rPr>
              <w:t xml:space="preserve"> ринку;</w:t>
            </w:r>
          </w:p>
          <w:p w:rsidR="00310F95" w:rsidRDefault="00310F95">
            <w:pPr>
              <w:shd w:val="clear" w:color="auto" w:fill="FFFFFF"/>
              <w:spacing w:after="150"/>
              <w:ind w:firstLine="450"/>
              <w:jc w:val="both"/>
              <w:rPr>
                <w:rFonts w:ascii="Times New Roman" w:hAnsi="Times New Roman"/>
                <w:color w:val="000000"/>
                <w:sz w:val="24"/>
                <w:szCs w:val="24"/>
                <w:lang w:val="ru-RU" w:eastAsia="ru-RU"/>
              </w:rPr>
            </w:pPr>
            <w:bookmarkStart w:id="40" w:name="n2022"/>
            <w:bookmarkEnd w:id="40"/>
          </w:p>
          <w:p w:rsidR="00310F95" w:rsidRDefault="00310F95">
            <w:pPr>
              <w:shd w:val="clear" w:color="auto" w:fill="FFFFFF"/>
              <w:spacing w:after="150"/>
              <w:ind w:firstLine="450"/>
              <w:jc w:val="both"/>
              <w:rPr>
                <w:rFonts w:ascii="Times New Roman" w:hAnsi="Times New Roman"/>
                <w:color w:val="000000"/>
                <w:sz w:val="24"/>
                <w:szCs w:val="24"/>
                <w:lang w:val="ru-RU" w:eastAsia="ru-RU"/>
              </w:rPr>
            </w:pPr>
          </w:p>
          <w:p w:rsidR="00310F95" w:rsidRDefault="00310F95">
            <w:pPr>
              <w:shd w:val="clear" w:color="auto" w:fill="FFFFFF"/>
              <w:spacing w:after="150"/>
              <w:ind w:firstLine="450"/>
              <w:jc w:val="both"/>
              <w:rPr>
                <w:rFonts w:ascii="Times New Roman" w:hAnsi="Times New Roman"/>
                <w:color w:val="000000"/>
                <w:sz w:val="24"/>
                <w:szCs w:val="24"/>
                <w:lang w:val="ru-RU" w:eastAsia="ru-RU"/>
              </w:rPr>
            </w:pPr>
          </w:p>
          <w:p w:rsidR="00310F95" w:rsidRDefault="00310F95">
            <w:pPr>
              <w:shd w:val="clear" w:color="auto" w:fill="FFFFFF"/>
              <w:spacing w:after="150"/>
              <w:ind w:firstLine="450"/>
              <w:jc w:val="both"/>
              <w:rPr>
                <w:rFonts w:ascii="Times New Roman" w:hAnsi="Times New Roman"/>
                <w:color w:val="000000"/>
                <w:sz w:val="24"/>
                <w:szCs w:val="24"/>
                <w:lang w:val="ru-RU" w:eastAsia="ru-RU"/>
              </w:rPr>
            </w:pPr>
          </w:p>
          <w:p w:rsidR="00310F95" w:rsidRDefault="00310F95">
            <w:pPr>
              <w:shd w:val="clear" w:color="auto" w:fill="FFFFFF"/>
              <w:spacing w:after="150"/>
              <w:ind w:firstLine="450"/>
              <w:jc w:val="both"/>
              <w:rPr>
                <w:rFonts w:ascii="Times New Roman" w:hAnsi="Times New Roman"/>
                <w:color w:val="000000"/>
                <w:sz w:val="24"/>
                <w:szCs w:val="24"/>
                <w:lang w:val="ru-RU" w:eastAsia="ru-RU"/>
              </w:rPr>
            </w:pPr>
          </w:p>
          <w:p w:rsidR="006E627C" w:rsidRDefault="006E627C">
            <w:pPr>
              <w:shd w:val="clear" w:color="auto" w:fill="FFFFFF"/>
              <w:spacing w:after="150"/>
              <w:ind w:firstLine="450"/>
              <w:jc w:val="both"/>
              <w:rPr>
                <w:rFonts w:ascii="Times New Roman" w:hAnsi="Times New Roman"/>
                <w:color w:val="000000"/>
                <w:sz w:val="24"/>
                <w:szCs w:val="24"/>
                <w:lang w:val="ru-RU" w:eastAsia="ru-RU"/>
              </w:rPr>
            </w:pPr>
            <w:proofErr w:type="spellStart"/>
            <w:r>
              <w:rPr>
                <w:rFonts w:ascii="Times New Roman" w:hAnsi="Times New Roman"/>
                <w:color w:val="000000"/>
                <w:sz w:val="24"/>
                <w:szCs w:val="24"/>
                <w:lang w:val="ru-RU" w:eastAsia="ru-RU"/>
              </w:rPr>
              <w:t>витрати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пов’язані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із</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врегулюванням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небалансів</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виробників</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споживачів</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які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входять</w:t>
            </w:r>
            <w:proofErr w:type="spellEnd"/>
            <w:r>
              <w:rPr>
                <w:rFonts w:ascii="Times New Roman" w:hAnsi="Times New Roman"/>
                <w:color w:val="000000"/>
                <w:sz w:val="24"/>
                <w:szCs w:val="24"/>
                <w:lang w:val="ru-RU" w:eastAsia="ru-RU"/>
              </w:rPr>
              <w:t xml:space="preserve"> </w:t>
            </w:r>
            <w:proofErr w:type="gramStart"/>
            <w:r>
              <w:rPr>
                <w:rFonts w:ascii="Times New Roman" w:hAnsi="Times New Roman"/>
                <w:color w:val="000000"/>
                <w:sz w:val="24"/>
                <w:szCs w:val="24"/>
                <w:lang w:val="ru-RU" w:eastAsia="ru-RU"/>
              </w:rPr>
              <w:t>до складу</w:t>
            </w:r>
            <w:proofErr w:type="gram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балансуючої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групи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гарантованого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покупця</w:t>
            </w:r>
            <w:proofErr w:type="spellEnd"/>
            <w:r>
              <w:rPr>
                <w:rFonts w:ascii="Times New Roman" w:hAnsi="Times New Roman"/>
                <w:color w:val="000000"/>
                <w:sz w:val="24"/>
                <w:szCs w:val="24"/>
                <w:lang w:val="ru-RU" w:eastAsia="ru-RU"/>
              </w:rPr>
              <w:t>;</w:t>
            </w:r>
          </w:p>
          <w:p w:rsidR="006E627C" w:rsidRDefault="006E627C">
            <w:pPr>
              <w:shd w:val="clear" w:color="auto" w:fill="FFFFFF"/>
              <w:spacing w:after="150"/>
              <w:ind w:firstLine="450"/>
              <w:jc w:val="both"/>
              <w:rPr>
                <w:rFonts w:ascii="Times New Roman" w:hAnsi="Times New Roman"/>
                <w:color w:val="000000"/>
                <w:sz w:val="24"/>
                <w:szCs w:val="24"/>
                <w:lang w:val="ru-RU" w:eastAsia="ru-RU"/>
              </w:rPr>
            </w:pPr>
            <w:bookmarkStart w:id="41" w:name="n2023"/>
            <w:bookmarkEnd w:id="41"/>
            <w:proofErr w:type="spellStart"/>
            <w:r>
              <w:rPr>
                <w:rFonts w:ascii="Times New Roman" w:hAnsi="Times New Roman"/>
                <w:color w:val="000000"/>
                <w:sz w:val="24"/>
                <w:szCs w:val="24"/>
                <w:lang w:val="ru-RU" w:eastAsia="ru-RU"/>
              </w:rPr>
              <w:t>витрати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передбачені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кошторисом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гарантованого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покупця</w:t>
            </w:r>
            <w:proofErr w:type="spellEnd"/>
            <w:r>
              <w:rPr>
                <w:rFonts w:ascii="Times New Roman" w:hAnsi="Times New Roman"/>
                <w:color w:val="000000"/>
                <w:sz w:val="24"/>
                <w:szCs w:val="24"/>
                <w:lang w:val="ru-RU" w:eastAsia="ru-RU"/>
              </w:rPr>
              <w:t xml:space="preserve"> на </w:t>
            </w:r>
            <w:proofErr w:type="spellStart"/>
            <w:r>
              <w:rPr>
                <w:rFonts w:ascii="Times New Roman" w:hAnsi="Times New Roman"/>
                <w:color w:val="000000"/>
                <w:sz w:val="24"/>
                <w:szCs w:val="24"/>
                <w:lang w:val="ru-RU" w:eastAsia="ru-RU"/>
              </w:rPr>
              <w:t>його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діяльність</w:t>
            </w:r>
            <w:proofErr w:type="spellEnd"/>
            <w:r>
              <w:rPr>
                <w:rFonts w:ascii="Times New Roman" w:hAnsi="Times New Roman"/>
                <w:color w:val="000000"/>
                <w:sz w:val="24"/>
                <w:szCs w:val="24"/>
                <w:lang w:val="ru-RU" w:eastAsia="ru-RU"/>
              </w:rPr>
              <w:t>.</w:t>
            </w:r>
          </w:p>
          <w:p w:rsidR="006E627C" w:rsidRDefault="006E627C">
            <w:pPr>
              <w:shd w:val="clear" w:color="auto" w:fill="FFFFFF"/>
              <w:spacing w:after="150"/>
              <w:ind w:firstLine="450"/>
              <w:jc w:val="both"/>
              <w:rPr>
                <w:rFonts w:ascii="Times New Roman" w:hAnsi="Times New Roman"/>
                <w:color w:val="000000"/>
                <w:sz w:val="24"/>
                <w:szCs w:val="24"/>
                <w:lang w:val="ru-RU" w:eastAsia="ru-RU"/>
              </w:rPr>
            </w:pPr>
            <w:bookmarkStart w:id="42" w:name="n2024"/>
            <w:bookmarkEnd w:id="42"/>
            <w:proofErr w:type="spellStart"/>
            <w:r>
              <w:rPr>
                <w:rFonts w:ascii="Times New Roman" w:hAnsi="Times New Roman"/>
                <w:color w:val="000000"/>
                <w:sz w:val="24"/>
                <w:szCs w:val="24"/>
                <w:lang w:val="ru-RU" w:eastAsia="ru-RU"/>
              </w:rPr>
              <w:t>Розрахунок</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вартості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послуги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із</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забезпечення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збільшення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частки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виробництва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з </w:t>
            </w:r>
            <w:proofErr w:type="spellStart"/>
            <w:r>
              <w:rPr>
                <w:rFonts w:ascii="Times New Roman" w:hAnsi="Times New Roman"/>
                <w:color w:val="000000"/>
                <w:sz w:val="24"/>
                <w:szCs w:val="24"/>
                <w:lang w:val="ru-RU" w:eastAsia="ru-RU"/>
              </w:rPr>
              <w:t>альтернативних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джерел</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здійснюється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гарантованим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покупцем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відповідно</w:t>
            </w:r>
            <w:proofErr w:type="spellEnd"/>
            <w:r>
              <w:rPr>
                <w:rFonts w:ascii="Times New Roman" w:hAnsi="Times New Roman"/>
                <w:color w:val="000000"/>
                <w:sz w:val="24"/>
                <w:szCs w:val="24"/>
                <w:lang w:val="ru-RU" w:eastAsia="ru-RU"/>
              </w:rPr>
              <w:t xml:space="preserve"> </w:t>
            </w:r>
            <w:proofErr w:type="gramStart"/>
            <w:r>
              <w:rPr>
                <w:rFonts w:ascii="Times New Roman" w:hAnsi="Times New Roman"/>
                <w:color w:val="000000"/>
                <w:sz w:val="24"/>
                <w:szCs w:val="24"/>
                <w:lang w:val="ru-RU" w:eastAsia="ru-RU"/>
              </w:rPr>
              <w:t>до порядку</w:t>
            </w:r>
            <w:proofErr w:type="gram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купівлі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гарантованим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покупцем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виробленої</w:t>
            </w:r>
            <w:proofErr w:type="spellEnd"/>
            <w:r>
              <w:rPr>
                <w:rFonts w:ascii="Times New Roman" w:hAnsi="Times New Roman"/>
                <w:color w:val="000000"/>
                <w:sz w:val="24"/>
                <w:szCs w:val="24"/>
                <w:lang w:val="ru-RU" w:eastAsia="ru-RU"/>
              </w:rPr>
              <w:t xml:space="preserve"> з </w:t>
            </w:r>
            <w:proofErr w:type="spellStart"/>
            <w:r>
              <w:rPr>
                <w:rFonts w:ascii="Times New Roman" w:hAnsi="Times New Roman"/>
                <w:color w:val="000000"/>
                <w:sz w:val="24"/>
                <w:szCs w:val="24"/>
                <w:lang w:val="ru-RU" w:eastAsia="ru-RU"/>
              </w:rPr>
              <w:t>альтернативних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джерел</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Розмір</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вартості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послуги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із</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забезпечення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збільшення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частки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виробництва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з </w:t>
            </w:r>
            <w:proofErr w:type="spellStart"/>
            <w:r>
              <w:rPr>
                <w:rFonts w:ascii="Times New Roman" w:hAnsi="Times New Roman"/>
                <w:color w:val="000000"/>
                <w:sz w:val="24"/>
                <w:szCs w:val="24"/>
                <w:lang w:val="ru-RU" w:eastAsia="ru-RU"/>
              </w:rPr>
              <w:t>альтернативних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джерел</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затверджується</w:t>
            </w:r>
            <w:proofErr w:type="spellEnd"/>
            <w:r>
              <w:rPr>
                <w:rFonts w:ascii="Times New Roman" w:hAnsi="Times New Roman"/>
                <w:color w:val="000000"/>
                <w:sz w:val="24"/>
                <w:szCs w:val="24"/>
                <w:lang w:val="ru-RU" w:eastAsia="ru-RU"/>
              </w:rPr>
              <w:t xml:space="preserve"> Регулятором.</w:t>
            </w:r>
          </w:p>
          <w:p w:rsidR="006E627C" w:rsidRDefault="006E627C">
            <w:pPr>
              <w:shd w:val="clear" w:color="auto" w:fill="FFFFFF"/>
              <w:spacing w:after="150"/>
              <w:ind w:firstLine="450"/>
              <w:jc w:val="both"/>
              <w:rPr>
                <w:rFonts w:ascii="Times New Roman" w:hAnsi="Times New Roman"/>
                <w:color w:val="000000"/>
                <w:sz w:val="24"/>
                <w:szCs w:val="24"/>
                <w:lang w:val="ru-RU" w:eastAsia="ru-RU"/>
              </w:rPr>
            </w:pPr>
            <w:bookmarkStart w:id="43" w:name="n2075"/>
            <w:bookmarkEnd w:id="43"/>
            <w:proofErr w:type="spellStart"/>
            <w:r>
              <w:rPr>
                <w:rFonts w:ascii="Times New Roman" w:hAnsi="Times New Roman"/>
                <w:color w:val="000000"/>
                <w:sz w:val="24"/>
                <w:szCs w:val="24"/>
                <w:lang w:val="ru-RU" w:eastAsia="ru-RU"/>
              </w:rPr>
              <w:t>Гарантований</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покупець</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зобов’язаний</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спрямовувати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різницю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між</w:t>
            </w:r>
            <w:proofErr w:type="spellEnd"/>
            <w:r>
              <w:rPr>
                <w:rFonts w:ascii="Times New Roman" w:hAnsi="Times New Roman"/>
                <w:color w:val="000000"/>
                <w:sz w:val="24"/>
                <w:szCs w:val="24"/>
                <w:lang w:val="ru-RU" w:eastAsia="ru-RU"/>
              </w:rPr>
              <w:t xml:space="preserve"> доходами та </w:t>
            </w:r>
            <w:proofErr w:type="spellStart"/>
            <w:r>
              <w:rPr>
                <w:rFonts w:ascii="Times New Roman" w:hAnsi="Times New Roman"/>
                <w:color w:val="000000"/>
                <w:sz w:val="24"/>
                <w:szCs w:val="24"/>
                <w:lang w:val="ru-RU" w:eastAsia="ru-RU"/>
              </w:rPr>
              <w:t>витратами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що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виникла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під</w:t>
            </w:r>
            <w:proofErr w:type="spellEnd"/>
            <w:r>
              <w:rPr>
                <w:rFonts w:ascii="Times New Roman" w:hAnsi="Times New Roman"/>
                <w:color w:val="000000"/>
                <w:sz w:val="24"/>
                <w:szCs w:val="24"/>
                <w:lang w:val="ru-RU" w:eastAsia="ru-RU"/>
              </w:rPr>
              <w:t xml:space="preserve"> час </w:t>
            </w:r>
            <w:proofErr w:type="spellStart"/>
            <w:r>
              <w:rPr>
                <w:rFonts w:ascii="Times New Roman" w:hAnsi="Times New Roman"/>
                <w:color w:val="000000"/>
                <w:sz w:val="24"/>
                <w:szCs w:val="24"/>
                <w:lang w:val="ru-RU" w:eastAsia="ru-RU"/>
              </w:rPr>
              <w:t>виконання</w:t>
            </w:r>
            <w:proofErr w:type="spellEnd"/>
            <w:r>
              <w:rPr>
                <w:rFonts w:ascii="Times New Roman" w:hAnsi="Times New Roman"/>
                <w:color w:val="000000"/>
                <w:sz w:val="24"/>
                <w:szCs w:val="24"/>
                <w:lang w:val="ru-RU" w:eastAsia="ru-RU"/>
              </w:rPr>
              <w:t xml:space="preserve"> ним </w:t>
            </w:r>
            <w:proofErr w:type="spellStart"/>
            <w:r>
              <w:rPr>
                <w:rFonts w:ascii="Times New Roman" w:hAnsi="Times New Roman"/>
                <w:color w:val="000000"/>
                <w:sz w:val="24"/>
                <w:szCs w:val="24"/>
                <w:lang w:val="ru-RU" w:eastAsia="ru-RU"/>
              </w:rPr>
              <w:t>спеціальних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обов’язків</w:t>
            </w:r>
            <w:proofErr w:type="spellEnd"/>
            <w:r>
              <w:rPr>
                <w:rFonts w:ascii="Times New Roman" w:hAnsi="Times New Roman"/>
                <w:color w:val="000000"/>
                <w:sz w:val="24"/>
                <w:szCs w:val="24"/>
                <w:lang w:val="ru-RU" w:eastAsia="ru-RU"/>
              </w:rPr>
              <w:t xml:space="preserve">, на </w:t>
            </w:r>
            <w:proofErr w:type="spellStart"/>
            <w:r>
              <w:rPr>
                <w:rFonts w:ascii="Times New Roman" w:hAnsi="Times New Roman"/>
                <w:color w:val="000000"/>
                <w:sz w:val="24"/>
                <w:szCs w:val="24"/>
                <w:lang w:val="ru-RU" w:eastAsia="ru-RU"/>
              </w:rPr>
              <w:t>забезпечення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покриття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власних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витрат</w:t>
            </w:r>
            <w:proofErr w:type="spellEnd"/>
            <w:r>
              <w:rPr>
                <w:rFonts w:ascii="Times New Roman" w:hAnsi="Times New Roman"/>
                <w:color w:val="000000"/>
                <w:sz w:val="24"/>
                <w:szCs w:val="24"/>
                <w:lang w:val="ru-RU" w:eastAsia="ru-RU"/>
              </w:rPr>
              <w:t xml:space="preserve"> на </w:t>
            </w:r>
            <w:proofErr w:type="spellStart"/>
            <w:r>
              <w:rPr>
                <w:rFonts w:ascii="Times New Roman" w:hAnsi="Times New Roman"/>
                <w:color w:val="000000"/>
                <w:sz w:val="24"/>
                <w:szCs w:val="24"/>
                <w:lang w:val="ru-RU" w:eastAsia="ru-RU"/>
              </w:rPr>
              <w:t>виконання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спеціальних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обов’язків</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із</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купівлі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за "зеленим" тарифом та за </w:t>
            </w:r>
            <w:proofErr w:type="spellStart"/>
            <w:r>
              <w:rPr>
                <w:rFonts w:ascii="Times New Roman" w:hAnsi="Times New Roman"/>
                <w:color w:val="000000"/>
                <w:sz w:val="24"/>
                <w:szCs w:val="24"/>
                <w:lang w:val="ru-RU" w:eastAsia="ru-RU"/>
              </w:rPr>
              <w:t>аукціонною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ціною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або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інших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спеціальних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обов’язків</w:t>
            </w:r>
            <w:proofErr w:type="spellEnd"/>
            <w:r>
              <w:rPr>
                <w:rFonts w:ascii="Times New Roman" w:hAnsi="Times New Roman"/>
                <w:color w:val="000000"/>
                <w:sz w:val="24"/>
                <w:szCs w:val="24"/>
                <w:lang w:val="ru-RU" w:eastAsia="ru-RU"/>
              </w:rPr>
              <w:t>.</w:t>
            </w:r>
          </w:p>
          <w:p w:rsidR="00BD6180" w:rsidRDefault="006E627C">
            <w:pPr>
              <w:pStyle w:val="rvps2"/>
              <w:shd w:val="clear" w:color="auto" w:fill="FFFFFF"/>
              <w:spacing w:after="150"/>
              <w:jc w:val="both"/>
              <w:rPr>
                <w:color w:val="000000"/>
                <w:shd w:val="clear" w:color="auto" w:fill="FFFFFF"/>
                <w:lang w:val="ru-RU"/>
              </w:rPr>
            </w:pPr>
            <w:r>
              <w:rPr>
                <w:color w:val="000000"/>
                <w:shd w:val="clear" w:color="auto" w:fill="FFFFFF"/>
                <w:lang w:val="ru-RU"/>
              </w:rPr>
              <w:t>…</w:t>
            </w:r>
          </w:p>
          <w:p w:rsidR="006E627C" w:rsidRDefault="006E627C">
            <w:pPr>
              <w:pStyle w:val="rvps2"/>
              <w:shd w:val="clear" w:color="auto" w:fill="FFFFFF"/>
              <w:spacing w:after="150"/>
              <w:jc w:val="both"/>
              <w:rPr>
                <w:color w:val="000000"/>
                <w:shd w:val="clear" w:color="auto" w:fill="FFFFFF"/>
              </w:rPr>
            </w:pPr>
            <w:r>
              <w:rPr>
                <w:color w:val="000000"/>
                <w:shd w:val="clear" w:color="auto" w:fill="FFFFFF"/>
              </w:rPr>
              <w:t>9. Гарантований покупець зобов’язаний:</w:t>
            </w:r>
          </w:p>
          <w:p w:rsidR="006E627C" w:rsidRDefault="006E627C">
            <w:pPr>
              <w:pStyle w:val="rvps2"/>
              <w:shd w:val="clear" w:color="auto" w:fill="FFFFFF"/>
              <w:spacing w:after="150"/>
              <w:jc w:val="both"/>
              <w:rPr>
                <w:color w:val="000000"/>
                <w:shd w:val="clear" w:color="auto" w:fill="FFFFFF"/>
              </w:rPr>
            </w:pPr>
            <w:r>
              <w:rPr>
                <w:color w:val="000000"/>
                <w:shd w:val="clear" w:color="auto" w:fill="FFFFFF"/>
              </w:rPr>
              <w:t>…</w:t>
            </w:r>
          </w:p>
          <w:p w:rsidR="006E627C" w:rsidRDefault="006E627C">
            <w:pPr>
              <w:pStyle w:val="rvps2"/>
              <w:shd w:val="clear" w:color="auto" w:fill="FFFFFF"/>
              <w:spacing w:after="150"/>
              <w:jc w:val="both"/>
              <w:rPr>
                <w:color w:val="000000"/>
                <w:lang w:eastAsia="ru-RU"/>
              </w:rPr>
            </w:pPr>
            <w:r>
              <w:rPr>
                <w:color w:val="000000"/>
                <w:shd w:val="clear" w:color="auto" w:fill="FFFFFF"/>
              </w:rPr>
              <w:t xml:space="preserve">11) </w:t>
            </w:r>
            <w:r>
              <w:rPr>
                <w:color w:val="000000"/>
                <w:lang w:eastAsia="ru-RU"/>
              </w:rPr>
              <w:t>продавати електричну енергію, куплену у виробників, яким встановлено "зелений" тариф, та у виробників, які за результатами аукціону набули право на підтримку,</w:t>
            </w:r>
            <w:r>
              <w:rPr>
                <w:color w:val="000000"/>
                <w:lang w:val="ru-RU" w:eastAsia="ru-RU"/>
              </w:rPr>
              <w:t xml:space="preserve"> </w:t>
            </w:r>
            <w:r>
              <w:rPr>
                <w:color w:val="000000"/>
                <w:lang w:eastAsia="ru-RU"/>
              </w:rPr>
              <w:t>на ринку "на добу наперед", внутрішньодобовому ринку, балансуючому ринку.</w:t>
            </w:r>
          </w:p>
          <w:p w:rsidR="006E627C" w:rsidRDefault="006E627C">
            <w:pPr>
              <w:pStyle w:val="rvps2"/>
              <w:shd w:val="clear" w:color="auto" w:fill="FFFFFF"/>
              <w:spacing w:after="150"/>
              <w:jc w:val="both"/>
            </w:pPr>
          </w:p>
        </w:tc>
        <w:tc>
          <w:tcPr>
            <w:tcW w:w="8080" w:type="dxa"/>
          </w:tcPr>
          <w:p w:rsidR="006E627C" w:rsidRDefault="00E01FA7" w:rsidP="00EB6D76">
            <w:pPr>
              <w:pStyle w:val="rvps2"/>
              <w:shd w:val="clear" w:color="auto" w:fill="FFFFFF"/>
              <w:spacing w:after="150"/>
              <w:jc w:val="both"/>
              <w:rPr>
                <w:color w:val="000000"/>
                <w:shd w:val="clear" w:color="auto" w:fill="FFFFFF"/>
              </w:rPr>
            </w:pPr>
            <w:r w:rsidRPr="00E01FA7">
              <w:rPr>
                <w:b/>
                <w:color w:val="000000"/>
                <w:shd w:val="clear" w:color="auto" w:fill="FFFFFF"/>
              </w:rPr>
              <w:lastRenderedPageBreak/>
              <w:t>Стаття 65</w:t>
            </w:r>
            <w:r w:rsidR="006E627C">
              <w:rPr>
                <w:color w:val="000000"/>
                <w:shd w:val="clear" w:color="auto" w:fill="FFFFFF"/>
              </w:rPr>
              <w:t xml:space="preserve">. Гарантований покупець </w:t>
            </w:r>
          </w:p>
          <w:p w:rsidR="00F85443" w:rsidRDefault="00F85443" w:rsidP="00EB6D76">
            <w:pPr>
              <w:shd w:val="clear" w:color="auto" w:fill="FFFFFF"/>
              <w:spacing w:after="150"/>
              <w:ind w:firstLine="450"/>
              <w:jc w:val="both"/>
              <w:rPr>
                <w:rFonts w:ascii="Times New Roman" w:hAnsi="Times New Roman"/>
                <w:color w:val="000000"/>
                <w:sz w:val="24"/>
                <w:szCs w:val="24"/>
                <w:lang w:eastAsia="ru-RU"/>
              </w:rPr>
            </w:pPr>
            <w:r>
              <w:rPr>
                <w:rFonts w:ascii="Times New Roman" w:hAnsi="Times New Roman"/>
                <w:color w:val="000000"/>
                <w:sz w:val="24"/>
                <w:szCs w:val="24"/>
                <w:lang w:eastAsia="ru-RU"/>
              </w:rPr>
              <w:t>……</w:t>
            </w:r>
          </w:p>
          <w:p w:rsidR="006E627C" w:rsidRDefault="006E627C" w:rsidP="00310F95">
            <w:pPr>
              <w:shd w:val="clear" w:color="auto" w:fill="FFFFFF"/>
              <w:spacing w:after="150"/>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7. Для забезпечення покриття економічно обґрунтованих витрат гарантованого покупця на виконання спеціальних обов’язків із купівлі електричної енергії за "зеленим" тарифом та за аукціонною ціною гарантований покупець надає оператору системи передачі послугу із </w:t>
            </w:r>
            <w:r>
              <w:rPr>
                <w:rFonts w:ascii="Times New Roman" w:hAnsi="Times New Roman"/>
                <w:color w:val="000000"/>
                <w:sz w:val="24"/>
                <w:szCs w:val="24"/>
                <w:lang w:eastAsia="ru-RU"/>
              </w:rPr>
              <w:lastRenderedPageBreak/>
              <w:t>забезпечення збільшення частки виробництва електричної енергії з альтернативних джерел.</w:t>
            </w:r>
          </w:p>
          <w:p w:rsidR="006E627C" w:rsidRDefault="006E627C" w:rsidP="00BD6180">
            <w:pPr>
              <w:shd w:val="clear" w:color="auto" w:fill="FFFFFF"/>
              <w:spacing w:after="150"/>
              <w:ind w:firstLine="344"/>
              <w:jc w:val="both"/>
              <w:rPr>
                <w:rFonts w:ascii="Times New Roman" w:hAnsi="Times New Roman"/>
                <w:color w:val="000000"/>
                <w:sz w:val="24"/>
                <w:szCs w:val="24"/>
                <w:lang w:val="ru-RU" w:eastAsia="ru-RU"/>
              </w:rPr>
            </w:pPr>
            <w:proofErr w:type="spellStart"/>
            <w:r>
              <w:rPr>
                <w:rFonts w:ascii="Times New Roman" w:hAnsi="Times New Roman"/>
                <w:color w:val="000000"/>
                <w:sz w:val="24"/>
                <w:szCs w:val="24"/>
                <w:lang w:val="ru-RU" w:eastAsia="ru-RU"/>
              </w:rPr>
              <w:t>Така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послуга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надається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гарантованим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покупцем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протягом</w:t>
            </w:r>
            <w:proofErr w:type="spellEnd"/>
            <w:r>
              <w:rPr>
                <w:rFonts w:ascii="Times New Roman" w:hAnsi="Times New Roman"/>
                <w:color w:val="000000"/>
                <w:sz w:val="24"/>
                <w:szCs w:val="24"/>
                <w:lang w:val="ru-RU" w:eastAsia="ru-RU"/>
              </w:rPr>
              <w:t xml:space="preserve"> строку </w:t>
            </w:r>
            <w:proofErr w:type="spellStart"/>
            <w:r>
              <w:rPr>
                <w:rFonts w:ascii="Times New Roman" w:hAnsi="Times New Roman"/>
                <w:color w:val="000000"/>
                <w:sz w:val="24"/>
                <w:szCs w:val="24"/>
                <w:lang w:val="ru-RU" w:eastAsia="ru-RU"/>
              </w:rPr>
              <w:t>дії</w:t>
            </w:r>
            <w:proofErr w:type="spellEnd"/>
            <w:r>
              <w:rPr>
                <w:rFonts w:ascii="Times New Roman" w:hAnsi="Times New Roman"/>
                <w:color w:val="000000"/>
                <w:sz w:val="24"/>
                <w:szCs w:val="24"/>
                <w:lang w:val="ru-RU" w:eastAsia="ru-RU"/>
              </w:rPr>
              <w:t xml:space="preserve"> "зеленого" тарифу та строку </w:t>
            </w:r>
            <w:proofErr w:type="spellStart"/>
            <w:r>
              <w:rPr>
                <w:rFonts w:ascii="Times New Roman" w:hAnsi="Times New Roman"/>
                <w:color w:val="000000"/>
                <w:sz w:val="24"/>
                <w:szCs w:val="24"/>
                <w:lang w:val="ru-RU" w:eastAsia="ru-RU"/>
              </w:rPr>
              <w:t>дії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підтримки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виробників</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які</w:t>
            </w:r>
            <w:proofErr w:type="spellEnd"/>
            <w:r>
              <w:rPr>
                <w:rFonts w:ascii="Times New Roman" w:hAnsi="Times New Roman"/>
                <w:color w:val="000000"/>
                <w:sz w:val="24"/>
                <w:szCs w:val="24"/>
                <w:lang w:val="ru-RU" w:eastAsia="ru-RU"/>
              </w:rPr>
              <w:t xml:space="preserve"> за результатами </w:t>
            </w:r>
            <w:proofErr w:type="spellStart"/>
            <w:r>
              <w:rPr>
                <w:rFonts w:ascii="Times New Roman" w:hAnsi="Times New Roman"/>
                <w:color w:val="000000"/>
                <w:sz w:val="24"/>
                <w:szCs w:val="24"/>
                <w:lang w:val="ru-RU" w:eastAsia="ru-RU"/>
              </w:rPr>
              <w:t>аукціону</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набули</w:t>
            </w:r>
            <w:proofErr w:type="spellEnd"/>
            <w:r>
              <w:rPr>
                <w:rFonts w:ascii="Times New Roman" w:hAnsi="Times New Roman"/>
                <w:color w:val="000000"/>
                <w:sz w:val="24"/>
                <w:szCs w:val="24"/>
                <w:lang w:val="ru-RU" w:eastAsia="ru-RU"/>
              </w:rPr>
              <w:t xml:space="preserve"> право на </w:t>
            </w:r>
            <w:proofErr w:type="spellStart"/>
            <w:r>
              <w:rPr>
                <w:rFonts w:ascii="Times New Roman" w:hAnsi="Times New Roman"/>
                <w:color w:val="000000"/>
                <w:sz w:val="24"/>
                <w:szCs w:val="24"/>
                <w:lang w:val="ru-RU" w:eastAsia="ru-RU"/>
              </w:rPr>
              <w:t>таку</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підтримку</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відповідно</w:t>
            </w:r>
            <w:proofErr w:type="spellEnd"/>
            <w:r>
              <w:rPr>
                <w:rFonts w:ascii="Times New Roman" w:hAnsi="Times New Roman"/>
                <w:color w:val="000000"/>
                <w:sz w:val="24"/>
                <w:szCs w:val="24"/>
                <w:lang w:val="ru-RU" w:eastAsia="ru-RU"/>
              </w:rPr>
              <w:t xml:space="preserve"> </w:t>
            </w:r>
            <w:proofErr w:type="gramStart"/>
            <w:r>
              <w:rPr>
                <w:rFonts w:ascii="Times New Roman" w:hAnsi="Times New Roman"/>
                <w:color w:val="000000"/>
                <w:sz w:val="24"/>
                <w:szCs w:val="24"/>
                <w:lang w:val="ru-RU" w:eastAsia="ru-RU"/>
              </w:rPr>
              <w:t>до типового договору</w:t>
            </w:r>
            <w:proofErr w:type="gramEnd"/>
            <w:r>
              <w:rPr>
                <w:rFonts w:ascii="Times New Roman" w:hAnsi="Times New Roman"/>
                <w:color w:val="000000"/>
                <w:sz w:val="24"/>
                <w:szCs w:val="24"/>
                <w:lang w:val="ru-RU" w:eastAsia="ru-RU"/>
              </w:rPr>
              <w:t xml:space="preserve"> про </w:t>
            </w:r>
            <w:proofErr w:type="spellStart"/>
            <w:r>
              <w:rPr>
                <w:rFonts w:ascii="Times New Roman" w:hAnsi="Times New Roman"/>
                <w:color w:val="000000"/>
                <w:sz w:val="24"/>
                <w:szCs w:val="24"/>
                <w:lang w:val="ru-RU" w:eastAsia="ru-RU"/>
              </w:rPr>
              <w:t>надання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послуг</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із</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забезпечення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збільшення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частки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виробництва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з </w:t>
            </w:r>
            <w:proofErr w:type="spellStart"/>
            <w:r>
              <w:rPr>
                <w:rFonts w:ascii="Times New Roman" w:hAnsi="Times New Roman"/>
                <w:color w:val="000000"/>
                <w:sz w:val="24"/>
                <w:szCs w:val="24"/>
                <w:lang w:val="ru-RU" w:eastAsia="ru-RU"/>
              </w:rPr>
              <w:t>альтернативних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джерел</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форма </w:t>
            </w:r>
            <w:proofErr w:type="spellStart"/>
            <w:r>
              <w:rPr>
                <w:rFonts w:ascii="Times New Roman" w:hAnsi="Times New Roman"/>
                <w:color w:val="000000"/>
                <w:sz w:val="24"/>
                <w:szCs w:val="24"/>
                <w:lang w:val="ru-RU" w:eastAsia="ru-RU"/>
              </w:rPr>
              <w:t>якого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затверджується</w:t>
            </w:r>
            <w:proofErr w:type="spellEnd"/>
            <w:r>
              <w:rPr>
                <w:rFonts w:ascii="Times New Roman" w:hAnsi="Times New Roman"/>
                <w:color w:val="000000"/>
                <w:sz w:val="24"/>
                <w:szCs w:val="24"/>
                <w:lang w:val="ru-RU" w:eastAsia="ru-RU"/>
              </w:rPr>
              <w:t xml:space="preserve"> Регулятором.</w:t>
            </w:r>
          </w:p>
          <w:p w:rsidR="00310F95" w:rsidRDefault="00310F95">
            <w:pPr>
              <w:shd w:val="clear" w:color="auto" w:fill="FFFFFF"/>
              <w:spacing w:after="150"/>
              <w:ind w:firstLine="450"/>
              <w:jc w:val="both"/>
              <w:rPr>
                <w:rFonts w:ascii="Times New Roman" w:hAnsi="Times New Roman"/>
                <w:color w:val="000000"/>
                <w:sz w:val="24"/>
                <w:szCs w:val="24"/>
                <w:lang w:val="ru-RU" w:eastAsia="ru-RU"/>
              </w:rPr>
            </w:pPr>
          </w:p>
          <w:p w:rsidR="006E627C" w:rsidRDefault="006E627C" w:rsidP="00BD6180">
            <w:pPr>
              <w:shd w:val="clear" w:color="auto" w:fill="FFFFFF"/>
              <w:spacing w:after="150"/>
              <w:ind w:firstLine="202"/>
              <w:jc w:val="both"/>
              <w:rPr>
                <w:rFonts w:ascii="Times New Roman" w:hAnsi="Times New Roman"/>
                <w:color w:val="000000"/>
                <w:sz w:val="24"/>
                <w:szCs w:val="24"/>
                <w:lang w:val="ru-RU" w:eastAsia="ru-RU"/>
              </w:rPr>
            </w:pPr>
            <w:proofErr w:type="spellStart"/>
            <w:r>
              <w:rPr>
                <w:rFonts w:ascii="Times New Roman" w:hAnsi="Times New Roman"/>
                <w:color w:val="000000"/>
                <w:sz w:val="24"/>
                <w:szCs w:val="24"/>
                <w:lang w:val="ru-RU" w:eastAsia="ru-RU"/>
              </w:rPr>
              <w:t>Така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послуга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надається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гарантованим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покупцем</w:t>
            </w:r>
            <w:proofErr w:type="spellEnd"/>
            <w:r>
              <w:rPr>
                <w:rFonts w:ascii="Times New Roman" w:hAnsi="Times New Roman"/>
                <w:color w:val="000000"/>
                <w:sz w:val="24"/>
                <w:szCs w:val="24"/>
                <w:lang w:val="ru-RU" w:eastAsia="ru-RU"/>
              </w:rPr>
              <w:t xml:space="preserve"> на </w:t>
            </w:r>
            <w:proofErr w:type="spellStart"/>
            <w:r>
              <w:rPr>
                <w:rFonts w:ascii="Times New Roman" w:hAnsi="Times New Roman"/>
                <w:color w:val="000000"/>
                <w:sz w:val="24"/>
                <w:szCs w:val="24"/>
                <w:lang w:val="ru-RU" w:eastAsia="ru-RU"/>
              </w:rPr>
              <w:t>фактичні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обсяги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відпущеної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суб’єктами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господарювання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які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входять</w:t>
            </w:r>
            <w:proofErr w:type="spellEnd"/>
            <w:r>
              <w:rPr>
                <w:rFonts w:ascii="Times New Roman" w:hAnsi="Times New Roman"/>
                <w:color w:val="000000"/>
                <w:sz w:val="24"/>
                <w:szCs w:val="24"/>
                <w:lang w:val="ru-RU" w:eastAsia="ru-RU"/>
              </w:rPr>
              <w:t xml:space="preserve"> </w:t>
            </w:r>
            <w:proofErr w:type="gramStart"/>
            <w:r>
              <w:rPr>
                <w:rFonts w:ascii="Times New Roman" w:hAnsi="Times New Roman"/>
                <w:color w:val="000000"/>
                <w:sz w:val="24"/>
                <w:szCs w:val="24"/>
                <w:lang w:val="ru-RU" w:eastAsia="ru-RU"/>
              </w:rPr>
              <w:t>до складу</w:t>
            </w:r>
            <w:proofErr w:type="gram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балансуючої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групи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гарантованого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покупця</w:t>
            </w:r>
            <w:proofErr w:type="spellEnd"/>
            <w:r>
              <w:rPr>
                <w:rFonts w:ascii="Times New Roman" w:hAnsi="Times New Roman"/>
                <w:color w:val="000000"/>
                <w:sz w:val="24"/>
                <w:szCs w:val="24"/>
                <w:lang w:val="ru-RU" w:eastAsia="ru-RU"/>
              </w:rPr>
              <w:t>.</w:t>
            </w:r>
          </w:p>
          <w:p w:rsidR="00BD6180" w:rsidRDefault="00BD6180" w:rsidP="00310F95">
            <w:pPr>
              <w:shd w:val="clear" w:color="auto" w:fill="FFFFFF"/>
              <w:spacing w:after="150"/>
              <w:ind w:firstLine="61"/>
              <w:jc w:val="both"/>
              <w:rPr>
                <w:rFonts w:ascii="Times New Roman" w:hAnsi="Times New Roman"/>
                <w:color w:val="000000"/>
                <w:sz w:val="24"/>
                <w:szCs w:val="24"/>
                <w:lang w:val="ru-RU" w:eastAsia="ru-RU"/>
              </w:rPr>
            </w:pPr>
          </w:p>
          <w:p w:rsidR="006E627C" w:rsidRDefault="006E627C" w:rsidP="00BD6180">
            <w:pPr>
              <w:shd w:val="clear" w:color="auto" w:fill="FFFFFF"/>
              <w:spacing w:after="150"/>
              <w:ind w:firstLine="344"/>
              <w:jc w:val="both"/>
              <w:rPr>
                <w:rFonts w:ascii="Times New Roman" w:hAnsi="Times New Roman"/>
                <w:color w:val="000000"/>
                <w:sz w:val="24"/>
                <w:szCs w:val="24"/>
                <w:lang w:val="ru-RU" w:eastAsia="ru-RU"/>
              </w:rPr>
            </w:pPr>
            <w:proofErr w:type="spellStart"/>
            <w:r>
              <w:rPr>
                <w:rFonts w:ascii="Times New Roman" w:hAnsi="Times New Roman"/>
                <w:color w:val="000000"/>
                <w:sz w:val="24"/>
                <w:szCs w:val="24"/>
                <w:lang w:val="ru-RU" w:eastAsia="ru-RU"/>
              </w:rPr>
              <w:t>Вартість</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послуги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із</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забезпечення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збільшення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частки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виробництва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з </w:t>
            </w:r>
            <w:proofErr w:type="spellStart"/>
            <w:r>
              <w:rPr>
                <w:rFonts w:ascii="Times New Roman" w:hAnsi="Times New Roman"/>
                <w:color w:val="000000"/>
                <w:sz w:val="24"/>
                <w:szCs w:val="24"/>
                <w:lang w:val="ru-RU" w:eastAsia="ru-RU"/>
              </w:rPr>
              <w:t>альтернативних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джерел</w:t>
            </w:r>
            <w:proofErr w:type="spellEnd"/>
            <w:r>
              <w:rPr>
                <w:rFonts w:ascii="Times New Roman" w:hAnsi="Times New Roman"/>
                <w:color w:val="000000"/>
                <w:sz w:val="24"/>
                <w:szCs w:val="24"/>
                <w:lang w:val="ru-RU" w:eastAsia="ru-RU"/>
              </w:rPr>
              <w:t xml:space="preserve">, яка </w:t>
            </w:r>
            <w:proofErr w:type="spellStart"/>
            <w:r>
              <w:rPr>
                <w:rFonts w:ascii="Times New Roman" w:hAnsi="Times New Roman"/>
                <w:color w:val="000000"/>
                <w:sz w:val="24"/>
                <w:szCs w:val="24"/>
                <w:lang w:val="ru-RU" w:eastAsia="ru-RU"/>
              </w:rPr>
              <w:t>надається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гарантованим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покупцем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визначається</w:t>
            </w:r>
            <w:proofErr w:type="spellEnd"/>
            <w:r>
              <w:rPr>
                <w:rFonts w:ascii="Times New Roman" w:hAnsi="Times New Roman"/>
                <w:color w:val="000000"/>
                <w:sz w:val="24"/>
                <w:szCs w:val="24"/>
                <w:lang w:val="ru-RU" w:eastAsia="ru-RU"/>
              </w:rPr>
              <w:t xml:space="preserve"> у </w:t>
            </w:r>
            <w:proofErr w:type="spellStart"/>
            <w:r>
              <w:rPr>
                <w:rFonts w:ascii="Times New Roman" w:hAnsi="Times New Roman"/>
                <w:color w:val="000000"/>
                <w:sz w:val="24"/>
                <w:szCs w:val="24"/>
                <w:lang w:val="ru-RU" w:eastAsia="ru-RU"/>
              </w:rPr>
              <w:t>відповідному</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розрахунковому</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періоді</w:t>
            </w:r>
            <w:proofErr w:type="spellEnd"/>
            <w:r>
              <w:rPr>
                <w:rFonts w:ascii="Times New Roman" w:hAnsi="Times New Roman"/>
                <w:color w:val="000000"/>
                <w:sz w:val="24"/>
                <w:szCs w:val="24"/>
                <w:lang w:val="ru-RU" w:eastAsia="ru-RU"/>
              </w:rPr>
              <w:t xml:space="preserve"> як:</w:t>
            </w:r>
          </w:p>
          <w:p w:rsidR="00310F95" w:rsidRDefault="00310F95">
            <w:pPr>
              <w:shd w:val="clear" w:color="auto" w:fill="FFFFFF"/>
              <w:spacing w:after="150"/>
              <w:ind w:firstLine="450"/>
              <w:jc w:val="both"/>
              <w:rPr>
                <w:rFonts w:ascii="Times New Roman" w:hAnsi="Times New Roman"/>
                <w:color w:val="000000"/>
                <w:sz w:val="24"/>
                <w:szCs w:val="24"/>
                <w:lang w:val="ru-RU" w:eastAsia="ru-RU"/>
              </w:rPr>
            </w:pPr>
          </w:p>
          <w:p w:rsidR="006E627C" w:rsidRDefault="006E627C">
            <w:pPr>
              <w:shd w:val="clear" w:color="auto" w:fill="FFFFFF"/>
              <w:spacing w:after="150"/>
              <w:ind w:firstLine="450"/>
              <w:jc w:val="both"/>
              <w:rPr>
                <w:rFonts w:ascii="Times New Roman" w:hAnsi="Times New Roman"/>
                <w:color w:val="000000"/>
                <w:sz w:val="24"/>
                <w:szCs w:val="24"/>
                <w:lang w:val="ru-RU" w:eastAsia="ru-RU"/>
              </w:rPr>
            </w:pPr>
            <w:proofErr w:type="spellStart"/>
            <w:r>
              <w:rPr>
                <w:rFonts w:ascii="Times New Roman" w:hAnsi="Times New Roman"/>
                <w:color w:val="000000"/>
                <w:sz w:val="24"/>
                <w:szCs w:val="24"/>
                <w:lang w:val="ru-RU" w:eastAsia="ru-RU"/>
              </w:rPr>
              <w:t>різниця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між</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вартістю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купленої</w:t>
            </w:r>
            <w:proofErr w:type="spellEnd"/>
            <w:r>
              <w:rPr>
                <w:rFonts w:ascii="Times New Roman" w:hAnsi="Times New Roman"/>
                <w:color w:val="000000"/>
                <w:sz w:val="24"/>
                <w:szCs w:val="24"/>
                <w:lang w:val="ru-RU" w:eastAsia="ru-RU"/>
              </w:rPr>
              <w:t xml:space="preserve"> ним за "зеленим" тарифом з </w:t>
            </w:r>
            <w:proofErr w:type="spellStart"/>
            <w:r>
              <w:rPr>
                <w:rFonts w:ascii="Times New Roman" w:hAnsi="Times New Roman"/>
                <w:color w:val="000000"/>
                <w:sz w:val="24"/>
                <w:szCs w:val="24"/>
                <w:lang w:val="ru-RU" w:eastAsia="ru-RU"/>
              </w:rPr>
              <w:t>урахуванням</w:t>
            </w:r>
            <w:proofErr w:type="spellEnd"/>
            <w:r>
              <w:rPr>
                <w:rFonts w:ascii="Times New Roman" w:hAnsi="Times New Roman"/>
                <w:color w:val="000000"/>
                <w:sz w:val="24"/>
                <w:szCs w:val="24"/>
                <w:lang w:val="ru-RU" w:eastAsia="ru-RU"/>
              </w:rPr>
              <w:t xml:space="preserve"> надбавки до </w:t>
            </w:r>
            <w:proofErr w:type="spellStart"/>
            <w:r>
              <w:rPr>
                <w:rFonts w:ascii="Times New Roman" w:hAnsi="Times New Roman"/>
                <w:color w:val="000000"/>
                <w:sz w:val="24"/>
                <w:szCs w:val="24"/>
                <w:lang w:val="ru-RU" w:eastAsia="ru-RU"/>
              </w:rPr>
              <w:t>нього</w:t>
            </w:r>
            <w:proofErr w:type="spellEnd"/>
            <w:r>
              <w:rPr>
                <w:rFonts w:ascii="Times New Roman" w:hAnsi="Times New Roman"/>
                <w:color w:val="000000"/>
                <w:sz w:val="24"/>
                <w:szCs w:val="24"/>
                <w:lang w:val="ru-RU" w:eastAsia="ru-RU"/>
              </w:rPr>
              <w:t xml:space="preserve">, та </w:t>
            </w:r>
            <w:proofErr w:type="spellStart"/>
            <w:r>
              <w:rPr>
                <w:rFonts w:ascii="Times New Roman" w:hAnsi="Times New Roman"/>
                <w:color w:val="000000"/>
                <w:sz w:val="24"/>
                <w:szCs w:val="24"/>
                <w:lang w:val="ru-RU" w:eastAsia="ru-RU"/>
              </w:rPr>
              <w:t>її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вартістю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під</w:t>
            </w:r>
            <w:proofErr w:type="spellEnd"/>
            <w:r>
              <w:rPr>
                <w:rFonts w:ascii="Times New Roman" w:hAnsi="Times New Roman"/>
                <w:color w:val="000000"/>
                <w:sz w:val="24"/>
                <w:szCs w:val="24"/>
                <w:lang w:val="ru-RU" w:eastAsia="ru-RU"/>
              </w:rPr>
              <w:t xml:space="preserve"> час продажу </w:t>
            </w:r>
            <w:proofErr w:type="gramStart"/>
            <w:r>
              <w:rPr>
                <w:rFonts w:ascii="Times New Roman" w:hAnsi="Times New Roman"/>
                <w:color w:val="000000"/>
                <w:sz w:val="24"/>
                <w:szCs w:val="24"/>
                <w:lang w:val="ru-RU" w:eastAsia="ru-RU"/>
              </w:rPr>
              <w:t>на ринку</w:t>
            </w:r>
            <w:proofErr w:type="gramEnd"/>
            <w:r>
              <w:rPr>
                <w:rFonts w:ascii="Times New Roman" w:hAnsi="Times New Roman"/>
                <w:color w:val="000000"/>
                <w:sz w:val="24"/>
                <w:szCs w:val="24"/>
                <w:lang w:val="ru-RU" w:eastAsia="ru-RU"/>
              </w:rPr>
              <w:t xml:space="preserve"> "на </w:t>
            </w:r>
            <w:proofErr w:type="spellStart"/>
            <w:r>
              <w:rPr>
                <w:rFonts w:ascii="Times New Roman" w:hAnsi="Times New Roman"/>
                <w:color w:val="000000"/>
                <w:sz w:val="24"/>
                <w:szCs w:val="24"/>
                <w:lang w:val="ru-RU" w:eastAsia="ru-RU"/>
              </w:rPr>
              <w:t>добу</w:t>
            </w:r>
            <w:proofErr w:type="spellEnd"/>
            <w:r>
              <w:rPr>
                <w:rFonts w:ascii="Times New Roman" w:hAnsi="Times New Roman"/>
                <w:color w:val="000000"/>
                <w:sz w:val="24"/>
                <w:szCs w:val="24"/>
                <w:lang w:val="ru-RU" w:eastAsia="ru-RU"/>
              </w:rPr>
              <w:t xml:space="preserve"> наперед" та </w:t>
            </w:r>
            <w:proofErr w:type="spellStart"/>
            <w:r>
              <w:rPr>
                <w:rFonts w:ascii="Times New Roman" w:hAnsi="Times New Roman"/>
                <w:color w:val="000000"/>
                <w:sz w:val="24"/>
                <w:szCs w:val="24"/>
                <w:lang w:val="ru-RU" w:eastAsia="ru-RU"/>
              </w:rPr>
              <w:t>внутрішньодобовому</w:t>
            </w:r>
            <w:proofErr w:type="spellEnd"/>
            <w:r>
              <w:rPr>
                <w:rFonts w:ascii="Times New Roman" w:hAnsi="Times New Roman"/>
                <w:color w:val="000000"/>
                <w:sz w:val="24"/>
                <w:szCs w:val="24"/>
                <w:lang w:val="ru-RU" w:eastAsia="ru-RU"/>
              </w:rPr>
              <w:t xml:space="preserve"> ринку </w:t>
            </w:r>
            <w:r>
              <w:rPr>
                <w:rFonts w:ascii="Times New Roman" w:hAnsi="Times New Roman"/>
                <w:b/>
                <w:color w:val="000000"/>
                <w:sz w:val="24"/>
                <w:szCs w:val="24"/>
                <w:lang w:val="ru-RU" w:eastAsia="ru-RU"/>
              </w:rPr>
              <w:t xml:space="preserve">та за </w:t>
            </w:r>
            <w:proofErr w:type="spellStart"/>
            <w:r>
              <w:rPr>
                <w:rFonts w:ascii="Times New Roman" w:hAnsi="Times New Roman"/>
                <w:b/>
                <w:color w:val="000000"/>
                <w:sz w:val="24"/>
                <w:szCs w:val="24"/>
                <w:lang w:val="ru-RU" w:eastAsia="ru-RU"/>
              </w:rPr>
              <w:t>двосторонніми</w:t>
            </w:r>
            <w:proofErr w:type="spellEnd"/>
            <w:r>
              <w:rPr>
                <w:rFonts w:ascii="Times New Roman" w:hAnsi="Times New Roman"/>
                <w:b/>
                <w:color w:val="000000"/>
                <w:sz w:val="24"/>
                <w:szCs w:val="24"/>
                <w:lang w:val="ru-RU" w:eastAsia="ru-RU"/>
              </w:rPr>
              <w:t xml:space="preserve"> договорами</w:t>
            </w:r>
            <w:r>
              <w:rPr>
                <w:rFonts w:ascii="Times New Roman" w:hAnsi="Times New Roman"/>
                <w:color w:val="000000"/>
                <w:sz w:val="24"/>
                <w:szCs w:val="24"/>
                <w:lang w:val="ru-RU" w:eastAsia="ru-RU"/>
              </w:rPr>
              <w:t>;</w:t>
            </w:r>
          </w:p>
          <w:p w:rsidR="006E627C" w:rsidRDefault="006E627C" w:rsidP="00BD6180">
            <w:pPr>
              <w:shd w:val="clear" w:color="auto" w:fill="FFFFFF"/>
              <w:spacing w:after="150"/>
              <w:ind w:firstLine="344"/>
              <w:jc w:val="both"/>
              <w:rPr>
                <w:rFonts w:ascii="Times New Roman" w:hAnsi="Times New Roman"/>
                <w:color w:val="000000"/>
                <w:sz w:val="24"/>
                <w:szCs w:val="24"/>
                <w:lang w:val="ru-RU" w:eastAsia="ru-RU"/>
              </w:rPr>
            </w:pPr>
            <w:proofErr w:type="spellStart"/>
            <w:r>
              <w:rPr>
                <w:rFonts w:ascii="Times New Roman" w:hAnsi="Times New Roman"/>
                <w:color w:val="000000"/>
                <w:sz w:val="24"/>
                <w:szCs w:val="24"/>
                <w:lang w:val="ru-RU" w:eastAsia="ru-RU"/>
              </w:rPr>
              <w:t>різниця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між</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вартістю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купленої</w:t>
            </w:r>
            <w:proofErr w:type="spellEnd"/>
            <w:r>
              <w:rPr>
                <w:rFonts w:ascii="Times New Roman" w:hAnsi="Times New Roman"/>
                <w:color w:val="000000"/>
                <w:sz w:val="24"/>
                <w:szCs w:val="24"/>
                <w:lang w:val="ru-RU" w:eastAsia="ru-RU"/>
              </w:rPr>
              <w:t xml:space="preserve"> ним за </w:t>
            </w:r>
            <w:proofErr w:type="spellStart"/>
            <w:r>
              <w:rPr>
                <w:rFonts w:ascii="Times New Roman" w:hAnsi="Times New Roman"/>
                <w:color w:val="000000"/>
                <w:sz w:val="24"/>
                <w:szCs w:val="24"/>
                <w:lang w:val="ru-RU" w:eastAsia="ru-RU"/>
              </w:rPr>
              <w:t>аукціонною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ціною</w:t>
            </w:r>
            <w:proofErr w:type="spellEnd"/>
            <w:r>
              <w:rPr>
                <w:rFonts w:ascii="Times New Roman" w:hAnsi="Times New Roman"/>
                <w:color w:val="000000"/>
                <w:sz w:val="24"/>
                <w:szCs w:val="24"/>
                <w:lang w:val="ru-RU" w:eastAsia="ru-RU"/>
              </w:rPr>
              <w:t xml:space="preserve"> з </w:t>
            </w:r>
            <w:proofErr w:type="spellStart"/>
            <w:r>
              <w:rPr>
                <w:rFonts w:ascii="Times New Roman" w:hAnsi="Times New Roman"/>
                <w:color w:val="000000"/>
                <w:sz w:val="24"/>
                <w:szCs w:val="24"/>
                <w:lang w:val="ru-RU" w:eastAsia="ru-RU"/>
              </w:rPr>
              <w:t>урахуванням</w:t>
            </w:r>
            <w:proofErr w:type="spellEnd"/>
            <w:r>
              <w:rPr>
                <w:rFonts w:ascii="Times New Roman" w:hAnsi="Times New Roman"/>
                <w:color w:val="000000"/>
                <w:sz w:val="24"/>
                <w:szCs w:val="24"/>
                <w:lang w:val="ru-RU" w:eastAsia="ru-RU"/>
              </w:rPr>
              <w:t xml:space="preserve"> надбавки до </w:t>
            </w:r>
            <w:proofErr w:type="spellStart"/>
            <w:r>
              <w:rPr>
                <w:rFonts w:ascii="Times New Roman" w:hAnsi="Times New Roman"/>
                <w:color w:val="000000"/>
                <w:sz w:val="24"/>
                <w:szCs w:val="24"/>
                <w:lang w:val="ru-RU" w:eastAsia="ru-RU"/>
              </w:rPr>
              <w:t>неї</w:t>
            </w:r>
            <w:proofErr w:type="spellEnd"/>
            <w:r>
              <w:rPr>
                <w:rFonts w:ascii="Times New Roman" w:hAnsi="Times New Roman"/>
                <w:color w:val="000000"/>
                <w:sz w:val="24"/>
                <w:szCs w:val="24"/>
                <w:lang w:val="ru-RU" w:eastAsia="ru-RU"/>
              </w:rPr>
              <w:t xml:space="preserve">, та </w:t>
            </w:r>
            <w:proofErr w:type="spellStart"/>
            <w:r>
              <w:rPr>
                <w:rFonts w:ascii="Times New Roman" w:hAnsi="Times New Roman"/>
                <w:color w:val="000000"/>
                <w:sz w:val="24"/>
                <w:szCs w:val="24"/>
                <w:lang w:val="ru-RU" w:eastAsia="ru-RU"/>
              </w:rPr>
              <w:t>її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вартістю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під</w:t>
            </w:r>
            <w:proofErr w:type="spellEnd"/>
            <w:r>
              <w:rPr>
                <w:rFonts w:ascii="Times New Roman" w:hAnsi="Times New Roman"/>
                <w:color w:val="000000"/>
                <w:sz w:val="24"/>
                <w:szCs w:val="24"/>
                <w:lang w:val="ru-RU" w:eastAsia="ru-RU"/>
              </w:rPr>
              <w:t xml:space="preserve"> час продажу </w:t>
            </w:r>
            <w:proofErr w:type="gramStart"/>
            <w:r>
              <w:rPr>
                <w:rFonts w:ascii="Times New Roman" w:hAnsi="Times New Roman"/>
                <w:color w:val="000000"/>
                <w:sz w:val="24"/>
                <w:szCs w:val="24"/>
                <w:lang w:val="ru-RU" w:eastAsia="ru-RU"/>
              </w:rPr>
              <w:t>на ринку</w:t>
            </w:r>
            <w:proofErr w:type="gramEnd"/>
            <w:r>
              <w:rPr>
                <w:rFonts w:ascii="Times New Roman" w:hAnsi="Times New Roman"/>
                <w:color w:val="000000"/>
                <w:sz w:val="24"/>
                <w:szCs w:val="24"/>
                <w:lang w:val="ru-RU" w:eastAsia="ru-RU"/>
              </w:rPr>
              <w:t xml:space="preserve"> "на </w:t>
            </w:r>
            <w:proofErr w:type="spellStart"/>
            <w:r>
              <w:rPr>
                <w:rFonts w:ascii="Times New Roman" w:hAnsi="Times New Roman"/>
                <w:color w:val="000000"/>
                <w:sz w:val="24"/>
                <w:szCs w:val="24"/>
                <w:lang w:val="ru-RU" w:eastAsia="ru-RU"/>
              </w:rPr>
              <w:t>добу</w:t>
            </w:r>
            <w:proofErr w:type="spellEnd"/>
            <w:r>
              <w:rPr>
                <w:rFonts w:ascii="Times New Roman" w:hAnsi="Times New Roman"/>
                <w:color w:val="000000"/>
                <w:sz w:val="24"/>
                <w:szCs w:val="24"/>
                <w:lang w:val="ru-RU" w:eastAsia="ru-RU"/>
              </w:rPr>
              <w:t xml:space="preserve"> наперед" та </w:t>
            </w:r>
            <w:proofErr w:type="spellStart"/>
            <w:r>
              <w:rPr>
                <w:rFonts w:ascii="Times New Roman" w:hAnsi="Times New Roman"/>
                <w:color w:val="000000"/>
                <w:sz w:val="24"/>
                <w:szCs w:val="24"/>
                <w:lang w:val="ru-RU" w:eastAsia="ru-RU"/>
              </w:rPr>
              <w:t>внутрішньодобовому</w:t>
            </w:r>
            <w:proofErr w:type="spellEnd"/>
            <w:r>
              <w:rPr>
                <w:rFonts w:ascii="Times New Roman" w:hAnsi="Times New Roman"/>
                <w:color w:val="000000"/>
                <w:sz w:val="24"/>
                <w:szCs w:val="24"/>
                <w:lang w:val="ru-RU" w:eastAsia="ru-RU"/>
              </w:rPr>
              <w:t xml:space="preserve"> ринку </w:t>
            </w:r>
            <w:r>
              <w:rPr>
                <w:rFonts w:ascii="Times New Roman" w:hAnsi="Times New Roman"/>
                <w:b/>
                <w:color w:val="000000"/>
                <w:sz w:val="24"/>
                <w:szCs w:val="24"/>
                <w:lang w:val="ru-RU" w:eastAsia="ru-RU"/>
              </w:rPr>
              <w:t xml:space="preserve">та за </w:t>
            </w:r>
            <w:proofErr w:type="spellStart"/>
            <w:r>
              <w:rPr>
                <w:rFonts w:ascii="Times New Roman" w:hAnsi="Times New Roman"/>
                <w:b/>
                <w:color w:val="000000"/>
                <w:sz w:val="24"/>
                <w:szCs w:val="24"/>
                <w:lang w:val="ru-RU" w:eastAsia="ru-RU"/>
              </w:rPr>
              <w:t>двосторонніми</w:t>
            </w:r>
            <w:proofErr w:type="spellEnd"/>
            <w:r>
              <w:rPr>
                <w:rFonts w:ascii="Times New Roman" w:hAnsi="Times New Roman"/>
                <w:b/>
                <w:color w:val="000000"/>
                <w:sz w:val="24"/>
                <w:szCs w:val="24"/>
                <w:lang w:val="ru-RU" w:eastAsia="ru-RU"/>
              </w:rPr>
              <w:t xml:space="preserve"> договорами</w:t>
            </w:r>
            <w:r>
              <w:rPr>
                <w:rFonts w:ascii="Times New Roman" w:hAnsi="Times New Roman"/>
                <w:color w:val="000000"/>
                <w:sz w:val="24"/>
                <w:szCs w:val="24"/>
                <w:lang w:val="ru-RU" w:eastAsia="ru-RU"/>
              </w:rPr>
              <w:t>;</w:t>
            </w:r>
          </w:p>
          <w:p w:rsidR="006E627C" w:rsidRPr="00E046EA" w:rsidRDefault="006E627C" w:rsidP="00C62915">
            <w:pPr>
              <w:shd w:val="clear" w:color="auto" w:fill="FFFFFF"/>
              <w:spacing w:after="150"/>
              <w:ind w:firstLine="450"/>
              <w:jc w:val="both"/>
              <w:rPr>
                <w:rFonts w:ascii="Times New Roman" w:hAnsi="Times New Roman"/>
                <w:b/>
                <w:color w:val="000000"/>
                <w:sz w:val="24"/>
                <w:szCs w:val="24"/>
                <w:lang w:val="ru-RU" w:eastAsia="ru-RU"/>
              </w:rPr>
            </w:pPr>
            <w:r w:rsidRPr="00E046EA">
              <w:rPr>
                <w:rFonts w:ascii="Times New Roman" w:hAnsi="Times New Roman"/>
                <w:b/>
                <w:color w:val="000000"/>
                <w:sz w:val="24"/>
                <w:szCs w:val="24"/>
                <w:lang w:val="ru-RU" w:eastAsia="ru-RU"/>
              </w:rPr>
              <w:t xml:space="preserve">При </w:t>
            </w:r>
            <w:proofErr w:type="spellStart"/>
            <w:r w:rsidRPr="00E046EA">
              <w:rPr>
                <w:rFonts w:ascii="Times New Roman" w:hAnsi="Times New Roman"/>
                <w:b/>
                <w:color w:val="000000"/>
                <w:sz w:val="24"/>
                <w:szCs w:val="24"/>
                <w:lang w:val="ru-RU" w:eastAsia="ru-RU"/>
              </w:rPr>
              <w:t>визначені</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вартості</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послуги</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із</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забезпечення</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збільшення</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частки</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виробництва</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електричної</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енергії</w:t>
            </w:r>
            <w:proofErr w:type="spellEnd"/>
            <w:r w:rsidRPr="00E046EA">
              <w:rPr>
                <w:rFonts w:ascii="Times New Roman" w:hAnsi="Times New Roman"/>
                <w:b/>
                <w:color w:val="000000"/>
                <w:sz w:val="24"/>
                <w:szCs w:val="24"/>
                <w:lang w:val="ru-RU" w:eastAsia="ru-RU"/>
              </w:rPr>
              <w:t xml:space="preserve"> з </w:t>
            </w:r>
            <w:proofErr w:type="spellStart"/>
            <w:r w:rsidRPr="00E046EA">
              <w:rPr>
                <w:rFonts w:ascii="Times New Roman" w:hAnsi="Times New Roman"/>
                <w:b/>
                <w:color w:val="000000"/>
                <w:sz w:val="24"/>
                <w:szCs w:val="24"/>
                <w:lang w:val="ru-RU" w:eastAsia="ru-RU"/>
              </w:rPr>
              <w:t>альтернативних</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джерел</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вартість</w:t>
            </w:r>
            <w:proofErr w:type="spellEnd"/>
            <w:r w:rsidRPr="00E046EA">
              <w:rPr>
                <w:rFonts w:ascii="Times New Roman" w:hAnsi="Times New Roman"/>
                <w:b/>
                <w:color w:val="000000"/>
                <w:sz w:val="24"/>
                <w:szCs w:val="24"/>
                <w:lang w:val="ru-RU" w:eastAsia="ru-RU"/>
              </w:rPr>
              <w:t xml:space="preserve"> продажу </w:t>
            </w:r>
            <w:proofErr w:type="spellStart"/>
            <w:r w:rsidRPr="00E046EA">
              <w:rPr>
                <w:rFonts w:ascii="Times New Roman" w:hAnsi="Times New Roman"/>
                <w:b/>
                <w:color w:val="000000"/>
                <w:sz w:val="24"/>
                <w:szCs w:val="24"/>
                <w:lang w:val="ru-RU" w:eastAsia="ru-RU"/>
              </w:rPr>
              <w:t>електричної</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енергії</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купленої</w:t>
            </w:r>
            <w:proofErr w:type="spellEnd"/>
            <w:r w:rsidRPr="00E046EA">
              <w:rPr>
                <w:rFonts w:ascii="Times New Roman" w:hAnsi="Times New Roman"/>
                <w:b/>
                <w:color w:val="000000"/>
                <w:sz w:val="24"/>
                <w:szCs w:val="24"/>
                <w:lang w:val="ru-RU" w:eastAsia="ru-RU"/>
              </w:rPr>
              <w:t xml:space="preserve"> ним за "зеленим" тарифом з </w:t>
            </w:r>
            <w:proofErr w:type="spellStart"/>
            <w:r w:rsidRPr="00E046EA">
              <w:rPr>
                <w:rFonts w:ascii="Times New Roman" w:hAnsi="Times New Roman"/>
                <w:b/>
                <w:color w:val="000000"/>
                <w:sz w:val="24"/>
                <w:szCs w:val="24"/>
                <w:lang w:val="ru-RU" w:eastAsia="ru-RU"/>
              </w:rPr>
              <w:t>урахуванням</w:t>
            </w:r>
            <w:proofErr w:type="spellEnd"/>
            <w:r w:rsidRPr="00E046EA">
              <w:rPr>
                <w:rFonts w:ascii="Times New Roman" w:hAnsi="Times New Roman"/>
                <w:b/>
                <w:color w:val="000000"/>
                <w:sz w:val="24"/>
                <w:szCs w:val="24"/>
                <w:lang w:val="ru-RU" w:eastAsia="ru-RU"/>
              </w:rPr>
              <w:t xml:space="preserve"> надбавки до </w:t>
            </w:r>
            <w:proofErr w:type="spellStart"/>
            <w:r w:rsidRPr="00E046EA">
              <w:rPr>
                <w:rFonts w:ascii="Times New Roman" w:hAnsi="Times New Roman"/>
                <w:b/>
                <w:color w:val="000000"/>
                <w:sz w:val="24"/>
                <w:szCs w:val="24"/>
                <w:lang w:val="ru-RU" w:eastAsia="ru-RU"/>
              </w:rPr>
              <w:t>нього</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або</w:t>
            </w:r>
            <w:proofErr w:type="spellEnd"/>
            <w:r w:rsidRPr="00E046EA">
              <w:rPr>
                <w:rFonts w:ascii="Times New Roman" w:hAnsi="Times New Roman"/>
                <w:b/>
                <w:color w:val="000000"/>
                <w:sz w:val="24"/>
                <w:szCs w:val="24"/>
                <w:lang w:val="ru-RU" w:eastAsia="ru-RU"/>
              </w:rPr>
              <w:t xml:space="preserve"> за </w:t>
            </w:r>
            <w:proofErr w:type="spellStart"/>
            <w:r w:rsidRPr="00E046EA">
              <w:rPr>
                <w:rFonts w:ascii="Times New Roman" w:hAnsi="Times New Roman"/>
                <w:b/>
                <w:color w:val="000000"/>
                <w:sz w:val="24"/>
                <w:szCs w:val="24"/>
                <w:lang w:val="ru-RU" w:eastAsia="ru-RU"/>
              </w:rPr>
              <w:t>аукціонною</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ціною</w:t>
            </w:r>
            <w:proofErr w:type="spellEnd"/>
            <w:r w:rsidRPr="00E046EA">
              <w:rPr>
                <w:rFonts w:ascii="Times New Roman" w:hAnsi="Times New Roman"/>
                <w:b/>
                <w:color w:val="000000"/>
                <w:sz w:val="24"/>
                <w:szCs w:val="24"/>
                <w:lang w:val="ru-RU" w:eastAsia="ru-RU"/>
              </w:rPr>
              <w:t xml:space="preserve"> з </w:t>
            </w:r>
            <w:proofErr w:type="spellStart"/>
            <w:r w:rsidRPr="00E046EA">
              <w:rPr>
                <w:rFonts w:ascii="Times New Roman" w:hAnsi="Times New Roman"/>
                <w:b/>
                <w:color w:val="000000"/>
                <w:sz w:val="24"/>
                <w:szCs w:val="24"/>
                <w:lang w:val="ru-RU" w:eastAsia="ru-RU"/>
              </w:rPr>
              <w:t>урахуванням</w:t>
            </w:r>
            <w:proofErr w:type="spellEnd"/>
            <w:r w:rsidRPr="00E046EA">
              <w:rPr>
                <w:rFonts w:ascii="Times New Roman" w:hAnsi="Times New Roman"/>
                <w:b/>
                <w:color w:val="000000"/>
                <w:sz w:val="24"/>
                <w:szCs w:val="24"/>
                <w:lang w:val="ru-RU" w:eastAsia="ru-RU"/>
              </w:rPr>
              <w:t xml:space="preserve"> надбавки до </w:t>
            </w:r>
            <w:proofErr w:type="spellStart"/>
            <w:r w:rsidRPr="00E046EA">
              <w:rPr>
                <w:rFonts w:ascii="Times New Roman" w:hAnsi="Times New Roman"/>
                <w:b/>
                <w:color w:val="000000"/>
                <w:sz w:val="24"/>
                <w:szCs w:val="24"/>
                <w:lang w:val="ru-RU" w:eastAsia="ru-RU"/>
              </w:rPr>
              <w:t>неї</w:t>
            </w:r>
            <w:proofErr w:type="spellEnd"/>
            <w:r w:rsidRPr="00E046EA">
              <w:rPr>
                <w:rFonts w:ascii="Times New Roman" w:hAnsi="Times New Roman"/>
                <w:b/>
                <w:color w:val="000000"/>
                <w:sz w:val="24"/>
                <w:szCs w:val="24"/>
                <w:lang w:val="ru-RU" w:eastAsia="ru-RU"/>
              </w:rPr>
              <w:t xml:space="preserve"> за </w:t>
            </w:r>
            <w:proofErr w:type="spellStart"/>
            <w:r w:rsidRPr="00E046EA">
              <w:rPr>
                <w:rFonts w:ascii="Times New Roman" w:hAnsi="Times New Roman"/>
                <w:b/>
                <w:color w:val="000000"/>
                <w:sz w:val="24"/>
                <w:szCs w:val="24"/>
                <w:lang w:val="ru-RU" w:eastAsia="ru-RU"/>
              </w:rPr>
              <w:t>двосторонніми</w:t>
            </w:r>
            <w:proofErr w:type="spellEnd"/>
            <w:r w:rsidRPr="00E046EA">
              <w:rPr>
                <w:rFonts w:ascii="Times New Roman" w:hAnsi="Times New Roman"/>
                <w:b/>
                <w:color w:val="000000"/>
                <w:sz w:val="24"/>
                <w:szCs w:val="24"/>
                <w:lang w:val="ru-RU" w:eastAsia="ru-RU"/>
              </w:rPr>
              <w:t xml:space="preserve"> договорами не </w:t>
            </w:r>
            <w:proofErr w:type="spellStart"/>
            <w:r w:rsidRPr="00E046EA">
              <w:rPr>
                <w:rFonts w:ascii="Times New Roman" w:hAnsi="Times New Roman"/>
                <w:b/>
                <w:color w:val="000000"/>
                <w:sz w:val="24"/>
                <w:szCs w:val="24"/>
                <w:lang w:val="ru-RU" w:eastAsia="ru-RU"/>
              </w:rPr>
              <w:t>може</w:t>
            </w:r>
            <w:proofErr w:type="spellEnd"/>
            <w:r w:rsidRPr="00E046EA">
              <w:rPr>
                <w:rFonts w:ascii="Times New Roman" w:hAnsi="Times New Roman"/>
                <w:b/>
                <w:color w:val="000000"/>
                <w:sz w:val="24"/>
                <w:szCs w:val="24"/>
                <w:lang w:val="ru-RU" w:eastAsia="ru-RU"/>
              </w:rPr>
              <w:t xml:space="preserve"> бути </w:t>
            </w:r>
            <w:proofErr w:type="spellStart"/>
            <w:r w:rsidRPr="00E046EA">
              <w:rPr>
                <w:rFonts w:ascii="Times New Roman" w:hAnsi="Times New Roman"/>
                <w:b/>
                <w:color w:val="000000"/>
                <w:sz w:val="24"/>
                <w:szCs w:val="24"/>
                <w:lang w:val="ru-RU" w:eastAsia="ru-RU"/>
              </w:rPr>
              <w:t>нижчою</w:t>
            </w:r>
            <w:proofErr w:type="spellEnd"/>
            <w:r w:rsidRPr="00E046EA">
              <w:rPr>
                <w:rFonts w:ascii="Times New Roman" w:hAnsi="Times New Roman"/>
                <w:b/>
                <w:color w:val="000000"/>
                <w:sz w:val="24"/>
                <w:szCs w:val="24"/>
                <w:lang w:val="ru-RU" w:eastAsia="ru-RU"/>
              </w:rPr>
              <w:t xml:space="preserve"> за </w:t>
            </w:r>
            <w:proofErr w:type="spellStart"/>
            <w:r w:rsidRPr="00E046EA">
              <w:rPr>
                <w:rFonts w:ascii="Times New Roman" w:hAnsi="Times New Roman"/>
                <w:b/>
                <w:color w:val="000000"/>
                <w:sz w:val="24"/>
                <w:szCs w:val="24"/>
                <w:lang w:val="ru-RU" w:eastAsia="ru-RU"/>
              </w:rPr>
              <w:lastRenderedPageBreak/>
              <w:t>ціну</w:t>
            </w:r>
            <w:proofErr w:type="spellEnd"/>
            <w:r w:rsidRPr="00E046EA">
              <w:rPr>
                <w:rFonts w:ascii="Times New Roman" w:hAnsi="Times New Roman"/>
                <w:b/>
                <w:color w:val="000000"/>
                <w:sz w:val="24"/>
                <w:szCs w:val="24"/>
                <w:lang w:val="ru-RU" w:eastAsia="ru-RU"/>
              </w:rPr>
              <w:t xml:space="preserve"> продажу </w:t>
            </w:r>
            <w:proofErr w:type="spellStart"/>
            <w:r w:rsidRPr="00E046EA">
              <w:rPr>
                <w:rFonts w:ascii="Times New Roman" w:hAnsi="Times New Roman"/>
                <w:b/>
                <w:color w:val="000000"/>
                <w:sz w:val="24"/>
                <w:szCs w:val="24"/>
                <w:lang w:val="ru-RU" w:eastAsia="ru-RU"/>
              </w:rPr>
              <w:t>електричної</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енергії</w:t>
            </w:r>
            <w:proofErr w:type="spellEnd"/>
            <w:r w:rsidRPr="00E046EA">
              <w:rPr>
                <w:rFonts w:ascii="Times New Roman" w:hAnsi="Times New Roman"/>
                <w:b/>
                <w:color w:val="000000"/>
                <w:sz w:val="24"/>
                <w:szCs w:val="24"/>
                <w:lang w:val="ru-RU" w:eastAsia="ru-RU"/>
              </w:rPr>
              <w:t xml:space="preserve"> </w:t>
            </w:r>
            <w:proofErr w:type="gramStart"/>
            <w:r w:rsidRPr="00E046EA">
              <w:rPr>
                <w:rFonts w:ascii="Times New Roman" w:hAnsi="Times New Roman"/>
                <w:b/>
                <w:color w:val="000000"/>
                <w:sz w:val="24"/>
                <w:szCs w:val="24"/>
                <w:lang w:val="ru-RU" w:eastAsia="ru-RU"/>
              </w:rPr>
              <w:t>на ринку</w:t>
            </w:r>
            <w:proofErr w:type="gramEnd"/>
            <w:r w:rsidRPr="00E046EA">
              <w:rPr>
                <w:rFonts w:ascii="Times New Roman" w:hAnsi="Times New Roman"/>
                <w:b/>
                <w:color w:val="000000"/>
                <w:sz w:val="24"/>
                <w:szCs w:val="24"/>
                <w:lang w:val="ru-RU" w:eastAsia="ru-RU"/>
              </w:rPr>
              <w:t xml:space="preserve"> «на </w:t>
            </w:r>
            <w:proofErr w:type="spellStart"/>
            <w:r w:rsidRPr="00E046EA">
              <w:rPr>
                <w:rFonts w:ascii="Times New Roman" w:hAnsi="Times New Roman"/>
                <w:b/>
                <w:color w:val="000000"/>
                <w:sz w:val="24"/>
                <w:szCs w:val="24"/>
                <w:lang w:val="ru-RU" w:eastAsia="ru-RU"/>
              </w:rPr>
              <w:t>добу</w:t>
            </w:r>
            <w:proofErr w:type="spellEnd"/>
            <w:r w:rsidRPr="00E046EA">
              <w:rPr>
                <w:rFonts w:ascii="Times New Roman" w:hAnsi="Times New Roman"/>
                <w:b/>
                <w:color w:val="000000"/>
                <w:sz w:val="24"/>
                <w:szCs w:val="24"/>
                <w:lang w:val="ru-RU" w:eastAsia="ru-RU"/>
              </w:rPr>
              <w:t xml:space="preserve"> наперед» за </w:t>
            </w:r>
            <w:proofErr w:type="spellStart"/>
            <w:r w:rsidRPr="00E046EA">
              <w:rPr>
                <w:rFonts w:ascii="Times New Roman" w:hAnsi="Times New Roman"/>
                <w:b/>
                <w:color w:val="000000"/>
                <w:sz w:val="24"/>
                <w:szCs w:val="24"/>
                <w:lang w:val="ru-RU" w:eastAsia="ru-RU"/>
              </w:rPr>
              <w:t>відповідний</w:t>
            </w:r>
            <w:proofErr w:type="spellEnd"/>
            <w:r w:rsidRPr="00E046EA">
              <w:rPr>
                <w:rFonts w:ascii="Times New Roman" w:hAnsi="Times New Roman"/>
                <w:b/>
                <w:color w:val="000000"/>
                <w:sz w:val="24"/>
                <w:szCs w:val="24"/>
                <w:lang w:val="ru-RU" w:eastAsia="ru-RU"/>
              </w:rPr>
              <w:t xml:space="preserve"> </w:t>
            </w:r>
            <w:proofErr w:type="spellStart"/>
            <w:r w:rsidRPr="00E046EA">
              <w:rPr>
                <w:rFonts w:ascii="Times New Roman" w:hAnsi="Times New Roman"/>
                <w:b/>
                <w:color w:val="000000"/>
                <w:sz w:val="24"/>
                <w:szCs w:val="24"/>
                <w:lang w:val="ru-RU" w:eastAsia="ru-RU"/>
              </w:rPr>
              <w:t>період</w:t>
            </w:r>
            <w:proofErr w:type="spellEnd"/>
            <w:r w:rsidRPr="00E046EA">
              <w:rPr>
                <w:rFonts w:ascii="Times New Roman" w:hAnsi="Times New Roman"/>
                <w:b/>
                <w:color w:val="000000"/>
                <w:sz w:val="24"/>
                <w:szCs w:val="24"/>
                <w:lang w:val="ru-RU" w:eastAsia="ru-RU"/>
              </w:rPr>
              <w:t>.</w:t>
            </w:r>
          </w:p>
          <w:p w:rsidR="006E627C" w:rsidRDefault="006E627C">
            <w:pPr>
              <w:shd w:val="clear" w:color="auto" w:fill="FFFFFF"/>
              <w:spacing w:after="150"/>
              <w:ind w:firstLine="450"/>
              <w:jc w:val="both"/>
              <w:rPr>
                <w:rFonts w:ascii="Times New Roman" w:hAnsi="Times New Roman"/>
                <w:color w:val="000000"/>
                <w:sz w:val="24"/>
                <w:szCs w:val="24"/>
                <w:lang w:val="ru-RU" w:eastAsia="ru-RU"/>
              </w:rPr>
            </w:pPr>
            <w:proofErr w:type="spellStart"/>
            <w:r>
              <w:rPr>
                <w:rFonts w:ascii="Times New Roman" w:hAnsi="Times New Roman"/>
                <w:color w:val="000000"/>
                <w:sz w:val="24"/>
                <w:szCs w:val="24"/>
                <w:lang w:val="ru-RU" w:eastAsia="ru-RU"/>
              </w:rPr>
              <w:t>витрати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пов’язані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із</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врегулюванням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небалансів</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виробників</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споживачів</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які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входять</w:t>
            </w:r>
            <w:proofErr w:type="spellEnd"/>
            <w:r>
              <w:rPr>
                <w:rFonts w:ascii="Times New Roman" w:hAnsi="Times New Roman"/>
                <w:color w:val="000000"/>
                <w:sz w:val="24"/>
                <w:szCs w:val="24"/>
                <w:lang w:val="ru-RU" w:eastAsia="ru-RU"/>
              </w:rPr>
              <w:t xml:space="preserve"> </w:t>
            </w:r>
            <w:proofErr w:type="gramStart"/>
            <w:r>
              <w:rPr>
                <w:rFonts w:ascii="Times New Roman" w:hAnsi="Times New Roman"/>
                <w:color w:val="000000"/>
                <w:sz w:val="24"/>
                <w:szCs w:val="24"/>
                <w:lang w:val="ru-RU" w:eastAsia="ru-RU"/>
              </w:rPr>
              <w:t>до складу</w:t>
            </w:r>
            <w:proofErr w:type="gram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балансуючої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групи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гарантованого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покупця</w:t>
            </w:r>
            <w:proofErr w:type="spellEnd"/>
            <w:r>
              <w:rPr>
                <w:rFonts w:ascii="Times New Roman" w:hAnsi="Times New Roman"/>
                <w:color w:val="000000"/>
                <w:sz w:val="24"/>
                <w:szCs w:val="24"/>
                <w:lang w:val="ru-RU" w:eastAsia="ru-RU"/>
              </w:rPr>
              <w:t>;</w:t>
            </w:r>
          </w:p>
          <w:p w:rsidR="006E627C" w:rsidRDefault="006E627C">
            <w:pPr>
              <w:shd w:val="clear" w:color="auto" w:fill="FFFFFF"/>
              <w:spacing w:after="150"/>
              <w:ind w:firstLine="450"/>
              <w:jc w:val="both"/>
              <w:rPr>
                <w:rFonts w:ascii="Times New Roman" w:hAnsi="Times New Roman"/>
                <w:color w:val="000000"/>
                <w:sz w:val="24"/>
                <w:szCs w:val="24"/>
                <w:lang w:val="ru-RU" w:eastAsia="ru-RU"/>
              </w:rPr>
            </w:pPr>
            <w:proofErr w:type="spellStart"/>
            <w:r>
              <w:rPr>
                <w:rFonts w:ascii="Times New Roman" w:hAnsi="Times New Roman"/>
                <w:color w:val="000000"/>
                <w:sz w:val="24"/>
                <w:szCs w:val="24"/>
                <w:lang w:val="ru-RU" w:eastAsia="ru-RU"/>
              </w:rPr>
              <w:t>витрати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передбачені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кошторисом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гарантованого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покупця</w:t>
            </w:r>
            <w:proofErr w:type="spellEnd"/>
            <w:r>
              <w:rPr>
                <w:rFonts w:ascii="Times New Roman" w:hAnsi="Times New Roman"/>
                <w:color w:val="000000"/>
                <w:sz w:val="24"/>
                <w:szCs w:val="24"/>
                <w:lang w:val="ru-RU" w:eastAsia="ru-RU"/>
              </w:rPr>
              <w:t xml:space="preserve"> на </w:t>
            </w:r>
            <w:proofErr w:type="spellStart"/>
            <w:r>
              <w:rPr>
                <w:rFonts w:ascii="Times New Roman" w:hAnsi="Times New Roman"/>
                <w:color w:val="000000"/>
                <w:sz w:val="24"/>
                <w:szCs w:val="24"/>
                <w:lang w:val="ru-RU" w:eastAsia="ru-RU"/>
              </w:rPr>
              <w:t>його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діяльність</w:t>
            </w:r>
            <w:proofErr w:type="spellEnd"/>
            <w:r>
              <w:rPr>
                <w:rFonts w:ascii="Times New Roman" w:hAnsi="Times New Roman"/>
                <w:color w:val="000000"/>
                <w:sz w:val="24"/>
                <w:szCs w:val="24"/>
                <w:lang w:val="ru-RU" w:eastAsia="ru-RU"/>
              </w:rPr>
              <w:t>.</w:t>
            </w:r>
          </w:p>
          <w:p w:rsidR="006E627C" w:rsidRDefault="006E627C">
            <w:pPr>
              <w:shd w:val="clear" w:color="auto" w:fill="FFFFFF"/>
              <w:spacing w:after="150"/>
              <w:ind w:firstLine="450"/>
              <w:jc w:val="both"/>
              <w:rPr>
                <w:rFonts w:ascii="Times New Roman" w:hAnsi="Times New Roman"/>
                <w:color w:val="000000"/>
                <w:sz w:val="24"/>
                <w:szCs w:val="24"/>
                <w:lang w:val="ru-RU" w:eastAsia="ru-RU"/>
              </w:rPr>
            </w:pPr>
            <w:proofErr w:type="spellStart"/>
            <w:r>
              <w:rPr>
                <w:rFonts w:ascii="Times New Roman" w:hAnsi="Times New Roman"/>
                <w:color w:val="000000"/>
                <w:sz w:val="24"/>
                <w:szCs w:val="24"/>
                <w:lang w:val="ru-RU" w:eastAsia="ru-RU"/>
              </w:rPr>
              <w:t>Розрахунок</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вартості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послуги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із</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забезпечення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збільшення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частки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виробництва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з </w:t>
            </w:r>
            <w:proofErr w:type="spellStart"/>
            <w:r>
              <w:rPr>
                <w:rFonts w:ascii="Times New Roman" w:hAnsi="Times New Roman"/>
                <w:color w:val="000000"/>
                <w:sz w:val="24"/>
                <w:szCs w:val="24"/>
                <w:lang w:val="ru-RU" w:eastAsia="ru-RU"/>
              </w:rPr>
              <w:t>альтернативних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джерел</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здійснюється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гарантованим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покупцем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відповідно</w:t>
            </w:r>
            <w:proofErr w:type="spellEnd"/>
            <w:r>
              <w:rPr>
                <w:rFonts w:ascii="Times New Roman" w:hAnsi="Times New Roman"/>
                <w:color w:val="000000"/>
                <w:sz w:val="24"/>
                <w:szCs w:val="24"/>
                <w:lang w:val="ru-RU" w:eastAsia="ru-RU"/>
              </w:rPr>
              <w:t xml:space="preserve"> </w:t>
            </w:r>
            <w:proofErr w:type="gramStart"/>
            <w:r>
              <w:rPr>
                <w:rFonts w:ascii="Times New Roman" w:hAnsi="Times New Roman"/>
                <w:color w:val="000000"/>
                <w:sz w:val="24"/>
                <w:szCs w:val="24"/>
                <w:lang w:val="ru-RU" w:eastAsia="ru-RU"/>
              </w:rPr>
              <w:t>до порядку</w:t>
            </w:r>
            <w:proofErr w:type="gram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купівлі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гарантованим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покупцем</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виробленої</w:t>
            </w:r>
            <w:proofErr w:type="spellEnd"/>
            <w:r>
              <w:rPr>
                <w:rFonts w:ascii="Times New Roman" w:hAnsi="Times New Roman"/>
                <w:color w:val="000000"/>
                <w:sz w:val="24"/>
                <w:szCs w:val="24"/>
                <w:lang w:val="ru-RU" w:eastAsia="ru-RU"/>
              </w:rPr>
              <w:t xml:space="preserve"> з </w:t>
            </w:r>
            <w:proofErr w:type="spellStart"/>
            <w:r>
              <w:rPr>
                <w:rFonts w:ascii="Times New Roman" w:hAnsi="Times New Roman"/>
                <w:color w:val="000000"/>
                <w:sz w:val="24"/>
                <w:szCs w:val="24"/>
                <w:lang w:val="ru-RU" w:eastAsia="ru-RU"/>
              </w:rPr>
              <w:t>альтернативних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джерел</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Розмір</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вартості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послуги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із</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забезпечення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збільшення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частки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виробництва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з </w:t>
            </w:r>
            <w:proofErr w:type="spellStart"/>
            <w:r>
              <w:rPr>
                <w:rFonts w:ascii="Times New Roman" w:hAnsi="Times New Roman"/>
                <w:color w:val="000000"/>
                <w:sz w:val="24"/>
                <w:szCs w:val="24"/>
                <w:lang w:val="ru-RU" w:eastAsia="ru-RU"/>
              </w:rPr>
              <w:t>альтернативних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джерел</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затверджується</w:t>
            </w:r>
            <w:proofErr w:type="spellEnd"/>
            <w:r>
              <w:rPr>
                <w:rFonts w:ascii="Times New Roman" w:hAnsi="Times New Roman"/>
                <w:color w:val="000000"/>
                <w:sz w:val="24"/>
                <w:szCs w:val="24"/>
                <w:lang w:val="ru-RU" w:eastAsia="ru-RU"/>
              </w:rPr>
              <w:t xml:space="preserve"> Регулятором.</w:t>
            </w:r>
          </w:p>
          <w:p w:rsidR="006E627C" w:rsidRDefault="006E627C">
            <w:pPr>
              <w:shd w:val="clear" w:color="auto" w:fill="FFFFFF"/>
              <w:spacing w:after="150"/>
              <w:ind w:firstLine="450"/>
              <w:jc w:val="both"/>
              <w:rPr>
                <w:rFonts w:ascii="Times New Roman" w:hAnsi="Times New Roman"/>
                <w:color w:val="000000"/>
                <w:sz w:val="24"/>
                <w:szCs w:val="24"/>
                <w:lang w:val="ru-RU" w:eastAsia="ru-RU"/>
              </w:rPr>
            </w:pPr>
            <w:proofErr w:type="spellStart"/>
            <w:r>
              <w:rPr>
                <w:rFonts w:ascii="Times New Roman" w:hAnsi="Times New Roman"/>
                <w:color w:val="000000"/>
                <w:sz w:val="24"/>
                <w:szCs w:val="24"/>
                <w:lang w:val="ru-RU" w:eastAsia="ru-RU"/>
              </w:rPr>
              <w:t>Гарантований</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покупець</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зобов’язаний</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спрямовувати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різницю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між</w:t>
            </w:r>
            <w:proofErr w:type="spellEnd"/>
            <w:r>
              <w:rPr>
                <w:rFonts w:ascii="Times New Roman" w:hAnsi="Times New Roman"/>
                <w:color w:val="000000"/>
                <w:sz w:val="24"/>
                <w:szCs w:val="24"/>
                <w:lang w:val="ru-RU" w:eastAsia="ru-RU"/>
              </w:rPr>
              <w:t xml:space="preserve"> доходами та </w:t>
            </w:r>
            <w:proofErr w:type="spellStart"/>
            <w:r>
              <w:rPr>
                <w:rFonts w:ascii="Times New Roman" w:hAnsi="Times New Roman"/>
                <w:color w:val="000000"/>
                <w:sz w:val="24"/>
                <w:szCs w:val="24"/>
                <w:lang w:val="ru-RU" w:eastAsia="ru-RU"/>
              </w:rPr>
              <w:t>витратами</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що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виникла</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під</w:t>
            </w:r>
            <w:proofErr w:type="spellEnd"/>
            <w:r>
              <w:rPr>
                <w:rFonts w:ascii="Times New Roman" w:hAnsi="Times New Roman"/>
                <w:color w:val="000000"/>
                <w:sz w:val="24"/>
                <w:szCs w:val="24"/>
                <w:lang w:val="ru-RU" w:eastAsia="ru-RU"/>
              </w:rPr>
              <w:t xml:space="preserve"> час </w:t>
            </w:r>
            <w:proofErr w:type="spellStart"/>
            <w:r>
              <w:rPr>
                <w:rFonts w:ascii="Times New Roman" w:hAnsi="Times New Roman"/>
                <w:color w:val="000000"/>
                <w:sz w:val="24"/>
                <w:szCs w:val="24"/>
                <w:lang w:val="ru-RU" w:eastAsia="ru-RU"/>
              </w:rPr>
              <w:t>виконання</w:t>
            </w:r>
            <w:proofErr w:type="spellEnd"/>
            <w:r>
              <w:rPr>
                <w:rFonts w:ascii="Times New Roman" w:hAnsi="Times New Roman"/>
                <w:color w:val="000000"/>
                <w:sz w:val="24"/>
                <w:szCs w:val="24"/>
                <w:lang w:val="ru-RU" w:eastAsia="ru-RU"/>
              </w:rPr>
              <w:t xml:space="preserve"> ним </w:t>
            </w:r>
            <w:proofErr w:type="spellStart"/>
            <w:r>
              <w:rPr>
                <w:rFonts w:ascii="Times New Roman" w:hAnsi="Times New Roman"/>
                <w:color w:val="000000"/>
                <w:sz w:val="24"/>
                <w:szCs w:val="24"/>
                <w:lang w:val="ru-RU" w:eastAsia="ru-RU"/>
              </w:rPr>
              <w:t>спеціальних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обов’язків</w:t>
            </w:r>
            <w:proofErr w:type="spellEnd"/>
            <w:r>
              <w:rPr>
                <w:rFonts w:ascii="Times New Roman" w:hAnsi="Times New Roman"/>
                <w:color w:val="000000"/>
                <w:sz w:val="24"/>
                <w:szCs w:val="24"/>
                <w:lang w:val="ru-RU" w:eastAsia="ru-RU"/>
              </w:rPr>
              <w:t xml:space="preserve">, на </w:t>
            </w:r>
            <w:proofErr w:type="spellStart"/>
            <w:r>
              <w:rPr>
                <w:rFonts w:ascii="Times New Roman" w:hAnsi="Times New Roman"/>
                <w:color w:val="000000"/>
                <w:sz w:val="24"/>
                <w:szCs w:val="24"/>
                <w:lang w:val="ru-RU" w:eastAsia="ru-RU"/>
              </w:rPr>
              <w:t>забезпечення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покриття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власних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витрат</w:t>
            </w:r>
            <w:proofErr w:type="spellEnd"/>
            <w:r>
              <w:rPr>
                <w:rFonts w:ascii="Times New Roman" w:hAnsi="Times New Roman"/>
                <w:color w:val="000000"/>
                <w:sz w:val="24"/>
                <w:szCs w:val="24"/>
                <w:lang w:val="ru-RU" w:eastAsia="ru-RU"/>
              </w:rPr>
              <w:t xml:space="preserve"> на </w:t>
            </w:r>
            <w:proofErr w:type="spellStart"/>
            <w:r>
              <w:rPr>
                <w:rFonts w:ascii="Times New Roman" w:hAnsi="Times New Roman"/>
                <w:color w:val="000000"/>
                <w:sz w:val="24"/>
                <w:szCs w:val="24"/>
                <w:lang w:val="ru-RU" w:eastAsia="ru-RU"/>
              </w:rPr>
              <w:t>виконання</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спеціальних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обов’язків</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із</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купівлі</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електричної</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енергії</w:t>
            </w:r>
            <w:proofErr w:type="spellEnd"/>
            <w:r>
              <w:rPr>
                <w:rFonts w:ascii="Times New Roman" w:hAnsi="Times New Roman"/>
                <w:color w:val="000000"/>
                <w:sz w:val="24"/>
                <w:szCs w:val="24"/>
                <w:lang w:val="ru-RU" w:eastAsia="ru-RU"/>
              </w:rPr>
              <w:t xml:space="preserve"> за "зеленим" тарифом та за </w:t>
            </w:r>
            <w:proofErr w:type="spellStart"/>
            <w:r>
              <w:rPr>
                <w:rFonts w:ascii="Times New Roman" w:hAnsi="Times New Roman"/>
                <w:color w:val="000000"/>
                <w:sz w:val="24"/>
                <w:szCs w:val="24"/>
                <w:lang w:val="ru-RU" w:eastAsia="ru-RU"/>
              </w:rPr>
              <w:t>аукціонною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ціною</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або</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інших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спеціальних</w:t>
            </w:r>
            <w:proofErr w:type="spellEnd"/>
            <w:r>
              <w:rPr>
                <w:rFonts w:ascii="Times New Roman" w:hAnsi="Times New Roman"/>
                <w:color w:val="000000"/>
                <w:sz w:val="24"/>
                <w:szCs w:val="24"/>
                <w:lang w:val="ru-RU" w:eastAsia="ru-RU"/>
              </w:rPr>
              <w:t xml:space="preserve"> </w:t>
            </w:r>
            <w:proofErr w:type="spellStart"/>
            <w:r>
              <w:rPr>
                <w:rFonts w:ascii="Times New Roman" w:hAnsi="Times New Roman"/>
                <w:color w:val="000000"/>
                <w:sz w:val="24"/>
                <w:szCs w:val="24"/>
                <w:lang w:val="ru-RU" w:eastAsia="ru-RU"/>
              </w:rPr>
              <w:t>обов’язків</w:t>
            </w:r>
            <w:proofErr w:type="spellEnd"/>
            <w:r>
              <w:rPr>
                <w:rFonts w:ascii="Times New Roman" w:hAnsi="Times New Roman"/>
                <w:color w:val="000000"/>
                <w:sz w:val="24"/>
                <w:szCs w:val="24"/>
                <w:lang w:val="ru-RU" w:eastAsia="ru-RU"/>
              </w:rPr>
              <w:t>.</w:t>
            </w:r>
          </w:p>
          <w:p w:rsidR="006E627C" w:rsidRDefault="006E627C">
            <w:pPr>
              <w:shd w:val="clear" w:color="auto" w:fill="FFFFFF"/>
              <w:spacing w:after="150"/>
              <w:jc w:val="both"/>
              <w:rPr>
                <w:rFonts w:ascii="Times New Roman" w:hAnsi="Times New Roman"/>
                <w:color w:val="000000"/>
                <w:sz w:val="24"/>
                <w:szCs w:val="24"/>
                <w:lang w:val="ru-RU" w:eastAsia="ru-RU"/>
              </w:rPr>
            </w:pPr>
            <w:r>
              <w:rPr>
                <w:rFonts w:ascii="Times New Roman" w:hAnsi="Times New Roman"/>
                <w:color w:val="000000"/>
                <w:sz w:val="24"/>
                <w:szCs w:val="24"/>
                <w:lang w:val="ru-RU" w:eastAsia="ru-RU"/>
              </w:rPr>
              <w:t>…</w:t>
            </w:r>
          </w:p>
          <w:p w:rsidR="00BD6180" w:rsidRDefault="00BD6180">
            <w:pPr>
              <w:pStyle w:val="rvps2"/>
              <w:shd w:val="clear" w:color="auto" w:fill="FFFFFF"/>
              <w:spacing w:after="150"/>
              <w:jc w:val="both"/>
              <w:rPr>
                <w:color w:val="000000"/>
                <w:shd w:val="clear" w:color="auto" w:fill="FFFFFF"/>
              </w:rPr>
            </w:pPr>
          </w:p>
          <w:p w:rsidR="006E627C" w:rsidRDefault="006E627C">
            <w:pPr>
              <w:pStyle w:val="rvps2"/>
              <w:shd w:val="clear" w:color="auto" w:fill="FFFFFF"/>
              <w:spacing w:after="150"/>
              <w:jc w:val="both"/>
              <w:rPr>
                <w:color w:val="000000"/>
                <w:shd w:val="clear" w:color="auto" w:fill="FFFFFF"/>
              </w:rPr>
            </w:pPr>
            <w:r>
              <w:rPr>
                <w:color w:val="000000"/>
                <w:shd w:val="clear" w:color="auto" w:fill="FFFFFF"/>
              </w:rPr>
              <w:t>9. Гарантований покупець зобов’язаний:</w:t>
            </w:r>
          </w:p>
          <w:p w:rsidR="006E627C" w:rsidRDefault="006E627C">
            <w:pPr>
              <w:pStyle w:val="rvps2"/>
              <w:shd w:val="clear" w:color="auto" w:fill="FFFFFF"/>
              <w:jc w:val="both"/>
              <w:rPr>
                <w:color w:val="000000"/>
                <w:shd w:val="clear" w:color="auto" w:fill="FFFFFF"/>
              </w:rPr>
            </w:pPr>
            <w:r>
              <w:rPr>
                <w:color w:val="000000"/>
                <w:shd w:val="clear" w:color="auto" w:fill="FFFFFF"/>
              </w:rPr>
              <w:t>…</w:t>
            </w:r>
          </w:p>
          <w:p w:rsidR="006E627C" w:rsidRDefault="006E627C" w:rsidP="000A1282">
            <w:pPr>
              <w:pStyle w:val="rvps2"/>
              <w:shd w:val="clear" w:color="auto" w:fill="FFFFFF"/>
              <w:spacing w:after="150"/>
              <w:jc w:val="both"/>
              <w:rPr>
                <w:b/>
                <w:bCs/>
                <w:color w:val="000000"/>
                <w:lang w:eastAsia="ru-RU"/>
              </w:rPr>
            </w:pPr>
            <w:r>
              <w:rPr>
                <w:b/>
                <w:color w:val="000000"/>
                <w:lang w:eastAsia="ru-RU"/>
              </w:rPr>
              <w:t>11) продавати електричну енергію, куплену у виробників, яким встановлено "зелений" тариф, та у виробників, які за результатами аукціону набули право на підтримку,</w:t>
            </w:r>
            <w:r>
              <w:rPr>
                <w:b/>
                <w:color w:val="000000"/>
                <w:lang w:val="ru-RU" w:eastAsia="ru-RU"/>
              </w:rPr>
              <w:t xml:space="preserve"> </w:t>
            </w:r>
            <w:r>
              <w:rPr>
                <w:b/>
                <w:color w:val="000000"/>
                <w:lang w:eastAsia="ru-RU"/>
              </w:rPr>
              <w:t xml:space="preserve">на ринку "на добу наперед", </w:t>
            </w:r>
            <w:r>
              <w:rPr>
                <w:b/>
                <w:color w:val="000000"/>
                <w:lang w:eastAsia="ru-RU"/>
              </w:rPr>
              <w:lastRenderedPageBreak/>
              <w:t>внутрішньодобовому ринку, балансуючому ринку</w:t>
            </w:r>
            <w:r>
              <w:rPr>
                <w:color w:val="000000"/>
                <w:lang w:eastAsia="ru-RU"/>
              </w:rPr>
              <w:t xml:space="preserve"> </w:t>
            </w:r>
            <w:r>
              <w:rPr>
                <w:b/>
                <w:color w:val="000000"/>
                <w:lang w:eastAsia="ru-RU"/>
              </w:rPr>
              <w:t>та</w:t>
            </w:r>
            <w:r>
              <w:rPr>
                <w:color w:val="000000"/>
                <w:lang w:eastAsia="ru-RU"/>
              </w:rPr>
              <w:t xml:space="preserve"> </w:t>
            </w:r>
            <w:r>
              <w:rPr>
                <w:b/>
              </w:rPr>
              <w:t>за двосторонніми договорами</w:t>
            </w:r>
            <w:r>
              <w:rPr>
                <w:b/>
                <w:bCs/>
                <w:color w:val="000000"/>
                <w:lang w:eastAsia="ru-RU"/>
              </w:rPr>
              <w:t xml:space="preserve">. </w:t>
            </w:r>
          </w:p>
          <w:p w:rsidR="006E627C" w:rsidRDefault="006E627C" w:rsidP="00BD6180">
            <w:pPr>
              <w:pStyle w:val="rvps2"/>
              <w:shd w:val="clear" w:color="auto" w:fill="FFFFFF"/>
              <w:spacing w:after="150"/>
              <w:ind w:firstLine="344"/>
              <w:jc w:val="both"/>
              <w:rPr>
                <w:b/>
                <w:color w:val="000000"/>
                <w:lang w:eastAsia="ru-RU"/>
              </w:rPr>
            </w:pPr>
            <w:r w:rsidRPr="005213D6">
              <w:rPr>
                <w:b/>
                <w:bCs/>
                <w:color w:val="000000"/>
                <w:lang w:eastAsia="ru-RU"/>
              </w:rPr>
              <w:t>При цьому,</w:t>
            </w:r>
            <w:r w:rsidRPr="009D3A05">
              <w:rPr>
                <w:b/>
                <w:color w:val="000000"/>
                <w:lang w:eastAsia="ru-RU"/>
              </w:rPr>
              <w:t xml:space="preserve"> середньозважена </w:t>
            </w:r>
            <w:r w:rsidRPr="005213D6">
              <w:rPr>
                <w:b/>
                <w:color w:val="000000"/>
                <w:lang w:eastAsia="ru-RU"/>
              </w:rPr>
              <w:t>ціна продажу за двосторонніми договорами електричної енергії, яка була куплена у виробників, яким встановлено "зелений" тариф та/або аукціонну ціну, не може бути нижчою від середньозваженої ціни</w:t>
            </w:r>
            <w:r w:rsidRPr="00D27D49">
              <w:rPr>
                <w:b/>
                <w:color w:val="000000"/>
                <w:lang w:eastAsia="ru-RU"/>
              </w:rPr>
              <w:t xml:space="preserve"> електричної енергії на</w:t>
            </w:r>
            <w:r w:rsidRPr="005213D6">
              <w:rPr>
                <w:b/>
                <w:color w:val="000000"/>
                <w:lang w:eastAsia="ru-RU"/>
              </w:rPr>
              <w:t xml:space="preserve"> ринку "на добу наперед" за місяць, який передує місяцю в якому здійснюється продаж електричної енергії за двостороннім договором.</w:t>
            </w:r>
          </w:p>
          <w:p w:rsidR="00BD6180" w:rsidRPr="009D3A05" w:rsidRDefault="00BD6180" w:rsidP="005213D6">
            <w:pPr>
              <w:pStyle w:val="rvps2"/>
              <w:shd w:val="clear" w:color="auto" w:fill="FFFFFF"/>
              <w:spacing w:after="150"/>
              <w:jc w:val="both"/>
              <w:rPr>
                <w:b/>
                <w:color w:val="000000"/>
                <w:shd w:val="clear" w:color="auto" w:fill="FFFFFF"/>
              </w:rPr>
            </w:pPr>
          </w:p>
        </w:tc>
      </w:tr>
      <w:tr w:rsidR="006E627C" w:rsidTr="006E627C">
        <w:tc>
          <w:tcPr>
            <w:tcW w:w="7054" w:type="dxa"/>
          </w:tcPr>
          <w:p w:rsidR="006E627C" w:rsidRDefault="006E627C">
            <w:pPr>
              <w:ind w:right="135"/>
              <w:jc w:val="both"/>
              <w:rPr>
                <w:rFonts w:ascii="Times New Roman" w:hAnsi="Times New Roman"/>
                <w:b/>
                <w:sz w:val="24"/>
                <w:szCs w:val="24"/>
              </w:rPr>
            </w:pPr>
            <w:r w:rsidRPr="006E627C">
              <w:rPr>
                <w:rFonts w:ascii="Times New Roman" w:hAnsi="Times New Roman"/>
                <w:b/>
                <w:sz w:val="24"/>
                <w:szCs w:val="24"/>
              </w:rPr>
              <w:lastRenderedPageBreak/>
              <w:t>Стаття 66. Двосторонні договори</w:t>
            </w:r>
          </w:p>
          <w:p w:rsidR="006E627C" w:rsidRDefault="006E627C">
            <w:pPr>
              <w:ind w:right="135"/>
              <w:jc w:val="both"/>
              <w:rPr>
                <w:rFonts w:ascii="Times New Roman" w:hAnsi="Times New Roman"/>
                <w:b/>
                <w:sz w:val="24"/>
                <w:szCs w:val="24"/>
              </w:rPr>
            </w:pPr>
            <w:r>
              <w:rPr>
                <w:rFonts w:ascii="Times New Roman" w:hAnsi="Times New Roman"/>
                <w:b/>
                <w:sz w:val="24"/>
                <w:szCs w:val="24"/>
              </w:rPr>
              <w:t>……</w:t>
            </w:r>
          </w:p>
          <w:p w:rsidR="006E627C" w:rsidRPr="006E627C" w:rsidRDefault="006E627C" w:rsidP="006E627C">
            <w:pPr>
              <w:shd w:val="clear" w:color="auto" w:fill="FFFFFF"/>
              <w:spacing w:after="150"/>
              <w:ind w:firstLine="450"/>
              <w:jc w:val="both"/>
              <w:rPr>
                <w:rFonts w:ascii="Times New Roman" w:hAnsi="Times New Roman"/>
                <w:color w:val="000000"/>
                <w:sz w:val="24"/>
                <w:szCs w:val="24"/>
                <w:lang w:eastAsia="uk-UA"/>
              </w:rPr>
            </w:pPr>
            <w:r w:rsidRPr="006E627C">
              <w:rPr>
                <w:rFonts w:ascii="Times New Roman" w:hAnsi="Times New Roman"/>
                <w:color w:val="000000"/>
                <w:sz w:val="24"/>
                <w:szCs w:val="24"/>
                <w:lang w:eastAsia="uk-UA"/>
              </w:rPr>
              <w:t>4. Регулятор має право встановлювати максимальний строк дії двосторонніх договорів, який не може бути меншим за шість місяців.</w:t>
            </w:r>
          </w:p>
          <w:p w:rsidR="006E627C" w:rsidRPr="006E627C" w:rsidRDefault="006E627C" w:rsidP="006E627C">
            <w:pPr>
              <w:shd w:val="clear" w:color="auto" w:fill="FFFFFF"/>
              <w:spacing w:after="150"/>
              <w:ind w:firstLine="450"/>
              <w:jc w:val="both"/>
              <w:rPr>
                <w:rFonts w:ascii="Times New Roman" w:hAnsi="Times New Roman"/>
                <w:color w:val="000000"/>
                <w:sz w:val="24"/>
                <w:szCs w:val="24"/>
                <w:lang w:eastAsia="uk-UA"/>
              </w:rPr>
            </w:pPr>
            <w:bookmarkStart w:id="44" w:name="n1367"/>
            <w:bookmarkEnd w:id="44"/>
            <w:r w:rsidRPr="006E627C">
              <w:rPr>
                <w:rFonts w:ascii="Times New Roman" w:hAnsi="Times New Roman"/>
                <w:color w:val="000000"/>
                <w:sz w:val="24"/>
                <w:szCs w:val="24"/>
                <w:lang w:eastAsia="uk-UA"/>
              </w:rPr>
              <w:t>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повідомлення є підставою для внесення зазначених обсягів до добових графіків електричної енергії відповідних учасників ринку відповідно до правил ринку.</w:t>
            </w:r>
          </w:p>
          <w:p w:rsidR="006E627C" w:rsidRDefault="006E627C">
            <w:pPr>
              <w:ind w:right="135"/>
              <w:jc w:val="both"/>
              <w:rPr>
                <w:rFonts w:ascii="Times New Roman" w:hAnsi="Times New Roman"/>
                <w:b/>
                <w:sz w:val="24"/>
                <w:szCs w:val="24"/>
              </w:rPr>
            </w:pPr>
          </w:p>
          <w:p w:rsidR="006E627C" w:rsidRDefault="006E627C">
            <w:pPr>
              <w:ind w:right="135"/>
              <w:jc w:val="both"/>
              <w:rPr>
                <w:rFonts w:ascii="Times New Roman" w:hAnsi="Times New Roman"/>
                <w:b/>
                <w:sz w:val="24"/>
                <w:szCs w:val="24"/>
              </w:rPr>
            </w:pPr>
          </w:p>
          <w:p w:rsidR="006E627C" w:rsidRDefault="006E627C">
            <w:pPr>
              <w:ind w:right="135"/>
              <w:jc w:val="both"/>
              <w:rPr>
                <w:rFonts w:ascii="Times New Roman" w:hAnsi="Times New Roman"/>
                <w:b/>
                <w:sz w:val="24"/>
                <w:szCs w:val="24"/>
              </w:rPr>
            </w:pPr>
          </w:p>
        </w:tc>
        <w:tc>
          <w:tcPr>
            <w:tcW w:w="8080" w:type="dxa"/>
          </w:tcPr>
          <w:p w:rsidR="006E627C" w:rsidRDefault="006E627C">
            <w:pPr>
              <w:jc w:val="both"/>
              <w:rPr>
                <w:rFonts w:ascii="Times New Roman" w:hAnsi="Times New Roman"/>
                <w:b/>
                <w:sz w:val="24"/>
                <w:szCs w:val="24"/>
              </w:rPr>
            </w:pPr>
            <w:r w:rsidRPr="006E627C">
              <w:rPr>
                <w:rFonts w:ascii="Times New Roman" w:hAnsi="Times New Roman"/>
                <w:b/>
                <w:sz w:val="24"/>
                <w:szCs w:val="24"/>
              </w:rPr>
              <w:t>Стаття 66. Двосторонні договори</w:t>
            </w:r>
          </w:p>
          <w:p w:rsidR="006E627C" w:rsidRDefault="006E627C">
            <w:pPr>
              <w:jc w:val="both"/>
              <w:rPr>
                <w:rFonts w:ascii="Times New Roman" w:hAnsi="Times New Roman"/>
                <w:b/>
                <w:sz w:val="24"/>
                <w:szCs w:val="24"/>
              </w:rPr>
            </w:pPr>
            <w:r>
              <w:rPr>
                <w:rFonts w:ascii="Times New Roman" w:hAnsi="Times New Roman"/>
                <w:b/>
                <w:sz w:val="24"/>
                <w:szCs w:val="24"/>
              </w:rPr>
              <w:t>……</w:t>
            </w:r>
          </w:p>
          <w:p w:rsidR="006E627C" w:rsidRPr="006E627C" w:rsidRDefault="006E627C" w:rsidP="006E627C">
            <w:pPr>
              <w:shd w:val="clear" w:color="auto" w:fill="FFFFFF"/>
              <w:spacing w:after="150"/>
              <w:ind w:firstLine="450"/>
              <w:jc w:val="both"/>
              <w:rPr>
                <w:rFonts w:ascii="Times New Roman" w:hAnsi="Times New Roman"/>
                <w:color w:val="000000"/>
                <w:sz w:val="24"/>
                <w:szCs w:val="24"/>
                <w:lang w:eastAsia="uk-UA"/>
              </w:rPr>
            </w:pPr>
            <w:r w:rsidRPr="006E627C">
              <w:rPr>
                <w:rFonts w:ascii="Times New Roman" w:hAnsi="Times New Roman"/>
                <w:color w:val="000000"/>
                <w:sz w:val="24"/>
                <w:szCs w:val="24"/>
                <w:lang w:eastAsia="uk-UA"/>
              </w:rPr>
              <w:t>4. Регулятор має право встановлювати максимальний строк дії двосторонніх договорів, який не може бути меншим за шість місяців.</w:t>
            </w:r>
          </w:p>
          <w:p w:rsidR="006E627C" w:rsidRPr="006E627C" w:rsidRDefault="006E627C" w:rsidP="006E627C">
            <w:pPr>
              <w:shd w:val="clear" w:color="auto" w:fill="FFFFFF"/>
              <w:spacing w:after="150"/>
              <w:ind w:firstLine="450"/>
              <w:jc w:val="both"/>
              <w:rPr>
                <w:rFonts w:ascii="Times New Roman" w:hAnsi="Times New Roman"/>
                <w:color w:val="000000"/>
                <w:sz w:val="24"/>
                <w:szCs w:val="24"/>
                <w:lang w:eastAsia="uk-UA"/>
              </w:rPr>
            </w:pPr>
            <w:r w:rsidRPr="006E627C">
              <w:rPr>
                <w:rFonts w:ascii="Times New Roman" w:hAnsi="Times New Roman"/>
                <w:color w:val="000000"/>
                <w:sz w:val="24"/>
                <w:szCs w:val="24"/>
                <w:lang w:eastAsia="uk-UA"/>
              </w:rPr>
              <w:t>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повідомлення є підставою для внесення зазначених обсягів до добових графіків електричної енергії відповідних учасників ринку відповідно до правил ринку.</w:t>
            </w:r>
          </w:p>
          <w:p w:rsidR="00BD6180" w:rsidRDefault="00BD6180" w:rsidP="00CB6BAA">
            <w:pPr>
              <w:pStyle w:val="rvps2"/>
              <w:shd w:val="clear" w:color="auto" w:fill="FFFFFF"/>
              <w:spacing w:before="0" w:beforeAutospacing="0" w:after="150" w:afterAutospacing="0"/>
              <w:ind w:firstLine="450"/>
              <w:jc w:val="both"/>
              <w:rPr>
                <w:b/>
                <w:color w:val="000000"/>
              </w:rPr>
            </w:pPr>
          </w:p>
          <w:p w:rsidR="006E627C" w:rsidRPr="00E046EA" w:rsidRDefault="006E627C" w:rsidP="00CB6BAA">
            <w:pPr>
              <w:pStyle w:val="rvps2"/>
              <w:shd w:val="clear" w:color="auto" w:fill="FFFFFF"/>
              <w:spacing w:before="0" w:beforeAutospacing="0" w:after="150" w:afterAutospacing="0"/>
              <w:ind w:firstLine="450"/>
              <w:jc w:val="both"/>
              <w:rPr>
                <w:b/>
                <w:color w:val="000000"/>
                <w:shd w:val="clear" w:color="auto" w:fill="FFFFFF"/>
              </w:rPr>
            </w:pPr>
            <w:r w:rsidRPr="00CB6BAA">
              <w:rPr>
                <w:b/>
                <w:color w:val="000000"/>
              </w:rPr>
              <w:t xml:space="preserve">Сторони двостороннього договору, що входять до складу одного вертикально-інтегрованого суб’єкта або є афілійованими між собою протягом 3 робочих днів після укладення двостороннього договору інформують Регулятора про предмет договору, </w:t>
            </w:r>
            <w:bookmarkStart w:id="45" w:name="n1358"/>
            <w:bookmarkEnd w:id="45"/>
            <w:r w:rsidRPr="00CB6BAA">
              <w:rPr>
                <w:b/>
                <w:color w:val="000000"/>
              </w:rPr>
              <w:t xml:space="preserve">ціну електричної енергії та/або порядок її розрахунку (формування), </w:t>
            </w:r>
            <w:bookmarkStart w:id="46" w:name="n1359"/>
            <w:bookmarkEnd w:id="46"/>
            <w:r w:rsidRPr="00CB6BAA">
              <w:rPr>
                <w:b/>
                <w:color w:val="000000"/>
              </w:rPr>
              <w:t>обсяг електричної енергії та графіки погодинного обсягу купівлі-продажу електричної енергії,</w:t>
            </w:r>
            <w:r w:rsidRPr="00CB6BAA">
              <w:rPr>
                <w:b/>
                <w:color w:val="000000"/>
                <w:shd w:val="clear" w:color="auto" w:fill="FFFFFF"/>
              </w:rPr>
              <w:t xml:space="preserve"> строки та порядок постачання електричної енергії.</w:t>
            </w:r>
          </w:p>
          <w:p w:rsidR="003D3A33" w:rsidRPr="00E046EA" w:rsidRDefault="00FB7BAE" w:rsidP="00CB6BAA">
            <w:pPr>
              <w:pStyle w:val="rvps2"/>
              <w:shd w:val="clear" w:color="auto" w:fill="FFFFFF"/>
              <w:spacing w:before="0" w:beforeAutospacing="0" w:after="150" w:afterAutospacing="0"/>
              <w:ind w:firstLine="450"/>
              <w:jc w:val="both"/>
              <w:rPr>
                <w:b/>
                <w:color w:val="000000"/>
              </w:rPr>
            </w:pPr>
            <w:r w:rsidRPr="00E046EA">
              <w:rPr>
                <w:b/>
                <w:color w:val="000000"/>
                <w:shd w:val="clear" w:color="auto" w:fill="FFFFFF"/>
              </w:rPr>
              <w:t xml:space="preserve">Регулятор з метою забезпечення достатнього рівня ліквідності на ринку </w:t>
            </w:r>
            <w:r w:rsidR="00AA2657" w:rsidRPr="00E046EA">
              <w:rPr>
                <w:b/>
                <w:color w:val="000000"/>
                <w:shd w:val="clear" w:color="auto" w:fill="FFFFFF"/>
              </w:rPr>
              <w:t xml:space="preserve">електричної енергії </w:t>
            </w:r>
            <w:r w:rsidRPr="00E046EA">
              <w:rPr>
                <w:b/>
                <w:color w:val="000000"/>
                <w:shd w:val="clear" w:color="auto" w:fill="FFFFFF"/>
              </w:rPr>
              <w:t>має право</w:t>
            </w:r>
            <w:r w:rsidR="00442550" w:rsidRPr="00E046EA">
              <w:rPr>
                <w:b/>
                <w:color w:val="000000"/>
                <w:shd w:val="clear" w:color="auto" w:fill="FFFFFF"/>
              </w:rPr>
              <w:t xml:space="preserve"> встановлювати </w:t>
            </w:r>
            <w:r w:rsidR="00AF586C">
              <w:rPr>
                <w:b/>
                <w:color w:val="000000"/>
                <w:shd w:val="clear" w:color="auto" w:fill="FFFFFF"/>
              </w:rPr>
              <w:t>обмеження щодо</w:t>
            </w:r>
            <w:r w:rsidR="003D3A33" w:rsidRPr="00E046EA">
              <w:rPr>
                <w:b/>
                <w:color w:val="000000"/>
                <w:shd w:val="clear" w:color="auto" w:fill="FFFFFF"/>
              </w:rPr>
              <w:t xml:space="preserve"> місячного</w:t>
            </w:r>
            <w:r w:rsidR="00442550" w:rsidRPr="00E046EA">
              <w:rPr>
                <w:b/>
                <w:color w:val="000000"/>
                <w:shd w:val="clear" w:color="auto" w:fill="FFFFFF"/>
              </w:rPr>
              <w:t xml:space="preserve"> обсягу продажу електричної енергії за двосторонніми договорами між </w:t>
            </w:r>
            <w:r w:rsidR="006A695E" w:rsidRPr="00E046EA">
              <w:rPr>
                <w:b/>
                <w:color w:val="000000"/>
                <w:shd w:val="clear" w:color="auto" w:fill="FFFFFF"/>
              </w:rPr>
              <w:t xml:space="preserve">виробниками та іншими </w:t>
            </w:r>
            <w:r w:rsidR="00442550" w:rsidRPr="00E046EA">
              <w:rPr>
                <w:b/>
                <w:color w:val="000000"/>
                <w:shd w:val="clear" w:color="auto" w:fill="FFFFFF"/>
              </w:rPr>
              <w:t xml:space="preserve">учасниками ринку </w:t>
            </w:r>
            <w:r w:rsidR="00442550" w:rsidRPr="00E046EA">
              <w:rPr>
                <w:b/>
                <w:color w:val="000000"/>
                <w:shd w:val="clear" w:color="auto" w:fill="FFFFFF"/>
              </w:rPr>
              <w:lastRenderedPageBreak/>
              <w:t xml:space="preserve">електричної енергії, </w:t>
            </w:r>
            <w:r w:rsidR="00442550" w:rsidRPr="00E046EA">
              <w:rPr>
                <w:b/>
                <w:color w:val="000000"/>
              </w:rPr>
              <w:t>що входять до складу одного вертикально-інтегрованого суб’єкта</w:t>
            </w:r>
            <w:r w:rsidR="00AF586C">
              <w:rPr>
                <w:b/>
                <w:color w:val="000000"/>
              </w:rPr>
              <w:t xml:space="preserve"> господарювання</w:t>
            </w:r>
            <w:r w:rsidR="00442550" w:rsidRPr="00E046EA">
              <w:rPr>
                <w:b/>
                <w:color w:val="000000"/>
              </w:rPr>
              <w:t xml:space="preserve"> або є афілійованими між собою</w:t>
            </w:r>
            <w:r w:rsidR="00B44FDD" w:rsidRPr="00E046EA">
              <w:rPr>
                <w:b/>
                <w:color w:val="000000"/>
              </w:rPr>
              <w:t xml:space="preserve">. Таке обмеження не може бути </w:t>
            </w:r>
            <w:r w:rsidR="00F91DF6">
              <w:rPr>
                <w:b/>
                <w:color w:val="000000"/>
              </w:rPr>
              <w:t>більшим</w:t>
            </w:r>
            <w:r w:rsidR="00B44FDD" w:rsidRPr="00E046EA">
              <w:rPr>
                <w:b/>
                <w:color w:val="000000"/>
              </w:rPr>
              <w:t xml:space="preserve"> 50</w:t>
            </w:r>
            <w:r w:rsidR="000A6100">
              <w:rPr>
                <w:b/>
                <w:color w:val="000000"/>
              </w:rPr>
              <w:t xml:space="preserve"> відсотків </w:t>
            </w:r>
            <w:r w:rsidR="00B44FDD" w:rsidRPr="00E046EA">
              <w:rPr>
                <w:b/>
                <w:color w:val="000000"/>
              </w:rPr>
              <w:t>їх місячного обсягу продажу електричної ене</w:t>
            </w:r>
            <w:r w:rsidR="00800F59">
              <w:rPr>
                <w:b/>
                <w:color w:val="000000"/>
              </w:rPr>
              <w:t>ргії</w:t>
            </w:r>
            <w:r w:rsidR="00CB6BAA">
              <w:rPr>
                <w:b/>
                <w:color w:val="000000"/>
              </w:rPr>
              <w:t>.</w:t>
            </w:r>
          </w:p>
          <w:p w:rsidR="00FB7BAE" w:rsidRPr="009D3A05" w:rsidRDefault="00FB7BAE" w:rsidP="00CB6BAA">
            <w:pPr>
              <w:pStyle w:val="rvps2"/>
              <w:shd w:val="clear" w:color="auto" w:fill="FFFFFF"/>
              <w:spacing w:before="0" w:beforeAutospacing="0" w:after="150" w:afterAutospacing="0"/>
              <w:jc w:val="both"/>
              <w:rPr>
                <w:color w:val="000000"/>
                <w:shd w:val="clear" w:color="auto" w:fill="FFFFFF"/>
              </w:rPr>
            </w:pPr>
          </w:p>
          <w:p w:rsidR="006E627C" w:rsidRDefault="006E627C">
            <w:pPr>
              <w:jc w:val="both"/>
              <w:rPr>
                <w:rFonts w:ascii="Times New Roman" w:hAnsi="Times New Roman"/>
                <w:b/>
                <w:sz w:val="24"/>
                <w:szCs w:val="24"/>
              </w:rPr>
            </w:pPr>
          </w:p>
        </w:tc>
      </w:tr>
      <w:tr w:rsidR="006E627C" w:rsidTr="009D3A05">
        <w:tc>
          <w:tcPr>
            <w:tcW w:w="7054" w:type="dxa"/>
          </w:tcPr>
          <w:p w:rsidR="006E627C" w:rsidRDefault="006E627C">
            <w:pPr>
              <w:shd w:val="clear" w:color="auto" w:fill="FFFFFF"/>
              <w:jc w:val="both"/>
              <w:rPr>
                <w:rFonts w:ascii="Times New Roman" w:hAnsi="Times New Roman"/>
                <w:b/>
                <w:sz w:val="24"/>
                <w:szCs w:val="24"/>
              </w:rPr>
            </w:pPr>
            <w:r>
              <w:rPr>
                <w:rFonts w:ascii="Times New Roman" w:hAnsi="Times New Roman"/>
                <w:b/>
                <w:sz w:val="24"/>
                <w:szCs w:val="24"/>
              </w:rPr>
              <w:lastRenderedPageBreak/>
              <w:t xml:space="preserve">Розділ XVII  </w:t>
            </w:r>
          </w:p>
          <w:p w:rsidR="006E627C" w:rsidRDefault="006E627C">
            <w:pPr>
              <w:shd w:val="clear" w:color="auto" w:fill="FFFFFF"/>
              <w:jc w:val="both"/>
              <w:rPr>
                <w:rFonts w:ascii="Times New Roman" w:hAnsi="Times New Roman"/>
                <w:b/>
                <w:sz w:val="24"/>
                <w:szCs w:val="24"/>
              </w:rPr>
            </w:pPr>
            <w:r>
              <w:rPr>
                <w:rFonts w:ascii="Times New Roman" w:hAnsi="Times New Roman"/>
                <w:b/>
                <w:sz w:val="24"/>
                <w:szCs w:val="24"/>
              </w:rPr>
              <w:t>ПРИКІНЦЕВІ ТА ПЕРЕХІДНІ ПОЛОЖЕННЯ</w:t>
            </w:r>
          </w:p>
          <w:p w:rsidR="006E627C" w:rsidRDefault="006E627C">
            <w:pPr>
              <w:shd w:val="clear" w:color="auto" w:fill="FFFFFF"/>
              <w:jc w:val="both"/>
              <w:rPr>
                <w:rFonts w:ascii="Times New Roman" w:hAnsi="Times New Roman"/>
                <w:sz w:val="24"/>
                <w:szCs w:val="24"/>
              </w:rPr>
            </w:pPr>
          </w:p>
          <w:p w:rsidR="006E627C" w:rsidRDefault="006E627C">
            <w:pPr>
              <w:shd w:val="clear" w:color="auto" w:fill="FFFFFF"/>
              <w:jc w:val="both"/>
              <w:rPr>
                <w:rFonts w:ascii="Times New Roman" w:hAnsi="Times New Roman"/>
                <w:sz w:val="24"/>
                <w:szCs w:val="24"/>
              </w:rPr>
            </w:pPr>
            <w:r>
              <w:rPr>
                <w:rFonts w:ascii="Times New Roman" w:hAnsi="Times New Roman"/>
                <w:sz w:val="24"/>
                <w:szCs w:val="24"/>
              </w:rPr>
              <w:t>1. Цей Закон набирає чинності з дня, наступного за днем його опублікування, крім:</w:t>
            </w:r>
          </w:p>
          <w:p w:rsidR="006E627C" w:rsidRDefault="006E627C">
            <w:pPr>
              <w:shd w:val="clear" w:color="auto" w:fill="FFFFFF"/>
              <w:jc w:val="both"/>
              <w:rPr>
                <w:rFonts w:ascii="Times New Roman" w:hAnsi="Times New Roman"/>
                <w:sz w:val="24"/>
                <w:szCs w:val="24"/>
              </w:rPr>
            </w:pPr>
          </w:p>
          <w:p w:rsidR="006E627C" w:rsidRDefault="006E627C">
            <w:pPr>
              <w:shd w:val="clear" w:color="auto" w:fill="FFFFFF"/>
              <w:jc w:val="both"/>
              <w:rPr>
                <w:rFonts w:ascii="Times New Roman" w:hAnsi="Times New Roman"/>
                <w:sz w:val="24"/>
                <w:szCs w:val="24"/>
              </w:rPr>
            </w:pPr>
            <w:r>
              <w:rPr>
                <w:rFonts w:ascii="Times New Roman" w:hAnsi="Times New Roman"/>
                <w:sz w:val="24"/>
                <w:szCs w:val="24"/>
              </w:rPr>
              <w:t>…</w:t>
            </w:r>
          </w:p>
          <w:p w:rsidR="006E627C" w:rsidRDefault="006E627C">
            <w:pPr>
              <w:shd w:val="clear" w:color="auto" w:fill="FFFFFF"/>
              <w:spacing w:after="150"/>
              <w:jc w:val="both"/>
              <w:rPr>
                <w:rFonts w:ascii="Times New Roman" w:hAnsi="Times New Roman"/>
                <w:sz w:val="24"/>
                <w:szCs w:val="24"/>
              </w:rPr>
            </w:pPr>
          </w:p>
          <w:p w:rsidR="006E627C" w:rsidRDefault="00E04B72">
            <w:pPr>
              <w:shd w:val="clear" w:color="auto" w:fill="FFFFFF"/>
              <w:spacing w:after="150"/>
              <w:jc w:val="both"/>
              <w:rPr>
                <w:rFonts w:ascii="Times New Roman" w:hAnsi="Times New Roman"/>
                <w:sz w:val="24"/>
                <w:szCs w:val="24"/>
              </w:rPr>
            </w:pPr>
            <w:hyperlink r:id="rId8" w:anchor="n960">
              <w:r w:rsidR="006E627C">
                <w:rPr>
                  <w:rFonts w:ascii="Times New Roman" w:hAnsi="Times New Roman"/>
                  <w:sz w:val="24"/>
                  <w:szCs w:val="24"/>
                </w:rPr>
                <w:t>частини другої</w:t>
              </w:r>
            </w:hyperlink>
            <w:r w:rsidR="006E627C">
              <w:rPr>
                <w:rFonts w:ascii="Times New Roman" w:hAnsi="Times New Roman"/>
                <w:sz w:val="24"/>
                <w:szCs w:val="24"/>
              </w:rPr>
              <w:t> статті 47, яка набирає чинності через тридцять шість місяців з дня опублікування цього Закону;</w:t>
            </w:r>
          </w:p>
          <w:p w:rsidR="006E627C" w:rsidRDefault="006E627C">
            <w:pPr>
              <w:jc w:val="both"/>
              <w:rPr>
                <w:rFonts w:ascii="Times New Roman" w:hAnsi="Times New Roman"/>
                <w:sz w:val="24"/>
                <w:szCs w:val="24"/>
              </w:rPr>
            </w:pPr>
            <w:bookmarkStart w:id="47" w:name="lnxbz9" w:colFirst="0" w:colLast="0"/>
            <w:bookmarkEnd w:id="47"/>
            <w:r>
              <w:rPr>
                <w:rFonts w:ascii="Times New Roman" w:hAnsi="Times New Roman"/>
                <w:sz w:val="24"/>
                <w:szCs w:val="24"/>
              </w:rPr>
              <w:t>…</w:t>
            </w:r>
          </w:p>
          <w:p w:rsidR="006E627C" w:rsidRDefault="006E627C">
            <w:pPr>
              <w:jc w:val="both"/>
              <w:rPr>
                <w:rFonts w:ascii="Times New Roman" w:hAnsi="Times New Roman"/>
                <w:sz w:val="24"/>
                <w:szCs w:val="24"/>
              </w:rPr>
            </w:pPr>
          </w:p>
          <w:p w:rsidR="006E627C" w:rsidRDefault="006E627C">
            <w:pPr>
              <w:jc w:val="both"/>
              <w:rPr>
                <w:rFonts w:ascii="Times New Roman" w:hAnsi="Times New Roman"/>
                <w:sz w:val="24"/>
                <w:szCs w:val="24"/>
              </w:rPr>
            </w:pPr>
          </w:p>
        </w:tc>
        <w:tc>
          <w:tcPr>
            <w:tcW w:w="8080" w:type="dxa"/>
          </w:tcPr>
          <w:p w:rsidR="006E627C" w:rsidRDefault="006E627C">
            <w:pPr>
              <w:shd w:val="clear" w:color="auto" w:fill="FFFFFF"/>
              <w:jc w:val="both"/>
              <w:rPr>
                <w:rFonts w:ascii="Times New Roman" w:hAnsi="Times New Roman"/>
                <w:b/>
                <w:sz w:val="24"/>
                <w:szCs w:val="24"/>
              </w:rPr>
            </w:pPr>
            <w:r>
              <w:rPr>
                <w:rFonts w:ascii="Times New Roman" w:hAnsi="Times New Roman"/>
                <w:b/>
                <w:sz w:val="24"/>
                <w:szCs w:val="24"/>
              </w:rPr>
              <w:t xml:space="preserve">Розділ XVII  </w:t>
            </w:r>
          </w:p>
          <w:p w:rsidR="006E627C" w:rsidRDefault="006E627C">
            <w:pPr>
              <w:shd w:val="clear" w:color="auto" w:fill="FFFFFF"/>
              <w:jc w:val="both"/>
              <w:rPr>
                <w:rFonts w:ascii="Times New Roman" w:hAnsi="Times New Roman"/>
                <w:b/>
                <w:sz w:val="24"/>
                <w:szCs w:val="24"/>
              </w:rPr>
            </w:pPr>
            <w:r>
              <w:rPr>
                <w:rFonts w:ascii="Times New Roman" w:hAnsi="Times New Roman"/>
                <w:b/>
                <w:sz w:val="24"/>
                <w:szCs w:val="24"/>
              </w:rPr>
              <w:t>ПРИКІНЦЕВІ ТА ПЕРЕХІДНІ ПОЛОЖЕННЯ</w:t>
            </w:r>
          </w:p>
          <w:p w:rsidR="006E627C" w:rsidRDefault="006E627C">
            <w:pPr>
              <w:shd w:val="clear" w:color="auto" w:fill="FFFFFF"/>
              <w:jc w:val="both"/>
              <w:rPr>
                <w:rFonts w:ascii="Times New Roman" w:hAnsi="Times New Roman"/>
                <w:sz w:val="24"/>
                <w:szCs w:val="24"/>
              </w:rPr>
            </w:pPr>
          </w:p>
          <w:p w:rsidR="006E627C" w:rsidRDefault="006E627C">
            <w:pPr>
              <w:shd w:val="clear" w:color="auto" w:fill="FFFFFF"/>
              <w:spacing w:after="150"/>
              <w:jc w:val="both"/>
              <w:rPr>
                <w:rFonts w:ascii="Times New Roman" w:hAnsi="Times New Roman"/>
                <w:sz w:val="24"/>
                <w:szCs w:val="24"/>
              </w:rPr>
            </w:pPr>
            <w:r>
              <w:rPr>
                <w:rFonts w:ascii="Times New Roman" w:hAnsi="Times New Roman"/>
                <w:sz w:val="24"/>
                <w:szCs w:val="24"/>
              </w:rPr>
              <w:t>1. Цей Закон набирає чинності з дня, наступного за днем його опублікування, крім:</w:t>
            </w:r>
          </w:p>
          <w:p w:rsidR="006E627C" w:rsidRDefault="006E627C">
            <w:pPr>
              <w:shd w:val="clear" w:color="auto" w:fill="FFFFFF"/>
              <w:spacing w:after="150"/>
              <w:jc w:val="both"/>
              <w:rPr>
                <w:rFonts w:ascii="Times New Roman" w:hAnsi="Times New Roman"/>
                <w:sz w:val="24"/>
                <w:szCs w:val="24"/>
              </w:rPr>
            </w:pPr>
            <w:r>
              <w:rPr>
                <w:rFonts w:ascii="Times New Roman" w:hAnsi="Times New Roman"/>
                <w:sz w:val="24"/>
                <w:szCs w:val="24"/>
              </w:rPr>
              <w:t>…</w:t>
            </w:r>
          </w:p>
          <w:p w:rsidR="006E627C" w:rsidRDefault="006E627C">
            <w:pPr>
              <w:shd w:val="clear" w:color="auto" w:fill="FFFFFF"/>
              <w:spacing w:after="150"/>
              <w:jc w:val="both"/>
              <w:rPr>
                <w:rFonts w:ascii="Times New Roman" w:hAnsi="Times New Roman"/>
                <w:sz w:val="24"/>
                <w:szCs w:val="24"/>
              </w:rPr>
            </w:pPr>
          </w:p>
          <w:p w:rsidR="006E627C" w:rsidRDefault="00E04B72">
            <w:pPr>
              <w:shd w:val="clear" w:color="auto" w:fill="FFFFFF"/>
              <w:spacing w:after="150"/>
              <w:jc w:val="both"/>
              <w:rPr>
                <w:rFonts w:ascii="Times New Roman" w:hAnsi="Times New Roman"/>
                <w:sz w:val="24"/>
                <w:szCs w:val="24"/>
              </w:rPr>
            </w:pPr>
            <w:hyperlink r:id="rId9" w:anchor="n960">
              <w:r w:rsidR="006E627C">
                <w:rPr>
                  <w:rFonts w:ascii="Times New Roman" w:hAnsi="Times New Roman"/>
                  <w:sz w:val="24"/>
                  <w:szCs w:val="24"/>
                </w:rPr>
                <w:t>частини другої</w:t>
              </w:r>
            </w:hyperlink>
            <w:r w:rsidR="006E627C">
              <w:rPr>
                <w:rFonts w:ascii="Times New Roman" w:hAnsi="Times New Roman"/>
                <w:sz w:val="24"/>
                <w:szCs w:val="24"/>
              </w:rPr>
              <w:t xml:space="preserve"> статті 47, яка набирає чинності через </w:t>
            </w:r>
            <w:r w:rsidR="006E627C">
              <w:rPr>
                <w:rFonts w:ascii="Times New Roman" w:hAnsi="Times New Roman"/>
                <w:b/>
                <w:sz w:val="24"/>
                <w:szCs w:val="24"/>
              </w:rPr>
              <w:t>сорок вісім</w:t>
            </w:r>
            <w:r w:rsidR="006E627C">
              <w:rPr>
                <w:rFonts w:ascii="Times New Roman" w:hAnsi="Times New Roman"/>
                <w:sz w:val="24"/>
                <w:szCs w:val="24"/>
              </w:rPr>
              <w:t xml:space="preserve"> місяців з дня опублікування цього Закону;</w:t>
            </w:r>
          </w:p>
          <w:p w:rsidR="006E627C" w:rsidRDefault="006E627C">
            <w:pPr>
              <w:shd w:val="clear" w:color="auto" w:fill="FFFFFF"/>
              <w:spacing w:after="150"/>
              <w:jc w:val="both"/>
              <w:rPr>
                <w:rFonts w:ascii="Times New Roman" w:hAnsi="Times New Roman"/>
                <w:sz w:val="24"/>
                <w:szCs w:val="24"/>
              </w:rPr>
            </w:pPr>
            <w:r>
              <w:rPr>
                <w:rFonts w:ascii="Times New Roman" w:hAnsi="Times New Roman"/>
                <w:sz w:val="24"/>
                <w:szCs w:val="24"/>
              </w:rPr>
              <w:t>…</w:t>
            </w:r>
          </w:p>
          <w:p w:rsidR="006E627C" w:rsidRDefault="006E627C">
            <w:pPr>
              <w:shd w:val="clear" w:color="auto" w:fill="FFFFFF"/>
              <w:spacing w:after="150"/>
              <w:jc w:val="both"/>
              <w:rPr>
                <w:rFonts w:ascii="Times New Roman" w:hAnsi="Times New Roman"/>
                <w:sz w:val="24"/>
                <w:szCs w:val="24"/>
              </w:rPr>
            </w:pPr>
          </w:p>
        </w:tc>
      </w:tr>
      <w:tr w:rsidR="006E627C" w:rsidTr="00AF586C">
        <w:tc>
          <w:tcPr>
            <w:tcW w:w="7054" w:type="dxa"/>
          </w:tcPr>
          <w:p w:rsidR="006E627C" w:rsidRDefault="006E627C">
            <w:pPr>
              <w:shd w:val="clear" w:color="auto" w:fill="FFFFFF"/>
              <w:spacing w:after="150"/>
              <w:jc w:val="both"/>
              <w:rPr>
                <w:color w:val="000000"/>
              </w:rPr>
            </w:pPr>
            <w:r>
              <w:rPr>
                <w:color w:val="000000"/>
              </w:rPr>
              <w:t>…</w:t>
            </w:r>
          </w:p>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t>9. З дня початку функціонування ринку "на добу наперед" до 31 грудня 2019 року включно гранична нижня межа обов’язкового продажу електричної енергії виробниками на ринку "на добу наперед" (крім виробників, що здійснюють виробництво електричної енергії з альтернативних джерел енергії) не може бути меншою 10 відсотків їхнього місячного обсягу продажу електричної енергії відповідно до правил ринку.</w:t>
            </w:r>
          </w:p>
          <w:p w:rsidR="006E627C" w:rsidRDefault="006E627C">
            <w:pPr>
              <w:pStyle w:val="rvps2"/>
              <w:shd w:val="clear" w:color="auto" w:fill="FFFFFF"/>
              <w:spacing w:before="0" w:beforeAutospacing="0" w:after="0" w:afterAutospacing="0"/>
              <w:jc w:val="both"/>
              <w:rPr>
                <w:color w:val="000000"/>
              </w:rPr>
            </w:pPr>
            <w:bookmarkStart w:id="48" w:name="44sinio" w:colFirst="0" w:colLast="0"/>
            <w:bookmarkEnd w:id="48"/>
            <w:r>
              <w:rPr>
                <w:color w:val="000000"/>
              </w:rPr>
              <w:t xml:space="preserve">З 1 січня 2020 року до 31 грудня 2025 року включно гранична нижня межа обов’язкового місячного обсягу продажу електричної енергії виробниками (крім виробників, що здійснюють виробництво електричної енергії з альтернативних джерел енергії) </w:t>
            </w:r>
            <w:r>
              <w:rPr>
                <w:color w:val="000000"/>
              </w:rPr>
              <w:lastRenderedPageBreak/>
              <w:t>та імпортерами на ринку "на добу наперед" не може бути меншою 15 відсотків їхнього місячного обсягу продажу електричної енергії відповідно до правил ринку.</w:t>
            </w:r>
          </w:p>
          <w:p w:rsidR="006E627C" w:rsidRDefault="006E627C">
            <w:pPr>
              <w:pStyle w:val="rvps2"/>
              <w:shd w:val="clear" w:color="auto" w:fill="FFFFFF"/>
              <w:spacing w:before="0" w:beforeAutospacing="0" w:after="0" w:afterAutospacing="0"/>
              <w:jc w:val="both"/>
              <w:rPr>
                <w:b/>
                <w:color w:val="000000"/>
              </w:rPr>
            </w:pPr>
            <w:r>
              <w:rPr>
                <w:b/>
                <w:color w:val="000000"/>
              </w:rPr>
              <w:t>…</w:t>
            </w:r>
          </w:p>
        </w:tc>
        <w:tc>
          <w:tcPr>
            <w:tcW w:w="8080" w:type="dxa"/>
          </w:tcPr>
          <w:p w:rsidR="006E627C" w:rsidRDefault="006E627C">
            <w:pPr>
              <w:shd w:val="clear" w:color="auto" w:fill="FFFFFF"/>
              <w:spacing w:after="150"/>
              <w:jc w:val="both"/>
              <w:rPr>
                <w:color w:val="000000"/>
              </w:rPr>
            </w:pPr>
            <w:r>
              <w:rPr>
                <w:color w:val="000000"/>
              </w:rPr>
              <w:lastRenderedPageBreak/>
              <w:t>…</w:t>
            </w:r>
          </w:p>
          <w:p w:rsidR="00BC127A" w:rsidRPr="00800F59" w:rsidRDefault="00CB6BAA" w:rsidP="00800F59">
            <w:pPr>
              <w:shd w:val="clear" w:color="auto" w:fill="FFFFFF"/>
              <w:spacing w:after="150"/>
              <w:jc w:val="both"/>
              <w:rPr>
                <w:rFonts w:ascii="Times New Roman" w:hAnsi="Times New Roman"/>
                <w:b/>
                <w:color w:val="000000"/>
                <w:sz w:val="24"/>
                <w:szCs w:val="24"/>
              </w:rPr>
            </w:pPr>
            <w:r w:rsidRPr="00800F59">
              <w:rPr>
                <w:rFonts w:ascii="Times New Roman" w:hAnsi="Times New Roman"/>
                <w:b/>
                <w:color w:val="000000"/>
                <w:sz w:val="24"/>
                <w:szCs w:val="24"/>
              </w:rPr>
              <w:t xml:space="preserve">9. </w:t>
            </w:r>
            <w:r w:rsidR="00800F59" w:rsidRPr="00800F59">
              <w:rPr>
                <w:rFonts w:ascii="Times New Roman" w:hAnsi="Times New Roman"/>
                <w:b/>
                <w:color w:val="000000"/>
                <w:sz w:val="24"/>
                <w:szCs w:val="24"/>
              </w:rPr>
              <w:t>Тимчасово,</w:t>
            </w:r>
            <w:r w:rsidRPr="00800F59">
              <w:rPr>
                <w:rFonts w:ascii="Times New Roman" w:hAnsi="Times New Roman"/>
                <w:b/>
                <w:color w:val="000000"/>
                <w:sz w:val="24"/>
                <w:szCs w:val="24"/>
              </w:rPr>
              <w:t xml:space="preserve"> до 31 грудня 2025 року включно гранична нижня межа обов’язкового місячного обсягу продажу електричної енергії виробниками (крім виробників, що здійснюють виробництво електричної енергії з альтернативних джерел енергії)</w:t>
            </w:r>
            <w:r w:rsidR="00402935">
              <w:rPr>
                <w:rFonts w:ascii="Times New Roman" w:hAnsi="Times New Roman"/>
                <w:b/>
                <w:color w:val="000000"/>
                <w:sz w:val="24"/>
                <w:szCs w:val="24"/>
              </w:rPr>
              <w:t>, гарантованим покупцем</w:t>
            </w:r>
            <w:r w:rsidRPr="00800F59">
              <w:rPr>
                <w:rFonts w:ascii="Times New Roman" w:hAnsi="Times New Roman"/>
                <w:b/>
                <w:color w:val="000000"/>
                <w:sz w:val="24"/>
                <w:szCs w:val="24"/>
              </w:rPr>
              <w:t xml:space="preserve"> та імпортерами на ринку "на добу н</w:t>
            </w:r>
            <w:r w:rsidR="00800F59" w:rsidRPr="00800F59">
              <w:rPr>
                <w:rFonts w:ascii="Times New Roman" w:hAnsi="Times New Roman"/>
                <w:b/>
                <w:color w:val="000000"/>
                <w:sz w:val="24"/>
                <w:szCs w:val="24"/>
              </w:rPr>
              <w:t>аперед" не може бути меншою 10</w:t>
            </w:r>
            <w:r w:rsidRPr="00800F59">
              <w:rPr>
                <w:rFonts w:ascii="Times New Roman" w:hAnsi="Times New Roman"/>
                <w:b/>
                <w:color w:val="000000"/>
                <w:sz w:val="24"/>
                <w:szCs w:val="24"/>
              </w:rPr>
              <w:t xml:space="preserve"> відсотків їхнього місячного обсягу продажу електричної енер</w:t>
            </w:r>
            <w:r w:rsidR="00800F59" w:rsidRPr="00800F59">
              <w:rPr>
                <w:rFonts w:ascii="Times New Roman" w:hAnsi="Times New Roman"/>
                <w:b/>
                <w:color w:val="000000"/>
                <w:sz w:val="24"/>
                <w:szCs w:val="24"/>
              </w:rPr>
              <w:t>гії відповідно до правил ринку.</w:t>
            </w:r>
          </w:p>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b/>
                <w:color w:val="000000"/>
                <w:sz w:val="24"/>
                <w:szCs w:val="24"/>
              </w:rPr>
              <w:t>…</w:t>
            </w:r>
          </w:p>
        </w:tc>
      </w:tr>
      <w:tr w:rsidR="006E627C" w:rsidTr="009D3A05">
        <w:tc>
          <w:tcPr>
            <w:tcW w:w="7054" w:type="dxa"/>
          </w:tcPr>
          <w:p w:rsidR="006E627C" w:rsidRDefault="006E627C">
            <w:pPr>
              <w:shd w:val="clear" w:color="auto" w:fill="FFFFFF"/>
              <w:spacing w:after="150"/>
              <w:ind w:firstLine="450"/>
              <w:jc w:val="both"/>
              <w:rPr>
                <w:rFonts w:ascii="Times New Roman" w:hAnsi="Times New Roman"/>
                <w:color w:val="000000"/>
              </w:rPr>
            </w:pPr>
          </w:p>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t>13. Під час здійснення заходів з відокремлення оператора системи розподілу вертикально інтегрований суб’єкт господарювання повинен до 1 січня 2019 року вжити заходів для відокремлення оператора системи розподілу від виробництва, передачі, постачання електричної енергії шляхом створення відповідних суб’єктів господарювання.</w:t>
            </w:r>
          </w:p>
          <w:p w:rsidR="006E627C" w:rsidRDefault="006E627C">
            <w:pPr>
              <w:shd w:val="clear" w:color="auto" w:fill="FFFFFF"/>
              <w:spacing w:after="150"/>
              <w:ind w:firstLine="450"/>
              <w:jc w:val="both"/>
              <w:rPr>
                <w:rFonts w:ascii="Times New Roman" w:hAnsi="Times New Roman"/>
                <w:color w:val="000000"/>
                <w:sz w:val="24"/>
                <w:szCs w:val="24"/>
              </w:rPr>
            </w:pPr>
            <w:r>
              <w:rPr>
                <w:rFonts w:ascii="Times New Roman" w:hAnsi="Times New Roman"/>
                <w:color w:val="000000"/>
                <w:sz w:val="24"/>
                <w:szCs w:val="24"/>
              </w:rPr>
              <w:t>…</w:t>
            </w:r>
          </w:p>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t xml:space="preserve"> упродовж двох років з 1 січня 2019 року такий </w:t>
            </w:r>
            <w:proofErr w:type="spellStart"/>
            <w:r>
              <w:rPr>
                <w:rFonts w:ascii="Times New Roman" w:hAnsi="Times New Roman"/>
                <w:color w:val="000000"/>
                <w:sz w:val="24"/>
                <w:szCs w:val="24"/>
              </w:rPr>
              <w:t>електропостачальник</w:t>
            </w:r>
            <w:proofErr w:type="spellEnd"/>
            <w:r>
              <w:rPr>
                <w:rFonts w:ascii="Times New Roman" w:hAnsi="Times New Roman"/>
                <w:color w:val="000000"/>
                <w:sz w:val="24"/>
                <w:szCs w:val="24"/>
              </w:rPr>
              <w:t>, який отримав ліцензію на провадження господарської діяльності з постачання електричної енергії виконує функції постачальника універсальних послуг на закріпленій території, яка визначається як область, міста Київ та Севастополь, Автономна Республіка Крим, на якій до відокремлення провадив свою діяльність з передачі електричної енергії місцевими (локальними) електричними мережами та постачання електричної енергії за регульованим тарифом вертикально інтегрований суб’єкт господарювання;</w:t>
            </w:r>
            <w:bookmarkStart w:id="49" w:name="2xcytpi" w:colFirst="0" w:colLast="0"/>
            <w:bookmarkStart w:id="50" w:name="4i7ojhp" w:colFirst="0" w:colLast="0"/>
            <w:bookmarkEnd w:id="49"/>
            <w:bookmarkEnd w:id="50"/>
          </w:p>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t xml:space="preserve">   …</w:t>
            </w:r>
          </w:p>
          <w:p w:rsidR="006E627C" w:rsidRDefault="006E627C">
            <w:pPr>
              <w:shd w:val="clear" w:color="auto" w:fill="FFFFFF"/>
              <w:spacing w:after="150"/>
              <w:ind w:firstLine="450"/>
              <w:jc w:val="both"/>
              <w:rPr>
                <w:rFonts w:ascii="Times New Roman" w:hAnsi="Times New Roman"/>
                <w:color w:val="000000"/>
              </w:rPr>
            </w:pPr>
          </w:p>
          <w:p w:rsidR="006E627C" w:rsidRDefault="006E627C" w:rsidP="000A1282">
            <w:pPr>
              <w:pStyle w:val="rvps2"/>
              <w:shd w:val="clear" w:color="auto" w:fill="FFFFFF"/>
              <w:spacing w:before="0" w:beforeAutospacing="0" w:after="0" w:afterAutospacing="0"/>
              <w:ind w:firstLine="313"/>
              <w:jc w:val="both"/>
              <w:rPr>
                <w:b/>
                <w:color w:val="000000"/>
              </w:rPr>
            </w:pPr>
          </w:p>
        </w:tc>
        <w:tc>
          <w:tcPr>
            <w:tcW w:w="8080" w:type="dxa"/>
          </w:tcPr>
          <w:p w:rsidR="006E627C" w:rsidRDefault="006E627C">
            <w:pPr>
              <w:shd w:val="clear" w:color="auto" w:fill="FFFFFF"/>
              <w:spacing w:after="150"/>
              <w:ind w:firstLine="450"/>
              <w:jc w:val="both"/>
              <w:rPr>
                <w:rFonts w:ascii="Times New Roman" w:hAnsi="Times New Roman"/>
                <w:color w:val="000000"/>
              </w:rPr>
            </w:pPr>
          </w:p>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t>13. Під час здійснення заходів з відокремлення оператора системи розподілу вертикально інтегрований суб’єкт господарювання повинен до 1 січня 2019 року вжити заходів для відокремлення оператора системи розподілу від виробництва, передачі, постачання електричної енергії шляхом створення відповідних суб’єктів господарювання.</w:t>
            </w:r>
          </w:p>
          <w:p w:rsidR="006E627C" w:rsidRDefault="006E627C">
            <w:pPr>
              <w:shd w:val="clear" w:color="auto" w:fill="FFFFFF"/>
              <w:spacing w:after="150"/>
              <w:ind w:firstLine="450"/>
              <w:jc w:val="both"/>
              <w:rPr>
                <w:rFonts w:ascii="Times New Roman" w:hAnsi="Times New Roman"/>
                <w:color w:val="000000"/>
                <w:sz w:val="24"/>
                <w:szCs w:val="24"/>
              </w:rPr>
            </w:pPr>
            <w:r>
              <w:rPr>
                <w:rFonts w:ascii="Times New Roman" w:hAnsi="Times New Roman"/>
                <w:color w:val="000000"/>
                <w:sz w:val="24"/>
                <w:szCs w:val="24"/>
              </w:rPr>
              <w:t>…</w:t>
            </w:r>
          </w:p>
          <w:p w:rsidR="00BD6180"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t xml:space="preserve"> </w:t>
            </w:r>
          </w:p>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t xml:space="preserve">упродовж </w:t>
            </w:r>
            <w:r>
              <w:rPr>
                <w:rFonts w:ascii="Times New Roman" w:hAnsi="Times New Roman"/>
                <w:b/>
                <w:color w:val="000000"/>
                <w:sz w:val="24"/>
                <w:szCs w:val="24"/>
              </w:rPr>
              <w:t>трьох років</w:t>
            </w:r>
            <w:r>
              <w:rPr>
                <w:rFonts w:ascii="Times New Roman" w:hAnsi="Times New Roman"/>
                <w:color w:val="000000"/>
                <w:sz w:val="24"/>
                <w:szCs w:val="24"/>
              </w:rPr>
              <w:t xml:space="preserve"> з 1 січня 2019 року такий </w:t>
            </w:r>
            <w:proofErr w:type="spellStart"/>
            <w:r>
              <w:rPr>
                <w:rFonts w:ascii="Times New Roman" w:hAnsi="Times New Roman"/>
                <w:color w:val="000000"/>
                <w:sz w:val="24"/>
                <w:szCs w:val="24"/>
              </w:rPr>
              <w:t>електропостачальник</w:t>
            </w:r>
            <w:proofErr w:type="spellEnd"/>
            <w:r>
              <w:rPr>
                <w:rFonts w:ascii="Times New Roman" w:hAnsi="Times New Roman"/>
                <w:color w:val="000000"/>
                <w:sz w:val="24"/>
                <w:szCs w:val="24"/>
              </w:rPr>
              <w:t>, який отримав ліцензію на провадження господарської діяльності з постачання електричної енергії виконує функції постачальника універсальних послуг на закріпленій території, яка визначається як область, міста Київ та Севастополь, Автономна Республіка Крим, на якій до відокремлення провадив свою діяльність з передачі електричної енергії місцевими (локальними) електричними мережами та постачання електричної енергії за регульованим тарифом вертикально інтегрований суб’єкт господарювання;</w:t>
            </w:r>
          </w:p>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t xml:space="preserve">   …</w:t>
            </w:r>
          </w:p>
          <w:p w:rsidR="006E627C" w:rsidRDefault="006E627C">
            <w:pPr>
              <w:jc w:val="both"/>
              <w:rPr>
                <w:rFonts w:ascii="Times New Roman" w:hAnsi="Times New Roman"/>
                <w:sz w:val="24"/>
                <w:szCs w:val="24"/>
              </w:rPr>
            </w:pPr>
          </w:p>
          <w:p w:rsidR="006E627C" w:rsidRDefault="006E627C" w:rsidP="000A1282">
            <w:pPr>
              <w:jc w:val="both"/>
              <w:rPr>
                <w:rFonts w:ascii="Times New Roman" w:hAnsi="Times New Roman"/>
                <w:b/>
                <w:sz w:val="24"/>
                <w:szCs w:val="24"/>
              </w:rPr>
            </w:pPr>
          </w:p>
        </w:tc>
      </w:tr>
      <w:tr w:rsidR="006E627C" w:rsidTr="009D3A05">
        <w:tc>
          <w:tcPr>
            <w:tcW w:w="7054" w:type="dxa"/>
          </w:tcPr>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t>16. Кабінету Міністрів України:</w:t>
            </w:r>
          </w:p>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t>…</w:t>
            </w:r>
          </w:p>
          <w:p w:rsidR="006E627C" w:rsidRDefault="006E627C">
            <w:pPr>
              <w:shd w:val="clear" w:color="auto" w:fill="FFFFFF"/>
              <w:spacing w:after="150"/>
              <w:jc w:val="both"/>
              <w:rPr>
                <w:rFonts w:ascii="Times New Roman" w:hAnsi="Times New Roman"/>
                <w:color w:val="000000"/>
                <w:sz w:val="24"/>
                <w:szCs w:val="24"/>
              </w:rPr>
            </w:pPr>
          </w:p>
          <w:p w:rsidR="006E627C" w:rsidRDefault="006E627C" w:rsidP="00BD6180">
            <w:pPr>
              <w:shd w:val="clear" w:color="auto" w:fill="FFFFFF"/>
              <w:spacing w:after="150"/>
              <w:ind w:firstLine="306"/>
              <w:jc w:val="both"/>
              <w:rPr>
                <w:rFonts w:ascii="Times New Roman" w:hAnsi="Times New Roman"/>
                <w:color w:val="000000"/>
                <w:sz w:val="24"/>
                <w:szCs w:val="24"/>
              </w:rPr>
            </w:pPr>
            <w:r>
              <w:rPr>
                <w:rFonts w:ascii="Times New Roman" w:hAnsi="Times New Roman"/>
                <w:color w:val="000000"/>
                <w:sz w:val="24"/>
                <w:szCs w:val="24"/>
              </w:rPr>
              <w:t xml:space="preserve">без проведення конкурсу, передбаченого частиною другою статті 64 цього Закону, визначити </w:t>
            </w:r>
            <w:proofErr w:type="spellStart"/>
            <w:r>
              <w:rPr>
                <w:rFonts w:ascii="Times New Roman" w:hAnsi="Times New Roman"/>
                <w:color w:val="000000"/>
                <w:sz w:val="24"/>
                <w:szCs w:val="24"/>
              </w:rPr>
              <w:t>електропостачальника</w:t>
            </w:r>
            <w:proofErr w:type="spellEnd"/>
            <w:r>
              <w:rPr>
                <w:rFonts w:ascii="Times New Roman" w:hAnsi="Times New Roman"/>
                <w:color w:val="000000"/>
                <w:sz w:val="24"/>
                <w:szCs w:val="24"/>
              </w:rPr>
              <w:t xml:space="preserve"> </w:t>
            </w:r>
            <w:r>
              <w:rPr>
                <w:rFonts w:ascii="Times New Roman" w:hAnsi="Times New Roman"/>
                <w:color w:val="000000"/>
                <w:sz w:val="24"/>
                <w:szCs w:val="24"/>
              </w:rPr>
              <w:lastRenderedPageBreak/>
              <w:t>(</w:t>
            </w:r>
            <w:proofErr w:type="spellStart"/>
            <w:r>
              <w:rPr>
                <w:rFonts w:ascii="Times New Roman" w:hAnsi="Times New Roman"/>
                <w:color w:val="000000"/>
                <w:sz w:val="24"/>
                <w:szCs w:val="24"/>
              </w:rPr>
              <w:t>електропостачальників</w:t>
            </w:r>
            <w:proofErr w:type="spellEnd"/>
            <w:r>
              <w:rPr>
                <w:rFonts w:ascii="Times New Roman" w:hAnsi="Times New Roman"/>
                <w:color w:val="000000"/>
                <w:sz w:val="24"/>
                <w:szCs w:val="24"/>
              </w:rPr>
              <w:t xml:space="preserve">) державної форми власності, на якого з 1 січня 2019 року тимчасово, до 1 січня 2021 року, покласти функції постачальника "останньої надії", одночасно визначивши територію здійснення діяльності такого </w:t>
            </w:r>
            <w:proofErr w:type="spellStart"/>
            <w:r>
              <w:rPr>
                <w:rFonts w:ascii="Times New Roman" w:hAnsi="Times New Roman"/>
                <w:color w:val="000000"/>
                <w:sz w:val="24"/>
                <w:szCs w:val="24"/>
              </w:rPr>
              <w:t>електропостачальника</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електропостачальників</w:t>
            </w:r>
            <w:proofErr w:type="spellEnd"/>
            <w:r>
              <w:rPr>
                <w:rFonts w:ascii="Times New Roman" w:hAnsi="Times New Roman"/>
                <w:color w:val="000000"/>
                <w:sz w:val="24"/>
                <w:szCs w:val="24"/>
              </w:rPr>
              <w:t>);</w:t>
            </w:r>
          </w:p>
          <w:p w:rsidR="006E627C" w:rsidRDefault="006E627C">
            <w:pPr>
              <w:shd w:val="clear" w:color="auto" w:fill="FFFFFF"/>
              <w:spacing w:after="150"/>
              <w:jc w:val="both"/>
              <w:rPr>
                <w:rFonts w:ascii="Times New Roman" w:hAnsi="Times New Roman"/>
                <w:color w:val="000000"/>
                <w:sz w:val="24"/>
                <w:szCs w:val="24"/>
              </w:rPr>
            </w:pPr>
            <w:bookmarkStart w:id="51" w:name="49x2ik5" w:colFirst="0" w:colLast="0"/>
            <w:bookmarkStart w:id="52" w:name="2p2csry" w:colFirst="0" w:colLast="0"/>
            <w:bookmarkEnd w:id="51"/>
            <w:bookmarkEnd w:id="52"/>
          </w:p>
          <w:p w:rsidR="006E627C" w:rsidRDefault="006E627C" w:rsidP="00BD6180">
            <w:pPr>
              <w:shd w:val="clear" w:color="auto" w:fill="FFFFFF"/>
              <w:spacing w:after="150"/>
              <w:ind w:firstLine="306"/>
              <w:jc w:val="both"/>
              <w:rPr>
                <w:rFonts w:ascii="Times New Roman" w:hAnsi="Times New Roman"/>
                <w:color w:val="000000"/>
                <w:sz w:val="24"/>
                <w:szCs w:val="24"/>
              </w:rPr>
            </w:pPr>
            <w:r>
              <w:rPr>
                <w:rFonts w:ascii="Times New Roman" w:hAnsi="Times New Roman"/>
                <w:color w:val="000000"/>
                <w:sz w:val="24"/>
                <w:szCs w:val="24"/>
              </w:rPr>
              <w:t>до 1 липня 2020 року провести конкурс з вибору постачальників універсальних послуг відповідно до цього Закону;</w:t>
            </w:r>
          </w:p>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t>…</w:t>
            </w:r>
          </w:p>
          <w:p w:rsidR="006E627C" w:rsidRDefault="006E627C">
            <w:pPr>
              <w:shd w:val="clear" w:color="auto" w:fill="FFFFFF"/>
              <w:spacing w:after="150"/>
              <w:jc w:val="both"/>
              <w:rPr>
                <w:color w:val="000000"/>
              </w:rPr>
            </w:pPr>
          </w:p>
          <w:p w:rsidR="006E627C" w:rsidRDefault="006E627C">
            <w:pPr>
              <w:pStyle w:val="rvps2"/>
              <w:shd w:val="clear" w:color="auto" w:fill="FFFFFF"/>
              <w:spacing w:before="0" w:beforeAutospacing="0" w:after="0" w:afterAutospacing="0"/>
              <w:jc w:val="both"/>
              <w:rPr>
                <w:color w:val="000000"/>
              </w:rPr>
            </w:pPr>
          </w:p>
        </w:tc>
        <w:tc>
          <w:tcPr>
            <w:tcW w:w="8080" w:type="dxa"/>
          </w:tcPr>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lastRenderedPageBreak/>
              <w:t>16. Кабінету Міністрів України:</w:t>
            </w:r>
          </w:p>
          <w:p w:rsidR="006E627C" w:rsidRDefault="006E627C">
            <w:pPr>
              <w:jc w:val="both"/>
              <w:rPr>
                <w:rFonts w:ascii="Times New Roman" w:hAnsi="Times New Roman"/>
                <w:sz w:val="24"/>
                <w:szCs w:val="24"/>
              </w:rPr>
            </w:pPr>
            <w:r>
              <w:rPr>
                <w:rFonts w:ascii="Times New Roman" w:hAnsi="Times New Roman"/>
                <w:sz w:val="24"/>
                <w:szCs w:val="24"/>
              </w:rPr>
              <w:t>…</w:t>
            </w:r>
          </w:p>
          <w:p w:rsidR="006E627C" w:rsidRDefault="006E627C">
            <w:pPr>
              <w:shd w:val="clear" w:color="auto" w:fill="FFFFFF"/>
              <w:spacing w:after="150"/>
              <w:jc w:val="both"/>
              <w:rPr>
                <w:rFonts w:ascii="Times New Roman" w:hAnsi="Times New Roman"/>
                <w:sz w:val="24"/>
                <w:szCs w:val="24"/>
              </w:rPr>
            </w:pPr>
          </w:p>
          <w:p w:rsidR="006E627C" w:rsidRDefault="006E627C" w:rsidP="00BD6180">
            <w:pPr>
              <w:shd w:val="clear" w:color="auto" w:fill="FFFFFF"/>
              <w:spacing w:after="150"/>
              <w:ind w:firstLine="344"/>
              <w:jc w:val="both"/>
              <w:rPr>
                <w:rFonts w:ascii="Times New Roman" w:hAnsi="Times New Roman"/>
                <w:b/>
                <w:color w:val="000000"/>
                <w:sz w:val="24"/>
                <w:szCs w:val="24"/>
              </w:rPr>
            </w:pPr>
            <w:r>
              <w:rPr>
                <w:rFonts w:ascii="Times New Roman" w:hAnsi="Times New Roman"/>
                <w:b/>
                <w:color w:val="000000"/>
                <w:sz w:val="24"/>
                <w:szCs w:val="24"/>
              </w:rPr>
              <w:t xml:space="preserve">без  проведення конкурсу, передбаченого частиною другою статті 64 цього Закону, визначити </w:t>
            </w:r>
            <w:proofErr w:type="spellStart"/>
            <w:r>
              <w:rPr>
                <w:rFonts w:ascii="Times New Roman" w:hAnsi="Times New Roman"/>
                <w:b/>
                <w:color w:val="000000"/>
                <w:sz w:val="24"/>
                <w:szCs w:val="24"/>
              </w:rPr>
              <w:t>електропостачальника</w:t>
            </w:r>
            <w:proofErr w:type="spellEnd"/>
            <w:r>
              <w:rPr>
                <w:rFonts w:ascii="Times New Roman" w:hAnsi="Times New Roman"/>
                <w:b/>
                <w:color w:val="000000"/>
                <w:sz w:val="24"/>
                <w:szCs w:val="24"/>
              </w:rPr>
              <w:t xml:space="preserve"> </w:t>
            </w:r>
            <w:r>
              <w:rPr>
                <w:rFonts w:ascii="Times New Roman" w:hAnsi="Times New Roman"/>
                <w:b/>
                <w:color w:val="000000"/>
                <w:sz w:val="24"/>
                <w:szCs w:val="24"/>
              </w:rPr>
              <w:lastRenderedPageBreak/>
              <w:t>(</w:t>
            </w:r>
            <w:proofErr w:type="spellStart"/>
            <w:r>
              <w:rPr>
                <w:rFonts w:ascii="Times New Roman" w:hAnsi="Times New Roman"/>
                <w:b/>
                <w:color w:val="000000"/>
                <w:sz w:val="24"/>
                <w:szCs w:val="24"/>
              </w:rPr>
              <w:t>електропостачальників</w:t>
            </w:r>
            <w:proofErr w:type="spellEnd"/>
            <w:r>
              <w:rPr>
                <w:rFonts w:ascii="Times New Roman" w:hAnsi="Times New Roman"/>
                <w:b/>
                <w:color w:val="000000"/>
                <w:sz w:val="24"/>
                <w:szCs w:val="24"/>
              </w:rPr>
              <w:t xml:space="preserve">) державної форми власності, на якого з 1 січня 2019 року без застосування положень частини четвертої статті 64 цього Закону тимчасово, до 31 грудня 2021 року, покласти функції постачальника "останньої надії", одночасно визначивши територію здійснення діяльності такого </w:t>
            </w:r>
            <w:proofErr w:type="spellStart"/>
            <w:r>
              <w:rPr>
                <w:rFonts w:ascii="Times New Roman" w:hAnsi="Times New Roman"/>
                <w:b/>
                <w:color w:val="000000"/>
                <w:sz w:val="24"/>
                <w:szCs w:val="24"/>
              </w:rPr>
              <w:t>електропостачальника</w:t>
            </w:r>
            <w:proofErr w:type="spellEnd"/>
            <w:r>
              <w:rPr>
                <w:rFonts w:ascii="Times New Roman" w:hAnsi="Times New Roman"/>
                <w:b/>
                <w:color w:val="000000"/>
                <w:sz w:val="24"/>
                <w:szCs w:val="24"/>
              </w:rPr>
              <w:t xml:space="preserve"> (</w:t>
            </w:r>
            <w:proofErr w:type="spellStart"/>
            <w:r>
              <w:rPr>
                <w:rFonts w:ascii="Times New Roman" w:hAnsi="Times New Roman"/>
                <w:b/>
                <w:color w:val="000000"/>
                <w:sz w:val="24"/>
                <w:szCs w:val="24"/>
              </w:rPr>
              <w:t>електропостачальників</w:t>
            </w:r>
            <w:proofErr w:type="spellEnd"/>
            <w:r>
              <w:rPr>
                <w:rFonts w:ascii="Times New Roman" w:hAnsi="Times New Roman"/>
                <w:b/>
                <w:color w:val="000000"/>
                <w:sz w:val="24"/>
                <w:szCs w:val="24"/>
              </w:rPr>
              <w:t>);</w:t>
            </w:r>
          </w:p>
          <w:p w:rsidR="006E627C" w:rsidRDefault="006E627C">
            <w:pPr>
              <w:shd w:val="clear" w:color="auto" w:fill="FFFFFF"/>
              <w:spacing w:after="150"/>
              <w:ind w:firstLine="450"/>
              <w:jc w:val="both"/>
              <w:rPr>
                <w:rFonts w:ascii="Times New Roman" w:hAnsi="Times New Roman"/>
                <w:color w:val="000000"/>
                <w:sz w:val="24"/>
                <w:szCs w:val="24"/>
              </w:rPr>
            </w:pPr>
          </w:p>
          <w:p w:rsidR="006E627C" w:rsidRDefault="006E627C" w:rsidP="00BD6180">
            <w:pPr>
              <w:shd w:val="clear" w:color="auto" w:fill="FFFFFF"/>
              <w:spacing w:after="150"/>
              <w:ind w:firstLine="344"/>
              <w:jc w:val="both"/>
              <w:rPr>
                <w:rFonts w:ascii="Times New Roman" w:hAnsi="Times New Roman"/>
                <w:color w:val="000000"/>
                <w:sz w:val="24"/>
                <w:szCs w:val="24"/>
              </w:rPr>
            </w:pPr>
            <w:r>
              <w:rPr>
                <w:rFonts w:ascii="Times New Roman" w:hAnsi="Times New Roman"/>
                <w:color w:val="000000"/>
                <w:sz w:val="24"/>
                <w:szCs w:val="24"/>
              </w:rPr>
              <w:t xml:space="preserve">до 1 липня </w:t>
            </w:r>
            <w:r>
              <w:rPr>
                <w:rFonts w:ascii="Times New Roman" w:hAnsi="Times New Roman"/>
                <w:b/>
                <w:color w:val="000000"/>
                <w:sz w:val="24"/>
                <w:szCs w:val="24"/>
              </w:rPr>
              <w:t>2021 року</w:t>
            </w:r>
            <w:r>
              <w:rPr>
                <w:rFonts w:ascii="Times New Roman" w:hAnsi="Times New Roman"/>
                <w:color w:val="000000"/>
                <w:sz w:val="24"/>
                <w:szCs w:val="24"/>
              </w:rPr>
              <w:t xml:space="preserve"> провести конкурс з вибору постачальників універсальних послуг відповідно до цього Закону;</w:t>
            </w:r>
          </w:p>
          <w:p w:rsidR="006E627C" w:rsidRDefault="006E627C">
            <w:pPr>
              <w:shd w:val="clear" w:color="auto" w:fill="FFFFFF"/>
              <w:spacing w:after="150"/>
              <w:jc w:val="both"/>
              <w:rPr>
                <w:rFonts w:ascii="Times New Roman" w:hAnsi="Times New Roman"/>
                <w:color w:val="000000"/>
                <w:sz w:val="24"/>
                <w:szCs w:val="24"/>
              </w:rPr>
            </w:pPr>
            <w:r>
              <w:rPr>
                <w:rFonts w:ascii="Times New Roman" w:hAnsi="Times New Roman"/>
                <w:color w:val="000000"/>
                <w:sz w:val="24"/>
                <w:szCs w:val="24"/>
              </w:rPr>
              <w:t>…</w:t>
            </w:r>
          </w:p>
          <w:p w:rsidR="006E627C" w:rsidRDefault="006E627C">
            <w:pPr>
              <w:jc w:val="both"/>
              <w:rPr>
                <w:rFonts w:ascii="Times New Roman" w:hAnsi="Times New Roman"/>
                <w:sz w:val="24"/>
                <w:szCs w:val="24"/>
              </w:rPr>
            </w:pPr>
          </w:p>
        </w:tc>
      </w:tr>
    </w:tbl>
    <w:p w:rsidR="00333A9F" w:rsidRDefault="00333A9F">
      <w:pPr>
        <w:spacing w:after="0" w:line="240" w:lineRule="auto"/>
        <w:rPr>
          <w:rFonts w:ascii="Times New Roman" w:hAnsi="Times New Roman"/>
          <w:b/>
          <w:sz w:val="28"/>
          <w:szCs w:val="28"/>
        </w:rPr>
      </w:pPr>
    </w:p>
    <w:p w:rsidR="00C4619E" w:rsidRDefault="00C4619E">
      <w:pPr>
        <w:spacing w:after="0" w:line="240" w:lineRule="auto"/>
        <w:rPr>
          <w:rFonts w:ascii="Times New Roman" w:hAnsi="Times New Roman"/>
          <w:b/>
          <w:sz w:val="28"/>
          <w:szCs w:val="28"/>
        </w:rPr>
      </w:pPr>
    </w:p>
    <w:p w:rsidR="00C4619E" w:rsidRDefault="00C4619E">
      <w:pPr>
        <w:spacing w:after="0" w:line="240" w:lineRule="auto"/>
        <w:rPr>
          <w:rFonts w:ascii="Times New Roman" w:hAnsi="Times New Roman"/>
          <w:b/>
          <w:sz w:val="28"/>
          <w:szCs w:val="28"/>
        </w:rPr>
      </w:pPr>
    </w:p>
    <w:p w:rsidR="00C4619E" w:rsidRPr="00C4619E" w:rsidRDefault="00C4619E" w:rsidP="00C4619E">
      <w:pPr>
        <w:spacing w:after="0" w:line="240" w:lineRule="auto"/>
        <w:ind w:firstLine="708"/>
        <w:rPr>
          <w:rFonts w:ascii="Times New Roman" w:hAnsi="Times New Roman"/>
          <w:b/>
          <w:sz w:val="28"/>
          <w:szCs w:val="28"/>
        </w:rPr>
      </w:pPr>
      <w:r w:rsidRPr="00C4619E">
        <w:rPr>
          <w:rFonts w:ascii="Times New Roman" w:hAnsi="Times New Roman"/>
          <w:b/>
          <w:bCs/>
          <w:sz w:val="28"/>
          <w:szCs w:val="28"/>
        </w:rPr>
        <w:t xml:space="preserve">Народний депутат України </w:t>
      </w:r>
      <w:r w:rsidRPr="00C4619E">
        <w:rPr>
          <w:rFonts w:ascii="Times New Roman" w:hAnsi="Times New Roman"/>
          <w:b/>
          <w:bCs/>
          <w:sz w:val="28"/>
          <w:szCs w:val="28"/>
        </w:rPr>
        <w:tab/>
      </w:r>
      <w:r w:rsidRPr="00C4619E">
        <w:rPr>
          <w:rFonts w:ascii="Times New Roman" w:hAnsi="Times New Roman"/>
          <w:b/>
          <w:bCs/>
          <w:sz w:val="28"/>
          <w:szCs w:val="28"/>
        </w:rPr>
        <w:tab/>
      </w:r>
      <w:r w:rsidRPr="00C4619E">
        <w:rPr>
          <w:rFonts w:ascii="Times New Roman" w:hAnsi="Times New Roman"/>
          <w:b/>
          <w:bCs/>
          <w:sz w:val="28"/>
          <w:szCs w:val="28"/>
        </w:rPr>
        <w:tab/>
      </w:r>
      <w:r w:rsidRPr="00C4619E">
        <w:rPr>
          <w:rFonts w:ascii="Times New Roman" w:hAnsi="Times New Roman"/>
          <w:b/>
          <w:bCs/>
          <w:sz w:val="28"/>
          <w:szCs w:val="28"/>
        </w:rPr>
        <w:tab/>
        <w:t xml:space="preserve">                             </w:t>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bookmarkStart w:id="53" w:name="_GoBack"/>
      <w:bookmarkEnd w:id="53"/>
      <w:r>
        <w:rPr>
          <w:rFonts w:ascii="Times New Roman" w:hAnsi="Times New Roman"/>
          <w:b/>
          <w:bCs/>
          <w:sz w:val="28"/>
          <w:szCs w:val="28"/>
        </w:rPr>
        <w:tab/>
      </w:r>
      <w:r w:rsidRPr="00C4619E">
        <w:rPr>
          <w:rFonts w:ascii="Times New Roman" w:hAnsi="Times New Roman"/>
          <w:b/>
          <w:bCs/>
          <w:sz w:val="28"/>
          <w:szCs w:val="28"/>
        </w:rPr>
        <w:t>Жупанин А.В.</w:t>
      </w:r>
    </w:p>
    <w:sectPr w:rsidR="00C4619E" w:rsidRPr="00C4619E">
      <w:footerReference w:type="default" r:id="rId10"/>
      <w:pgSz w:w="16838" w:h="11906" w:orient="landscape"/>
      <w:pgMar w:top="993" w:right="536" w:bottom="426" w:left="426"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B72" w:rsidRDefault="00E04B72" w:rsidP="004F76E4">
      <w:pPr>
        <w:spacing w:after="0" w:line="240" w:lineRule="auto"/>
      </w:pPr>
      <w:r>
        <w:separator/>
      </w:r>
    </w:p>
  </w:endnote>
  <w:endnote w:type="continuationSeparator" w:id="0">
    <w:p w:rsidR="00E04B72" w:rsidRDefault="00E04B72" w:rsidP="004F7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Segoe U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76E4" w:rsidRDefault="004F76E4">
    <w:pPr>
      <w:pStyle w:val="ab"/>
      <w:jc w:val="right"/>
    </w:pPr>
    <w:r>
      <w:fldChar w:fldCharType="begin"/>
    </w:r>
    <w:r>
      <w:instrText>PAGE   \* MERGEFORMAT</w:instrText>
    </w:r>
    <w:r>
      <w:fldChar w:fldCharType="separate"/>
    </w:r>
    <w:r w:rsidR="00C4619E" w:rsidRPr="00C4619E">
      <w:rPr>
        <w:noProof/>
        <w:lang w:val="uk-UA"/>
      </w:rPr>
      <w:t>10</w:t>
    </w:r>
    <w:r>
      <w:fldChar w:fldCharType="end"/>
    </w:r>
  </w:p>
  <w:p w:rsidR="004F76E4" w:rsidRDefault="004F76E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B72" w:rsidRDefault="00E04B72" w:rsidP="004F76E4">
      <w:pPr>
        <w:spacing w:after="0" w:line="240" w:lineRule="auto"/>
      </w:pPr>
      <w:r>
        <w:separator/>
      </w:r>
    </w:p>
  </w:footnote>
  <w:footnote w:type="continuationSeparator" w:id="0">
    <w:p w:rsidR="00E04B72" w:rsidRDefault="00E04B72" w:rsidP="004F76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F282D"/>
    <w:multiLevelType w:val="hybridMultilevel"/>
    <w:tmpl w:val="130E54BA"/>
    <w:lvl w:ilvl="0" w:tplc="3EEE9290">
      <w:start w:val="30"/>
      <w:numFmt w:val="bullet"/>
      <w:lvlText w:val="-"/>
      <w:lvlJc w:val="left"/>
      <w:pPr>
        <w:ind w:left="720" w:hanging="360"/>
      </w:pPr>
      <w:rPr>
        <w:rFonts w:ascii="Calibri" w:eastAsia="Times New Roman" w:hAnsi="Calibri" w:hint="default"/>
        <w:sz w:val="22"/>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5CC732A"/>
    <w:multiLevelType w:val="hybridMultilevel"/>
    <w:tmpl w:val="02CCC4A6"/>
    <w:lvl w:ilvl="0" w:tplc="B20E685C">
      <w:start w:val="1"/>
      <w:numFmt w:val="decimal"/>
      <w:lvlText w:val="%1."/>
      <w:lvlJc w:val="left"/>
      <w:pPr>
        <w:ind w:left="479" w:hanging="360"/>
      </w:pPr>
      <w:rPr>
        <w:rFonts w:cs="Times New Roman" w:hint="default"/>
      </w:rPr>
    </w:lvl>
    <w:lvl w:ilvl="1" w:tplc="04220019" w:tentative="1">
      <w:start w:val="1"/>
      <w:numFmt w:val="lowerLetter"/>
      <w:lvlText w:val="%2."/>
      <w:lvlJc w:val="left"/>
      <w:pPr>
        <w:ind w:left="1199" w:hanging="360"/>
      </w:pPr>
      <w:rPr>
        <w:rFonts w:cs="Times New Roman"/>
      </w:rPr>
    </w:lvl>
    <w:lvl w:ilvl="2" w:tplc="0422001B" w:tentative="1">
      <w:start w:val="1"/>
      <w:numFmt w:val="lowerRoman"/>
      <w:lvlText w:val="%3."/>
      <w:lvlJc w:val="right"/>
      <w:pPr>
        <w:ind w:left="1919" w:hanging="180"/>
      </w:pPr>
      <w:rPr>
        <w:rFonts w:cs="Times New Roman"/>
      </w:rPr>
    </w:lvl>
    <w:lvl w:ilvl="3" w:tplc="0422000F" w:tentative="1">
      <w:start w:val="1"/>
      <w:numFmt w:val="decimal"/>
      <w:lvlText w:val="%4."/>
      <w:lvlJc w:val="left"/>
      <w:pPr>
        <w:ind w:left="2639" w:hanging="360"/>
      </w:pPr>
      <w:rPr>
        <w:rFonts w:cs="Times New Roman"/>
      </w:rPr>
    </w:lvl>
    <w:lvl w:ilvl="4" w:tplc="04220019" w:tentative="1">
      <w:start w:val="1"/>
      <w:numFmt w:val="lowerLetter"/>
      <w:lvlText w:val="%5."/>
      <w:lvlJc w:val="left"/>
      <w:pPr>
        <w:ind w:left="3359" w:hanging="360"/>
      </w:pPr>
      <w:rPr>
        <w:rFonts w:cs="Times New Roman"/>
      </w:rPr>
    </w:lvl>
    <w:lvl w:ilvl="5" w:tplc="0422001B" w:tentative="1">
      <w:start w:val="1"/>
      <w:numFmt w:val="lowerRoman"/>
      <w:lvlText w:val="%6."/>
      <w:lvlJc w:val="right"/>
      <w:pPr>
        <w:ind w:left="4079" w:hanging="180"/>
      </w:pPr>
      <w:rPr>
        <w:rFonts w:cs="Times New Roman"/>
      </w:rPr>
    </w:lvl>
    <w:lvl w:ilvl="6" w:tplc="0422000F" w:tentative="1">
      <w:start w:val="1"/>
      <w:numFmt w:val="decimal"/>
      <w:lvlText w:val="%7."/>
      <w:lvlJc w:val="left"/>
      <w:pPr>
        <w:ind w:left="4799" w:hanging="360"/>
      </w:pPr>
      <w:rPr>
        <w:rFonts w:cs="Times New Roman"/>
      </w:rPr>
    </w:lvl>
    <w:lvl w:ilvl="7" w:tplc="04220019" w:tentative="1">
      <w:start w:val="1"/>
      <w:numFmt w:val="lowerLetter"/>
      <w:lvlText w:val="%8."/>
      <w:lvlJc w:val="left"/>
      <w:pPr>
        <w:ind w:left="5519" w:hanging="360"/>
      </w:pPr>
      <w:rPr>
        <w:rFonts w:cs="Times New Roman"/>
      </w:rPr>
    </w:lvl>
    <w:lvl w:ilvl="8" w:tplc="0422001B" w:tentative="1">
      <w:start w:val="1"/>
      <w:numFmt w:val="lowerRoman"/>
      <w:lvlText w:val="%9."/>
      <w:lvlJc w:val="right"/>
      <w:pPr>
        <w:ind w:left="6239"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A9F"/>
    <w:rsid w:val="00004546"/>
    <w:rsid w:val="000A1282"/>
    <w:rsid w:val="000A6100"/>
    <w:rsid w:val="000D2C32"/>
    <w:rsid w:val="000E0191"/>
    <w:rsid w:val="00146361"/>
    <w:rsid w:val="00164E4B"/>
    <w:rsid w:val="00255269"/>
    <w:rsid w:val="00290E3D"/>
    <w:rsid w:val="00310F95"/>
    <w:rsid w:val="00333A9F"/>
    <w:rsid w:val="003367BD"/>
    <w:rsid w:val="00381E62"/>
    <w:rsid w:val="00394297"/>
    <w:rsid w:val="003A1662"/>
    <w:rsid w:val="003D3A33"/>
    <w:rsid w:val="00402935"/>
    <w:rsid w:val="00407DE5"/>
    <w:rsid w:val="00442550"/>
    <w:rsid w:val="00456AF4"/>
    <w:rsid w:val="004B4491"/>
    <w:rsid w:val="004E6FC7"/>
    <w:rsid w:val="004F76E4"/>
    <w:rsid w:val="005213D6"/>
    <w:rsid w:val="005E46F3"/>
    <w:rsid w:val="006211B4"/>
    <w:rsid w:val="00637930"/>
    <w:rsid w:val="006A695E"/>
    <w:rsid w:val="006C6DE8"/>
    <w:rsid w:val="006E627C"/>
    <w:rsid w:val="006F06DC"/>
    <w:rsid w:val="0071497F"/>
    <w:rsid w:val="007C185C"/>
    <w:rsid w:val="00800F59"/>
    <w:rsid w:val="00835055"/>
    <w:rsid w:val="00846784"/>
    <w:rsid w:val="00866241"/>
    <w:rsid w:val="008B15AA"/>
    <w:rsid w:val="008D145C"/>
    <w:rsid w:val="00977587"/>
    <w:rsid w:val="0098233C"/>
    <w:rsid w:val="0099057B"/>
    <w:rsid w:val="009A5831"/>
    <w:rsid w:val="009D3A05"/>
    <w:rsid w:val="00A16D25"/>
    <w:rsid w:val="00AA1843"/>
    <w:rsid w:val="00AA2657"/>
    <w:rsid w:val="00AF1374"/>
    <w:rsid w:val="00AF1A32"/>
    <w:rsid w:val="00AF2CBE"/>
    <w:rsid w:val="00AF586C"/>
    <w:rsid w:val="00B30CA1"/>
    <w:rsid w:val="00B44FDD"/>
    <w:rsid w:val="00BC127A"/>
    <w:rsid w:val="00BD6180"/>
    <w:rsid w:val="00C22527"/>
    <w:rsid w:val="00C3027B"/>
    <w:rsid w:val="00C4619E"/>
    <w:rsid w:val="00C62915"/>
    <w:rsid w:val="00C91E0A"/>
    <w:rsid w:val="00CB6BAA"/>
    <w:rsid w:val="00D27D49"/>
    <w:rsid w:val="00D66894"/>
    <w:rsid w:val="00D945BB"/>
    <w:rsid w:val="00DA3229"/>
    <w:rsid w:val="00E01FA7"/>
    <w:rsid w:val="00E046EA"/>
    <w:rsid w:val="00E04B72"/>
    <w:rsid w:val="00EB6D76"/>
    <w:rsid w:val="00F82A88"/>
    <w:rsid w:val="00F85443"/>
    <w:rsid w:val="00F91DF6"/>
    <w:rsid w:val="00FB7B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FF8CA5-4C2E-441A-A803-5309B7304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paragraph" w:styleId="1">
    <w:name w:val="heading 1"/>
    <w:basedOn w:val="a"/>
    <w:next w:val="a"/>
    <w:link w:val="10"/>
    <w:uiPriority w:val="9"/>
    <w:qFormat/>
    <w:pPr>
      <w:keepNext/>
      <w:spacing w:after="0" w:line="240" w:lineRule="auto"/>
      <w:jc w:val="center"/>
      <w:outlineLvl w:val="0"/>
    </w:pPr>
    <w:rPr>
      <w:rFonts w:ascii="Times New Roman" w:hAnsi="Times New Roman" w:cs="Calibri"/>
      <w:b/>
      <w:bCs/>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imes New Roman" w:hAnsi="Times New Roman" w:cs="Calibri"/>
      <w:b/>
      <w:bCs/>
      <w:sz w:val="20"/>
      <w:szCs w:val="20"/>
    </w:rPr>
  </w:style>
  <w:style w:type="paragraph" w:customStyle="1" w:styleId="rvps12">
    <w:name w:val="rvps12"/>
    <w:basedOn w:val="a"/>
    <w:pPr>
      <w:spacing w:before="100" w:beforeAutospacing="1" w:after="100" w:afterAutospacing="1" w:line="240" w:lineRule="auto"/>
    </w:pPr>
    <w:rPr>
      <w:rFonts w:ascii="Times New Roman" w:hAnsi="Times New Roman"/>
      <w:sz w:val="24"/>
      <w:szCs w:val="24"/>
      <w:lang w:val="ru-RU" w:eastAsia="ru-RU"/>
    </w:rPr>
  </w:style>
  <w:style w:type="paragraph" w:customStyle="1" w:styleId="main1">
    <w:name w:val="main1"/>
    <w:basedOn w:val="a"/>
    <w:qFormat/>
    <w:pPr>
      <w:widowControl w:val="0"/>
      <w:tabs>
        <w:tab w:val="left" w:pos="1701"/>
      </w:tabs>
      <w:spacing w:before="120" w:after="120" w:line="240" w:lineRule="auto"/>
      <w:ind w:firstLine="851"/>
      <w:jc w:val="center"/>
      <w:outlineLvl w:val="2"/>
    </w:pPr>
    <w:rPr>
      <w:rFonts w:ascii="Times New Roman" w:hAnsi="Times New Roman" w:cs="Helvetica"/>
      <w:b/>
      <w:sz w:val="32"/>
      <w:szCs w:val="24"/>
    </w:rPr>
  </w:style>
  <w:style w:type="table" w:styleId="a3">
    <w:name w:val="Table Grid"/>
    <w:basedOn w:val="a1"/>
    <w:uiPriority w:val="3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pPr>
      <w:spacing w:before="100" w:beforeAutospacing="1" w:after="100" w:afterAutospacing="1" w:line="240" w:lineRule="auto"/>
    </w:pPr>
    <w:rPr>
      <w:rFonts w:ascii="Times New Roman" w:eastAsiaTheme="minorEastAsia" w:hAnsi="Times New Roman"/>
      <w:sz w:val="24"/>
      <w:szCs w:val="24"/>
      <w:lang w:eastAsia="uk-UA"/>
    </w:rPr>
  </w:style>
  <w:style w:type="paragraph" w:styleId="a5">
    <w:name w:val="Balloon Text"/>
    <w:basedOn w:val="a"/>
    <w:link w:val="a6"/>
    <w:uiPriority w:val="99"/>
    <w:semiHidden/>
    <w:unhideWhenUsed/>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locked/>
    <w:rPr>
      <w:rFonts w:ascii="Segoe UI" w:hAnsi="Segoe UI" w:cs="Segoe UI"/>
      <w:sz w:val="18"/>
      <w:szCs w:val="18"/>
    </w:rPr>
  </w:style>
  <w:style w:type="paragraph" w:customStyle="1" w:styleId="rvps2">
    <w:name w:val="rvps2"/>
    <w:basedOn w:val="a"/>
    <w:pPr>
      <w:spacing w:before="100" w:beforeAutospacing="1" w:after="100" w:afterAutospacing="1" w:line="240" w:lineRule="auto"/>
    </w:pPr>
    <w:rPr>
      <w:rFonts w:ascii="Times New Roman" w:hAnsi="Times New Roman"/>
      <w:sz w:val="24"/>
      <w:szCs w:val="24"/>
      <w:lang w:eastAsia="uk-UA"/>
    </w:rPr>
  </w:style>
  <w:style w:type="paragraph" w:customStyle="1" w:styleId="a7">
    <w:name w:val="Нормальний текст"/>
    <w:basedOn w:val="a"/>
    <w:pPr>
      <w:spacing w:before="120" w:after="0" w:line="240" w:lineRule="auto"/>
      <w:ind w:firstLine="567"/>
    </w:pPr>
    <w:rPr>
      <w:rFonts w:ascii="Antiqua" w:hAnsi="Antiqua"/>
      <w:sz w:val="26"/>
      <w:szCs w:val="20"/>
      <w:lang w:eastAsia="ru-RU"/>
    </w:rPr>
  </w:style>
  <w:style w:type="character" w:styleId="a8">
    <w:name w:val="Hyperlink"/>
    <w:basedOn w:val="a0"/>
    <w:uiPriority w:val="99"/>
    <w:semiHidden/>
    <w:unhideWhenUsed/>
    <w:rPr>
      <w:rFonts w:cs="Times New Roman"/>
      <w:color w:val="0000FF"/>
      <w:u w:val="single"/>
    </w:rPr>
  </w:style>
  <w:style w:type="paragraph" w:styleId="a9">
    <w:name w:val="List Paragraph"/>
    <w:basedOn w:val="a"/>
    <w:link w:val="aa"/>
    <w:uiPriority w:val="99"/>
    <w:qFormat/>
    <w:pPr>
      <w:ind w:left="720"/>
      <w:contextualSpacing/>
    </w:pPr>
  </w:style>
  <w:style w:type="paragraph" w:styleId="ab">
    <w:name w:val="footer"/>
    <w:basedOn w:val="a"/>
    <w:link w:val="ac"/>
    <w:uiPriority w:val="99"/>
    <w:pPr>
      <w:tabs>
        <w:tab w:val="center" w:pos="4677"/>
        <w:tab w:val="right" w:pos="9355"/>
      </w:tabs>
      <w:spacing w:after="0" w:line="240" w:lineRule="auto"/>
    </w:pPr>
    <w:rPr>
      <w:rFonts w:ascii="Times New Roman" w:hAnsi="Times New Roman"/>
      <w:sz w:val="24"/>
      <w:szCs w:val="24"/>
      <w:lang w:val="ru-RU" w:eastAsia="ru-RU"/>
    </w:rPr>
  </w:style>
  <w:style w:type="character" w:customStyle="1" w:styleId="ac">
    <w:name w:val="Нижній колонтитул Знак"/>
    <w:basedOn w:val="a0"/>
    <w:link w:val="ab"/>
    <w:uiPriority w:val="99"/>
    <w:locked/>
    <w:rPr>
      <w:rFonts w:ascii="Times New Roman" w:hAnsi="Times New Roman" w:cs="Times New Roman"/>
      <w:sz w:val="24"/>
      <w:szCs w:val="24"/>
      <w:lang w:val="ru-RU" w:eastAsia="ru-RU"/>
    </w:rPr>
  </w:style>
  <w:style w:type="character" w:customStyle="1" w:styleId="rvts9">
    <w:name w:val="rvts9"/>
    <w:basedOn w:val="a0"/>
    <w:rPr>
      <w:rFonts w:cs="Times New Roman"/>
    </w:rPr>
  </w:style>
  <w:style w:type="character" w:customStyle="1" w:styleId="rvts0">
    <w:name w:val="rvts0"/>
    <w:basedOn w:val="a0"/>
    <w:rPr>
      <w:rFonts w:cs="Times New Roman"/>
    </w:rPr>
  </w:style>
  <w:style w:type="character" w:customStyle="1" w:styleId="aa">
    <w:name w:val="Абзац списку Знак"/>
    <w:link w:val="a9"/>
    <w:uiPriority w:val="34"/>
    <w:locked/>
  </w:style>
  <w:style w:type="paragraph" w:styleId="ad">
    <w:name w:val="annotation text"/>
    <w:basedOn w:val="a"/>
    <w:link w:val="ae"/>
    <w:uiPriority w:val="99"/>
    <w:unhideWhenUsed/>
    <w:pPr>
      <w:spacing w:after="0" w:line="240" w:lineRule="auto"/>
    </w:pPr>
    <w:rPr>
      <w:rFonts w:ascii="Times New Roman" w:hAnsi="Times New Roman"/>
      <w:sz w:val="20"/>
      <w:szCs w:val="20"/>
      <w:lang w:val="ru-RU" w:eastAsia="ru-RU"/>
    </w:rPr>
  </w:style>
  <w:style w:type="character" w:customStyle="1" w:styleId="ae">
    <w:name w:val="Текст примітки Знак"/>
    <w:basedOn w:val="a0"/>
    <w:link w:val="ad"/>
    <w:uiPriority w:val="99"/>
    <w:locked/>
    <w:rPr>
      <w:rFonts w:ascii="Times New Roman" w:hAnsi="Times New Roman" w:cs="Times New Roman"/>
      <w:sz w:val="20"/>
      <w:szCs w:val="20"/>
      <w:lang w:val="ru-RU" w:eastAsia="ru-RU"/>
    </w:rPr>
  </w:style>
  <w:style w:type="character" w:customStyle="1" w:styleId="af">
    <w:name w:val="Верхній колонтитул Знак"/>
    <w:basedOn w:val="a0"/>
    <w:link w:val="af0"/>
    <w:uiPriority w:val="99"/>
    <w:locked/>
    <w:rsid w:val="004F76E4"/>
    <w:rPr>
      <w:rFonts w:cs="Times New Roman"/>
    </w:rPr>
  </w:style>
  <w:style w:type="paragraph" w:styleId="af0">
    <w:name w:val="header"/>
    <w:basedOn w:val="a"/>
    <w:link w:val="af"/>
    <w:uiPriority w:val="99"/>
    <w:unhideWhenUsed/>
    <w:rsid w:val="004F76E4"/>
    <w:pPr>
      <w:tabs>
        <w:tab w:val="center" w:pos="4819"/>
        <w:tab w:val="right" w:pos="9639"/>
      </w:tabs>
      <w:spacing w:after="0" w:line="240" w:lineRule="auto"/>
    </w:pPr>
  </w:style>
  <w:style w:type="character" w:customStyle="1" w:styleId="11">
    <w:name w:val="Верхний колонтитул Знак1"/>
    <w:basedOn w:val="a0"/>
    <w:uiPriority w:val="99"/>
    <w:semiHidden/>
    <w:rPr>
      <w:rFonts w:cs="Times New Roman"/>
    </w:rPr>
  </w:style>
  <w:style w:type="character" w:customStyle="1" w:styleId="110">
    <w:name w:val="Верхний колонтитул Знак11"/>
    <w:basedOn w:val="a0"/>
    <w:uiPriority w:val="99"/>
    <w:semiHidden/>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7512498">
      <w:marLeft w:val="0"/>
      <w:marRight w:val="0"/>
      <w:marTop w:val="0"/>
      <w:marBottom w:val="0"/>
      <w:divBdr>
        <w:top w:val="none" w:sz="0" w:space="0" w:color="auto"/>
        <w:left w:val="none" w:sz="0" w:space="0" w:color="auto"/>
        <w:bottom w:val="none" w:sz="0" w:space="0" w:color="auto"/>
        <w:right w:val="none" w:sz="0" w:space="0" w:color="auto"/>
      </w:divBdr>
    </w:div>
    <w:div w:id="1647512499">
      <w:marLeft w:val="0"/>
      <w:marRight w:val="0"/>
      <w:marTop w:val="0"/>
      <w:marBottom w:val="0"/>
      <w:divBdr>
        <w:top w:val="none" w:sz="0" w:space="0" w:color="auto"/>
        <w:left w:val="none" w:sz="0" w:space="0" w:color="auto"/>
        <w:bottom w:val="none" w:sz="0" w:space="0" w:color="auto"/>
        <w:right w:val="none" w:sz="0" w:space="0" w:color="auto"/>
      </w:divBdr>
    </w:div>
    <w:div w:id="1647512500">
      <w:marLeft w:val="0"/>
      <w:marRight w:val="0"/>
      <w:marTop w:val="0"/>
      <w:marBottom w:val="0"/>
      <w:divBdr>
        <w:top w:val="none" w:sz="0" w:space="0" w:color="auto"/>
        <w:left w:val="none" w:sz="0" w:space="0" w:color="auto"/>
        <w:bottom w:val="none" w:sz="0" w:space="0" w:color="auto"/>
        <w:right w:val="none" w:sz="0" w:space="0" w:color="auto"/>
      </w:divBdr>
    </w:div>
    <w:div w:id="1647512501">
      <w:marLeft w:val="0"/>
      <w:marRight w:val="0"/>
      <w:marTop w:val="0"/>
      <w:marBottom w:val="0"/>
      <w:divBdr>
        <w:top w:val="none" w:sz="0" w:space="0" w:color="auto"/>
        <w:left w:val="none" w:sz="0" w:space="0" w:color="auto"/>
        <w:bottom w:val="none" w:sz="0" w:space="0" w:color="auto"/>
        <w:right w:val="none" w:sz="0" w:space="0" w:color="auto"/>
      </w:divBdr>
    </w:div>
    <w:div w:id="1647512502">
      <w:marLeft w:val="0"/>
      <w:marRight w:val="0"/>
      <w:marTop w:val="0"/>
      <w:marBottom w:val="0"/>
      <w:divBdr>
        <w:top w:val="none" w:sz="0" w:space="0" w:color="auto"/>
        <w:left w:val="none" w:sz="0" w:space="0" w:color="auto"/>
        <w:bottom w:val="none" w:sz="0" w:space="0" w:color="auto"/>
        <w:right w:val="none" w:sz="0" w:space="0" w:color="auto"/>
      </w:divBdr>
    </w:div>
    <w:div w:id="1647512503">
      <w:marLeft w:val="0"/>
      <w:marRight w:val="0"/>
      <w:marTop w:val="0"/>
      <w:marBottom w:val="0"/>
      <w:divBdr>
        <w:top w:val="none" w:sz="0" w:space="0" w:color="auto"/>
        <w:left w:val="none" w:sz="0" w:space="0" w:color="auto"/>
        <w:bottom w:val="none" w:sz="0" w:space="0" w:color="auto"/>
        <w:right w:val="none" w:sz="0" w:space="0" w:color="auto"/>
      </w:divBdr>
    </w:div>
    <w:div w:id="1647512504">
      <w:marLeft w:val="0"/>
      <w:marRight w:val="0"/>
      <w:marTop w:val="0"/>
      <w:marBottom w:val="0"/>
      <w:divBdr>
        <w:top w:val="none" w:sz="0" w:space="0" w:color="auto"/>
        <w:left w:val="none" w:sz="0" w:space="0" w:color="auto"/>
        <w:bottom w:val="none" w:sz="0" w:space="0" w:color="auto"/>
        <w:right w:val="none" w:sz="0" w:space="0" w:color="auto"/>
      </w:divBdr>
    </w:div>
    <w:div w:id="1647512505">
      <w:marLeft w:val="0"/>
      <w:marRight w:val="0"/>
      <w:marTop w:val="0"/>
      <w:marBottom w:val="0"/>
      <w:divBdr>
        <w:top w:val="none" w:sz="0" w:space="0" w:color="auto"/>
        <w:left w:val="none" w:sz="0" w:space="0" w:color="auto"/>
        <w:bottom w:val="none" w:sz="0" w:space="0" w:color="auto"/>
        <w:right w:val="none" w:sz="0" w:space="0" w:color="auto"/>
      </w:divBdr>
    </w:div>
    <w:div w:id="1647512506">
      <w:marLeft w:val="0"/>
      <w:marRight w:val="0"/>
      <w:marTop w:val="0"/>
      <w:marBottom w:val="0"/>
      <w:divBdr>
        <w:top w:val="none" w:sz="0" w:space="0" w:color="auto"/>
        <w:left w:val="none" w:sz="0" w:space="0" w:color="auto"/>
        <w:bottom w:val="none" w:sz="0" w:space="0" w:color="auto"/>
        <w:right w:val="none" w:sz="0" w:space="0" w:color="auto"/>
      </w:divBdr>
    </w:div>
    <w:div w:id="1647512507">
      <w:marLeft w:val="0"/>
      <w:marRight w:val="0"/>
      <w:marTop w:val="0"/>
      <w:marBottom w:val="0"/>
      <w:divBdr>
        <w:top w:val="none" w:sz="0" w:space="0" w:color="auto"/>
        <w:left w:val="none" w:sz="0" w:space="0" w:color="auto"/>
        <w:bottom w:val="none" w:sz="0" w:space="0" w:color="auto"/>
        <w:right w:val="none" w:sz="0" w:space="0" w:color="auto"/>
      </w:divBdr>
    </w:div>
    <w:div w:id="1647512508">
      <w:marLeft w:val="0"/>
      <w:marRight w:val="0"/>
      <w:marTop w:val="0"/>
      <w:marBottom w:val="0"/>
      <w:divBdr>
        <w:top w:val="none" w:sz="0" w:space="0" w:color="auto"/>
        <w:left w:val="none" w:sz="0" w:space="0" w:color="auto"/>
        <w:bottom w:val="none" w:sz="0" w:space="0" w:color="auto"/>
        <w:right w:val="none" w:sz="0" w:space="0" w:color="auto"/>
      </w:divBdr>
    </w:div>
    <w:div w:id="1647512509">
      <w:marLeft w:val="0"/>
      <w:marRight w:val="0"/>
      <w:marTop w:val="0"/>
      <w:marBottom w:val="0"/>
      <w:divBdr>
        <w:top w:val="none" w:sz="0" w:space="0" w:color="auto"/>
        <w:left w:val="none" w:sz="0" w:space="0" w:color="auto"/>
        <w:bottom w:val="none" w:sz="0" w:space="0" w:color="auto"/>
        <w:right w:val="none" w:sz="0" w:space="0" w:color="auto"/>
      </w:divBdr>
    </w:div>
    <w:div w:id="16475125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019-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kon.rada.gov.ua/laws/show/2019-19"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986CE-C7C7-4CEE-ABFE-6FB09B20C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19633</Words>
  <Characters>11191</Characters>
  <Application>Microsoft Office Word</Application>
  <DocSecurity>0</DocSecurity>
  <Lines>93</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Катерина Небрат</dc:creator>
  <cp:keywords/>
  <dc:description/>
  <cp:lastModifiedBy>Жупанин Андрій Вікторович</cp:lastModifiedBy>
  <cp:revision>3</cp:revision>
  <cp:lastPrinted>2020-06-23T14:20:00Z</cp:lastPrinted>
  <dcterms:created xsi:type="dcterms:W3CDTF">2020-06-23T20:52:00Z</dcterms:created>
  <dcterms:modified xsi:type="dcterms:W3CDTF">2020-06-24T07:01:00Z</dcterms:modified>
</cp:coreProperties>
</file>