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DFE" w:rsidRDefault="00D53DFE" w:rsidP="00D53DFE">
      <w:pPr>
        <w:spacing w:before="60" w:after="60"/>
        <w:jc w:val="center"/>
        <w:rPr>
          <w:b/>
          <w:sz w:val="28"/>
          <w:szCs w:val="28"/>
        </w:rPr>
      </w:pPr>
      <w:r>
        <w:rPr>
          <w:b/>
          <w:sz w:val="28"/>
          <w:szCs w:val="28"/>
        </w:rPr>
        <w:t>ПОЯСНЮВАЛЬНА ЗАПИСКА</w:t>
      </w:r>
    </w:p>
    <w:p w:rsidR="00D53DFE" w:rsidRDefault="00D53DFE" w:rsidP="00D53DFE">
      <w:pPr>
        <w:spacing w:after="120"/>
        <w:jc w:val="center"/>
        <w:rPr>
          <w:b/>
          <w:sz w:val="28"/>
          <w:szCs w:val="28"/>
        </w:rPr>
      </w:pPr>
      <w:bookmarkStart w:id="0" w:name="2et92p0" w:colFirst="0" w:colLast="0"/>
      <w:bookmarkEnd w:id="0"/>
      <w:r>
        <w:rPr>
          <w:b/>
          <w:sz w:val="28"/>
          <w:szCs w:val="28"/>
        </w:rPr>
        <w:t xml:space="preserve">до </w:t>
      </w:r>
      <w:proofErr w:type="spellStart"/>
      <w:r>
        <w:rPr>
          <w:b/>
          <w:sz w:val="28"/>
          <w:szCs w:val="28"/>
        </w:rPr>
        <w:t>п</w:t>
      </w:r>
      <w:r w:rsidR="0094702C">
        <w:rPr>
          <w:b/>
          <w:sz w:val="28"/>
          <w:szCs w:val="28"/>
        </w:rPr>
        <w:t>роє</w:t>
      </w:r>
      <w:r>
        <w:rPr>
          <w:b/>
          <w:sz w:val="28"/>
          <w:szCs w:val="28"/>
        </w:rPr>
        <w:t>кту</w:t>
      </w:r>
      <w:proofErr w:type="spellEnd"/>
      <w:r>
        <w:rPr>
          <w:b/>
          <w:sz w:val="28"/>
          <w:szCs w:val="28"/>
        </w:rPr>
        <w:t xml:space="preserve"> Закону </w:t>
      </w:r>
      <w:r w:rsidR="003C5BF7">
        <w:rPr>
          <w:b/>
          <w:sz w:val="28"/>
          <w:szCs w:val="28"/>
        </w:rPr>
        <w:t>України п</w:t>
      </w:r>
      <w:r>
        <w:rPr>
          <w:b/>
          <w:sz w:val="28"/>
          <w:szCs w:val="28"/>
        </w:rPr>
        <w:t xml:space="preserve">ро внесення змін до </w:t>
      </w:r>
      <w:r>
        <w:rPr>
          <w:b/>
          <w:sz w:val="28"/>
          <w:szCs w:val="28"/>
        </w:rPr>
        <w:br/>
        <w:t>Закону України «Про ринок електричної енергії»</w:t>
      </w:r>
      <w:r w:rsidR="002A425C">
        <w:rPr>
          <w:b/>
          <w:sz w:val="28"/>
          <w:szCs w:val="28"/>
        </w:rPr>
        <w:t xml:space="preserve"> (</w:t>
      </w:r>
      <w:r w:rsidR="002A425C" w:rsidRPr="002A425C">
        <w:rPr>
          <w:b/>
          <w:color w:val="000000"/>
          <w:sz w:val="28"/>
          <w:szCs w:val="28"/>
        </w:rPr>
        <w:t xml:space="preserve">щодо </w:t>
      </w:r>
      <w:r w:rsidR="002A425C" w:rsidRPr="002A425C">
        <w:rPr>
          <w:b/>
          <w:sz w:val="28"/>
          <w:szCs w:val="28"/>
        </w:rPr>
        <w:t>врегулювання проблемних питань на ринку електричної енергії</w:t>
      </w:r>
      <w:r w:rsidR="002A425C">
        <w:rPr>
          <w:b/>
          <w:sz w:val="28"/>
          <w:szCs w:val="28"/>
        </w:rPr>
        <w:t>)</w:t>
      </w:r>
    </w:p>
    <w:p w:rsidR="00D53DFE" w:rsidRDefault="00D53DFE" w:rsidP="00D53DFE">
      <w:pPr>
        <w:jc w:val="both"/>
        <w:rPr>
          <w:sz w:val="28"/>
          <w:szCs w:val="28"/>
        </w:rPr>
      </w:pPr>
    </w:p>
    <w:p w:rsidR="00D53DFE" w:rsidRDefault="00D53DFE" w:rsidP="00D53DFE">
      <w:pPr>
        <w:spacing w:line="228" w:lineRule="auto"/>
        <w:jc w:val="center"/>
        <w:rPr>
          <w:b/>
          <w:bCs/>
          <w:sz w:val="28"/>
          <w:szCs w:val="28"/>
        </w:rPr>
      </w:pPr>
    </w:p>
    <w:p w:rsidR="00D53DFE" w:rsidRDefault="00D53DFE" w:rsidP="00D53DFE">
      <w:pPr>
        <w:spacing w:after="120" w:line="228" w:lineRule="auto"/>
        <w:ind w:firstLine="709"/>
        <w:jc w:val="both"/>
        <w:rPr>
          <w:sz w:val="28"/>
          <w:szCs w:val="28"/>
        </w:rPr>
      </w:pPr>
      <w:r>
        <w:rPr>
          <w:b/>
          <w:bCs/>
          <w:sz w:val="28"/>
          <w:szCs w:val="28"/>
        </w:rPr>
        <w:t>1. Обґрунтування необхідності прийняття Закону</w:t>
      </w:r>
    </w:p>
    <w:p w:rsidR="00D53DFE" w:rsidRPr="00D0219C" w:rsidRDefault="00D53DFE" w:rsidP="00D53DFE">
      <w:pPr>
        <w:widowControl w:val="0"/>
        <w:ind w:firstLine="709"/>
        <w:jc w:val="both"/>
        <w:rPr>
          <w:color w:val="000000"/>
          <w:sz w:val="28"/>
          <w:szCs w:val="28"/>
          <w:shd w:val="clear" w:color="auto" w:fill="FFFFFF"/>
        </w:rPr>
      </w:pPr>
      <w:r w:rsidRPr="00D0219C">
        <w:rPr>
          <w:sz w:val="28"/>
          <w:szCs w:val="28"/>
        </w:rPr>
        <w:t xml:space="preserve">Основною метою Закону України «Про ринок електричної енергії» є забезпечення надійного та безперебійного постачання електричної енергії споживачам </w:t>
      </w:r>
      <w:r w:rsidRPr="00D0219C">
        <w:rPr>
          <w:color w:val="000000"/>
          <w:sz w:val="28"/>
          <w:szCs w:val="28"/>
          <w:shd w:val="clear" w:color="auto" w:fill="FFFFFF"/>
        </w:rPr>
        <w:t xml:space="preserve">з урахуванням інтересів споживачів, розвитку ринкових відносин, мінімізації витрат на постачання електричної енергії та мінімізації негативного впливу на </w:t>
      </w:r>
      <w:r w:rsidR="002A425C">
        <w:rPr>
          <w:color w:val="000000"/>
          <w:sz w:val="28"/>
          <w:szCs w:val="28"/>
          <w:shd w:val="clear" w:color="auto" w:fill="FFFFFF"/>
        </w:rPr>
        <w:t>довкілля</w:t>
      </w:r>
      <w:r w:rsidRPr="00D0219C">
        <w:rPr>
          <w:color w:val="000000"/>
          <w:sz w:val="28"/>
          <w:szCs w:val="28"/>
          <w:shd w:val="clear" w:color="auto" w:fill="FFFFFF"/>
        </w:rPr>
        <w:t>.</w:t>
      </w:r>
    </w:p>
    <w:p w:rsidR="00D53DFE" w:rsidRPr="00D0219C" w:rsidRDefault="00D53DFE" w:rsidP="00D53DFE">
      <w:pPr>
        <w:widowControl w:val="0"/>
        <w:ind w:firstLine="709"/>
        <w:jc w:val="both"/>
        <w:rPr>
          <w:color w:val="000000"/>
          <w:sz w:val="28"/>
          <w:szCs w:val="28"/>
          <w:shd w:val="clear" w:color="auto" w:fill="FFFFFF"/>
        </w:rPr>
      </w:pPr>
      <w:r w:rsidRPr="00D0219C">
        <w:rPr>
          <w:color w:val="000000"/>
          <w:sz w:val="28"/>
          <w:szCs w:val="28"/>
          <w:shd w:val="clear" w:color="auto" w:fill="FFFFFF"/>
        </w:rPr>
        <w:t>Перший рік роботи нового ринку електричної енергії показав недосконалість профільного законодавства, що суттєво вплинуло на електроенергетичний комплекс.</w:t>
      </w:r>
    </w:p>
    <w:p w:rsidR="00D53DFE" w:rsidRPr="00D0219C" w:rsidRDefault="00D53DFE" w:rsidP="00D53DFE">
      <w:pPr>
        <w:widowControl w:val="0"/>
        <w:ind w:firstLine="709"/>
        <w:jc w:val="both"/>
        <w:rPr>
          <w:color w:val="000000"/>
          <w:sz w:val="28"/>
          <w:szCs w:val="28"/>
          <w:shd w:val="clear" w:color="auto" w:fill="FFFFFF"/>
        </w:rPr>
      </w:pPr>
      <w:r w:rsidRPr="00D0219C">
        <w:rPr>
          <w:color w:val="000000"/>
          <w:sz w:val="28"/>
          <w:szCs w:val="28"/>
          <w:shd w:val="clear" w:color="auto" w:fill="FFFFFF"/>
        </w:rPr>
        <w:t xml:space="preserve">Структура торгівлі на ринку електричної енергії свідчить про високу долю торгівлі електричної енергії в середині групи (вертикально-інтегрованого суб’єкта господарювання або між афілійованими </w:t>
      </w:r>
      <w:r w:rsidR="002A425C" w:rsidRPr="00D0219C">
        <w:rPr>
          <w:color w:val="000000"/>
          <w:sz w:val="28"/>
          <w:szCs w:val="28"/>
          <w:shd w:val="clear" w:color="auto" w:fill="FFFFFF"/>
        </w:rPr>
        <w:t>суб’єктами</w:t>
      </w:r>
      <w:r w:rsidRPr="00D0219C">
        <w:rPr>
          <w:color w:val="000000"/>
          <w:sz w:val="28"/>
          <w:szCs w:val="28"/>
          <w:shd w:val="clear" w:color="auto" w:fill="FFFFFF"/>
        </w:rPr>
        <w:t>), що впливає на ціноутворення на ринку електричної енергії та робить його непрозорим й вразливим до маніпуляцій.</w:t>
      </w:r>
    </w:p>
    <w:p w:rsidR="00D53DFE" w:rsidRPr="00D0219C" w:rsidRDefault="00D53DFE" w:rsidP="00D53DFE">
      <w:pPr>
        <w:widowControl w:val="0"/>
        <w:ind w:firstLine="709"/>
        <w:jc w:val="both"/>
        <w:rPr>
          <w:color w:val="000000"/>
          <w:sz w:val="28"/>
          <w:szCs w:val="28"/>
          <w:shd w:val="clear" w:color="auto" w:fill="FFFFFF"/>
        </w:rPr>
      </w:pPr>
      <w:r w:rsidRPr="00D0219C">
        <w:rPr>
          <w:color w:val="000000"/>
          <w:sz w:val="28"/>
          <w:szCs w:val="28"/>
          <w:shd w:val="clear" w:color="auto" w:fill="FFFFFF"/>
        </w:rPr>
        <w:t xml:space="preserve">Негативно на функціонування електроенергетичного комплексу впливає регулярне створення небалансів державний підприємством «Гарантований покупець» (далі - ГП), що прямо та/або опосередковано впливає на фінансовий стан ГП, ДП НАЕК </w:t>
      </w:r>
      <w:r>
        <w:rPr>
          <w:color w:val="000000"/>
          <w:sz w:val="28"/>
          <w:szCs w:val="28"/>
          <w:shd w:val="clear" w:color="auto" w:fill="FFFFFF"/>
        </w:rPr>
        <w:t>«</w:t>
      </w:r>
      <w:r w:rsidRPr="00D0219C">
        <w:rPr>
          <w:color w:val="000000"/>
          <w:sz w:val="28"/>
          <w:szCs w:val="28"/>
          <w:shd w:val="clear" w:color="auto" w:fill="FFFFFF"/>
        </w:rPr>
        <w:t>Енергоатом</w:t>
      </w:r>
      <w:r>
        <w:rPr>
          <w:color w:val="000000"/>
          <w:sz w:val="28"/>
          <w:szCs w:val="28"/>
          <w:shd w:val="clear" w:color="auto" w:fill="FFFFFF"/>
        </w:rPr>
        <w:t>»</w:t>
      </w:r>
      <w:r w:rsidRPr="00D0219C">
        <w:rPr>
          <w:color w:val="000000"/>
          <w:sz w:val="28"/>
          <w:szCs w:val="28"/>
          <w:shd w:val="clear" w:color="auto" w:fill="FFFFFF"/>
        </w:rPr>
        <w:t xml:space="preserve">, </w:t>
      </w:r>
      <w:proofErr w:type="spellStart"/>
      <w:r w:rsidRPr="00D0219C">
        <w:rPr>
          <w:color w:val="000000"/>
          <w:sz w:val="28"/>
          <w:szCs w:val="28"/>
          <w:shd w:val="clear" w:color="auto" w:fill="FFFFFF"/>
        </w:rPr>
        <w:t>Прат</w:t>
      </w:r>
      <w:proofErr w:type="spellEnd"/>
      <w:r w:rsidRPr="00D0219C">
        <w:rPr>
          <w:color w:val="000000"/>
          <w:sz w:val="28"/>
          <w:szCs w:val="28"/>
          <w:shd w:val="clear" w:color="auto" w:fill="FFFFFF"/>
        </w:rPr>
        <w:t xml:space="preserve"> </w:t>
      </w:r>
      <w:r>
        <w:rPr>
          <w:color w:val="000000"/>
          <w:sz w:val="28"/>
          <w:szCs w:val="28"/>
          <w:shd w:val="clear" w:color="auto" w:fill="FFFFFF"/>
        </w:rPr>
        <w:t xml:space="preserve">«НЕК </w:t>
      </w:r>
      <w:r w:rsidRPr="00D0219C">
        <w:rPr>
          <w:color w:val="000000"/>
          <w:sz w:val="28"/>
          <w:szCs w:val="28"/>
          <w:shd w:val="clear" w:color="auto" w:fill="FFFFFF"/>
        </w:rPr>
        <w:t>Укренерго</w:t>
      </w:r>
      <w:r>
        <w:rPr>
          <w:color w:val="000000"/>
          <w:sz w:val="28"/>
          <w:szCs w:val="28"/>
          <w:shd w:val="clear" w:color="auto" w:fill="FFFFFF"/>
        </w:rPr>
        <w:t>»</w:t>
      </w:r>
      <w:r w:rsidRPr="00D0219C">
        <w:rPr>
          <w:color w:val="000000"/>
          <w:sz w:val="28"/>
          <w:szCs w:val="28"/>
          <w:shd w:val="clear" w:color="auto" w:fill="FFFFFF"/>
        </w:rPr>
        <w:t>.</w:t>
      </w:r>
    </w:p>
    <w:p w:rsidR="00D53DFE" w:rsidRPr="00D0219C" w:rsidRDefault="002A425C" w:rsidP="00D53DFE">
      <w:pPr>
        <w:widowControl w:val="0"/>
        <w:ind w:firstLine="709"/>
        <w:jc w:val="both"/>
        <w:rPr>
          <w:color w:val="000000"/>
          <w:sz w:val="28"/>
          <w:szCs w:val="28"/>
          <w:shd w:val="clear" w:color="auto" w:fill="FFFFFF"/>
        </w:rPr>
      </w:pPr>
      <w:r>
        <w:rPr>
          <w:color w:val="000000"/>
          <w:sz w:val="28"/>
          <w:szCs w:val="28"/>
          <w:shd w:val="clear" w:color="auto" w:fill="FFFFFF"/>
        </w:rPr>
        <w:t xml:space="preserve">У зв’язку з тим, що </w:t>
      </w:r>
      <w:r w:rsidR="00D53DFE" w:rsidRPr="00D0219C">
        <w:rPr>
          <w:color w:val="000000"/>
          <w:sz w:val="28"/>
          <w:szCs w:val="28"/>
          <w:shd w:val="clear" w:color="auto" w:fill="FFFFFF"/>
        </w:rPr>
        <w:t>Міністерством енергетики України не було забезпечене вчасне проведення конкурсів на обрання постачальників універсальних послуг та постачальників «останньої надії»</w:t>
      </w:r>
      <w:r>
        <w:rPr>
          <w:color w:val="000000"/>
          <w:sz w:val="28"/>
          <w:szCs w:val="28"/>
          <w:shd w:val="clear" w:color="auto" w:fill="FFFFFF"/>
        </w:rPr>
        <w:t xml:space="preserve"> є необхідність законодавчо подовжити строки протягом яким постачальники універсальних послуг та постачальник «останньої надії» здійснюють свою діяльність без проведення конкурсу</w:t>
      </w:r>
      <w:r w:rsidR="00D53DFE" w:rsidRPr="00D0219C">
        <w:rPr>
          <w:color w:val="000000"/>
          <w:sz w:val="28"/>
          <w:szCs w:val="28"/>
          <w:shd w:val="clear" w:color="auto" w:fill="FFFFFF"/>
        </w:rPr>
        <w:t>.</w:t>
      </w:r>
    </w:p>
    <w:p w:rsidR="00D53DFE" w:rsidRPr="00D0219C" w:rsidRDefault="00D53DFE" w:rsidP="00D53DFE">
      <w:pPr>
        <w:widowControl w:val="0"/>
        <w:ind w:firstLine="709"/>
        <w:jc w:val="both"/>
        <w:rPr>
          <w:color w:val="000000"/>
          <w:sz w:val="28"/>
          <w:szCs w:val="28"/>
          <w:shd w:val="clear" w:color="auto" w:fill="FFFFFF"/>
        </w:rPr>
      </w:pPr>
      <w:r w:rsidRPr="00D0219C">
        <w:rPr>
          <w:color w:val="000000"/>
          <w:sz w:val="28"/>
          <w:szCs w:val="28"/>
          <w:shd w:val="clear" w:color="auto" w:fill="FFFFFF"/>
        </w:rPr>
        <w:t xml:space="preserve">Крім того, потребують удосконалення положення Закону щодо проведення конкурсу </w:t>
      </w:r>
      <w:r w:rsidRPr="00D0219C">
        <w:rPr>
          <w:sz w:val="28"/>
          <w:szCs w:val="28"/>
        </w:rPr>
        <w:t>на будівництво генеруючої потужності та виконання заходів з управління попитом в частині більш чіткого визначення обов’язків сторін, заходів управління попитом та скорочення терміну проведення конкурсів</w:t>
      </w:r>
    </w:p>
    <w:p w:rsidR="00D53DFE" w:rsidRDefault="00D53DFE" w:rsidP="00D53DFE">
      <w:pPr>
        <w:widowControl w:val="0"/>
        <w:ind w:firstLine="709"/>
        <w:jc w:val="both"/>
        <w:rPr>
          <w:color w:val="000000"/>
          <w:shd w:val="clear" w:color="auto" w:fill="FFFFFF"/>
        </w:rPr>
      </w:pPr>
    </w:p>
    <w:p w:rsidR="00D53DFE" w:rsidRDefault="00D53DFE" w:rsidP="00D53DFE">
      <w:pPr>
        <w:spacing w:after="120" w:line="228" w:lineRule="auto"/>
        <w:ind w:firstLine="709"/>
        <w:jc w:val="both"/>
        <w:rPr>
          <w:b/>
          <w:bCs/>
          <w:sz w:val="28"/>
          <w:szCs w:val="28"/>
        </w:rPr>
      </w:pPr>
      <w:r>
        <w:rPr>
          <w:b/>
          <w:bCs/>
          <w:sz w:val="28"/>
          <w:szCs w:val="28"/>
        </w:rPr>
        <w:t xml:space="preserve">2. Цілі та завдання </w:t>
      </w:r>
      <w:proofErr w:type="spellStart"/>
      <w:r>
        <w:rPr>
          <w:b/>
          <w:bCs/>
          <w:sz w:val="28"/>
          <w:szCs w:val="28"/>
        </w:rPr>
        <w:t>проєкту</w:t>
      </w:r>
      <w:proofErr w:type="spellEnd"/>
      <w:r>
        <w:rPr>
          <w:b/>
          <w:bCs/>
          <w:sz w:val="28"/>
          <w:szCs w:val="28"/>
        </w:rPr>
        <w:t xml:space="preserve"> Закону</w:t>
      </w:r>
    </w:p>
    <w:p w:rsidR="00D53DFE" w:rsidRDefault="0094702C" w:rsidP="00D53DFE">
      <w:pPr>
        <w:widowControl w:val="0"/>
        <w:ind w:firstLine="708"/>
        <w:jc w:val="both"/>
        <w:rPr>
          <w:sz w:val="28"/>
          <w:szCs w:val="28"/>
        </w:rPr>
      </w:pPr>
      <w:proofErr w:type="spellStart"/>
      <w:r>
        <w:rPr>
          <w:sz w:val="28"/>
          <w:szCs w:val="28"/>
        </w:rPr>
        <w:t>Проє</w:t>
      </w:r>
      <w:r w:rsidR="00D53DFE">
        <w:rPr>
          <w:sz w:val="28"/>
          <w:szCs w:val="28"/>
        </w:rPr>
        <w:t>кт</w:t>
      </w:r>
      <w:proofErr w:type="spellEnd"/>
      <w:r w:rsidR="00D53DFE">
        <w:rPr>
          <w:sz w:val="28"/>
          <w:szCs w:val="28"/>
        </w:rPr>
        <w:t xml:space="preserve"> Закону «Про внесення змін до Закону України «Про ринок електричної енергії»</w:t>
      </w:r>
      <w:r w:rsidR="00D53DFE">
        <w:rPr>
          <w:b/>
          <w:sz w:val="28"/>
          <w:szCs w:val="28"/>
        </w:rPr>
        <w:t xml:space="preserve"> </w:t>
      </w:r>
      <w:r w:rsidR="00D53DFE">
        <w:rPr>
          <w:color w:val="000000"/>
          <w:sz w:val="28"/>
          <w:szCs w:val="28"/>
        </w:rPr>
        <w:t xml:space="preserve">спрямований на збільшення прозорості на ринку електричної енергії, </w:t>
      </w:r>
      <w:r w:rsidR="00D53DFE">
        <w:rPr>
          <w:sz w:val="28"/>
          <w:szCs w:val="28"/>
        </w:rPr>
        <w:t>врегулювання проблемних питань діяльності енергетичної галузі, забезпечення надійного та безперервного постачання електричної енергії, а також стабілізації фінансової ситуації учасників ринку електричної енергії.</w:t>
      </w:r>
    </w:p>
    <w:p w:rsidR="00D53DFE" w:rsidRPr="00476491" w:rsidRDefault="00D53DFE" w:rsidP="00D53DFE">
      <w:pPr>
        <w:widowControl w:val="0"/>
        <w:ind w:firstLine="708"/>
        <w:jc w:val="both"/>
        <w:rPr>
          <w:sz w:val="28"/>
          <w:szCs w:val="28"/>
        </w:rPr>
      </w:pPr>
    </w:p>
    <w:p w:rsidR="00D53DFE" w:rsidRPr="00476491" w:rsidRDefault="00D53DFE" w:rsidP="00D53DFE">
      <w:pPr>
        <w:spacing w:after="120" w:line="228" w:lineRule="auto"/>
        <w:ind w:firstLine="709"/>
        <w:jc w:val="both"/>
        <w:rPr>
          <w:bCs/>
          <w:sz w:val="28"/>
          <w:szCs w:val="28"/>
        </w:rPr>
      </w:pPr>
      <w:r w:rsidRPr="00476491">
        <w:rPr>
          <w:b/>
          <w:bCs/>
          <w:sz w:val="28"/>
          <w:szCs w:val="28"/>
        </w:rPr>
        <w:t xml:space="preserve">3. Загальна характеристика і основні положення </w:t>
      </w:r>
      <w:proofErr w:type="spellStart"/>
      <w:r w:rsidRPr="00476491">
        <w:rPr>
          <w:b/>
          <w:bCs/>
          <w:sz w:val="28"/>
          <w:szCs w:val="28"/>
        </w:rPr>
        <w:t>проєкту</w:t>
      </w:r>
      <w:proofErr w:type="spellEnd"/>
      <w:r w:rsidRPr="00476491">
        <w:rPr>
          <w:b/>
          <w:bCs/>
          <w:sz w:val="28"/>
          <w:szCs w:val="28"/>
        </w:rPr>
        <w:t xml:space="preserve"> Закону</w:t>
      </w:r>
    </w:p>
    <w:p w:rsidR="00D53DFE" w:rsidRPr="00476491" w:rsidRDefault="0094702C" w:rsidP="00D53DFE">
      <w:pPr>
        <w:spacing w:after="120"/>
        <w:ind w:firstLine="708"/>
        <w:jc w:val="both"/>
        <w:rPr>
          <w:sz w:val="28"/>
          <w:szCs w:val="28"/>
        </w:rPr>
      </w:pPr>
      <w:proofErr w:type="spellStart"/>
      <w:r>
        <w:rPr>
          <w:sz w:val="28"/>
          <w:szCs w:val="28"/>
        </w:rPr>
        <w:t>Проє</w:t>
      </w:r>
      <w:r w:rsidR="00D53DFE" w:rsidRPr="00476491">
        <w:rPr>
          <w:sz w:val="28"/>
          <w:szCs w:val="28"/>
        </w:rPr>
        <w:t>ктом</w:t>
      </w:r>
      <w:proofErr w:type="spellEnd"/>
      <w:r w:rsidR="00D53DFE" w:rsidRPr="00476491">
        <w:rPr>
          <w:sz w:val="28"/>
          <w:szCs w:val="28"/>
        </w:rPr>
        <w:t xml:space="preserve"> Закону пропонується внести зміни до Закону України  «Про ринок електричної енергії», якими передбачається:</w:t>
      </w:r>
    </w:p>
    <w:p w:rsidR="00D53DFE" w:rsidRPr="00476491" w:rsidRDefault="00D53DFE" w:rsidP="00D53DFE">
      <w:pPr>
        <w:autoSpaceDE w:val="0"/>
        <w:autoSpaceDN w:val="0"/>
        <w:adjustRightInd w:val="0"/>
        <w:spacing w:after="120"/>
        <w:ind w:firstLine="709"/>
        <w:jc w:val="both"/>
        <w:rPr>
          <w:color w:val="000000"/>
          <w:sz w:val="28"/>
          <w:szCs w:val="28"/>
          <w:lang w:eastAsia="uk-UA"/>
        </w:rPr>
      </w:pPr>
      <w:r w:rsidRPr="00476491">
        <w:rPr>
          <w:sz w:val="28"/>
          <w:szCs w:val="28"/>
        </w:rPr>
        <w:t xml:space="preserve">- обов’язок виробників електричної енергії </w:t>
      </w:r>
      <w:r w:rsidRPr="00476491">
        <w:rPr>
          <w:color w:val="000000"/>
          <w:sz w:val="28"/>
          <w:szCs w:val="28"/>
          <w:lang w:eastAsia="uk-UA"/>
        </w:rPr>
        <w:t xml:space="preserve">інформувати Регулятора про предмет договору, </w:t>
      </w:r>
      <w:bookmarkStart w:id="1" w:name="n1358"/>
      <w:bookmarkEnd w:id="1"/>
      <w:r w:rsidRPr="00476491">
        <w:rPr>
          <w:color w:val="000000"/>
          <w:sz w:val="28"/>
          <w:szCs w:val="28"/>
          <w:lang w:eastAsia="uk-UA"/>
        </w:rPr>
        <w:t xml:space="preserve">ціну електричної енергії та/або порядок її розрахунку </w:t>
      </w:r>
      <w:r w:rsidRPr="00476491">
        <w:rPr>
          <w:color w:val="000000"/>
          <w:sz w:val="28"/>
          <w:szCs w:val="28"/>
          <w:lang w:eastAsia="uk-UA"/>
        </w:rPr>
        <w:lastRenderedPageBreak/>
        <w:t xml:space="preserve">(формування), </w:t>
      </w:r>
      <w:bookmarkStart w:id="2" w:name="n1359"/>
      <w:bookmarkEnd w:id="2"/>
      <w:r w:rsidRPr="00476491">
        <w:rPr>
          <w:color w:val="000000"/>
          <w:sz w:val="28"/>
          <w:szCs w:val="28"/>
          <w:lang w:eastAsia="uk-UA"/>
        </w:rPr>
        <w:t>обсяг електричної енергії та графіки погодинного обсягу купівлі-продажу електричної енергії,</w:t>
      </w:r>
      <w:r w:rsidRPr="00476491">
        <w:rPr>
          <w:color w:val="000000"/>
          <w:sz w:val="28"/>
          <w:szCs w:val="28"/>
          <w:shd w:val="clear" w:color="auto" w:fill="FFFFFF"/>
          <w:lang w:eastAsia="uk-UA"/>
        </w:rPr>
        <w:t xml:space="preserve"> строки та порядок постачання електричної енергії, якщо </w:t>
      </w:r>
      <w:r w:rsidRPr="00476491">
        <w:rPr>
          <w:color w:val="000000"/>
          <w:sz w:val="28"/>
          <w:szCs w:val="28"/>
          <w:lang w:eastAsia="uk-UA"/>
        </w:rPr>
        <w:t>сторони двостороннього договору входять до складу одного вертикально-інтегрованого суб’єкта або є афілійованими між собою.</w:t>
      </w:r>
    </w:p>
    <w:p w:rsidR="00D53DFE" w:rsidRPr="000F0F0E" w:rsidRDefault="00476491" w:rsidP="00D53DFE">
      <w:pPr>
        <w:autoSpaceDE w:val="0"/>
        <w:autoSpaceDN w:val="0"/>
        <w:adjustRightInd w:val="0"/>
        <w:spacing w:after="120"/>
        <w:ind w:firstLine="709"/>
        <w:jc w:val="both"/>
        <w:rPr>
          <w:sz w:val="28"/>
          <w:szCs w:val="28"/>
        </w:rPr>
      </w:pPr>
      <w:r>
        <w:rPr>
          <w:color w:val="000000"/>
          <w:sz w:val="28"/>
          <w:szCs w:val="28"/>
          <w:lang w:eastAsia="uk-UA"/>
        </w:rPr>
        <w:t>- п</w:t>
      </w:r>
      <w:r w:rsidR="00D53DFE" w:rsidRPr="00476491">
        <w:rPr>
          <w:color w:val="000000"/>
          <w:sz w:val="28"/>
          <w:szCs w:val="28"/>
          <w:lang w:eastAsia="uk-UA"/>
        </w:rPr>
        <w:t xml:space="preserve">раво Регулятора </w:t>
      </w:r>
      <w:r w:rsidR="00D53DFE" w:rsidRPr="00476491">
        <w:rPr>
          <w:color w:val="000000"/>
          <w:sz w:val="28"/>
          <w:szCs w:val="28"/>
          <w:shd w:val="clear" w:color="auto" w:fill="FFFFFF"/>
        </w:rPr>
        <w:t xml:space="preserve">встановлювати обмеження щодо місячного обсягу продажу електричної енергії за двосторонніми договорами між виробниками та іншими учасниками ринку електричної енергії, </w:t>
      </w:r>
      <w:r w:rsidR="00D53DFE" w:rsidRPr="00476491">
        <w:rPr>
          <w:color w:val="000000"/>
          <w:sz w:val="28"/>
          <w:szCs w:val="28"/>
        </w:rPr>
        <w:t>що входять до складу одного вертикально-інтегр</w:t>
      </w:r>
      <w:r w:rsidR="000F0F0E">
        <w:rPr>
          <w:color w:val="000000"/>
          <w:sz w:val="28"/>
          <w:szCs w:val="28"/>
        </w:rPr>
        <w:t>ованого суб’єкта господарювання;</w:t>
      </w:r>
    </w:p>
    <w:p w:rsidR="00D53DFE" w:rsidRPr="00476491" w:rsidRDefault="00D53DFE" w:rsidP="00D53DFE">
      <w:pPr>
        <w:autoSpaceDE w:val="0"/>
        <w:autoSpaceDN w:val="0"/>
        <w:adjustRightInd w:val="0"/>
        <w:spacing w:after="120"/>
        <w:ind w:firstLine="709"/>
        <w:jc w:val="both"/>
        <w:rPr>
          <w:sz w:val="28"/>
          <w:szCs w:val="28"/>
        </w:rPr>
      </w:pPr>
      <w:r w:rsidRPr="00476491">
        <w:rPr>
          <w:sz w:val="28"/>
          <w:szCs w:val="28"/>
        </w:rPr>
        <w:t xml:space="preserve">- скорочення терміну проведення конкурсу на будівництво генеруючої потужності та виконання заходів з управління попитом, передбачено врахування в тарифі на передачу електричної енергії оператору системи передачі витрати на забезпечення Спеціальних обов'язків із забезпечення  розвитку генеруючих </w:t>
      </w:r>
      <w:proofErr w:type="spellStart"/>
      <w:r w:rsidRPr="00476491">
        <w:rPr>
          <w:sz w:val="28"/>
          <w:szCs w:val="28"/>
        </w:rPr>
        <w:t>потужностей</w:t>
      </w:r>
      <w:proofErr w:type="spellEnd"/>
      <w:r w:rsidRPr="00476491">
        <w:rPr>
          <w:sz w:val="28"/>
          <w:szCs w:val="28"/>
        </w:rPr>
        <w:t xml:space="preserve"> та виконання заходів з управління попитом;</w:t>
      </w:r>
    </w:p>
    <w:p w:rsidR="00D53DFE" w:rsidRPr="00476491" w:rsidRDefault="00D53DFE" w:rsidP="00D53DFE">
      <w:pPr>
        <w:spacing w:after="120"/>
        <w:ind w:firstLine="708"/>
        <w:jc w:val="both"/>
        <w:rPr>
          <w:sz w:val="28"/>
          <w:szCs w:val="28"/>
        </w:rPr>
      </w:pPr>
      <w:r w:rsidRPr="00476491">
        <w:rPr>
          <w:sz w:val="28"/>
          <w:szCs w:val="28"/>
        </w:rPr>
        <w:t>- відтермінування на один рік проведення конкурсу з визначення постачальника універсальних послуг та подовження строку зобов’язання діючих постачальників універсальних послуг постачати електричну енергію побутовим та малим непобутовим споживачам ще на один рік, з метою забезпечення надійного та безперервного постачання електричної енергії побутовим та малим непобутовим споживачам, надання додаткового часу для належної організації конкурсу з визначення постачальників універсальних послуг та створення відповідних умов для цього;</w:t>
      </w:r>
    </w:p>
    <w:p w:rsidR="00D53DFE" w:rsidRDefault="00D53DFE" w:rsidP="00D53DFE">
      <w:pPr>
        <w:tabs>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rPr>
      </w:pPr>
      <w:r w:rsidRPr="00476491">
        <w:rPr>
          <w:sz w:val="28"/>
          <w:szCs w:val="28"/>
        </w:rPr>
        <w:t>- подовження строку зобов’язання діючого постачальника</w:t>
      </w:r>
      <w:r>
        <w:rPr>
          <w:sz w:val="28"/>
          <w:szCs w:val="28"/>
        </w:rPr>
        <w:t xml:space="preserve"> «останньої надії» постачати електричну енергію на умовах, визначених статтею 64 Закону України «Про ринок електричної енергії» ще на один рік, з метою забезпечення надійного та безперебійного постачання електричної енергії споживачам та надання додаткового часу для належної організації конкурсу з визначення постачальника «останньої надії»;</w:t>
      </w:r>
    </w:p>
    <w:p w:rsidR="00D53DFE" w:rsidRDefault="00D53DFE" w:rsidP="00D53DFE">
      <w:pPr>
        <w:tabs>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8"/>
          <w:szCs w:val="28"/>
        </w:rPr>
      </w:pPr>
    </w:p>
    <w:p w:rsidR="00D53DFE" w:rsidRDefault="00D53DFE" w:rsidP="00D53DFE">
      <w:pPr>
        <w:spacing w:after="120"/>
        <w:ind w:firstLine="708"/>
        <w:jc w:val="both"/>
        <w:rPr>
          <w:sz w:val="28"/>
          <w:szCs w:val="28"/>
        </w:rPr>
      </w:pPr>
      <w:r>
        <w:rPr>
          <w:sz w:val="28"/>
          <w:szCs w:val="28"/>
        </w:rPr>
        <w:t>- надання додаткового часу суб’єктам господарювання для виконання в повному обсязі вимог щодо відокремлення функцій постачання від розподілу електричної енергії, пов’язаних з забороною володіння корпоративними правами, з метою усунення перешкод для прийняття участі у конкурсі відповідними суб’єктами господарювання;</w:t>
      </w:r>
    </w:p>
    <w:p w:rsidR="00D53DFE" w:rsidRDefault="00D53DFE" w:rsidP="00D53DFE">
      <w:pPr>
        <w:spacing w:after="120"/>
        <w:ind w:firstLine="708"/>
        <w:jc w:val="both"/>
        <w:rPr>
          <w:sz w:val="28"/>
          <w:szCs w:val="28"/>
        </w:rPr>
      </w:pPr>
      <w:r>
        <w:rPr>
          <w:sz w:val="28"/>
          <w:szCs w:val="28"/>
        </w:rPr>
        <w:t>- надання права гарантованому покупцю здійснювати продаж електричної енергії за двосторонніми договорами на електронних аукціонах за цінами, що визначаються за результатами аукціону та встановлення для гарантованого покупця граничної ціни продажу електроенергії, з метою покращення фінансової ситуації ДП «Гарантований покупець»;</w:t>
      </w:r>
    </w:p>
    <w:p w:rsidR="00D53DFE" w:rsidRDefault="00D53DFE" w:rsidP="00D53DFE">
      <w:pPr>
        <w:autoSpaceDE w:val="0"/>
        <w:autoSpaceDN w:val="0"/>
        <w:adjustRightInd w:val="0"/>
        <w:spacing w:after="120"/>
        <w:jc w:val="both"/>
        <w:rPr>
          <w:sz w:val="28"/>
          <w:szCs w:val="28"/>
        </w:rPr>
      </w:pPr>
      <w:r>
        <w:rPr>
          <w:color w:val="000000"/>
          <w:sz w:val="28"/>
          <w:szCs w:val="28"/>
        </w:rPr>
        <w:t xml:space="preserve">          - </w:t>
      </w:r>
      <w:r>
        <w:rPr>
          <w:sz w:val="28"/>
          <w:szCs w:val="28"/>
        </w:rPr>
        <w:t>зменшення обсягу електричної енергії, яка підлягає обов’язковому продажу на ринку «на добу наперед», що дозволить збільшити обсяг електричної енергії, який буде реалізуватися за двосторонніми договорами на електронних аукціонах, та поліпшить негативну фінансову ситуацію ДП «НАЕК «Енергоатом»;</w:t>
      </w:r>
    </w:p>
    <w:p w:rsidR="00D53DFE" w:rsidRDefault="00D53DFE" w:rsidP="00D53DFE">
      <w:pPr>
        <w:ind w:firstLine="708"/>
        <w:jc w:val="both"/>
        <w:rPr>
          <w:sz w:val="28"/>
          <w:szCs w:val="28"/>
        </w:rPr>
      </w:pPr>
    </w:p>
    <w:p w:rsidR="00D53DFE" w:rsidRDefault="00D53DFE" w:rsidP="00D53DFE">
      <w:pPr>
        <w:spacing w:after="120" w:line="228" w:lineRule="auto"/>
        <w:ind w:firstLine="709"/>
        <w:jc w:val="both"/>
        <w:rPr>
          <w:sz w:val="28"/>
          <w:szCs w:val="28"/>
        </w:rPr>
      </w:pPr>
      <w:r>
        <w:rPr>
          <w:b/>
          <w:bCs/>
          <w:sz w:val="28"/>
          <w:szCs w:val="28"/>
        </w:rPr>
        <w:lastRenderedPageBreak/>
        <w:t>4. Стан нормативно-правової бази у зазначеній сфері правового регулювання</w:t>
      </w:r>
    </w:p>
    <w:p w:rsidR="00D53DFE" w:rsidRDefault="0094702C" w:rsidP="00D53DFE">
      <w:pPr>
        <w:widowControl w:val="0"/>
        <w:ind w:firstLine="567"/>
        <w:jc w:val="both"/>
        <w:rPr>
          <w:sz w:val="28"/>
          <w:szCs w:val="28"/>
        </w:rPr>
      </w:pPr>
      <w:r>
        <w:rPr>
          <w:sz w:val="28"/>
          <w:szCs w:val="28"/>
        </w:rPr>
        <w:t xml:space="preserve">Правовідносини у сфері дії </w:t>
      </w:r>
      <w:proofErr w:type="spellStart"/>
      <w:r>
        <w:rPr>
          <w:sz w:val="28"/>
          <w:szCs w:val="28"/>
        </w:rPr>
        <w:t>проє</w:t>
      </w:r>
      <w:r w:rsidR="00D53DFE">
        <w:rPr>
          <w:sz w:val="28"/>
          <w:szCs w:val="28"/>
        </w:rPr>
        <w:t>кту</w:t>
      </w:r>
      <w:proofErr w:type="spellEnd"/>
      <w:r w:rsidR="00D53DFE">
        <w:rPr>
          <w:sz w:val="28"/>
          <w:szCs w:val="28"/>
        </w:rPr>
        <w:t xml:space="preserve"> Закону регламентуються Законом України «Про ринок електричної енергії» та Законом України «</w:t>
      </w:r>
      <w:r w:rsidR="00D53DFE" w:rsidRPr="00D53DFE">
        <w:rPr>
          <w:sz w:val="28"/>
          <w:szCs w:val="28"/>
        </w:rPr>
        <w:t>Про Національну комісію, що здійснює державне регулювання у сферах енергетики та комунальних послуг</w:t>
      </w:r>
      <w:r w:rsidR="00D53DFE">
        <w:rPr>
          <w:sz w:val="28"/>
          <w:szCs w:val="28"/>
        </w:rPr>
        <w:t>»</w:t>
      </w:r>
      <w:r w:rsidR="002A425C">
        <w:rPr>
          <w:sz w:val="28"/>
          <w:szCs w:val="28"/>
        </w:rPr>
        <w:t xml:space="preserve"> та інші</w:t>
      </w:r>
      <w:r w:rsidR="00D53DFE">
        <w:rPr>
          <w:sz w:val="28"/>
          <w:szCs w:val="28"/>
        </w:rPr>
        <w:t xml:space="preserve">. </w:t>
      </w:r>
    </w:p>
    <w:p w:rsidR="00D53DFE" w:rsidRDefault="00D53DFE" w:rsidP="00D53DFE">
      <w:pPr>
        <w:widowControl w:val="0"/>
        <w:ind w:firstLine="720"/>
        <w:jc w:val="both"/>
        <w:rPr>
          <w:sz w:val="28"/>
          <w:szCs w:val="28"/>
        </w:rPr>
      </w:pPr>
    </w:p>
    <w:p w:rsidR="00D53DFE" w:rsidRDefault="00D53DFE" w:rsidP="00D53DFE">
      <w:pPr>
        <w:spacing w:after="120" w:line="228" w:lineRule="auto"/>
        <w:ind w:firstLine="709"/>
        <w:jc w:val="both"/>
        <w:rPr>
          <w:sz w:val="28"/>
          <w:szCs w:val="28"/>
        </w:rPr>
      </w:pPr>
      <w:r>
        <w:rPr>
          <w:b/>
          <w:bCs/>
          <w:sz w:val="28"/>
          <w:szCs w:val="28"/>
        </w:rPr>
        <w:t>5. Фінансово-економічне обґрунтування</w:t>
      </w:r>
    </w:p>
    <w:p w:rsidR="00476491" w:rsidRDefault="00476491" w:rsidP="00476491">
      <w:pPr>
        <w:pStyle w:val="a7"/>
        <w:tabs>
          <w:tab w:val="left" w:pos="567"/>
          <w:tab w:val="left" w:pos="851"/>
        </w:tabs>
        <w:spacing w:before="0" w:beforeAutospacing="0" w:after="120" w:afterAutospacing="0"/>
        <w:ind w:firstLine="709"/>
        <w:jc w:val="both"/>
        <w:rPr>
          <w:sz w:val="28"/>
          <w:szCs w:val="28"/>
        </w:rPr>
      </w:pPr>
      <w:r>
        <w:rPr>
          <w:sz w:val="28"/>
          <w:szCs w:val="28"/>
        </w:rPr>
        <w:t xml:space="preserve">Прийняття цього </w:t>
      </w:r>
      <w:proofErr w:type="spellStart"/>
      <w:r>
        <w:rPr>
          <w:sz w:val="28"/>
          <w:szCs w:val="28"/>
        </w:rPr>
        <w:t>законопроєкту</w:t>
      </w:r>
      <w:proofErr w:type="spellEnd"/>
      <w:r>
        <w:rPr>
          <w:sz w:val="28"/>
          <w:szCs w:val="28"/>
        </w:rPr>
        <w:t xml:space="preserve"> не потребуватиме додаткових видатків із Державного бюджету України.</w:t>
      </w:r>
    </w:p>
    <w:p w:rsidR="00D53DFE" w:rsidRDefault="00D53DFE" w:rsidP="00D53DFE">
      <w:pPr>
        <w:widowControl w:val="0"/>
        <w:ind w:firstLine="567"/>
        <w:jc w:val="both"/>
        <w:rPr>
          <w:b/>
          <w:sz w:val="28"/>
          <w:szCs w:val="28"/>
        </w:rPr>
      </w:pPr>
    </w:p>
    <w:p w:rsidR="00D53DFE" w:rsidRDefault="00D53DFE" w:rsidP="00D53DFE">
      <w:pPr>
        <w:spacing w:after="120" w:line="228" w:lineRule="auto"/>
        <w:ind w:firstLine="709"/>
        <w:jc w:val="both"/>
        <w:rPr>
          <w:sz w:val="28"/>
          <w:szCs w:val="28"/>
        </w:rPr>
      </w:pPr>
      <w:r>
        <w:rPr>
          <w:b/>
          <w:bCs/>
          <w:sz w:val="28"/>
          <w:szCs w:val="28"/>
        </w:rPr>
        <w:t>6. Прогноз соціально-економічних та інших наслідків прийняття Закону</w:t>
      </w:r>
    </w:p>
    <w:p w:rsidR="00476491" w:rsidRDefault="00D53DFE" w:rsidP="00D53DFE">
      <w:pPr>
        <w:ind w:firstLine="567"/>
        <w:jc w:val="both"/>
        <w:rPr>
          <w:sz w:val="28"/>
          <w:szCs w:val="28"/>
        </w:rPr>
      </w:pPr>
      <w:r>
        <w:rPr>
          <w:sz w:val="28"/>
          <w:szCs w:val="28"/>
        </w:rPr>
        <w:t xml:space="preserve">Реалізація норм, передбачених </w:t>
      </w:r>
      <w:proofErr w:type="spellStart"/>
      <w:r>
        <w:rPr>
          <w:sz w:val="28"/>
          <w:szCs w:val="28"/>
        </w:rPr>
        <w:t>про</w:t>
      </w:r>
      <w:r w:rsidR="00476491">
        <w:rPr>
          <w:sz w:val="28"/>
          <w:szCs w:val="28"/>
        </w:rPr>
        <w:t>є</w:t>
      </w:r>
      <w:r>
        <w:rPr>
          <w:sz w:val="28"/>
          <w:szCs w:val="28"/>
        </w:rPr>
        <w:t>ктом</w:t>
      </w:r>
      <w:proofErr w:type="spellEnd"/>
      <w:r>
        <w:rPr>
          <w:sz w:val="28"/>
          <w:szCs w:val="28"/>
        </w:rPr>
        <w:t xml:space="preserve"> Закону, за предметом правового регулювання матиме позитивний вплив на </w:t>
      </w:r>
      <w:r w:rsidR="00476491">
        <w:rPr>
          <w:sz w:val="28"/>
          <w:szCs w:val="28"/>
        </w:rPr>
        <w:t xml:space="preserve">функціонування ринку електричної енергії: сприятиме </w:t>
      </w:r>
      <w:r w:rsidR="00476491">
        <w:rPr>
          <w:color w:val="000000"/>
          <w:sz w:val="28"/>
          <w:szCs w:val="28"/>
        </w:rPr>
        <w:t xml:space="preserve">збільшенню прозорості на ринку електричної енергії, </w:t>
      </w:r>
      <w:r w:rsidR="00476491">
        <w:rPr>
          <w:sz w:val="28"/>
          <w:szCs w:val="28"/>
        </w:rPr>
        <w:t xml:space="preserve">врегулюванню проблемних питань діяльності енергетичної галузі, забезпеченню надійного та безперервного постачання електричної енергії, а також стабілізації фінансової ситуації учасників ринку електричної енергії </w:t>
      </w:r>
    </w:p>
    <w:p w:rsidR="00476491" w:rsidRDefault="00476491" w:rsidP="00D53DFE">
      <w:pPr>
        <w:ind w:firstLine="567"/>
        <w:jc w:val="both"/>
        <w:rPr>
          <w:sz w:val="28"/>
          <w:szCs w:val="28"/>
        </w:rPr>
      </w:pPr>
    </w:p>
    <w:p w:rsidR="00D53DFE" w:rsidRDefault="00D53DFE" w:rsidP="00D53DFE">
      <w:pPr>
        <w:ind w:right="141"/>
        <w:rPr>
          <w:sz w:val="28"/>
          <w:szCs w:val="28"/>
        </w:rPr>
      </w:pPr>
    </w:p>
    <w:p w:rsidR="00476491" w:rsidRDefault="00476491" w:rsidP="00D53DFE">
      <w:pPr>
        <w:ind w:right="141"/>
        <w:rPr>
          <w:b/>
          <w:sz w:val="28"/>
          <w:szCs w:val="28"/>
        </w:rPr>
      </w:pPr>
      <w:bookmarkStart w:id="3" w:name="_GoBack"/>
    </w:p>
    <w:p w:rsidR="00476491" w:rsidRDefault="0036755C" w:rsidP="00476491">
      <w:pPr>
        <w:spacing w:before="120" w:after="120"/>
        <w:jc w:val="both"/>
        <w:rPr>
          <w:b/>
          <w:sz w:val="28"/>
          <w:szCs w:val="28"/>
        </w:rPr>
      </w:pPr>
      <w:r>
        <w:rPr>
          <w:b/>
          <w:sz w:val="28"/>
          <w:szCs w:val="28"/>
        </w:rPr>
        <w:t>Народний депутат</w:t>
      </w:r>
      <w:r w:rsidR="00476491" w:rsidRPr="00064193">
        <w:rPr>
          <w:b/>
          <w:sz w:val="28"/>
          <w:szCs w:val="28"/>
        </w:rPr>
        <w:t xml:space="preserve"> України</w:t>
      </w:r>
      <w:r>
        <w:rPr>
          <w:b/>
          <w:sz w:val="28"/>
          <w:szCs w:val="28"/>
        </w:rPr>
        <w:tab/>
      </w:r>
      <w:r>
        <w:rPr>
          <w:b/>
          <w:sz w:val="28"/>
          <w:szCs w:val="28"/>
        </w:rPr>
        <w:tab/>
      </w:r>
      <w:r>
        <w:rPr>
          <w:b/>
          <w:sz w:val="28"/>
          <w:szCs w:val="28"/>
        </w:rPr>
        <w:tab/>
      </w:r>
      <w:r>
        <w:rPr>
          <w:b/>
          <w:sz w:val="28"/>
          <w:szCs w:val="28"/>
        </w:rPr>
        <w:tab/>
      </w:r>
      <w:r>
        <w:rPr>
          <w:b/>
          <w:sz w:val="28"/>
          <w:szCs w:val="28"/>
        </w:rPr>
        <w:tab/>
      </w:r>
      <w:bookmarkEnd w:id="3"/>
      <w:r>
        <w:rPr>
          <w:b/>
          <w:sz w:val="28"/>
          <w:szCs w:val="28"/>
        </w:rPr>
        <w:tab/>
        <w:t>Жупанин А.В.</w:t>
      </w:r>
    </w:p>
    <w:p w:rsidR="00476491" w:rsidRPr="00064193" w:rsidRDefault="00476491" w:rsidP="00476491">
      <w:pPr>
        <w:spacing w:before="120" w:after="120"/>
        <w:jc w:val="both"/>
        <w:rPr>
          <w:b/>
          <w:sz w:val="28"/>
          <w:szCs w:val="28"/>
        </w:rPr>
      </w:pPr>
    </w:p>
    <w:p w:rsidR="00B84B44" w:rsidRDefault="00B84B44" w:rsidP="00476491">
      <w:pPr>
        <w:ind w:right="141"/>
      </w:pPr>
    </w:p>
    <w:sectPr w:rsidR="00B84B44" w:rsidSect="00A34CB4">
      <w:headerReference w:type="even" r:id="rId6"/>
      <w:headerReference w:type="default" r:id="rId7"/>
      <w:pgSz w:w="11906" w:h="16838"/>
      <w:pgMar w:top="284" w:right="707"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7FD" w:rsidRDefault="00BD67FD">
      <w:r>
        <w:separator/>
      </w:r>
    </w:p>
  </w:endnote>
  <w:endnote w:type="continuationSeparator" w:id="0">
    <w:p w:rsidR="00BD67FD" w:rsidRDefault="00BD6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7FD" w:rsidRDefault="00BD67FD">
      <w:r>
        <w:separator/>
      </w:r>
    </w:p>
  </w:footnote>
  <w:footnote w:type="continuationSeparator" w:id="0">
    <w:p w:rsidR="00BD67FD" w:rsidRDefault="00BD67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BDB" w:rsidRDefault="00921D75">
    <w:pPr>
      <w:tabs>
        <w:tab w:val="center" w:pos="4819"/>
        <w:tab w:val="right" w:pos="9639"/>
      </w:tabs>
      <w:jc w:val="center"/>
      <w:rPr>
        <w:rFonts w:ascii="Cambria" w:hAnsi="Cambria" w:cs="Cambria"/>
        <w:color w:val="000000"/>
      </w:rPr>
    </w:pPr>
    <w:r>
      <w:rPr>
        <w:rFonts w:ascii="Cambria" w:hAnsi="Cambria" w:cs="Cambria"/>
        <w:color w:val="000000"/>
      </w:rPr>
      <w:fldChar w:fldCharType="begin"/>
    </w:r>
    <w:r>
      <w:rPr>
        <w:rFonts w:ascii="Cambria" w:hAnsi="Cambria" w:cs="Cambria"/>
        <w:color w:val="000000"/>
      </w:rPr>
      <w:instrText>PAGE</w:instrText>
    </w:r>
    <w:r>
      <w:rPr>
        <w:rFonts w:ascii="Cambria" w:hAnsi="Cambria" w:cs="Cambria"/>
        <w:color w:val="000000"/>
      </w:rPr>
      <w:fldChar w:fldCharType="end"/>
    </w:r>
  </w:p>
  <w:p w:rsidR="00D47BDB" w:rsidRDefault="00D47BDB">
    <w:pPr>
      <w:tabs>
        <w:tab w:val="center" w:pos="4819"/>
        <w:tab w:val="right" w:pos="9639"/>
      </w:tabs>
      <w:rPr>
        <w:rFonts w:ascii="Cambria" w:hAnsi="Cambria" w:cs="Cambria"/>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4CB4" w:rsidRDefault="00A34CB4">
    <w:pPr>
      <w:pStyle w:val="a3"/>
      <w:jc w:val="center"/>
    </w:pPr>
    <w:r>
      <w:fldChar w:fldCharType="begin"/>
    </w:r>
    <w:r>
      <w:instrText>PAGE   \* MERGEFORMAT</w:instrText>
    </w:r>
    <w:r>
      <w:fldChar w:fldCharType="separate"/>
    </w:r>
    <w:r w:rsidR="0036755C" w:rsidRPr="0036755C">
      <w:rPr>
        <w:noProof/>
        <w:lang w:val="ru-RU"/>
      </w:rPr>
      <w:t>3</w:t>
    </w:r>
    <w:r>
      <w:fldChar w:fldCharType="end"/>
    </w:r>
  </w:p>
  <w:p w:rsidR="00D47BDB" w:rsidRDefault="00D47BDB">
    <w:pPr>
      <w:tabs>
        <w:tab w:val="center" w:pos="4819"/>
        <w:tab w:val="right" w:pos="9639"/>
      </w:tabs>
      <w:rPr>
        <w:rFonts w:ascii="Cambria" w:hAnsi="Cambria" w:cs="Cambria"/>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DFE"/>
    <w:rsid w:val="000102A8"/>
    <w:rsid w:val="00064193"/>
    <w:rsid w:val="000F0F0E"/>
    <w:rsid w:val="0029518F"/>
    <w:rsid w:val="002A425C"/>
    <w:rsid w:val="0036755C"/>
    <w:rsid w:val="003B464D"/>
    <w:rsid w:val="003C5BF7"/>
    <w:rsid w:val="00476491"/>
    <w:rsid w:val="004D43C5"/>
    <w:rsid w:val="00921D75"/>
    <w:rsid w:val="0094702C"/>
    <w:rsid w:val="00A34CB4"/>
    <w:rsid w:val="00B84B44"/>
    <w:rsid w:val="00BD67FD"/>
    <w:rsid w:val="00D0219C"/>
    <w:rsid w:val="00D47BDB"/>
    <w:rsid w:val="00D53D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EDC572-E7A9-459D-AA23-5B21D5400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53DFE"/>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3DFE"/>
    <w:pPr>
      <w:tabs>
        <w:tab w:val="center" w:pos="4819"/>
        <w:tab w:val="right" w:pos="9639"/>
      </w:tabs>
    </w:pPr>
  </w:style>
  <w:style w:type="character" w:customStyle="1" w:styleId="a4">
    <w:name w:val="Верхній колонтитул Знак"/>
    <w:basedOn w:val="a0"/>
    <w:link w:val="a3"/>
    <w:uiPriority w:val="99"/>
    <w:locked/>
    <w:rsid w:val="00D53DFE"/>
    <w:rPr>
      <w:rFonts w:ascii="Times New Roman" w:hAnsi="Times New Roman" w:cs="Times New Roman"/>
      <w:sz w:val="24"/>
      <w:szCs w:val="24"/>
      <w:lang w:val="x-none" w:eastAsia="ru-RU"/>
    </w:rPr>
  </w:style>
  <w:style w:type="paragraph" w:styleId="a5">
    <w:name w:val="Balloon Text"/>
    <w:basedOn w:val="a"/>
    <w:link w:val="a6"/>
    <w:uiPriority w:val="99"/>
    <w:semiHidden/>
    <w:unhideWhenUsed/>
    <w:rsid w:val="00D53DFE"/>
    <w:rPr>
      <w:rFonts w:ascii="Tahoma" w:hAnsi="Tahoma" w:cs="Tahoma"/>
      <w:sz w:val="16"/>
      <w:szCs w:val="16"/>
    </w:rPr>
  </w:style>
  <w:style w:type="character" w:customStyle="1" w:styleId="a6">
    <w:name w:val="Текст у виносці Знак"/>
    <w:basedOn w:val="a0"/>
    <w:link w:val="a5"/>
    <w:uiPriority w:val="99"/>
    <w:semiHidden/>
    <w:locked/>
    <w:rsid w:val="00D53DFE"/>
    <w:rPr>
      <w:rFonts w:ascii="Tahoma" w:hAnsi="Tahoma" w:cs="Tahoma"/>
      <w:sz w:val="16"/>
      <w:szCs w:val="16"/>
      <w:lang w:val="x-none" w:eastAsia="ru-RU"/>
    </w:rPr>
  </w:style>
  <w:style w:type="paragraph" w:styleId="a7">
    <w:name w:val="Normal (Web)"/>
    <w:basedOn w:val="a"/>
    <w:uiPriority w:val="99"/>
    <w:rsid w:val="00476491"/>
    <w:pPr>
      <w:spacing w:before="100" w:beforeAutospacing="1" w:after="100" w:afterAutospacing="1"/>
    </w:pPr>
    <w:rPr>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554346">
      <w:marLeft w:val="0"/>
      <w:marRight w:val="0"/>
      <w:marTop w:val="0"/>
      <w:marBottom w:val="0"/>
      <w:divBdr>
        <w:top w:val="none" w:sz="0" w:space="0" w:color="auto"/>
        <w:left w:val="none" w:sz="0" w:space="0" w:color="auto"/>
        <w:bottom w:val="none" w:sz="0" w:space="0" w:color="auto"/>
        <w:right w:val="none" w:sz="0" w:space="0" w:color="auto"/>
      </w:divBdr>
    </w:div>
    <w:div w:id="806554347">
      <w:marLeft w:val="0"/>
      <w:marRight w:val="0"/>
      <w:marTop w:val="0"/>
      <w:marBottom w:val="0"/>
      <w:divBdr>
        <w:top w:val="none" w:sz="0" w:space="0" w:color="auto"/>
        <w:left w:val="none" w:sz="0" w:space="0" w:color="auto"/>
        <w:bottom w:val="none" w:sz="0" w:space="0" w:color="auto"/>
        <w:right w:val="none" w:sz="0" w:space="0" w:color="auto"/>
      </w:divBdr>
    </w:div>
    <w:div w:id="806554348">
      <w:marLeft w:val="0"/>
      <w:marRight w:val="0"/>
      <w:marTop w:val="0"/>
      <w:marBottom w:val="0"/>
      <w:divBdr>
        <w:top w:val="none" w:sz="0" w:space="0" w:color="auto"/>
        <w:left w:val="none" w:sz="0" w:space="0" w:color="auto"/>
        <w:bottom w:val="none" w:sz="0" w:space="0" w:color="auto"/>
        <w:right w:val="none" w:sz="0" w:space="0" w:color="auto"/>
      </w:divBdr>
    </w:div>
    <w:div w:id="806554349">
      <w:marLeft w:val="0"/>
      <w:marRight w:val="0"/>
      <w:marTop w:val="0"/>
      <w:marBottom w:val="0"/>
      <w:divBdr>
        <w:top w:val="none" w:sz="0" w:space="0" w:color="auto"/>
        <w:left w:val="none" w:sz="0" w:space="0" w:color="auto"/>
        <w:bottom w:val="none" w:sz="0" w:space="0" w:color="auto"/>
        <w:right w:val="none" w:sz="0" w:space="0" w:color="auto"/>
      </w:divBdr>
    </w:div>
    <w:div w:id="806554350">
      <w:marLeft w:val="0"/>
      <w:marRight w:val="0"/>
      <w:marTop w:val="0"/>
      <w:marBottom w:val="0"/>
      <w:divBdr>
        <w:top w:val="none" w:sz="0" w:space="0" w:color="auto"/>
        <w:left w:val="none" w:sz="0" w:space="0" w:color="auto"/>
        <w:bottom w:val="none" w:sz="0" w:space="0" w:color="auto"/>
        <w:right w:val="none" w:sz="0" w:space="0" w:color="auto"/>
      </w:divBdr>
    </w:div>
    <w:div w:id="8065543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4088</Words>
  <Characters>2331</Characters>
  <Application>Microsoft Office Word</Application>
  <DocSecurity>0</DocSecurity>
  <Lines>19</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Жупанин Андрій Вікторович</cp:lastModifiedBy>
  <cp:revision>4</cp:revision>
  <cp:lastPrinted>2020-06-23T13:46:00Z</cp:lastPrinted>
  <dcterms:created xsi:type="dcterms:W3CDTF">2020-06-23T20:53:00Z</dcterms:created>
  <dcterms:modified xsi:type="dcterms:W3CDTF">2020-06-24T07:02:00Z</dcterms:modified>
</cp:coreProperties>
</file>