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29E" w:rsidRDefault="00F2429E" w:rsidP="00F2429E">
      <w:pPr>
        <w:spacing w:after="0" w:line="240" w:lineRule="auto"/>
        <w:ind w:left="6096"/>
        <w:rPr>
          <w:rFonts w:ascii="Times New Roman" w:eastAsia="Times New Roman" w:hAnsi="Times New Roman"/>
          <w:b/>
          <w:sz w:val="27"/>
          <w:szCs w:val="27"/>
          <w:lang w:val="uk-UA" w:eastAsia="ru-RU"/>
        </w:rPr>
      </w:pPr>
    </w:p>
    <w:p w:rsidR="00B50277" w:rsidRPr="0093147A" w:rsidRDefault="00B50277" w:rsidP="00F2429E">
      <w:pPr>
        <w:spacing w:after="0" w:line="240" w:lineRule="auto"/>
        <w:ind w:left="6096"/>
        <w:rPr>
          <w:rFonts w:ascii="Times New Roman" w:eastAsia="Times New Roman" w:hAnsi="Times New Roman"/>
          <w:b/>
          <w:sz w:val="27"/>
          <w:szCs w:val="27"/>
          <w:lang w:val="uk-UA" w:eastAsia="ru-RU"/>
        </w:rPr>
      </w:pPr>
    </w:p>
    <w:p w:rsidR="00AE5DD8" w:rsidRPr="0093147A" w:rsidRDefault="00AE5DD8" w:rsidP="0093147A">
      <w:pPr>
        <w:spacing w:after="0" w:line="264" w:lineRule="auto"/>
        <w:ind w:left="5954"/>
        <w:rPr>
          <w:rFonts w:ascii="Times New Roman" w:eastAsia="Times New Roman" w:hAnsi="Times New Roman"/>
          <w:b/>
          <w:sz w:val="28"/>
          <w:szCs w:val="27"/>
          <w:lang w:val="uk-UA" w:eastAsia="ru-RU"/>
        </w:rPr>
      </w:pPr>
      <w:r w:rsidRPr="0093147A">
        <w:rPr>
          <w:rFonts w:ascii="Times New Roman" w:eastAsia="Times New Roman" w:hAnsi="Times New Roman"/>
          <w:b/>
          <w:sz w:val="28"/>
          <w:szCs w:val="27"/>
          <w:lang w:val="uk-UA" w:eastAsia="ru-RU"/>
        </w:rPr>
        <w:t>Комітет Верховної Ради України</w:t>
      </w:r>
    </w:p>
    <w:p w:rsidR="00AE5DD8" w:rsidRPr="0093147A" w:rsidRDefault="00DF7F8F" w:rsidP="0093147A">
      <w:pPr>
        <w:spacing w:after="0" w:line="264" w:lineRule="auto"/>
        <w:ind w:left="5954"/>
        <w:rPr>
          <w:rFonts w:ascii="Times New Roman" w:eastAsia="Times New Roman" w:hAnsi="Times New Roman"/>
          <w:b/>
          <w:sz w:val="28"/>
          <w:szCs w:val="27"/>
          <w:lang w:val="uk-UA" w:eastAsia="ru-RU"/>
        </w:rPr>
      </w:pPr>
      <w:r w:rsidRPr="0093147A">
        <w:rPr>
          <w:rFonts w:ascii="Times New Roman" w:eastAsia="Times New Roman" w:hAnsi="Times New Roman"/>
          <w:b/>
          <w:sz w:val="28"/>
          <w:szCs w:val="27"/>
          <w:lang w:val="uk-UA" w:eastAsia="ru-RU"/>
        </w:rPr>
        <w:t>з питань енергетики та житлово-комунальних послуг</w:t>
      </w:r>
    </w:p>
    <w:p w:rsidR="00AE5DD8" w:rsidRPr="00366B35" w:rsidRDefault="00AE5DD8" w:rsidP="00AE5DD8">
      <w:pPr>
        <w:spacing w:after="0" w:line="240" w:lineRule="auto"/>
        <w:ind w:firstLine="709"/>
        <w:rPr>
          <w:rFonts w:ascii="Times New Roman" w:eastAsia="Times New Roman" w:hAnsi="Times New Roman"/>
          <w:i/>
          <w:lang w:val="uk-UA" w:eastAsia="ru-RU"/>
        </w:rPr>
      </w:pPr>
    </w:p>
    <w:p w:rsidR="00AE5DD8" w:rsidRPr="0093147A" w:rsidRDefault="00AE5DD8" w:rsidP="00BE6F00">
      <w:pPr>
        <w:spacing w:after="0" w:line="240" w:lineRule="auto"/>
        <w:ind w:left="142" w:firstLine="708"/>
        <w:rPr>
          <w:rFonts w:ascii="Times New Roman" w:eastAsia="Times New Roman" w:hAnsi="Times New Roman"/>
          <w:i/>
          <w:sz w:val="24"/>
          <w:lang w:val="uk-UA" w:eastAsia="ru-RU"/>
        </w:rPr>
      </w:pPr>
      <w:r w:rsidRPr="0093147A">
        <w:rPr>
          <w:rFonts w:ascii="Times New Roman" w:eastAsia="Times New Roman" w:hAnsi="Times New Roman"/>
          <w:i/>
          <w:sz w:val="24"/>
          <w:lang w:val="uk-UA" w:eastAsia="ru-RU"/>
        </w:rPr>
        <w:t>Про розгляд законопроект</w:t>
      </w:r>
      <w:r w:rsidR="0023739B">
        <w:rPr>
          <w:rFonts w:ascii="Times New Roman" w:eastAsia="Times New Roman" w:hAnsi="Times New Roman"/>
          <w:i/>
          <w:sz w:val="24"/>
          <w:lang w:val="uk-UA" w:eastAsia="ru-RU"/>
        </w:rPr>
        <w:t>ів</w:t>
      </w:r>
    </w:p>
    <w:p w:rsidR="00AE5DD8" w:rsidRDefault="00F96DA4" w:rsidP="00BE6F00">
      <w:pPr>
        <w:spacing w:after="0" w:line="240" w:lineRule="auto"/>
        <w:ind w:left="142" w:firstLine="708"/>
        <w:rPr>
          <w:rFonts w:ascii="Times New Roman" w:eastAsia="Times New Roman" w:hAnsi="Times New Roman"/>
          <w:i/>
          <w:sz w:val="24"/>
          <w:lang w:val="uk-UA" w:eastAsia="ru-RU"/>
        </w:rPr>
      </w:pPr>
      <w:r w:rsidRPr="0093147A">
        <w:rPr>
          <w:rFonts w:ascii="Times New Roman" w:eastAsia="Times New Roman" w:hAnsi="Times New Roman"/>
          <w:i/>
          <w:sz w:val="24"/>
          <w:lang w:val="uk-UA" w:eastAsia="ru-RU"/>
        </w:rPr>
        <w:t xml:space="preserve">за реєстр. № </w:t>
      </w:r>
      <w:r w:rsidR="00293C71" w:rsidRPr="0093147A">
        <w:rPr>
          <w:rFonts w:ascii="Times New Roman" w:eastAsia="Times New Roman" w:hAnsi="Times New Roman"/>
          <w:i/>
          <w:sz w:val="24"/>
          <w:lang w:val="uk-UA" w:eastAsia="ru-RU"/>
        </w:rPr>
        <w:t>36</w:t>
      </w:r>
      <w:r w:rsidR="0023739B">
        <w:rPr>
          <w:rFonts w:ascii="Times New Roman" w:eastAsia="Times New Roman" w:hAnsi="Times New Roman"/>
          <w:i/>
          <w:sz w:val="24"/>
          <w:lang w:val="uk-UA" w:eastAsia="ru-RU"/>
        </w:rPr>
        <w:t>57</w:t>
      </w:r>
      <w:r w:rsidRPr="0093147A">
        <w:rPr>
          <w:rFonts w:ascii="Times New Roman" w:eastAsia="Times New Roman" w:hAnsi="Times New Roman"/>
          <w:i/>
          <w:sz w:val="24"/>
          <w:lang w:val="uk-UA" w:eastAsia="ru-RU"/>
        </w:rPr>
        <w:t xml:space="preserve"> від </w:t>
      </w:r>
      <w:r w:rsidR="0023739B">
        <w:rPr>
          <w:rFonts w:ascii="Times New Roman" w:eastAsia="Times New Roman" w:hAnsi="Times New Roman"/>
          <w:i/>
          <w:sz w:val="24"/>
          <w:lang w:val="uk-UA" w:eastAsia="ru-RU"/>
        </w:rPr>
        <w:t>15</w:t>
      </w:r>
      <w:r w:rsidR="00293C71" w:rsidRPr="0093147A">
        <w:rPr>
          <w:rFonts w:ascii="Times New Roman" w:eastAsia="Times New Roman" w:hAnsi="Times New Roman"/>
          <w:i/>
          <w:sz w:val="24"/>
          <w:lang w:val="uk-UA" w:eastAsia="ru-RU"/>
        </w:rPr>
        <w:t>.06</w:t>
      </w:r>
      <w:r w:rsidR="00824194" w:rsidRPr="0093147A">
        <w:rPr>
          <w:rFonts w:ascii="Times New Roman" w:eastAsia="Times New Roman" w:hAnsi="Times New Roman"/>
          <w:i/>
          <w:sz w:val="24"/>
          <w:lang w:val="uk-UA" w:eastAsia="ru-RU"/>
        </w:rPr>
        <w:t>.2020</w:t>
      </w:r>
      <w:r w:rsidR="0023739B">
        <w:rPr>
          <w:rFonts w:ascii="Times New Roman" w:eastAsia="Times New Roman" w:hAnsi="Times New Roman"/>
          <w:i/>
          <w:sz w:val="24"/>
          <w:lang w:val="uk-UA" w:eastAsia="ru-RU"/>
        </w:rPr>
        <w:t>,</w:t>
      </w:r>
    </w:p>
    <w:p w:rsidR="0023739B" w:rsidRPr="0093147A" w:rsidRDefault="0023739B" w:rsidP="00BE6F00">
      <w:pPr>
        <w:spacing w:after="0" w:line="240" w:lineRule="auto"/>
        <w:ind w:left="142" w:firstLine="708"/>
        <w:rPr>
          <w:rFonts w:ascii="Times New Roman" w:eastAsia="Times New Roman" w:hAnsi="Times New Roman"/>
          <w:i/>
          <w:sz w:val="24"/>
          <w:lang w:val="uk-UA" w:eastAsia="ru-RU"/>
        </w:rPr>
      </w:pPr>
      <w:r>
        <w:rPr>
          <w:rFonts w:ascii="Times New Roman" w:eastAsia="Times New Roman" w:hAnsi="Times New Roman"/>
          <w:i/>
          <w:sz w:val="24"/>
          <w:lang w:val="uk-UA" w:eastAsia="ru-RU"/>
        </w:rPr>
        <w:t xml:space="preserve">за реєстр. №3657-1 від </w:t>
      </w:r>
      <w:r w:rsidRPr="0023739B">
        <w:rPr>
          <w:rFonts w:ascii="Times New Roman" w:eastAsia="Times New Roman" w:hAnsi="Times New Roman"/>
          <w:i/>
          <w:sz w:val="24"/>
          <w:lang w:val="uk-UA" w:eastAsia="ru-RU"/>
        </w:rPr>
        <w:t>23.06.2020</w:t>
      </w:r>
    </w:p>
    <w:p w:rsidR="00DF2079" w:rsidRPr="00B27952" w:rsidRDefault="00AE5DD8" w:rsidP="00BE6F00">
      <w:pPr>
        <w:spacing w:before="240"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bookmarkStart w:id="0" w:name="_GoBack"/>
      <w:r w:rsidR="00D056A3">
        <w:rPr>
          <w:rFonts w:ascii="Times New Roman" w:eastAsia="Times New Roman" w:hAnsi="Times New Roman"/>
          <w:bCs/>
          <w:sz w:val="28"/>
          <w:szCs w:val="28"/>
          <w:lang w:val="uk-UA" w:eastAsia="ru-RU"/>
        </w:rPr>
        <w:t xml:space="preserve">2 вересня </w:t>
      </w:r>
      <w:r w:rsidR="005640C8" w:rsidRPr="00B27952">
        <w:rPr>
          <w:rFonts w:ascii="Times New Roman" w:eastAsia="Times New Roman" w:hAnsi="Times New Roman"/>
          <w:bCs/>
          <w:sz w:val="28"/>
          <w:szCs w:val="28"/>
          <w:lang w:val="uk-UA" w:eastAsia="ru-RU"/>
        </w:rPr>
        <w:t xml:space="preserve">2020 року (протокол № </w:t>
      </w:r>
      <w:r w:rsidR="00D056A3">
        <w:rPr>
          <w:rFonts w:ascii="Times New Roman" w:eastAsia="Times New Roman" w:hAnsi="Times New Roman"/>
          <w:bCs/>
          <w:sz w:val="28"/>
          <w:szCs w:val="28"/>
          <w:lang w:val="uk-UA" w:eastAsia="ru-RU"/>
        </w:rPr>
        <w:t>53</w:t>
      </w:r>
      <w:r w:rsidR="005640C8" w:rsidRPr="00B27952">
        <w:rPr>
          <w:rFonts w:ascii="Times New Roman" w:eastAsia="Times New Roman" w:hAnsi="Times New Roman"/>
          <w:bCs/>
          <w:sz w:val="28"/>
          <w:szCs w:val="28"/>
          <w:lang w:val="uk-UA" w:eastAsia="ru-RU"/>
        </w:rPr>
        <w:t>)</w:t>
      </w:r>
      <w:bookmarkEnd w:id="0"/>
      <w:r w:rsidRPr="00B27952">
        <w:rPr>
          <w:rFonts w:ascii="Times New Roman" w:eastAsia="Times New Roman" w:hAnsi="Times New Roman"/>
          <w:bCs/>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DF2079" w:rsidRPr="00B27952">
        <w:rPr>
          <w:rFonts w:ascii="Times New Roman" w:eastAsia="Times New Roman" w:hAnsi="Times New Roman"/>
          <w:bCs/>
          <w:sz w:val="28"/>
          <w:szCs w:val="28"/>
          <w:lang w:val="uk-UA" w:eastAsia="ru-RU"/>
        </w:rPr>
        <w:t>«Про внесення змін до Закону України «Про ринок електричної енергії» (реєстр. № 3657 від 15.06.2020), поданий Кабінетом Міністрів України</w:t>
      </w:r>
      <w:r w:rsidR="00F001C1">
        <w:rPr>
          <w:rFonts w:ascii="Times New Roman" w:eastAsia="Times New Roman" w:hAnsi="Times New Roman"/>
          <w:bCs/>
          <w:sz w:val="28"/>
          <w:szCs w:val="28"/>
          <w:lang w:val="uk-UA" w:eastAsia="ru-RU"/>
        </w:rPr>
        <w:t>,</w:t>
      </w:r>
      <w:r w:rsidR="00DF2079" w:rsidRPr="00B27952">
        <w:rPr>
          <w:rFonts w:ascii="Times New Roman" w:eastAsia="Times New Roman" w:hAnsi="Times New Roman"/>
          <w:bCs/>
          <w:sz w:val="28"/>
          <w:szCs w:val="28"/>
          <w:lang w:val="uk-UA" w:eastAsia="ru-RU"/>
        </w:rPr>
        <w:t xml:space="preserve"> та альтернативний до нього проект Закону України «Про внесення змін до Закону України «Про ринок електричної енергії» (щодо врегулювання проблемних питань на ринку електричної енергії)» (реєстр. №3657-1 від 23.06.2020), поданий народним депутатом України Жупаниним А.В.</w:t>
      </w:r>
    </w:p>
    <w:p w:rsidR="00530987" w:rsidRPr="00B27952" w:rsidRDefault="00530987" w:rsidP="00BE6F00">
      <w:pPr>
        <w:spacing w:before="120"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 xml:space="preserve">Реалізація положень законопроектів за реєстр. № 3657 та за реєстр. </w:t>
      </w:r>
      <w:r w:rsidR="00E05ED5" w:rsidRPr="00B27952">
        <w:rPr>
          <w:rFonts w:ascii="Times New Roman" w:eastAsia="Times New Roman" w:hAnsi="Times New Roman"/>
          <w:bCs/>
          <w:sz w:val="28"/>
          <w:szCs w:val="28"/>
          <w:lang w:val="uk-UA" w:eastAsia="ru-RU"/>
        </w:rPr>
        <w:t xml:space="preserve">              № </w:t>
      </w:r>
      <w:r w:rsidRPr="00B27952">
        <w:rPr>
          <w:rFonts w:ascii="Times New Roman" w:eastAsia="Times New Roman" w:hAnsi="Times New Roman"/>
          <w:bCs/>
          <w:sz w:val="28"/>
          <w:szCs w:val="28"/>
          <w:lang w:val="uk-UA" w:eastAsia="ru-RU"/>
        </w:rPr>
        <w:t>3657-1, як зазначається у пояснювальних записках до них, має на меті врегулюва</w:t>
      </w:r>
      <w:r w:rsidR="00EA6699" w:rsidRPr="00B27952">
        <w:rPr>
          <w:rFonts w:ascii="Times New Roman" w:eastAsia="Times New Roman" w:hAnsi="Times New Roman"/>
          <w:bCs/>
          <w:sz w:val="28"/>
          <w:szCs w:val="28"/>
          <w:lang w:val="uk-UA" w:eastAsia="ru-RU"/>
        </w:rPr>
        <w:t>ти</w:t>
      </w:r>
      <w:r w:rsidRPr="00B27952">
        <w:rPr>
          <w:rFonts w:ascii="Times New Roman" w:eastAsia="Times New Roman" w:hAnsi="Times New Roman"/>
          <w:bCs/>
          <w:sz w:val="28"/>
          <w:szCs w:val="28"/>
          <w:lang w:val="uk-UA" w:eastAsia="ru-RU"/>
        </w:rPr>
        <w:t xml:space="preserve"> проблемн</w:t>
      </w:r>
      <w:r w:rsidR="00EA6699" w:rsidRPr="00B27952">
        <w:rPr>
          <w:rFonts w:ascii="Times New Roman" w:eastAsia="Times New Roman" w:hAnsi="Times New Roman"/>
          <w:bCs/>
          <w:sz w:val="28"/>
          <w:szCs w:val="28"/>
          <w:lang w:val="uk-UA" w:eastAsia="ru-RU"/>
        </w:rPr>
        <w:t>і питання</w:t>
      </w:r>
      <w:r w:rsidRPr="00B27952">
        <w:rPr>
          <w:rFonts w:ascii="Times New Roman" w:eastAsia="Times New Roman" w:hAnsi="Times New Roman"/>
          <w:bCs/>
          <w:sz w:val="28"/>
          <w:szCs w:val="28"/>
          <w:lang w:val="uk-UA" w:eastAsia="ru-RU"/>
        </w:rPr>
        <w:t xml:space="preserve"> діяльності енергетичної галузі, </w:t>
      </w:r>
      <w:r w:rsidR="00EA6699" w:rsidRPr="00B27952">
        <w:rPr>
          <w:rFonts w:ascii="Times New Roman" w:eastAsia="Times New Roman" w:hAnsi="Times New Roman"/>
          <w:bCs/>
          <w:sz w:val="28"/>
          <w:szCs w:val="28"/>
          <w:lang w:val="uk-UA" w:eastAsia="ru-RU"/>
        </w:rPr>
        <w:t xml:space="preserve">забезпечити </w:t>
      </w:r>
      <w:r w:rsidRPr="00B27952">
        <w:rPr>
          <w:rFonts w:ascii="Times New Roman" w:eastAsia="Times New Roman" w:hAnsi="Times New Roman"/>
          <w:bCs/>
          <w:sz w:val="28"/>
          <w:szCs w:val="28"/>
          <w:lang w:val="uk-UA" w:eastAsia="ru-RU"/>
        </w:rPr>
        <w:t>надійн</w:t>
      </w:r>
      <w:r w:rsidR="00EA6699" w:rsidRPr="00B27952">
        <w:rPr>
          <w:rFonts w:ascii="Times New Roman" w:eastAsia="Times New Roman" w:hAnsi="Times New Roman"/>
          <w:bCs/>
          <w:sz w:val="28"/>
          <w:szCs w:val="28"/>
          <w:lang w:val="uk-UA" w:eastAsia="ru-RU"/>
        </w:rPr>
        <w:t>е</w:t>
      </w:r>
      <w:r w:rsidRPr="00B27952">
        <w:rPr>
          <w:rFonts w:ascii="Times New Roman" w:eastAsia="Times New Roman" w:hAnsi="Times New Roman"/>
          <w:bCs/>
          <w:sz w:val="28"/>
          <w:szCs w:val="28"/>
          <w:lang w:val="uk-UA" w:eastAsia="ru-RU"/>
        </w:rPr>
        <w:t xml:space="preserve"> та безперервн</w:t>
      </w:r>
      <w:r w:rsidR="00EA6699" w:rsidRPr="00B27952">
        <w:rPr>
          <w:rFonts w:ascii="Times New Roman" w:eastAsia="Times New Roman" w:hAnsi="Times New Roman"/>
          <w:bCs/>
          <w:sz w:val="28"/>
          <w:szCs w:val="28"/>
          <w:lang w:val="uk-UA" w:eastAsia="ru-RU"/>
        </w:rPr>
        <w:t>е</w:t>
      </w:r>
      <w:r w:rsidRPr="00B27952">
        <w:rPr>
          <w:rFonts w:ascii="Times New Roman" w:eastAsia="Times New Roman" w:hAnsi="Times New Roman"/>
          <w:bCs/>
          <w:sz w:val="28"/>
          <w:szCs w:val="28"/>
          <w:lang w:val="uk-UA" w:eastAsia="ru-RU"/>
        </w:rPr>
        <w:t xml:space="preserve"> постачання електричн</w:t>
      </w:r>
      <w:r w:rsidR="00EA6699" w:rsidRPr="00B27952">
        <w:rPr>
          <w:rFonts w:ascii="Times New Roman" w:eastAsia="Times New Roman" w:hAnsi="Times New Roman"/>
          <w:bCs/>
          <w:sz w:val="28"/>
          <w:szCs w:val="28"/>
          <w:lang w:val="uk-UA" w:eastAsia="ru-RU"/>
        </w:rPr>
        <w:t>ої енергії, а також стабілізувати</w:t>
      </w:r>
      <w:r w:rsidRPr="00B27952">
        <w:rPr>
          <w:rFonts w:ascii="Times New Roman" w:eastAsia="Times New Roman" w:hAnsi="Times New Roman"/>
          <w:bCs/>
          <w:sz w:val="28"/>
          <w:szCs w:val="28"/>
          <w:lang w:val="uk-UA" w:eastAsia="ru-RU"/>
        </w:rPr>
        <w:t xml:space="preserve"> фінансов</w:t>
      </w:r>
      <w:r w:rsidR="00EA6699" w:rsidRPr="00B27952">
        <w:rPr>
          <w:rFonts w:ascii="Times New Roman" w:eastAsia="Times New Roman" w:hAnsi="Times New Roman"/>
          <w:bCs/>
          <w:sz w:val="28"/>
          <w:szCs w:val="28"/>
          <w:lang w:val="uk-UA" w:eastAsia="ru-RU"/>
        </w:rPr>
        <w:t>у ситуацію</w:t>
      </w:r>
      <w:r w:rsidRPr="00B27952">
        <w:rPr>
          <w:rFonts w:ascii="Times New Roman" w:eastAsia="Times New Roman" w:hAnsi="Times New Roman"/>
          <w:bCs/>
          <w:sz w:val="28"/>
          <w:szCs w:val="28"/>
          <w:lang w:val="uk-UA" w:eastAsia="ru-RU"/>
        </w:rPr>
        <w:t xml:space="preserve"> учасників ринку електричної енергії</w:t>
      </w:r>
      <w:r w:rsidR="00EA6699" w:rsidRPr="00B27952">
        <w:rPr>
          <w:rFonts w:ascii="Times New Roman" w:eastAsia="Times New Roman" w:hAnsi="Times New Roman"/>
          <w:bCs/>
          <w:sz w:val="28"/>
          <w:szCs w:val="28"/>
          <w:lang w:val="uk-UA" w:eastAsia="ru-RU"/>
        </w:rPr>
        <w:t>.</w:t>
      </w:r>
    </w:p>
    <w:p w:rsidR="005C19E0" w:rsidRPr="00B27952" w:rsidRDefault="00E05ED5" w:rsidP="00BE6F00">
      <w:pPr>
        <w:spacing w:before="120"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 xml:space="preserve">Відтак, </w:t>
      </w:r>
      <w:r w:rsidRPr="00C57464">
        <w:rPr>
          <w:rFonts w:ascii="Times New Roman" w:eastAsia="Times New Roman" w:hAnsi="Times New Roman"/>
          <w:bCs/>
          <w:sz w:val="28"/>
          <w:szCs w:val="28"/>
          <w:u w:val="single"/>
          <w:lang w:val="uk-UA" w:eastAsia="ru-RU"/>
        </w:rPr>
        <w:t>законопроекти</w:t>
      </w:r>
      <w:r w:rsidRPr="00B27952">
        <w:rPr>
          <w:rFonts w:ascii="Times New Roman" w:eastAsia="Times New Roman" w:hAnsi="Times New Roman"/>
          <w:bCs/>
          <w:sz w:val="28"/>
          <w:szCs w:val="28"/>
          <w:lang w:val="uk-UA" w:eastAsia="ru-RU"/>
        </w:rPr>
        <w:t xml:space="preserve"> за реєстр. № 3657 та за реєстр. № 3657-1 </w:t>
      </w:r>
      <w:r w:rsidRPr="00B27952">
        <w:rPr>
          <w:rFonts w:ascii="Times New Roman" w:eastAsia="Times New Roman" w:hAnsi="Times New Roman"/>
          <w:bCs/>
          <w:sz w:val="28"/>
          <w:szCs w:val="28"/>
          <w:u w:val="single"/>
          <w:lang w:val="uk-UA" w:eastAsia="ru-RU"/>
        </w:rPr>
        <w:t xml:space="preserve">покликані врегулювати </w:t>
      </w:r>
      <w:r w:rsidR="00502510" w:rsidRPr="00B27952">
        <w:rPr>
          <w:rFonts w:ascii="Times New Roman" w:eastAsia="Times New Roman" w:hAnsi="Times New Roman"/>
          <w:bCs/>
          <w:sz w:val="28"/>
          <w:szCs w:val="28"/>
          <w:u w:val="single"/>
          <w:lang w:val="uk-UA" w:eastAsia="ru-RU"/>
        </w:rPr>
        <w:t>ідентичні</w:t>
      </w:r>
      <w:r w:rsidRPr="00B27952">
        <w:rPr>
          <w:rFonts w:ascii="Times New Roman" w:eastAsia="Times New Roman" w:hAnsi="Times New Roman"/>
          <w:bCs/>
          <w:sz w:val="28"/>
          <w:szCs w:val="28"/>
          <w:u w:val="single"/>
          <w:lang w:val="uk-UA" w:eastAsia="ru-RU"/>
        </w:rPr>
        <w:t xml:space="preserve"> </w:t>
      </w:r>
      <w:r w:rsidR="002A2985" w:rsidRPr="00B27952">
        <w:rPr>
          <w:rFonts w:ascii="Times New Roman" w:eastAsia="Times New Roman" w:hAnsi="Times New Roman"/>
          <w:bCs/>
          <w:sz w:val="28"/>
          <w:szCs w:val="28"/>
          <w:u w:val="single"/>
          <w:lang w:val="uk-UA" w:eastAsia="ru-RU"/>
        </w:rPr>
        <w:t>проблемні питання діяльності енергетичної галузі</w:t>
      </w:r>
      <w:r w:rsidRPr="00B27952">
        <w:rPr>
          <w:rFonts w:ascii="Times New Roman" w:eastAsia="Times New Roman" w:hAnsi="Times New Roman"/>
          <w:bCs/>
          <w:sz w:val="28"/>
          <w:szCs w:val="28"/>
          <w:u w:val="single"/>
          <w:lang w:val="uk-UA" w:eastAsia="ru-RU"/>
        </w:rPr>
        <w:t>, а їх положення здебільшого повторюються</w:t>
      </w:r>
      <w:r w:rsidR="00947A2D" w:rsidRPr="00B27952">
        <w:rPr>
          <w:rFonts w:ascii="Times New Roman" w:eastAsia="Times New Roman" w:hAnsi="Times New Roman"/>
          <w:bCs/>
          <w:sz w:val="28"/>
          <w:szCs w:val="28"/>
          <w:lang w:val="uk-UA" w:eastAsia="ru-RU"/>
        </w:rPr>
        <w:t xml:space="preserve">, тому </w:t>
      </w:r>
      <w:r w:rsidRPr="00B27952">
        <w:rPr>
          <w:rFonts w:ascii="Times New Roman" w:eastAsia="Times New Roman" w:hAnsi="Times New Roman"/>
          <w:bCs/>
          <w:sz w:val="28"/>
          <w:szCs w:val="28"/>
          <w:lang w:val="uk-UA" w:eastAsia="ru-RU"/>
        </w:rPr>
        <w:t xml:space="preserve"> </w:t>
      </w:r>
      <w:r w:rsidR="00947A2D" w:rsidRPr="00B27952">
        <w:rPr>
          <w:rFonts w:ascii="Times New Roman" w:eastAsia="Times New Roman" w:hAnsi="Times New Roman"/>
          <w:bCs/>
          <w:sz w:val="28"/>
          <w:szCs w:val="28"/>
          <w:lang w:val="uk-UA" w:eastAsia="ru-RU"/>
        </w:rPr>
        <w:t xml:space="preserve">подальша оцінка можливого впливу реалізації їх положень на </w:t>
      </w:r>
      <w:r w:rsidR="002A2985" w:rsidRPr="00B27952">
        <w:rPr>
          <w:rFonts w:ascii="Times New Roman" w:eastAsia="Times New Roman" w:hAnsi="Times New Roman"/>
          <w:bCs/>
          <w:sz w:val="28"/>
          <w:szCs w:val="28"/>
          <w:lang w:val="uk-UA" w:eastAsia="ru-RU"/>
        </w:rPr>
        <w:t>показники бюджету</w:t>
      </w:r>
      <w:r w:rsidR="00947A2D" w:rsidRPr="00B27952">
        <w:rPr>
          <w:rFonts w:ascii="Times New Roman" w:eastAsia="Times New Roman" w:hAnsi="Times New Roman"/>
          <w:bCs/>
          <w:sz w:val="28"/>
          <w:szCs w:val="28"/>
          <w:lang w:val="uk-UA" w:eastAsia="ru-RU"/>
        </w:rPr>
        <w:t xml:space="preserve"> матиме однакове обґрунтування та висновки.</w:t>
      </w:r>
    </w:p>
    <w:p w:rsidR="0044517F" w:rsidRPr="00B27952" w:rsidRDefault="005C19E0" w:rsidP="00BE6F00">
      <w:pPr>
        <w:spacing w:before="120"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 xml:space="preserve">Отже, </w:t>
      </w:r>
      <w:r w:rsidR="00881226" w:rsidRPr="00B27952">
        <w:rPr>
          <w:rFonts w:ascii="Times New Roman" w:eastAsia="Times New Roman" w:hAnsi="Times New Roman"/>
          <w:bCs/>
          <w:sz w:val="28"/>
          <w:szCs w:val="28"/>
          <w:lang w:val="uk-UA" w:eastAsia="ru-RU"/>
        </w:rPr>
        <w:t xml:space="preserve">цими </w:t>
      </w:r>
      <w:r w:rsidRPr="00B27952">
        <w:rPr>
          <w:rFonts w:ascii="Times New Roman" w:eastAsia="Times New Roman" w:hAnsi="Times New Roman"/>
          <w:bCs/>
          <w:sz w:val="28"/>
          <w:szCs w:val="28"/>
          <w:lang w:val="uk-UA" w:eastAsia="ru-RU"/>
        </w:rPr>
        <w:t>законопроектами</w:t>
      </w:r>
      <w:r w:rsidR="00881226" w:rsidRPr="00B27952">
        <w:rPr>
          <w:rFonts w:ascii="Times New Roman" w:eastAsia="Times New Roman" w:hAnsi="Times New Roman"/>
          <w:bCs/>
          <w:sz w:val="28"/>
          <w:szCs w:val="28"/>
          <w:lang w:val="uk-UA" w:eastAsia="ru-RU"/>
        </w:rPr>
        <w:t xml:space="preserve"> </w:t>
      </w:r>
      <w:r w:rsidR="00FE7182">
        <w:rPr>
          <w:rFonts w:ascii="Times New Roman" w:eastAsia="Times New Roman" w:hAnsi="Times New Roman"/>
          <w:bCs/>
          <w:sz w:val="28"/>
          <w:szCs w:val="28"/>
          <w:lang w:val="uk-UA" w:eastAsia="ru-RU"/>
        </w:rPr>
        <w:t>пропонується</w:t>
      </w:r>
      <w:r w:rsidRPr="00B27952">
        <w:rPr>
          <w:rFonts w:ascii="Times New Roman" w:eastAsia="Times New Roman" w:hAnsi="Times New Roman"/>
          <w:bCs/>
          <w:sz w:val="28"/>
          <w:szCs w:val="28"/>
          <w:lang w:val="uk-UA" w:eastAsia="ru-RU"/>
        </w:rPr>
        <w:t xml:space="preserve"> внесення змін до Закону України </w:t>
      </w:r>
      <w:r w:rsidR="00F001C1">
        <w:rPr>
          <w:rFonts w:ascii="Times New Roman" w:eastAsia="Times New Roman" w:hAnsi="Times New Roman"/>
          <w:bCs/>
          <w:sz w:val="28"/>
          <w:szCs w:val="28"/>
          <w:lang w:val="uk-UA" w:eastAsia="ru-RU"/>
        </w:rPr>
        <w:t xml:space="preserve">від 13.04.2017 </w:t>
      </w:r>
      <w:r w:rsidR="00F001C1" w:rsidRPr="00F001C1">
        <w:rPr>
          <w:rFonts w:ascii="Times New Roman" w:eastAsia="Times New Roman" w:hAnsi="Times New Roman"/>
          <w:bCs/>
          <w:sz w:val="28"/>
          <w:szCs w:val="28"/>
          <w:lang w:val="uk-UA" w:eastAsia="ru-RU"/>
        </w:rPr>
        <w:t>№</w:t>
      </w:r>
      <w:r w:rsidR="00BE6F00">
        <w:rPr>
          <w:rFonts w:ascii="Times New Roman" w:eastAsia="Times New Roman" w:hAnsi="Times New Roman"/>
          <w:bCs/>
          <w:sz w:val="28"/>
          <w:szCs w:val="28"/>
          <w:lang w:val="uk-UA" w:eastAsia="ru-RU"/>
        </w:rPr>
        <w:t xml:space="preserve"> </w:t>
      </w:r>
      <w:r w:rsidR="00F001C1" w:rsidRPr="00F001C1">
        <w:rPr>
          <w:rFonts w:ascii="Times New Roman" w:eastAsia="Times New Roman" w:hAnsi="Times New Roman"/>
          <w:bCs/>
          <w:sz w:val="28"/>
          <w:szCs w:val="28"/>
          <w:lang w:val="uk-UA" w:eastAsia="ru-RU"/>
        </w:rPr>
        <w:t xml:space="preserve">2019-VIII </w:t>
      </w:r>
      <w:r w:rsidR="00FE7182">
        <w:rPr>
          <w:rFonts w:ascii="Times New Roman" w:eastAsia="Times New Roman" w:hAnsi="Times New Roman"/>
          <w:bCs/>
          <w:sz w:val="28"/>
          <w:szCs w:val="28"/>
          <w:lang w:val="uk-UA" w:eastAsia="ru-RU"/>
        </w:rPr>
        <w:t xml:space="preserve">«Про ринок електричної енергії» </w:t>
      </w:r>
      <w:r w:rsidR="00502510" w:rsidRPr="00B27952">
        <w:rPr>
          <w:rFonts w:ascii="Times New Roman" w:eastAsia="Times New Roman" w:hAnsi="Times New Roman"/>
          <w:bCs/>
          <w:sz w:val="28"/>
          <w:szCs w:val="28"/>
          <w:lang w:val="uk-UA" w:eastAsia="ru-RU"/>
        </w:rPr>
        <w:t xml:space="preserve">(далі </w:t>
      </w:r>
      <w:r w:rsidR="00F001C1">
        <w:rPr>
          <w:rFonts w:ascii="Times New Roman" w:eastAsia="Times New Roman" w:hAnsi="Times New Roman"/>
          <w:bCs/>
          <w:sz w:val="28"/>
          <w:szCs w:val="28"/>
          <w:lang w:val="uk-UA" w:eastAsia="ru-RU"/>
        </w:rPr>
        <w:t xml:space="preserve">– </w:t>
      </w:r>
      <w:r w:rsidR="00FE7182">
        <w:rPr>
          <w:rFonts w:ascii="Times New Roman" w:eastAsia="Times New Roman" w:hAnsi="Times New Roman"/>
          <w:bCs/>
          <w:sz w:val="28"/>
          <w:szCs w:val="28"/>
          <w:lang w:val="uk-UA" w:eastAsia="ru-RU"/>
        </w:rPr>
        <w:t xml:space="preserve">                                 </w:t>
      </w:r>
      <w:r w:rsidR="00F001C1">
        <w:rPr>
          <w:rFonts w:ascii="Times New Roman" w:eastAsia="Times New Roman" w:hAnsi="Times New Roman"/>
          <w:bCs/>
          <w:sz w:val="28"/>
          <w:szCs w:val="28"/>
          <w:lang w:val="uk-UA" w:eastAsia="ru-RU"/>
        </w:rPr>
        <w:t>З</w:t>
      </w:r>
      <w:r w:rsidR="00502510" w:rsidRPr="00B27952">
        <w:rPr>
          <w:rFonts w:ascii="Times New Roman" w:eastAsia="Times New Roman" w:hAnsi="Times New Roman"/>
          <w:bCs/>
          <w:sz w:val="28"/>
          <w:szCs w:val="28"/>
          <w:lang w:val="uk-UA" w:eastAsia="ru-RU"/>
        </w:rPr>
        <w:t>акон</w:t>
      </w:r>
      <w:r w:rsidR="00F001C1">
        <w:rPr>
          <w:rFonts w:ascii="Times New Roman" w:eastAsia="Times New Roman" w:hAnsi="Times New Roman"/>
          <w:bCs/>
          <w:sz w:val="28"/>
          <w:szCs w:val="28"/>
          <w:lang w:val="uk-UA" w:eastAsia="ru-RU"/>
        </w:rPr>
        <w:t> № 2019-VIII), які передбачають</w:t>
      </w:r>
      <w:r w:rsidRPr="00B27952">
        <w:rPr>
          <w:rFonts w:ascii="Times New Roman" w:eastAsia="Times New Roman" w:hAnsi="Times New Roman"/>
          <w:bCs/>
          <w:sz w:val="28"/>
          <w:szCs w:val="28"/>
          <w:lang w:val="uk-UA" w:eastAsia="ru-RU"/>
        </w:rPr>
        <w:t>:</w:t>
      </w:r>
    </w:p>
    <w:p w:rsidR="0044517F" w:rsidRPr="00B27952" w:rsidRDefault="00902980" w:rsidP="00BE6F00">
      <w:pPr>
        <w:spacing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lastRenderedPageBreak/>
        <w:t>1)</w:t>
      </w:r>
      <w:r w:rsidR="0044517F" w:rsidRPr="00B27952">
        <w:rPr>
          <w:rFonts w:ascii="Times New Roman" w:eastAsia="Times New Roman" w:hAnsi="Times New Roman"/>
          <w:bCs/>
          <w:sz w:val="28"/>
          <w:szCs w:val="28"/>
          <w:lang w:val="uk-UA" w:eastAsia="ru-RU"/>
        </w:rPr>
        <w:t xml:space="preserve"> </w:t>
      </w:r>
      <w:r w:rsidR="00FE7182">
        <w:rPr>
          <w:rFonts w:ascii="Times New Roman" w:eastAsia="Times New Roman" w:hAnsi="Times New Roman"/>
          <w:bCs/>
          <w:sz w:val="28"/>
          <w:szCs w:val="28"/>
          <w:lang w:val="uk-UA" w:eastAsia="ru-RU"/>
        </w:rPr>
        <w:t>відмову</w:t>
      </w:r>
      <w:r w:rsidR="0044517F" w:rsidRPr="00B27952">
        <w:rPr>
          <w:rFonts w:ascii="Times New Roman" w:eastAsia="Times New Roman" w:hAnsi="Times New Roman"/>
          <w:bCs/>
          <w:sz w:val="28"/>
          <w:szCs w:val="28"/>
          <w:lang w:val="uk-UA" w:eastAsia="ru-RU"/>
        </w:rPr>
        <w:t xml:space="preserve"> постачальником «останньої надії» в укладенні договору на постачання електричної енергії споживачу, який має заборгованість перед постачальником «останньої надії» за попередні періоди постачання електричної енергії; </w:t>
      </w:r>
    </w:p>
    <w:p w:rsidR="00654265" w:rsidRDefault="00902980" w:rsidP="00BE6F00">
      <w:pPr>
        <w:spacing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 xml:space="preserve">2) </w:t>
      </w:r>
      <w:r w:rsidR="00654265">
        <w:rPr>
          <w:rFonts w:ascii="Times New Roman" w:eastAsia="Times New Roman" w:hAnsi="Times New Roman"/>
          <w:bCs/>
          <w:sz w:val="28"/>
          <w:szCs w:val="28"/>
          <w:lang w:val="uk-UA" w:eastAsia="ru-RU"/>
        </w:rPr>
        <w:t>віднесення до</w:t>
      </w:r>
      <w:r w:rsidR="00654265" w:rsidRPr="00654265">
        <w:rPr>
          <w:rFonts w:ascii="Times New Roman" w:eastAsia="Times New Roman" w:hAnsi="Times New Roman"/>
          <w:bCs/>
          <w:sz w:val="28"/>
          <w:szCs w:val="28"/>
          <w:lang w:val="uk-UA" w:eastAsia="ru-RU"/>
        </w:rPr>
        <w:t xml:space="preserve"> </w:t>
      </w:r>
      <w:r w:rsidR="00654265" w:rsidRPr="00B27952">
        <w:rPr>
          <w:rFonts w:ascii="Times New Roman" w:eastAsia="Times New Roman" w:hAnsi="Times New Roman"/>
          <w:bCs/>
          <w:sz w:val="28"/>
          <w:szCs w:val="28"/>
          <w:lang w:val="uk-UA" w:eastAsia="ru-RU"/>
        </w:rPr>
        <w:t>спеціальних обов’язків</w:t>
      </w:r>
      <w:r w:rsidR="00654265" w:rsidRPr="00654265">
        <w:rPr>
          <w:rFonts w:ascii="Times New Roman" w:eastAsia="Times New Roman" w:hAnsi="Times New Roman"/>
          <w:bCs/>
          <w:sz w:val="28"/>
          <w:szCs w:val="28"/>
          <w:lang w:val="uk-UA" w:eastAsia="ru-RU"/>
        </w:rPr>
        <w:t xml:space="preserve"> </w:t>
      </w:r>
      <w:r w:rsidR="00654265" w:rsidRPr="00B27952">
        <w:rPr>
          <w:rFonts w:ascii="Times New Roman" w:eastAsia="Times New Roman" w:hAnsi="Times New Roman"/>
          <w:bCs/>
          <w:sz w:val="28"/>
          <w:szCs w:val="28"/>
          <w:lang w:val="uk-UA" w:eastAsia="ru-RU"/>
        </w:rPr>
        <w:t>оператора системи передачі</w:t>
      </w:r>
      <w:r w:rsidR="00654265" w:rsidRPr="00654265">
        <w:rPr>
          <w:rFonts w:ascii="Times New Roman" w:eastAsia="Times New Roman" w:hAnsi="Times New Roman"/>
          <w:bCs/>
          <w:sz w:val="28"/>
          <w:szCs w:val="28"/>
          <w:lang w:val="uk-UA" w:eastAsia="ru-RU"/>
        </w:rPr>
        <w:t xml:space="preserve"> </w:t>
      </w:r>
      <w:r w:rsidR="00654265" w:rsidRPr="00B27952">
        <w:rPr>
          <w:rFonts w:ascii="Times New Roman" w:eastAsia="Times New Roman" w:hAnsi="Times New Roman"/>
          <w:bCs/>
          <w:sz w:val="28"/>
          <w:szCs w:val="28"/>
          <w:lang w:val="uk-UA" w:eastAsia="ru-RU"/>
        </w:rPr>
        <w:t>виконання заходів з управління попитом</w:t>
      </w:r>
      <w:r w:rsidR="00654265">
        <w:rPr>
          <w:rFonts w:ascii="Times New Roman" w:eastAsia="Times New Roman" w:hAnsi="Times New Roman"/>
          <w:bCs/>
          <w:sz w:val="28"/>
          <w:szCs w:val="28"/>
          <w:lang w:val="uk-UA" w:eastAsia="ru-RU"/>
        </w:rPr>
        <w:t>;</w:t>
      </w:r>
    </w:p>
    <w:p w:rsidR="00654265" w:rsidRDefault="00654265" w:rsidP="00BE6F00">
      <w:pPr>
        <w:spacing w:after="0" w:line="300" w:lineRule="auto"/>
        <w:ind w:left="142"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3)</w:t>
      </w:r>
      <w:r w:rsidRPr="00654265">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врахування</w:t>
      </w:r>
      <w:r w:rsidRPr="00B27952">
        <w:rPr>
          <w:rFonts w:ascii="Times New Roman" w:eastAsia="Times New Roman" w:hAnsi="Times New Roman"/>
          <w:bCs/>
          <w:sz w:val="28"/>
          <w:szCs w:val="28"/>
          <w:lang w:val="uk-UA" w:eastAsia="ru-RU"/>
        </w:rPr>
        <w:t xml:space="preserve"> Національною комісією, що здійснює державне регулювання у сферах енергетики та комунальних послуг (далі – Регулятор) в тарифі на передачу електричної енергії оператору системи передачі витрат на забезпечення спеціальних обов’язків</w:t>
      </w:r>
      <w:r>
        <w:rPr>
          <w:rFonts w:ascii="Times New Roman" w:eastAsia="Times New Roman" w:hAnsi="Times New Roman"/>
          <w:bCs/>
          <w:sz w:val="28"/>
          <w:szCs w:val="28"/>
          <w:lang w:val="uk-UA" w:eastAsia="ru-RU"/>
        </w:rPr>
        <w:t xml:space="preserve"> із забезпечення розвитку генеруючих потужностей та виконання заходів з управління попитом;</w:t>
      </w:r>
    </w:p>
    <w:p w:rsidR="00654265" w:rsidRDefault="00654265" w:rsidP="00BE6F00">
      <w:pPr>
        <w:spacing w:after="0" w:line="300" w:lineRule="auto"/>
        <w:ind w:left="142"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4) неможливість повторного надання підтримки та/або компенсації витрат</w:t>
      </w:r>
      <w:r w:rsidRPr="00654265">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учасникам ринку,</w:t>
      </w:r>
      <w:r w:rsidRPr="00654265">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яким уже надається або надавалась така підтримка та/або компенсація</w:t>
      </w:r>
      <w:r w:rsidR="005B6D0D">
        <w:rPr>
          <w:rFonts w:ascii="Times New Roman" w:eastAsia="Times New Roman" w:hAnsi="Times New Roman"/>
          <w:bCs/>
          <w:sz w:val="28"/>
          <w:szCs w:val="28"/>
          <w:lang w:val="uk-UA" w:eastAsia="ru-RU"/>
        </w:rPr>
        <w:t xml:space="preserve"> витрат</w:t>
      </w:r>
      <w:r>
        <w:rPr>
          <w:rFonts w:ascii="Times New Roman" w:eastAsia="Times New Roman" w:hAnsi="Times New Roman"/>
          <w:bCs/>
          <w:sz w:val="28"/>
          <w:szCs w:val="28"/>
          <w:lang w:val="uk-UA" w:eastAsia="ru-RU"/>
        </w:rPr>
        <w:t xml:space="preserve">, </w:t>
      </w:r>
      <w:r w:rsidRPr="005B6347">
        <w:rPr>
          <w:rFonts w:ascii="Times New Roman" w:eastAsia="Times New Roman" w:hAnsi="Times New Roman"/>
          <w:bCs/>
          <w:sz w:val="28"/>
          <w:szCs w:val="28"/>
          <w:lang w:val="uk-UA" w:eastAsia="ru-RU"/>
        </w:rPr>
        <w:t>пов’язан</w:t>
      </w:r>
      <w:r w:rsidR="005B6D0D">
        <w:rPr>
          <w:rFonts w:ascii="Times New Roman" w:eastAsia="Times New Roman" w:hAnsi="Times New Roman"/>
          <w:bCs/>
          <w:sz w:val="28"/>
          <w:szCs w:val="28"/>
          <w:lang w:val="uk-UA" w:eastAsia="ru-RU"/>
        </w:rPr>
        <w:t>их</w:t>
      </w:r>
      <w:r w:rsidRPr="005B6347">
        <w:rPr>
          <w:rFonts w:ascii="Times New Roman" w:eastAsia="Times New Roman" w:hAnsi="Times New Roman"/>
          <w:bCs/>
          <w:sz w:val="28"/>
          <w:szCs w:val="28"/>
          <w:lang w:val="uk-UA" w:eastAsia="ru-RU"/>
        </w:rPr>
        <w:t xml:space="preserve"> із будівництвом, реконструкцією, модернізацією, ремонтом та/або експлуатацією електроустановок об’єкта електроенергетики</w:t>
      </w:r>
      <w:r>
        <w:rPr>
          <w:rFonts w:ascii="Times New Roman" w:eastAsia="Times New Roman" w:hAnsi="Times New Roman"/>
          <w:bCs/>
          <w:sz w:val="28"/>
          <w:szCs w:val="28"/>
          <w:lang w:val="uk-UA" w:eastAsia="ru-RU"/>
        </w:rPr>
        <w:t>;</w:t>
      </w:r>
    </w:p>
    <w:p w:rsidR="002E2837" w:rsidRPr="00B27952" w:rsidRDefault="005948E2" w:rsidP="00BE6F00">
      <w:pPr>
        <w:spacing w:after="0" w:line="300" w:lineRule="auto"/>
        <w:ind w:left="142"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5</w:t>
      </w:r>
      <w:r w:rsidR="00902980" w:rsidRPr="00B27952">
        <w:rPr>
          <w:rFonts w:ascii="Times New Roman" w:eastAsia="Times New Roman" w:hAnsi="Times New Roman"/>
          <w:bCs/>
          <w:sz w:val="28"/>
          <w:szCs w:val="28"/>
          <w:lang w:val="uk-UA" w:eastAsia="ru-RU"/>
        </w:rPr>
        <w:t xml:space="preserve">) </w:t>
      </w:r>
      <w:r w:rsidR="00AB489F" w:rsidRPr="00B27952">
        <w:rPr>
          <w:rFonts w:ascii="Times New Roman" w:eastAsia="Times New Roman" w:hAnsi="Times New Roman"/>
          <w:bCs/>
          <w:sz w:val="28"/>
          <w:szCs w:val="28"/>
          <w:lang w:val="uk-UA" w:eastAsia="ru-RU"/>
        </w:rPr>
        <w:t>продовження</w:t>
      </w:r>
      <w:r w:rsidR="002E2837" w:rsidRPr="00B27952">
        <w:rPr>
          <w:rFonts w:ascii="Times New Roman" w:eastAsia="Times New Roman" w:hAnsi="Times New Roman"/>
          <w:bCs/>
          <w:sz w:val="28"/>
          <w:szCs w:val="28"/>
          <w:lang w:val="uk-UA" w:eastAsia="ru-RU"/>
        </w:rPr>
        <w:t xml:space="preserve"> на один рік</w:t>
      </w:r>
      <w:r w:rsidR="00694D19" w:rsidRPr="00B27952">
        <w:rPr>
          <w:rFonts w:ascii="Times New Roman" w:eastAsia="Times New Roman" w:hAnsi="Times New Roman"/>
          <w:bCs/>
          <w:sz w:val="28"/>
          <w:szCs w:val="28"/>
          <w:lang w:val="uk-UA" w:eastAsia="ru-RU"/>
        </w:rPr>
        <w:t xml:space="preserve"> строку</w:t>
      </w:r>
      <w:r w:rsidR="002E2837" w:rsidRPr="00B27952">
        <w:rPr>
          <w:rFonts w:ascii="Times New Roman" w:eastAsia="Times New Roman" w:hAnsi="Times New Roman"/>
          <w:bCs/>
          <w:sz w:val="28"/>
          <w:szCs w:val="28"/>
          <w:lang w:val="uk-UA" w:eastAsia="ru-RU"/>
        </w:rPr>
        <w:t>:</w:t>
      </w:r>
    </w:p>
    <w:p w:rsidR="002E2837" w:rsidRPr="00B27952" w:rsidRDefault="00694D19" w:rsidP="00BE6F00">
      <w:pPr>
        <w:spacing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 xml:space="preserve">набрання чинності частини другої статті 47 Закону </w:t>
      </w:r>
      <w:r w:rsidR="00AE5416" w:rsidRPr="00B27952">
        <w:rPr>
          <w:rFonts w:ascii="Times New Roman" w:eastAsia="Times New Roman" w:hAnsi="Times New Roman"/>
          <w:bCs/>
          <w:sz w:val="28"/>
          <w:szCs w:val="28"/>
          <w:lang w:val="uk-UA" w:eastAsia="ru-RU"/>
        </w:rPr>
        <w:t>№ 2019-VIII</w:t>
      </w:r>
      <w:r w:rsidR="00502510" w:rsidRPr="00B27952">
        <w:rPr>
          <w:rFonts w:ascii="Times New Roman" w:eastAsia="Times New Roman" w:hAnsi="Times New Roman"/>
          <w:bCs/>
          <w:sz w:val="28"/>
          <w:szCs w:val="28"/>
          <w:lang w:val="uk-UA" w:eastAsia="ru-RU"/>
        </w:rPr>
        <w:t xml:space="preserve"> </w:t>
      </w:r>
      <w:r w:rsidRPr="00B27952">
        <w:rPr>
          <w:rFonts w:ascii="Times New Roman" w:eastAsia="Times New Roman" w:hAnsi="Times New Roman"/>
          <w:bCs/>
          <w:sz w:val="28"/>
          <w:szCs w:val="28"/>
          <w:lang w:val="uk-UA" w:eastAsia="ru-RU"/>
        </w:rPr>
        <w:t xml:space="preserve">щодо </w:t>
      </w:r>
      <w:r w:rsidR="00BC1214" w:rsidRPr="00B27952">
        <w:rPr>
          <w:rFonts w:ascii="Times New Roman" w:eastAsia="Times New Roman" w:hAnsi="Times New Roman"/>
          <w:bCs/>
          <w:sz w:val="28"/>
          <w:szCs w:val="28"/>
          <w:lang w:val="uk-UA" w:eastAsia="ru-RU"/>
        </w:rPr>
        <w:t>виконання</w:t>
      </w:r>
      <w:r w:rsidR="002E2837" w:rsidRPr="00B27952">
        <w:rPr>
          <w:rFonts w:ascii="Times New Roman" w:eastAsia="Times New Roman" w:hAnsi="Times New Roman"/>
          <w:bCs/>
          <w:sz w:val="28"/>
          <w:szCs w:val="28"/>
          <w:lang w:val="uk-UA" w:eastAsia="ru-RU"/>
        </w:rPr>
        <w:t xml:space="preserve"> в повному обсязі суб’єктами господарювання вимог щодо відокремлення функцій постачання від розподілу електричної енергії, пов’язаних із забороною володіння корпоративними правами; </w:t>
      </w:r>
    </w:p>
    <w:p w:rsidR="002E2837" w:rsidRPr="00B27952" w:rsidRDefault="002E2837" w:rsidP="00BE6F00">
      <w:pPr>
        <w:spacing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зобов’язання діючих постачальників універсальних послуг постачати електричну енергію побутовим та малим непобутовим споживачам;</w:t>
      </w:r>
    </w:p>
    <w:p w:rsidR="00B45761" w:rsidRPr="00B27952" w:rsidRDefault="002E2837" w:rsidP="00BE6F00">
      <w:pPr>
        <w:spacing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проведення конкурсу з вибору постачальників універсальних послуг</w:t>
      </w:r>
      <w:r w:rsidR="00694D19" w:rsidRPr="00B27952">
        <w:rPr>
          <w:rFonts w:ascii="Times New Roman" w:eastAsia="Times New Roman" w:hAnsi="Times New Roman"/>
          <w:bCs/>
          <w:sz w:val="28"/>
          <w:szCs w:val="28"/>
          <w:lang w:val="uk-UA" w:eastAsia="ru-RU"/>
        </w:rPr>
        <w:t>;</w:t>
      </w:r>
    </w:p>
    <w:p w:rsidR="00694D19" w:rsidRPr="00B27952" w:rsidRDefault="005948E2" w:rsidP="00BE6F00">
      <w:pPr>
        <w:spacing w:after="0" w:line="300" w:lineRule="auto"/>
        <w:ind w:left="142"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6</w:t>
      </w:r>
      <w:r w:rsidR="00694D19" w:rsidRPr="00B27952">
        <w:rPr>
          <w:rFonts w:ascii="Times New Roman" w:eastAsia="Times New Roman" w:hAnsi="Times New Roman"/>
          <w:bCs/>
          <w:sz w:val="28"/>
          <w:szCs w:val="28"/>
          <w:lang w:val="uk-UA" w:eastAsia="ru-RU"/>
        </w:rPr>
        <w:t xml:space="preserve">) продовження  до 31 грудня 2021 року </w:t>
      </w:r>
      <w:r w:rsidR="00767A9E" w:rsidRPr="00B27952">
        <w:rPr>
          <w:rFonts w:ascii="Times New Roman" w:eastAsia="Times New Roman" w:hAnsi="Times New Roman"/>
          <w:bCs/>
          <w:sz w:val="28"/>
          <w:szCs w:val="28"/>
          <w:lang w:val="uk-UA" w:eastAsia="ru-RU"/>
        </w:rPr>
        <w:t xml:space="preserve">покладення функцій постачальника «останньої надії» на електропостачальника державної форми власності без застосування положень частини четвертої статті 64 </w:t>
      </w:r>
      <w:r w:rsidR="001F6485" w:rsidRPr="00B27952">
        <w:rPr>
          <w:rFonts w:ascii="Times New Roman" w:eastAsia="Times New Roman" w:hAnsi="Times New Roman"/>
          <w:bCs/>
          <w:sz w:val="28"/>
          <w:szCs w:val="28"/>
          <w:lang w:val="uk-UA" w:eastAsia="ru-RU"/>
        </w:rPr>
        <w:t>Закон № 2019-VIII.</w:t>
      </w:r>
    </w:p>
    <w:p w:rsidR="00C30182" w:rsidRPr="00B27952" w:rsidRDefault="00C30182" w:rsidP="00BE6F00">
      <w:pPr>
        <w:spacing w:before="120"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Разом з тим, щодо ключових відмінностей у положеннях законопроектів слід за</w:t>
      </w:r>
      <w:r>
        <w:rPr>
          <w:rFonts w:ascii="Times New Roman" w:eastAsia="Times New Roman" w:hAnsi="Times New Roman"/>
          <w:bCs/>
          <w:sz w:val="28"/>
          <w:szCs w:val="28"/>
          <w:lang w:val="uk-UA" w:eastAsia="ru-RU"/>
        </w:rPr>
        <w:t>у</w:t>
      </w:r>
      <w:r w:rsidRPr="00B27952">
        <w:rPr>
          <w:rFonts w:ascii="Times New Roman" w:eastAsia="Times New Roman" w:hAnsi="Times New Roman"/>
          <w:bCs/>
          <w:sz w:val="28"/>
          <w:szCs w:val="28"/>
          <w:lang w:val="uk-UA" w:eastAsia="ru-RU"/>
        </w:rPr>
        <w:t>важити наступне.</w:t>
      </w:r>
    </w:p>
    <w:p w:rsidR="00C30182" w:rsidRPr="00B27952" w:rsidRDefault="00C30182" w:rsidP="00BE6F00">
      <w:pPr>
        <w:spacing w:after="0" w:line="300" w:lineRule="auto"/>
        <w:ind w:left="142" w:firstLine="709"/>
        <w:jc w:val="both"/>
        <w:rPr>
          <w:rFonts w:ascii="Times New Roman" w:eastAsia="Times New Roman" w:hAnsi="Times New Roman"/>
          <w:bCs/>
          <w:sz w:val="28"/>
          <w:szCs w:val="28"/>
          <w:lang w:val="uk-UA" w:eastAsia="ru-RU"/>
        </w:rPr>
      </w:pPr>
      <w:r w:rsidRPr="00B53A6F">
        <w:rPr>
          <w:rFonts w:ascii="Times New Roman" w:eastAsia="Times New Roman" w:hAnsi="Times New Roman"/>
          <w:bCs/>
          <w:sz w:val="28"/>
          <w:szCs w:val="28"/>
          <w:u w:val="single"/>
          <w:lang w:val="uk-UA" w:eastAsia="ru-RU"/>
        </w:rPr>
        <w:t>Законопроектом за реєстр. № 3657</w:t>
      </w:r>
      <w:r w:rsidRPr="00B27952">
        <w:rPr>
          <w:rFonts w:ascii="Times New Roman" w:eastAsia="Times New Roman" w:hAnsi="Times New Roman"/>
          <w:bCs/>
          <w:sz w:val="28"/>
          <w:szCs w:val="28"/>
          <w:lang w:val="uk-UA" w:eastAsia="ru-RU"/>
        </w:rPr>
        <w:t xml:space="preserve"> на відміну від законопроекту за реєстр. №3657-1 </w:t>
      </w:r>
      <w:r w:rsidRPr="00B53A6F">
        <w:rPr>
          <w:rFonts w:ascii="Times New Roman" w:eastAsia="Times New Roman" w:hAnsi="Times New Roman"/>
          <w:bCs/>
          <w:sz w:val="28"/>
          <w:szCs w:val="28"/>
          <w:u w:val="single"/>
          <w:lang w:val="uk-UA" w:eastAsia="ru-RU"/>
        </w:rPr>
        <w:t>пропонуються:</w:t>
      </w:r>
    </w:p>
    <w:p w:rsidR="00C30182" w:rsidRPr="00B27952" w:rsidRDefault="00C30182" w:rsidP="00BE6F00">
      <w:pPr>
        <w:spacing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окремі тимчасові заборони імпорту на митну територію, продажу та/або постачання електричної енергії з держав, що не є членами Енергетичного Співтовариства /</w:t>
      </w:r>
      <w:r w:rsidRPr="00B27952">
        <w:rPr>
          <w:rFonts w:ascii="Times New Roman" w:eastAsia="Times New Roman" w:hAnsi="Times New Roman"/>
          <w:bCs/>
          <w:i/>
          <w:sz w:val="28"/>
          <w:szCs w:val="28"/>
          <w:lang w:val="uk-UA" w:eastAsia="ru-RU"/>
        </w:rPr>
        <w:t xml:space="preserve">відповідні заборони пропонується встановити у період до 31 грудня 2021 року/. </w:t>
      </w:r>
      <w:r w:rsidRPr="00C57464">
        <w:rPr>
          <w:rFonts w:ascii="Times New Roman" w:eastAsia="Times New Roman" w:hAnsi="Times New Roman"/>
          <w:bCs/>
          <w:sz w:val="28"/>
          <w:szCs w:val="28"/>
          <w:u w:val="single"/>
          <w:lang w:val="uk-UA" w:eastAsia="ru-RU"/>
        </w:rPr>
        <w:t>Вказана законодавча ініціатива Мін</w:t>
      </w:r>
      <w:r w:rsidR="00B07453">
        <w:rPr>
          <w:rFonts w:ascii="Times New Roman" w:eastAsia="Times New Roman" w:hAnsi="Times New Roman"/>
          <w:bCs/>
          <w:sz w:val="28"/>
          <w:szCs w:val="28"/>
          <w:u w:val="single"/>
          <w:lang w:val="uk-UA" w:eastAsia="ru-RU"/>
        </w:rPr>
        <w:t xml:space="preserve">істерством фінансів України </w:t>
      </w:r>
      <w:r w:rsidR="00B07453" w:rsidRPr="00B07453">
        <w:rPr>
          <w:rFonts w:ascii="Times New Roman" w:eastAsia="Times New Roman" w:hAnsi="Times New Roman"/>
          <w:bCs/>
          <w:sz w:val="28"/>
          <w:szCs w:val="28"/>
          <w:lang w:val="uk-UA" w:eastAsia="ru-RU"/>
        </w:rPr>
        <w:t>(далі – Мінфін)</w:t>
      </w:r>
      <w:r w:rsidRPr="00B27952">
        <w:rPr>
          <w:rFonts w:ascii="Times New Roman" w:eastAsia="Times New Roman" w:hAnsi="Times New Roman"/>
          <w:bCs/>
          <w:sz w:val="28"/>
          <w:szCs w:val="28"/>
          <w:lang w:val="uk-UA" w:eastAsia="ru-RU"/>
        </w:rPr>
        <w:t xml:space="preserve"> </w:t>
      </w:r>
      <w:r w:rsidRPr="00B07453">
        <w:rPr>
          <w:rFonts w:ascii="Times New Roman" w:eastAsia="Times New Roman" w:hAnsi="Times New Roman"/>
          <w:bCs/>
          <w:sz w:val="28"/>
          <w:szCs w:val="28"/>
          <w:u w:val="single"/>
          <w:lang w:val="uk-UA" w:eastAsia="ru-RU"/>
        </w:rPr>
        <w:t>не підтримується</w:t>
      </w:r>
      <w:r w:rsidRPr="00B27952">
        <w:rPr>
          <w:rFonts w:ascii="Times New Roman" w:eastAsia="Times New Roman" w:hAnsi="Times New Roman"/>
          <w:bCs/>
          <w:sz w:val="28"/>
          <w:szCs w:val="28"/>
          <w:lang w:val="uk-UA" w:eastAsia="ru-RU"/>
        </w:rPr>
        <w:t xml:space="preserve"> у зв’язку з тим, що такі норми не забороняють продаж та/або постачання електричної енергії, імпортованої з країни-агресора;</w:t>
      </w:r>
    </w:p>
    <w:p w:rsidR="00C30182" w:rsidRPr="00B27952" w:rsidRDefault="00C30182" w:rsidP="00BE6F00">
      <w:pPr>
        <w:spacing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lastRenderedPageBreak/>
        <w:t>вилучення</w:t>
      </w:r>
      <w:r w:rsidRPr="00B27952">
        <w:t xml:space="preserve"> </w:t>
      </w:r>
      <w:r w:rsidRPr="00B27952">
        <w:rPr>
          <w:rFonts w:ascii="Times New Roman" w:eastAsia="Times New Roman" w:hAnsi="Times New Roman"/>
          <w:bCs/>
          <w:sz w:val="28"/>
          <w:szCs w:val="28"/>
          <w:lang w:val="uk-UA" w:eastAsia="ru-RU"/>
        </w:rPr>
        <w:t xml:space="preserve">норми щодо заборони продажу та/або постачання електричної енергії, імпортованої з країни-агресора, а також права Кабінету Міністрів України скасовувати вказану заборону. </w:t>
      </w:r>
      <w:r w:rsidRPr="00C57464">
        <w:rPr>
          <w:rFonts w:ascii="Times New Roman" w:eastAsia="Times New Roman" w:hAnsi="Times New Roman"/>
          <w:bCs/>
          <w:sz w:val="28"/>
          <w:szCs w:val="28"/>
          <w:u w:val="single"/>
          <w:lang w:val="uk-UA" w:eastAsia="ru-RU"/>
        </w:rPr>
        <w:t>Вказана норма також не підтримується Мінфіном</w:t>
      </w:r>
      <w:r w:rsidRPr="00B27952">
        <w:rPr>
          <w:rFonts w:ascii="Times New Roman" w:eastAsia="Times New Roman" w:hAnsi="Times New Roman"/>
          <w:bCs/>
          <w:sz w:val="28"/>
          <w:szCs w:val="28"/>
          <w:lang w:val="uk-UA" w:eastAsia="ru-RU"/>
        </w:rPr>
        <w:t>, при чому відповідну частину восьму статті 67 Закону № 2019-VIII пропонується викласти у новій редакції, що має інше смислове навантаження, встановивши умови продажу електричної енергії, імпортованої з держав, що не є членами Енергетичного Співтовариства /</w:t>
      </w:r>
      <w:r w:rsidRPr="00B27952">
        <w:rPr>
          <w:rFonts w:ascii="Times New Roman" w:eastAsia="Times New Roman" w:hAnsi="Times New Roman"/>
          <w:bCs/>
          <w:i/>
          <w:sz w:val="28"/>
          <w:szCs w:val="28"/>
          <w:lang w:val="uk-UA" w:eastAsia="ru-RU"/>
        </w:rPr>
        <w:t>довідково: Російська Федерація хоч і не є членом вказаного Співтовариства, проте запропоновані зміни дозволять їй продавати електричну енергію на ринку «на добу вперед» та балансуючому ринку</w:t>
      </w:r>
      <w:r w:rsidRPr="00B27952">
        <w:rPr>
          <w:rFonts w:ascii="Times New Roman" w:eastAsia="Times New Roman" w:hAnsi="Times New Roman"/>
          <w:bCs/>
          <w:sz w:val="28"/>
          <w:szCs w:val="28"/>
          <w:lang w:val="uk-UA" w:eastAsia="ru-RU"/>
        </w:rPr>
        <w:t>/;</w:t>
      </w:r>
    </w:p>
    <w:p w:rsidR="00C30182" w:rsidRPr="00B27952" w:rsidRDefault="00C30182" w:rsidP="00BE6F00">
      <w:pPr>
        <w:spacing w:after="0" w:line="300" w:lineRule="auto"/>
        <w:ind w:left="142" w:firstLine="709"/>
        <w:jc w:val="both"/>
        <w:rPr>
          <w:rFonts w:ascii="Times New Roman" w:eastAsia="Times New Roman" w:hAnsi="Times New Roman"/>
          <w:bCs/>
          <w:sz w:val="28"/>
          <w:szCs w:val="28"/>
          <w:u w:val="single"/>
          <w:lang w:val="uk-UA" w:eastAsia="ru-RU"/>
        </w:rPr>
      </w:pPr>
      <w:r w:rsidRPr="00B27952">
        <w:rPr>
          <w:rFonts w:ascii="Times New Roman" w:eastAsia="Times New Roman" w:hAnsi="Times New Roman"/>
          <w:bCs/>
          <w:sz w:val="28"/>
          <w:szCs w:val="28"/>
          <w:lang w:val="uk-UA" w:eastAsia="ru-RU"/>
        </w:rPr>
        <w:t>подовження терміну виплати Кабінетом Міністрів України величини інвестиційної складової з реалізації проектів, схвалених розпор</w:t>
      </w:r>
      <w:r>
        <w:rPr>
          <w:rFonts w:ascii="Times New Roman" w:eastAsia="Times New Roman" w:hAnsi="Times New Roman"/>
          <w:bCs/>
          <w:sz w:val="28"/>
          <w:szCs w:val="28"/>
          <w:lang w:val="uk-UA" w:eastAsia="ru-RU"/>
        </w:rPr>
        <w:t>ядженням Уряду від 08.09.2004 №</w:t>
      </w:r>
      <w:r w:rsidRPr="00B27952">
        <w:rPr>
          <w:rFonts w:ascii="Times New Roman" w:eastAsia="Times New Roman" w:hAnsi="Times New Roman"/>
          <w:bCs/>
          <w:sz w:val="28"/>
          <w:szCs w:val="28"/>
          <w:lang w:val="uk-UA" w:eastAsia="ru-RU"/>
        </w:rPr>
        <w:t>648-р «Про заходи щодо реконструкції та модернізації теплоелектростанцій і теплоелектроцентралей», виробникам, визначеним в абзаці першому пункту 18 розділу XVII Закону</w:t>
      </w:r>
      <w:r w:rsidRPr="00B27952">
        <w:rPr>
          <w:rFonts w:ascii="Times New Roman" w:eastAsia="Times New Roman" w:hAnsi="Times New Roman"/>
          <w:bCs/>
          <w:i/>
          <w:sz w:val="28"/>
          <w:szCs w:val="28"/>
          <w:lang w:val="uk-UA" w:eastAsia="ru-RU"/>
        </w:rPr>
        <w:t xml:space="preserve"> № 2019-VIII /з 1 липня 2020 року до 31 грудня 2021 року /. </w:t>
      </w:r>
      <w:r w:rsidRPr="00B27952">
        <w:rPr>
          <w:rFonts w:ascii="Times New Roman" w:eastAsia="Times New Roman" w:hAnsi="Times New Roman"/>
          <w:bCs/>
          <w:sz w:val="28"/>
          <w:szCs w:val="28"/>
          <w:lang w:val="uk-UA" w:eastAsia="ru-RU"/>
        </w:rPr>
        <w:t xml:space="preserve">Щодо вказаної законодавчої ініціативи, то </w:t>
      </w:r>
      <w:r w:rsidRPr="00C57464">
        <w:rPr>
          <w:rFonts w:ascii="Times New Roman" w:eastAsia="Times New Roman" w:hAnsi="Times New Roman"/>
          <w:bCs/>
          <w:sz w:val="28"/>
          <w:szCs w:val="28"/>
          <w:u w:val="single"/>
          <w:lang w:val="uk-UA" w:eastAsia="ru-RU"/>
        </w:rPr>
        <w:t>Мінфін висловлює думку про виключення</w:t>
      </w:r>
      <w:r w:rsidRPr="00B27952">
        <w:rPr>
          <w:rFonts w:ascii="Times New Roman" w:eastAsia="Times New Roman" w:hAnsi="Times New Roman"/>
          <w:bCs/>
          <w:sz w:val="28"/>
          <w:szCs w:val="28"/>
          <w:lang w:val="uk-UA" w:eastAsia="ru-RU"/>
        </w:rPr>
        <w:t xml:space="preserve"> </w:t>
      </w:r>
      <w:r w:rsidRPr="00C57464">
        <w:rPr>
          <w:rFonts w:ascii="Times New Roman" w:eastAsia="Times New Roman" w:hAnsi="Times New Roman"/>
          <w:bCs/>
          <w:sz w:val="28"/>
          <w:szCs w:val="28"/>
          <w:u w:val="single"/>
          <w:lang w:val="uk-UA" w:eastAsia="ru-RU"/>
        </w:rPr>
        <w:t>відповідної норми</w:t>
      </w:r>
      <w:r w:rsidRPr="00B27952">
        <w:rPr>
          <w:rFonts w:ascii="Times New Roman" w:eastAsia="Times New Roman" w:hAnsi="Times New Roman"/>
          <w:bCs/>
          <w:sz w:val="28"/>
          <w:szCs w:val="28"/>
          <w:lang w:val="uk-UA" w:eastAsia="ru-RU"/>
        </w:rPr>
        <w:t xml:space="preserve"> із законопроекту за реєстр. № 3657, оскільки пунктом 4.2 Порядку підготовки та фінансування проектів з метою реалізації плану реконструкції та модернізації теплових електростанцій, затвердженого наказом Міністерством палива та енергетики України від 24.05.2006 № 183, передбачено, що Регулятор вносить зміни до алгоритму розподілу коштів оптового ринку електричної енергії в частині перерахування коштів інвестиційної складової на поточний рахунок із спеціальним режимом використання енергогенеруючої компанії. Відтак, </w:t>
      </w:r>
      <w:r w:rsidRPr="00B27952">
        <w:rPr>
          <w:rFonts w:ascii="Times New Roman" w:eastAsia="Times New Roman" w:hAnsi="Times New Roman"/>
          <w:bCs/>
          <w:sz w:val="28"/>
          <w:szCs w:val="28"/>
          <w:u w:val="single"/>
          <w:lang w:val="uk-UA" w:eastAsia="ru-RU"/>
        </w:rPr>
        <w:t>перерахування коштів інвестиційної складової належить до компетенції Регулятора, а не Кабінету Міністрів України.</w:t>
      </w:r>
    </w:p>
    <w:p w:rsidR="00C30182" w:rsidRPr="00B27952" w:rsidRDefault="00C30182" w:rsidP="00BE6F00">
      <w:pPr>
        <w:spacing w:before="120"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 xml:space="preserve">При цьому, </w:t>
      </w:r>
      <w:r w:rsidRPr="00B53A6F">
        <w:rPr>
          <w:rFonts w:ascii="Times New Roman" w:eastAsia="Times New Roman" w:hAnsi="Times New Roman"/>
          <w:bCs/>
          <w:sz w:val="28"/>
          <w:szCs w:val="28"/>
          <w:u w:val="single"/>
          <w:lang w:val="uk-UA" w:eastAsia="ru-RU"/>
        </w:rPr>
        <w:t>законопроектом за реєстр. № 3657-1</w:t>
      </w:r>
      <w:r w:rsidRPr="00B27952">
        <w:rPr>
          <w:rFonts w:ascii="Times New Roman" w:eastAsia="Times New Roman" w:hAnsi="Times New Roman"/>
          <w:bCs/>
          <w:sz w:val="28"/>
          <w:szCs w:val="28"/>
          <w:lang w:val="uk-UA" w:eastAsia="ru-RU"/>
        </w:rPr>
        <w:t xml:space="preserve"> на відміну від законопроекту за реєстр. №3657 </w:t>
      </w:r>
      <w:r w:rsidRPr="00B53A6F">
        <w:rPr>
          <w:rFonts w:ascii="Times New Roman" w:eastAsia="Times New Roman" w:hAnsi="Times New Roman"/>
          <w:bCs/>
          <w:sz w:val="28"/>
          <w:szCs w:val="28"/>
          <w:u w:val="single"/>
          <w:lang w:val="uk-UA" w:eastAsia="ru-RU"/>
        </w:rPr>
        <w:t>пропонується</w:t>
      </w:r>
      <w:r w:rsidRPr="00B27952">
        <w:rPr>
          <w:rFonts w:ascii="Times New Roman" w:eastAsia="Times New Roman" w:hAnsi="Times New Roman"/>
          <w:bCs/>
          <w:sz w:val="28"/>
          <w:szCs w:val="28"/>
          <w:lang w:val="uk-UA" w:eastAsia="ru-RU"/>
        </w:rPr>
        <w:t>:</w:t>
      </w:r>
    </w:p>
    <w:p w:rsidR="00C30182" w:rsidRPr="00B27952" w:rsidRDefault="00C30182" w:rsidP="00BE6F00">
      <w:pPr>
        <w:spacing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визначення вартості продажу електричної енергії купленої за «зеленим» тарифом або за аукціонною ціною з урахуванням надбавки здійснювати на рівні не нижче ціни продажу електричної енергії на ринку «на добу наперед» за відповідний період;</w:t>
      </w:r>
    </w:p>
    <w:p w:rsidR="00C30182" w:rsidRPr="00B27952" w:rsidRDefault="00C30182" w:rsidP="00BE6F00">
      <w:pPr>
        <w:spacing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визначення середньозваженої ціни продажу електричної енергії, яка була куплена у виробників, яким встановлено «зелений» тариф та/або аукціонну ціну здійснювати на рівні не нижче середньозваженої ціни електричної енергії на ринку «на добу наперед» за місяць, який передує місяцю в якому здійснюється продаж електричної енергії;</w:t>
      </w:r>
    </w:p>
    <w:p w:rsidR="00C30182" w:rsidRPr="00B27952" w:rsidRDefault="00C30182" w:rsidP="00BE6F00">
      <w:pPr>
        <w:spacing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lastRenderedPageBreak/>
        <w:t>закріплення обов’язку сторін двостороннього договору інформувати Регулятора про предмет договору, ціну електричної енергії та/або порядок її розрахунку (формування), обсяг електричної енергії тощо;</w:t>
      </w:r>
    </w:p>
    <w:p w:rsidR="00C30182" w:rsidRPr="00B27952" w:rsidRDefault="00C30182" w:rsidP="00BE6F00">
      <w:pPr>
        <w:spacing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закріплення права Регулятора встановлювати обмеження щодо місячного обсягу продажу електричної енергії.</w:t>
      </w:r>
    </w:p>
    <w:p w:rsidR="00C30182" w:rsidRPr="00B27952" w:rsidRDefault="00C30182" w:rsidP="00BE6F00">
      <w:pPr>
        <w:spacing w:before="120"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 xml:space="preserve">Слід відмітити, що </w:t>
      </w:r>
      <w:r w:rsidR="00365483">
        <w:rPr>
          <w:rFonts w:ascii="Times New Roman" w:eastAsia="Times New Roman" w:hAnsi="Times New Roman"/>
          <w:bCs/>
          <w:sz w:val="28"/>
          <w:szCs w:val="28"/>
          <w:lang w:val="uk-UA" w:eastAsia="ru-RU"/>
        </w:rPr>
        <w:t xml:space="preserve">запропонований у законопроекті за </w:t>
      </w:r>
      <w:r w:rsidRPr="00B27952">
        <w:rPr>
          <w:rFonts w:ascii="Times New Roman" w:eastAsia="Times New Roman" w:hAnsi="Times New Roman"/>
          <w:bCs/>
          <w:sz w:val="28"/>
          <w:szCs w:val="28"/>
          <w:lang w:val="uk-UA" w:eastAsia="ru-RU"/>
        </w:rPr>
        <w:t xml:space="preserve"> </w:t>
      </w:r>
      <w:r w:rsidR="00365483" w:rsidRPr="00365483">
        <w:rPr>
          <w:rFonts w:ascii="Times New Roman" w:eastAsia="Times New Roman" w:hAnsi="Times New Roman"/>
          <w:bCs/>
          <w:sz w:val="28"/>
          <w:szCs w:val="28"/>
          <w:lang w:val="uk-UA" w:eastAsia="ru-RU"/>
        </w:rPr>
        <w:t xml:space="preserve">реєстр. № 3657-1 </w:t>
      </w:r>
      <w:r w:rsidRPr="00B27952">
        <w:rPr>
          <w:rFonts w:ascii="Times New Roman" w:eastAsia="Times New Roman" w:hAnsi="Times New Roman"/>
          <w:bCs/>
          <w:sz w:val="28"/>
          <w:szCs w:val="28"/>
          <w:lang w:val="uk-UA" w:eastAsia="ru-RU"/>
        </w:rPr>
        <w:t>перегляд підходу до визначення вартості продажу електричної енергії купленої за «зеленим» тарифом або за аукціонною ціною та середньозваженої ціни продажу електричної енергії, яка була куплена у виробників, яким встановлено «зелений» тариф та/або аукціонну ціну, а також обмеження щодо місячного обсягу продажу електричної енергії може призвести до зміни фінансово-економічного стану та податкоспроможності виробників електричної енергії та до відповідного зменшення або збільшення надходжень державного і місцевих бюджетів від сплачених ними податків і зборів. Поряд з цим, зміна вартості/ціни електричної енергії, купленої за умов, описаних вище, також впливатиме на обсяг видатків державного та місцевих бюджетів у частині сплати споживання електричної енергії бюджетними установами та на виплату пільг і житлових субсидій громадянам на оплату житлово-комунальних послуг.</w:t>
      </w:r>
    </w:p>
    <w:p w:rsidR="00365483" w:rsidRPr="00365483" w:rsidRDefault="00365483" w:rsidP="00BE6F00">
      <w:pPr>
        <w:shd w:val="clear" w:color="auto" w:fill="FFFFFF"/>
        <w:tabs>
          <w:tab w:val="left" w:pos="0"/>
          <w:tab w:val="left" w:pos="567"/>
        </w:tabs>
        <w:spacing w:before="120" w:after="0" w:line="300" w:lineRule="auto"/>
        <w:ind w:left="142" w:firstLine="709"/>
        <w:jc w:val="both"/>
        <w:rPr>
          <w:rFonts w:ascii="Times New Roman" w:eastAsia="Times New Roman" w:hAnsi="Times New Roman"/>
          <w:sz w:val="28"/>
          <w:szCs w:val="28"/>
          <w:lang w:val="uk-UA" w:eastAsia="ru-RU"/>
        </w:rPr>
      </w:pPr>
      <w:r w:rsidRPr="00365483">
        <w:rPr>
          <w:rFonts w:ascii="Times New Roman" w:eastAsia="Times New Roman" w:hAnsi="Times New Roman"/>
          <w:sz w:val="28"/>
          <w:szCs w:val="28"/>
          <w:lang w:val="uk-UA" w:eastAsia="ru-RU"/>
        </w:rPr>
        <w:t>Таким чином, реалізація положень законопроектів</w:t>
      </w:r>
      <w:r w:rsidRPr="00365483">
        <w:t xml:space="preserve"> </w:t>
      </w:r>
      <w:r w:rsidRPr="00365483">
        <w:rPr>
          <w:rFonts w:ascii="Times New Roman" w:eastAsia="Times New Roman" w:hAnsi="Times New Roman"/>
          <w:sz w:val="28"/>
          <w:szCs w:val="28"/>
          <w:lang w:val="uk-UA" w:eastAsia="ru-RU"/>
        </w:rPr>
        <w:t>за р</w:t>
      </w:r>
      <w:r>
        <w:rPr>
          <w:rFonts w:ascii="Times New Roman" w:eastAsia="Times New Roman" w:hAnsi="Times New Roman"/>
          <w:sz w:val="28"/>
          <w:szCs w:val="28"/>
          <w:lang w:val="uk-UA" w:eastAsia="ru-RU"/>
        </w:rPr>
        <w:t xml:space="preserve">еєстр. № 3657 та за реєстр. </w:t>
      </w:r>
      <w:r w:rsidRPr="00365483">
        <w:rPr>
          <w:rFonts w:ascii="Times New Roman" w:eastAsia="Times New Roman" w:hAnsi="Times New Roman"/>
          <w:sz w:val="28"/>
          <w:szCs w:val="28"/>
          <w:lang w:val="uk-UA" w:eastAsia="ru-RU"/>
        </w:rPr>
        <w:t xml:space="preserve">№ 3657-1, </w:t>
      </w:r>
      <w:r w:rsidRPr="00365483">
        <w:rPr>
          <w:rFonts w:ascii="Times New Roman" w:eastAsia="Times New Roman" w:hAnsi="Times New Roman"/>
          <w:i/>
          <w:sz w:val="28"/>
          <w:szCs w:val="28"/>
          <w:lang w:val="uk-UA" w:eastAsia="ru-RU"/>
        </w:rPr>
        <w:t>зокрема, щодо врахування у тарифі на передачу електричної енергії оператору системи передачі витрат на забезпечення спеціальних обов’язків</w:t>
      </w:r>
      <w:r w:rsidRPr="00365483">
        <w:t xml:space="preserve"> </w:t>
      </w:r>
      <w:r w:rsidRPr="00365483">
        <w:rPr>
          <w:rFonts w:ascii="Times New Roman" w:eastAsia="Times New Roman" w:hAnsi="Times New Roman"/>
          <w:i/>
          <w:sz w:val="28"/>
          <w:szCs w:val="28"/>
          <w:lang w:val="uk-UA" w:eastAsia="ru-RU"/>
        </w:rPr>
        <w:t>із забезпечення розвитку генеруючих потужностей та виконання заходів з управління попитом; визначення умов, за яких постачальник «останньої надії» може відмовити в укладенні договору на постачання електричної енергії споживачу; відтермінування на визначений у законопроектах строк реалізації окремих законодавчих норм, що регулюють діяльніс</w:t>
      </w:r>
      <w:r w:rsidR="00326F25">
        <w:rPr>
          <w:rFonts w:ascii="Times New Roman" w:eastAsia="Times New Roman" w:hAnsi="Times New Roman"/>
          <w:i/>
          <w:sz w:val="28"/>
          <w:szCs w:val="28"/>
          <w:lang w:val="uk-UA" w:eastAsia="ru-RU"/>
        </w:rPr>
        <w:t>ть на ринку електричної енергії</w:t>
      </w:r>
      <w:r w:rsidRPr="00365483">
        <w:rPr>
          <w:rFonts w:ascii="Times New Roman" w:eastAsia="Times New Roman" w:hAnsi="Times New Roman"/>
          <w:sz w:val="28"/>
          <w:szCs w:val="28"/>
          <w:lang w:val="uk-UA" w:eastAsia="ru-RU"/>
        </w:rPr>
        <w:t>, може збільшити вартість електричної енергії, що, у свою чергу, переважно матиме вплив на обсяг видатків державного та місцевих бюджетів у частині сплати споживання електричної енергії бюджетними установами та на виплату пільг і житлових субсидій громадянам на оплату житлово-комунальних послуг.</w:t>
      </w:r>
    </w:p>
    <w:p w:rsidR="00365483" w:rsidRDefault="00B07453" w:rsidP="00BE6F00">
      <w:pPr>
        <w:shd w:val="clear" w:color="auto" w:fill="FFFFFF"/>
        <w:tabs>
          <w:tab w:val="left" w:pos="0"/>
          <w:tab w:val="left" w:pos="567"/>
        </w:tabs>
        <w:spacing w:before="120" w:after="0" w:line="300" w:lineRule="auto"/>
        <w:ind w:left="142"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Крім того</w:t>
      </w:r>
      <w:r w:rsidR="00365483" w:rsidRPr="00365483">
        <w:rPr>
          <w:rFonts w:ascii="Times New Roman" w:eastAsia="Times New Roman" w:hAnsi="Times New Roman"/>
          <w:sz w:val="28"/>
          <w:szCs w:val="28"/>
          <w:lang w:val="uk-UA" w:eastAsia="ru-RU"/>
        </w:rPr>
        <w:t xml:space="preserve">, встановлення одноразовості надання підтримки та\або компенсації витрат, пов’язаних із будівництвом, реконструкцією, модернізацією, ремонтом та/або експлуатацією електроустановок об’єкта електроенергетики, може призвести до зменшення витрат на такі цілі, оскільки зазначена підтримка здійснюється відповідно до чинної редакції частини дев’ятої статті 29 Закону № 2019-VIII за </w:t>
      </w:r>
      <w:r w:rsidR="00365483" w:rsidRPr="00365483">
        <w:rPr>
          <w:rFonts w:ascii="Times New Roman" w:eastAsia="Times New Roman" w:hAnsi="Times New Roman"/>
          <w:sz w:val="28"/>
          <w:szCs w:val="28"/>
          <w:lang w:val="uk-UA" w:eastAsia="ru-RU"/>
        </w:rPr>
        <w:lastRenderedPageBreak/>
        <w:t>рахунок коштів державного та місцевих бюджетів у порядку, передбаченому Законом України «Про державну допомогу суб’єктам господарювання», при чому на сьогодні учасник ринку може отримувати два і більше види підтримки за одним проектом (обладнанням).</w:t>
      </w:r>
    </w:p>
    <w:p w:rsidR="00C30182" w:rsidRPr="00B27952" w:rsidRDefault="00C30182" w:rsidP="00BE6F00">
      <w:pPr>
        <w:shd w:val="clear" w:color="auto" w:fill="FFFFFF"/>
        <w:tabs>
          <w:tab w:val="left" w:pos="0"/>
          <w:tab w:val="left" w:pos="567"/>
        </w:tabs>
        <w:spacing w:before="120" w:after="0" w:line="300" w:lineRule="auto"/>
        <w:ind w:left="142" w:firstLine="709"/>
        <w:jc w:val="both"/>
        <w:rPr>
          <w:rFonts w:ascii="Times New Roman" w:eastAsia="Times New Roman" w:hAnsi="Times New Roman"/>
          <w:sz w:val="28"/>
          <w:szCs w:val="28"/>
          <w:lang w:val="uk-UA" w:eastAsia="ru-RU"/>
        </w:rPr>
      </w:pPr>
      <w:r w:rsidRPr="00B27952">
        <w:rPr>
          <w:rFonts w:ascii="Times New Roman" w:eastAsia="Times New Roman" w:hAnsi="Times New Roman"/>
          <w:sz w:val="28"/>
          <w:szCs w:val="28"/>
          <w:lang w:val="uk-UA" w:eastAsia="ru-RU"/>
        </w:rPr>
        <w:t>Водночас, розробниками законопроектів</w:t>
      </w:r>
      <w:r>
        <w:rPr>
          <w:rFonts w:ascii="Times New Roman" w:eastAsia="Times New Roman" w:hAnsi="Times New Roman"/>
          <w:sz w:val="28"/>
          <w:szCs w:val="28"/>
          <w:lang w:val="uk-UA" w:eastAsia="ru-RU"/>
        </w:rPr>
        <w:t xml:space="preserve"> з</w:t>
      </w:r>
      <w:r w:rsidRPr="00B27952">
        <w:rPr>
          <w:rFonts w:ascii="Times New Roman" w:eastAsia="Times New Roman" w:hAnsi="Times New Roman"/>
          <w:sz w:val="28"/>
          <w:szCs w:val="28"/>
          <w:lang w:val="uk-UA" w:eastAsia="ru-RU"/>
        </w:rPr>
        <w:t>а реєстр. № 3657 та реєстр.                № 3657-1 всупереч вимогам статті 27 Бюджетного кодексу України та статті 91 Регламенту Верховної Ради України не подано відповідних фінансово-економічних обґрунтувань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На невиконання вказаних вимог</w:t>
      </w:r>
      <w:r w:rsidRPr="00B27952">
        <w:rPr>
          <w:rFonts w:ascii="Times New Roman" w:eastAsia="Times New Roman" w:hAnsi="Times New Roman"/>
          <w:color w:val="000000"/>
          <w:sz w:val="28"/>
          <w:szCs w:val="28"/>
          <w:lang w:val="uk-UA" w:eastAsia="ru-RU"/>
        </w:rPr>
        <w:t xml:space="preserve"> звернуто увагу також Мінфіном</w:t>
      </w:r>
      <w:r w:rsidRPr="00B27952">
        <w:rPr>
          <w:rFonts w:ascii="Times New Roman" w:eastAsia="Times New Roman" w:hAnsi="Times New Roman"/>
          <w:sz w:val="28"/>
          <w:szCs w:val="28"/>
          <w:lang w:val="uk-UA" w:eastAsia="ru-RU"/>
        </w:rPr>
        <w:t>.</w:t>
      </w:r>
    </w:p>
    <w:p w:rsidR="00C30182" w:rsidRDefault="00C30182" w:rsidP="00BE6F00">
      <w:pPr>
        <w:shd w:val="clear" w:color="auto" w:fill="FFFFFF"/>
        <w:tabs>
          <w:tab w:val="left" w:pos="0"/>
          <w:tab w:val="left" w:pos="567"/>
        </w:tabs>
        <w:spacing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sz w:val="28"/>
          <w:szCs w:val="28"/>
          <w:lang w:val="uk-UA" w:eastAsia="ru-RU"/>
        </w:rPr>
        <w:t>Загалом, Мінфін у своїх експертних висновках до законопроектів за реєстр. № 3657 та за реєстр.</w:t>
      </w:r>
      <w:r>
        <w:rPr>
          <w:rFonts w:ascii="Times New Roman" w:eastAsia="Times New Roman" w:hAnsi="Times New Roman"/>
          <w:sz w:val="28"/>
          <w:szCs w:val="28"/>
          <w:lang w:val="uk-UA" w:eastAsia="ru-RU"/>
        </w:rPr>
        <w:t xml:space="preserve"> №3657-1 </w:t>
      </w:r>
      <w:r w:rsidR="00B07453">
        <w:rPr>
          <w:rFonts w:ascii="Times New Roman" w:eastAsia="Times New Roman" w:hAnsi="Times New Roman"/>
          <w:sz w:val="28"/>
          <w:szCs w:val="28"/>
          <w:lang w:val="uk-UA" w:eastAsia="ru-RU"/>
        </w:rPr>
        <w:t>(</w:t>
      </w:r>
      <w:r w:rsidR="00B07453" w:rsidRPr="00B07453">
        <w:rPr>
          <w:rFonts w:ascii="Times New Roman" w:eastAsia="Times New Roman" w:hAnsi="Times New Roman"/>
          <w:i/>
          <w:sz w:val="28"/>
          <w:szCs w:val="28"/>
          <w:lang w:val="uk-UA" w:eastAsia="ru-RU"/>
        </w:rPr>
        <w:t>копії додаються</w:t>
      </w:r>
      <w:r w:rsidR="00B07453">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зазначає</w:t>
      </w:r>
      <w:r w:rsidRPr="00B27952">
        <w:rPr>
          <w:rFonts w:ascii="Times New Roman" w:eastAsia="Times New Roman" w:hAnsi="Times New Roman"/>
          <w:bCs/>
          <w:sz w:val="28"/>
          <w:szCs w:val="28"/>
          <w:lang w:val="uk-UA" w:eastAsia="ru-RU"/>
        </w:rPr>
        <w:t xml:space="preserve"> про доцільності розгляду законопроекту за реєстр. № 3657, а Комітет з питань енергетики та житлово-комунальних послуг, до предмету відання якого належать від</w:t>
      </w:r>
      <w:r w:rsidR="00827CD6">
        <w:rPr>
          <w:rFonts w:ascii="Times New Roman" w:eastAsia="Times New Roman" w:hAnsi="Times New Roman"/>
          <w:bCs/>
          <w:sz w:val="28"/>
          <w:szCs w:val="28"/>
          <w:lang w:val="uk-UA" w:eastAsia="ru-RU"/>
        </w:rPr>
        <w:t>повідні законодавчі ініціативи,</w:t>
      </w:r>
      <w:r w:rsidRPr="00B27952">
        <w:t xml:space="preserve"> </w:t>
      </w:r>
      <w:r w:rsidRPr="00B27952">
        <w:rPr>
          <w:rFonts w:ascii="Times New Roman" w:eastAsia="Times New Roman" w:hAnsi="Times New Roman"/>
          <w:bCs/>
          <w:sz w:val="28"/>
          <w:szCs w:val="28"/>
          <w:lang w:val="uk-UA" w:eastAsia="ru-RU"/>
        </w:rPr>
        <w:t>за результатами розгляду цих законопроектів прийняв рішення рекомендувати Верховній Раді України визначитися щодо них шляхом голосування.</w:t>
      </w:r>
    </w:p>
    <w:p w:rsidR="00B07453" w:rsidRPr="00B27952" w:rsidRDefault="00B07453" w:rsidP="00BE6F00">
      <w:pPr>
        <w:spacing w:before="120"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Слід також зауважити, що запровадження механізму, що дає право постачальнику «останньої надії» відмовити в укладенні договору на постачання електричної енергії споживачу, який має заборгованість перед постачальником «останньої надії» за попередні періоди постачання електричної енергії, обмежує права споживачів, які мають заборгованість, на постачання електричної енергії (</w:t>
      </w:r>
      <w:r w:rsidRPr="00B27952">
        <w:rPr>
          <w:rFonts w:ascii="Times New Roman" w:eastAsia="Times New Roman" w:hAnsi="Times New Roman"/>
          <w:bCs/>
          <w:i/>
          <w:sz w:val="28"/>
          <w:szCs w:val="28"/>
          <w:lang w:val="uk-UA" w:eastAsia="ru-RU"/>
        </w:rPr>
        <w:t>п</w:t>
      </w:r>
      <w:r>
        <w:rPr>
          <w:rFonts w:ascii="Times New Roman" w:eastAsia="Times New Roman" w:hAnsi="Times New Roman"/>
          <w:bCs/>
          <w:i/>
          <w:sz w:val="28"/>
          <w:szCs w:val="28"/>
          <w:lang w:val="uk-UA" w:eastAsia="ru-RU"/>
        </w:rPr>
        <w:t>ідпункт</w:t>
      </w:r>
      <w:r w:rsidRPr="00B27952">
        <w:rPr>
          <w:rFonts w:ascii="Times New Roman" w:eastAsia="Times New Roman" w:hAnsi="Times New Roman"/>
          <w:bCs/>
          <w:i/>
          <w:sz w:val="28"/>
          <w:szCs w:val="28"/>
          <w:lang w:val="uk-UA" w:eastAsia="ru-RU"/>
        </w:rPr>
        <w:t xml:space="preserve"> 4 </w:t>
      </w:r>
      <w:r>
        <w:rPr>
          <w:rFonts w:ascii="Times New Roman" w:eastAsia="Times New Roman" w:hAnsi="Times New Roman"/>
          <w:bCs/>
          <w:i/>
          <w:sz w:val="28"/>
          <w:szCs w:val="28"/>
          <w:lang w:val="uk-UA" w:eastAsia="ru-RU"/>
        </w:rPr>
        <w:t>пункту</w:t>
      </w:r>
      <w:r w:rsidRPr="00B27952">
        <w:rPr>
          <w:rFonts w:ascii="Times New Roman" w:eastAsia="Times New Roman" w:hAnsi="Times New Roman"/>
          <w:bCs/>
          <w:i/>
          <w:sz w:val="28"/>
          <w:szCs w:val="28"/>
          <w:lang w:val="uk-UA" w:eastAsia="ru-RU"/>
        </w:rPr>
        <w:t xml:space="preserve"> першо</w:t>
      </w:r>
      <w:r>
        <w:rPr>
          <w:rFonts w:ascii="Times New Roman" w:eastAsia="Times New Roman" w:hAnsi="Times New Roman"/>
          <w:bCs/>
          <w:i/>
          <w:sz w:val="28"/>
          <w:szCs w:val="28"/>
          <w:lang w:val="uk-UA" w:eastAsia="ru-RU"/>
        </w:rPr>
        <w:t>го</w:t>
      </w:r>
      <w:r w:rsidRPr="00B27952">
        <w:rPr>
          <w:rFonts w:ascii="Times New Roman" w:eastAsia="Times New Roman" w:hAnsi="Times New Roman"/>
          <w:bCs/>
          <w:i/>
          <w:sz w:val="28"/>
          <w:szCs w:val="28"/>
          <w:lang w:val="uk-UA" w:eastAsia="ru-RU"/>
        </w:rPr>
        <w:t xml:space="preserve"> розділу І законопроектів</w:t>
      </w:r>
      <w:r w:rsidRPr="00B27952">
        <w:rPr>
          <w:rFonts w:ascii="Times New Roman" w:eastAsia="Times New Roman" w:hAnsi="Times New Roman"/>
          <w:bCs/>
          <w:sz w:val="28"/>
          <w:szCs w:val="28"/>
          <w:lang w:val="uk-UA" w:eastAsia="ru-RU"/>
        </w:rPr>
        <w:t xml:space="preserve">). З огляду на зазначене, </w:t>
      </w:r>
      <w:r>
        <w:rPr>
          <w:rFonts w:ascii="Times New Roman" w:eastAsia="Times New Roman" w:hAnsi="Times New Roman"/>
          <w:bCs/>
          <w:sz w:val="28"/>
          <w:szCs w:val="28"/>
          <w:lang w:val="uk-UA" w:eastAsia="ru-RU"/>
        </w:rPr>
        <w:t>Мінфін</w:t>
      </w:r>
      <w:r w:rsidRPr="00B27952">
        <w:rPr>
          <w:rFonts w:ascii="Times New Roman" w:eastAsia="Times New Roman" w:hAnsi="Times New Roman"/>
          <w:bCs/>
          <w:sz w:val="28"/>
          <w:szCs w:val="28"/>
          <w:lang w:val="uk-UA" w:eastAsia="ru-RU"/>
        </w:rPr>
        <w:t xml:space="preserve"> у своїх експертних висновках </w:t>
      </w:r>
      <w:r>
        <w:rPr>
          <w:rFonts w:ascii="Times New Roman" w:eastAsia="Times New Roman" w:hAnsi="Times New Roman"/>
          <w:bCs/>
          <w:sz w:val="28"/>
          <w:szCs w:val="28"/>
          <w:lang w:val="uk-UA" w:eastAsia="ru-RU"/>
        </w:rPr>
        <w:t>до законопроектів</w:t>
      </w:r>
      <w:r w:rsidRPr="00B27952">
        <w:rPr>
          <w:rFonts w:ascii="Times New Roman" w:eastAsia="Times New Roman" w:hAnsi="Times New Roman"/>
          <w:bCs/>
          <w:sz w:val="28"/>
          <w:szCs w:val="28"/>
          <w:lang w:val="uk-UA" w:eastAsia="ru-RU"/>
        </w:rPr>
        <w:t xml:space="preserve"> пропонує поняття «постачальник останньої надії» доповнити нормою «або який відмовився від реструктуризації заборгованості». </w:t>
      </w:r>
    </w:p>
    <w:p w:rsidR="00541B95" w:rsidRPr="00B27952" w:rsidRDefault="00541B95" w:rsidP="00BE6F00">
      <w:pPr>
        <w:spacing w:before="120"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 липня року, що передує плановому – вводяться в дію не раніше початку бюджетного періоду, що настає за плановим.</w:t>
      </w:r>
    </w:p>
    <w:p w:rsidR="00541B95" w:rsidRPr="00B27952" w:rsidRDefault="00541B95" w:rsidP="00BE6F00">
      <w:pPr>
        <w:shd w:val="clear" w:color="auto" w:fill="FFFFFF"/>
        <w:tabs>
          <w:tab w:val="left" w:pos="0"/>
          <w:tab w:val="left" w:pos="567"/>
        </w:tabs>
        <w:spacing w:before="120" w:after="0" w:line="300" w:lineRule="auto"/>
        <w:ind w:left="142" w:firstLine="709"/>
        <w:jc w:val="both"/>
        <w:rPr>
          <w:rFonts w:ascii="Times New Roman" w:eastAsia="Times New Roman" w:hAnsi="Times New Roman"/>
          <w:sz w:val="28"/>
          <w:szCs w:val="28"/>
          <w:lang w:val="uk-UA" w:eastAsia="ru-RU"/>
        </w:rPr>
      </w:pPr>
      <w:r w:rsidRPr="00B27952">
        <w:rPr>
          <w:rFonts w:ascii="Times New Roman" w:eastAsia="Times New Roman" w:hAnsi="Times New Roman"/>
          <w:sz w:val="28"/>
          <w:szCs w:val="28"/>
          <w:lang w:val="uk-UA" w:eastAsia="ru-RU"/>
        </w:rPr>
        <w:lastRenderedPageBreak/>
        <w:t>За результатами розгляду Комітет прийняв рішення, що проект Закону України «Про внесення змін до Закону України «Про ринок електричної енергії» (реєстр.</w:t>
      </w:r>
      <w:r w:rsidR="00B756CC">
        <w:rPr>
          <w:rFonts w:ascii="Times New Roman" w:eastAsia="Times New Roman" w:hAnsi="Times New Roman"/>
          <w:sz w:val="28"/>
          <w:szCs w:val="28"/>
          <w:lang w:val="uk-UA" w:eastAsia="ru-RU"/>
        </w:rPr>
        <w:t> </w:t>
      </w:r>
      <w:r w:rsidRPr="00B27952">
        <w:rPr>
          <w:rFonts w:ascii="Times New Roman" w:eastAsia="Times New Roman" w:hAnsi="Times New Roman"/>
          <w:sz w:val="28"/>
          <w:szCs w:val="28"/>
          <w:lang w:val="uk-UA" w:eastAsia="ru-RU"/>
        </w:rPr>
        <w:t>№ 3657 від 15.06.2020), поданий Кабінетом Міністрів України</w:t>
      </w:r>
      <w:r w:rsidR="00BE6F00">
        <w:rPr>
          <w:rFonts w:ascii="Times New Roman" w:eastAsia="Times New Roman" w:hAnsi="Times New Roman"/>
          <w:sz w:val="28"/>
          <w:szCs w:val="28"/>
          <w:lang w:val="uk-UA" w:eastAsia="ru-RU"/>
        </w:rPr>
        <w:t>,</w:t>
      </w:r>
      <w:r w:rsidRPr="00B27952">
        <w:rPr>
          <w:rFonts w:ascii="Times New Roman" w:eastAsia="Times New Roman" w:hAnsi="Times New Roman"/>
          <w:sz w:val="28"/>
          <w:szCs w:val="28"/>
          <w:lang w:val="uk-UA" w:eastAsia="ru-RU"/>
        </w:rPr>
        <w:t xml:space="preserve"> та альтернативний до нього проект Закону України «Про внесення змін до Закону України «Про ринок електричної енергії» (щодо врегулювання проблемних питань на ринку електричної енергії)» (реєстр. №3657-1 від 23.06.2020), поданий народним депутатом України Жупаниним А.В.</w:t>
      </w:r>
      <w:r w:rsidR="003F7601" w:rsidRPr="00B27952">
        <w:rPr>
          <w:rFonts w:ascii="Times New Roman" w:eastAsia="Times New Roman" w:hAnsi="Times New Roman"/>
          <w:sz w:val="28"/>
          <w:szCs w:val="28"/>
          <w:lang w:val="uk-UA" w:eastAsia="ru-RU"/>
        </w:rPr>
        <w:t>,</w:t>
      </w:r>
      <w:r w:rsidRPr="00B27952">
        <w:rPr>
          <w:lang w:val="uk-UA"/>
        </w:rPr>
        <w:t xml:space="preserve"> </w:t>
      </w:r>
      <w:r w:rsidR="00B756CC">
        <w:rPr>
          <w:rFonts w:ascii="Times New Roman" w:eastAsia="Times New Roman" w:hAnsi="Times New Roman"/>
          <w:sz w:val="28"/>
          <w:szCs w:val="28"/>
          <w:lang w:val="uk-UA" w:eastAsia="ru-RU"/>
        </w:rPr>
        <w:t>матимуть</w:t>
      </w:r>
      <w:r w:rsidRPr="00B27952">
        <w:rPr>
          <w:rFonts w:ascii="Times New Roman" w:eastAsia="Times New Roman" w:hAnsi="Times New Roman"/>
          <w:sz w:val="28"/>
          <w:szCs w:val="28"/>
          <w:lang w:val="uk-UA" w:eastAsia="ru-RU"/>
        </w:rPr>
        <w:t xml:space="preserve"> вплив на показники бюджетів (</w:t>
      </w:r>
      <w:r w:rsidR="006D6F6F">
        <w:rPr>
          <w:rFonts w:ascii="Times New Roman" w:eastAsia="Times New Roman" w:hAnsi="Times New Roman"/>
          <w:sz w:val="28"/>
          <w:szCs w:val="28"/>
          <w:lang w:val="uk-UA" w:eastAsia="ru-RU"/>
        </w:rPr>
        <w:t xml:space="preserve">оцінка впливу </w:t>
      </w:r>
      <w:r w:rsidRPr="00B27952">
        <w:rPr>
          <w:rFonts w:ascii="Times New Roman" w:eastAsia="Times New Roman" w:hAnsi="Times New Roman"/>
          <w:sz w:val="28"/>
          <w:szCs w:val="28"/>
          <w:lang w:val="uk-UA" w:eastAsia="ru-RU"/>
        </w:rPr>
        <w:t>на дохідну та видаткову частини державного та місцевих бюджетів залеж</w:t>
      </w:r>
      <w:r w:rsidR="006D6F6F">
        <w:rPr>
          <w:rFonts w:ascii="Times New Roman" w:eastAsia="Times New Roman" w:hAnsi="Times New Roman"/>
          <w:sz w:val="28"/>
          <w:szCs w:val="28"/>
          <w:lang w:val="uk-UA" w:eastAsia="ru-RU"/>
        </w:rPr>
        <w:t xml:space="preserve">атиме </w:t>
      </w:r>
      <w:r w:rsidRPr="00B27952">
        <w:rPr>
          <w:rFonts w:ascii="Times New Roman" w:eastAsia="Times New Roman" w:hAnsi="Times New Roman"/>
          <w:sz w:val="28"/>
          <w:szCs w:val="28"/>
          <w:lang w:val="uk-UA" w:eastAsia="ru-RU"/>
        </w:rPr>
        <w:t xml:space="preserve">від зміни </w:t>
      </w:r>
      <w:r w:rsidR="006D6F6F">
        <w:rPr>
          <w:rFonts w:ascii="Times New Roman" w:eastAsia="Times New Roman" w:hAnsi="Times New Roman"/>
          <w:sz w:val="28"/>
          <w:szCs w:val="28"/>
          <w:lang w:val="uk-UA" w:eastAsia="ru-RU"/>
        </w:rPr>
        <w:t>вартості</w:t>
      </w:r>
      <w:r w:rsidRPr="00B27952">
        <w:rPr>
          <w:rFonts w:ascii="Times New Roman" w:eastAsia="Times New Roman" w:hAnsi="Times New Roman"/>
          <w:sz w:val="28"/>
          <w:szCs w:val="28"/>
          <w:lang w:val="uk-UA" w:eastAsia="ru-RU"/>
        </w:rPr>
        <w:t xml:space="preserve"> електричної енергії</w:t>
      </w:r>
      <w:r w:rsidR="006D6F6F">
        <w:rPr>
          <w:rFonts w:ascii="Times New Roman" w:eastAsia="Times New Roman" w:hAnsi="Times New Roman"/>
          <w:sz w:val="28"/>
          <w:szCs w:val="28"/>
          <w:lang w:val="uk-UA" w:eastAsia="ru-RU"/>
        </w:rPr>
        <w:t xml:space="preserve"> за наслідками практичної реалізації положень законопроектів</w:t>
      </w:r>
      <w:r w:rsidRPr="00B27952">
        <w:rPr>
          <w:rFonts w:ascii="Times New Roman" w:eastAsia="Times New Roman" w:hAnsi="Times New Roman"/>
          <w:sz w:val="28"/>
          <w:szCs w:val="28"/>
          <w:lang w:val="uk-UA" w:eastAsia="ru-RU"/>
        </w:rPr>
        <w:t>).</w:t>
      </w:r>
      <w:r w:rsidRPr="00B27952">
        <w:rPr>
          <w:lang w:val="uk-UA"/>
        </w:rPr>
        <w:t xml:space="preserve"> </w:t>
      </w:r>
      <w:r w:rsidRPr="00B27952">
        <w:rPr>
          <w:rFonts w:ascii="Times New Roman" w:eastAsia="Times New Roman" w:hAnsi="Times New Roman"/>
          <w:sz w:val="28"/>
          <w:szCs w:val="28"/>
          <w:lang w:val="uk-UA" w:eastAsia="ru-RU"/>
        </w:rPr>
        <w:t>У разі прийняття відповідного закону до 15</w:t>
      </w:r>
      <w:r w:rsidR="005035AA">
        <w:rPr>
          <w:rFonts w:ascii="Times New Roman" w:eastAsia="Times New Roman" w:hAnsi="Times New Roman"/>
          <w:sz w:val="28"/>
          <w:szCs w:val="28"/>
          <w:lang w:val="uk-UA" w:eastAsia="ru-RU"/>
        </w:rPr>
        <w:t> </w:t>
      </w:r>
      <w:r w:rsidRPr="00B27952">
        <w:rPr>
          <w:rFonts w:ascii="Times New Roman" w:eastAsia="Times New Roman" w:hAnsi="Times New Roman"/>
          <w:sz w:val="28"/>
          <w:szCs w:val="28"/>
          <w:lang w:val="uk-UA" w:eastAsia="ru-RU"/>
        </w:rPr>
        <w:t>липня 202</w:t>
      </w:r>
      <w:r w:rsidR="0022684E" w:rsidRPr="00B27952">
        <w:rPr>
          <w:rFonts w:ascii="Times New Roman" w:eastAsia="Times New Roman" w:hAnsi="Times New Roman"/>
          <w:sz w:val="28"/>
          <w:szCs w:val="28"/>
          <w:lang w:val="uk-UA" w:eastAsia="ru-RU"/>
        </w:rPr>
        <w:t xml:space="preserve">1 </w:t>
      </w:r>
      <w:r w:rsidRPr="00B27952">
        <w:rPr>
          <w:rFonts w:ascii="Times New Roman" w:eastAsia="Times New Roman" w:hAnsi="Times New Roman"/>
          <w:sz w:val="28"/>
          <w:szCs w:val="28"/>
          <w:lang w:val="uk-UA" w:eastAsia="ru-RU"/>
        </w:rPr>
        <w:t>року він має вводитися в дію не раніше 1 січня 202</w:t>
      </w:r>
      <w:r w:rsidR="0022684E" w:rsidRPr="00B27952">
        <w:rPr>
          <w:rFonts w:ascii="Times New Roman" w:eastAsia="Times New Roman" w:hAnsi="Times New Roman"/>
          <w:sz w:val="28"/>
          <w:szCs w:val="28"/>
          <w:lang w:val="uk-UA" w:eastAsia="ru-RU"/>
        </w:rPr>
        <w:t>2</w:t>
      </w:r>
      <w:r w:rsidRPr="00B27952">
        <w:rPr>
          <w:rFonts w:ascii="Times New Roman" w:eastAsia="Times New Roman" w:hAnsi="Times New Roman"/>
          <w:sz w:val="28"/>
          <w:szCs w:val="28"/>
          <w:lang w:val="uk-UA" w:eastAsia="ru-RU"/>
        </w:rPr>
        <w:t xml:space="preserve"> року, а після 15</w:t>
      </w:r>
      <w:r w:rsidR="005035AA">
        <w:rPr>
          <w:rFonts w:ascii="Times New Roman" w:eastAsia="Times New Roman" w:hAnsi="Times New Roman"/>
          <w:sz w:val="28"/>
          <w:szCs w:val="28"/>
          <w:lang w:val="uk-UA" w:eastAsia="ru-RU"/>
        </w:rPr>
        <w:t> </w:t>
      </w:r>
      <w:r w:rsidRPr="00B27952">
        <w:rPr>
          <w:rFonts w:ascii="Times New Roman" w:eastAsia="Times New Roman" w:hAnsi="Times New Roman"/>
          <w:sz w:val="28"/>
          <w:szCs w:val="28"/>
          <w:lang w:val="uk-UA" w:eastAsia="ru-RU"/>
        </w:rPr>
        <w:t>липня 202</w:t>
      </w:r>
      <w:r w:rsidR="0022684E" w:rsidRPr="00B27952">
        <w:rPr>
          <w:rFonts w:ascii="Times New Roman" w:eastAsia="Times New Roman" w:hAnsi="Times New Roman"/>
          <w:sz w:val="28"/>
          <w:szCs w:val="28"/>
          <w:lang w:val="uk-UA" w:eastAsia="ru-RU"/>
        </w:rPr>
        <w:t>1</w:t>
      </w:r>
      <w:r w:rsidRPr="00B27952">
        <w:rPr>
          <w:rFonts w:ascii="Times New Roman" w:eastAsia="Times New Roman" w:hAnsi="Times New Roman"/>
          <w:sz w:val="28"/>
          <w:szCs w:val="28"/>
          <w:lang w:val="uk-UA" w:eastAsia="ru-RU"/>
        </w:rPr>
        <w:t xml:space="preserve"> року – не раніше 1 січня 202</w:t>
      </w:r>
      <w:r w:rsidR="0022684E" w:rsidRPr="00B27952">
        <w:rPr>
          <w:rFonts w:ascii="Times New Roman" w:eastAsia="Times New Roman" w:hAnsi="Times New Roman"/>
          <w:sz w:val="28"/>
          <w:szCs w:val="28"/>
          <w:lang w:val="uk-UA" w:eastAsia="ru-RU"/>
        </w:rPr>
        <w:t>3</w:t>
      </w:r>
      <w:r w:rsidRPr="00B27952">
        <w:rPr>
          <w:rFonts w:ascii="Times New Roman" w:eastAsia="Times New Roman" w:hAnsi="Times New Roman"/>
          <w:sz w:val="28"/>
          <w:szCs w:val="28"/>
          <w:lang w:val="uk-UA" w:eastAsia="ru-RU"/>
        </w:rPr>
        <w:t xml:space="preserve"> року (або 1 січня наступного за цим року залежно від часу прийняття закону)</w:t>
      </w:r>
      <w:r w:rsidR="0022684E" w:rsidRPr="00B27952">
        <w:rPr>
          <w:rFonts w:ascii="Times New Roman" w:eastAsia="Times New Roman" w:hAnsi="Times New Roman"/>
          <w:sz w:val="28"/>
          <w:szCs w:val="28"/>
          <w:lang w:val="uk-UA" w:eastAsia="ru-RU"/>
        </w:rPr>
        <w:t>.</w:t>
      </w:r>
    </w:p>
    <w:p w:rsidR="004321FC" w:rsidRPr="00C57464" w:rsidRDefault="004321FC" w:rsidP="00BE6F00">
      <w:pPr>
        <w:spacing w:after="0" w:line="300" w:lineRule="auto"/>
        <w:ind w:left="142" w:firstLine="709"/>
        <w:jc w:val="both"/>
        <w:rPr>
          <w:rFonts w:ascii="Times New Roman" w:eastAsia="Times New Roman" w:hAnsi="Times New Roman"/>
          <w:bCs/>
          <w:sz w:val="28"/>
          <w:szCs w:val="28"/>
          <w:lang w:val="uk-UA" w:eastAsia="ru-RU"/>
        </w:rPr>
      </w:pPr>
    </w:p>
    <w:p w:rsidR="009B7A96" w:rsidRPr="00C57464" w:rsidRDefault="00C57464" w:rsidP="00BE6F00">
      <w:pPr>
        <w:spacing w:before="120" w:after="0" w:line="300" w:lineRule="auto"/>
        <w:ind w:left="142" w:firstLine="709"/>
        <w:jc w:val="both"/>
        <w:rPr>
          <w:rFonts w:ascii="Times New Roman" w:eastAsia="Times New Roman" w:hAnsi="Times New Roman"/>
          <w:bCs/>
          <w:sz w:val="28"/>
          <w:szCs w:val="28"/>
          <w:lang w:val="uk-UA" w:eastAsia="ru-RU"/>
        </w:rPr>
      </w:pPr>
      <w:r w:rsidRPr="00C57464">
        <w:rPr>
          <w:rFonts w:ascii="Times New Roman" w:eastAsia="Times New Roman" w:hAnsi="Times New Roman"/>
          <w:bCs/>
          <w:sz w:val="28"/>
          <w:szCs w:val="28"/>
          <w:lang w:val="uk-UA" w:eastAsia="ru-RU"/>
        </w:rPr>
        <w:t>Додатки: на  5  арк.</w:t>
      </w:r>
    </w:p>
    <w:p w:rsidR="00C57464" w:rsidRDefault="00C57464" w:rsidP="00BE6F00">
      <w:pPr>
        <w:spacing w:before="120" w:after="0" w:line="300" w:lineRule="auto"/>
        <w:ind w:left="142" w:firstLine="709"/>
        <w:jc w:val="both"/>
        <w:rPr>
          <w:rFonts w:ascii="Times New Roman" w:eastAsia="Times New Roman" w:hAnsi="Times New Roman"/>
          <w:b/>
          <w:bCs/>
          <w:sz w:val="28"/>
          <w:szCs w:val="28"/>
          <w:lang w:val="uk-UA" w:eastAsia="ru-RU"/>
        </w:rPr>
      </w:pPr>
    </w:p>
    <w:p w:rsidR="00C63EFB" w:rsidRDefault="00C63EFB" w:rsidP="00BE6F00">
      <w:pPr>
        <w:spacing w:after="0" w:line="300" w:lineRule="auto"/>
        <w:ind w:left="142"/>
        <w:jc w:val="both"/>
        <w:rPr>
          <w:rFonts w:ascii="Times New Roman" w:eastAsia="Times New Roman" w:hAnsi="Times New Roman"/>
          <w:bCs/>
          <w:sz w:val="28"/>
          <w:szCs w:val="28"/>
          <w:lang w:val="uk-UA" w:eastAsia="ru-RU"/>
        </w:rPr>
      </w:pPr>
      <w:r w:rsidRPr="00541B95">
        <w:rPr>
          <w:rFonts w:ascii="Times New Roman" w:eastAsia="Times New Roman" w:hAnsi="Times New Roman"/>
          <w:b/>
          <w:sz w:val="28"/>
          <w:szCs w:val="28"/>
          <w:lang w:val="uk-UA" w:eastAsia="ru-RU"/>
        </w:rPr>
        <w:t xml:space="preserve">Голова Комітету                                                                               </w:t>
      </w:r>
      <w:r w:rsidRPr="00F349D9">
        <w:rPr>
          <w:rFonts w:ascii="Times New Roman" w:eastAsia="Times New Roman" w:hAnsi="Times New Roman"/>
          <w:b/>
          <w:sz w:val="28"/>
          <w:szCs w:val="28"/>
          <w:lang w:val="uk-UA" w:eastAsia="ru-RU"/>
        </w:rPr>
        <w:t xml:space="preserve">     </w:t>
      </w:r>
      <w:r>
        <w:rPr>
          <w:rFonts w:ascii="Times New Roman" w:eastAsia="Times New Roman" w:hAnsi="Times New Roman"/>
          <w:b/>
          <w:sz w:val="28"/>
          <w:szCs w:val="28"/>
          <w:lang w:val="uk-UA" w:eastAsia="ru-RU"/>
        </w:rPr>
        <w:t xml:space="preserve">       </w:t>
      </w:r>
      <w:r w:rsidRPr="00541B95">
        <w:rPr>
          <w:rFonts w:ascii="Times New Roman" w:eastAsia="Times New Roman" w:hAnsi="Times New Roman"/>
          <w:b/>
          <w:sz w:val="28"/>
          <w:szCs w:val="28"/>
          <w:lang w:val="uk-UA" w:eastAsia="ru-RU"/>
        </w:rPr>
        <w:t>Ю.Ю. А</w:t>
      </w:r>
      <w:r w:rsidRPr="00F349D9">
        <w:rPr>
          <w:rFonts w:ascii="Times New Roman" w:eastAsia="Times New Roman" w:hAnsi="Times New Roman"/>
          <w:b/>
          <w:sz w:val="28"/>
          <w:szCs w:val="28"/>
          <w:lang w:val="uk-UA" w:eastAsia="ru-RU"/>
        </w:rPr>
        <w:t>рістов</w:t>
      </w:r>
    </w:p>
    <w:p w:rsidR="00C63EFB" w:rsidRDefault="00C63EFB" w:rsidP="00BE6F00">
      <w:pPr>
        <w:spacing w:after="0" w:line="276" w:lineRule="auto"/>
        <w:ind w:left="142" w:firstLine="709"/>
        <w:jc w:val="both"/>
        <w:rPr>
          <w:rFonts w:ascii="Times New Roman" w:eastAsia="Times New Roman" w:hAnsi="Times New Roman"/>
          <w:bCs/>
          <w:sz w:val="28"/>
          <w:szCs w:val="28"/>
          <w:lang w:val="uk-UA" w:eastAsia="ru-RU"/>
        </w:rPr>
      </w:pPr>
    </w:p>
    <w:p w:rsidR="00F349D9" w:rsidRPr="00F349D9" w:rsidRDefault="00F349D9" w:rsidP="00BE6F00">
      <w:pPr>
        <w:spacing w:after="0" w:line="240" w:lineRule="auto"/>
        <w:ind w:left="142" w:firstLine="709"/>
        <w:jc w:val="both"/>
        <w:rPr>
          <w:rFonts w:ascii="Times New Roman" w:hAnsi="Times New Roman"/>
          <w:sz w:val="28"/>
          <w:szCs w:val="28"/>
          <w:lang w:val="uk-UA"/>
        </w:rPr>
      </w:pPr>
    </w:p>
    <w:p w:rsidR="00F349D9" w:rsidRDefault="00F349D9" w:rsidP="00BE6F00">
      <w:pPr>
        <w:spacing w:after="0" w:line="240" w:lineRule="auto"/>
        <w:ind w:left="142" w:firstLine="709"/>
        <w:jc w:val="both"/>
        <w:rPr>
          <w:rFonts w:ascii="Times New Roman" w:hAnsi="Times New Roman"/>
          <w:sz w:val="27"/>
          <w:szCs w:val="27"/>
          <w:lang w:val="uk-UA"/>
        </w:rPr>
      </w:pPr>
    </w:p>
    <w:p w:rsidR="00F349D9" w:rsidRPr="00C54F30" w:rsidRDefault="00F349D9" w:rsidP="00BE6F00">
      <w:pPr>
        <w:spacing w:after="0" w:line="288" w:lineRule="auto"/>
        <w:ind w:left="142"/>
        <w:jc w:val="both"/>
        <w:rPr>
          <w:rFonts w:ascii="Times New Roman" w:eastAsia="Times New Roman" w:hAnsi="Times New Roman"/>
          <w:bCs/>
          <w:sz w:val="27"/>
          <w:szCs w:val="27"/>
          <w:lang w:val="uk-UA" w:eastAsia="ru-RU"/>
        </w:rPr>
      </w:pPr>
    </w:p>
    <w:sectPr w:rsidR="00F349D9" w:rsidRPr="00C54F30" w:rsidSect="00BE6F00">
      <w:headerReference w:type="default" r:id="rId7"/>
      <w:footerReference w:type="default" r:id="rId8"/>
      <w:headerReference w:type="first" r:id="rId9"/>
      <w:footerReference w:type="first" r:id="rId10"/>
      <w:pgSz w:w="11906" w:h="16838"/>
      <w:pgMar w:top="1134" w:right="737" w:bottom="993" w:left="964" w:header="567"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BB5" w:rsidRDefault="00CE6BB5" w:rsidP="005E306B">
      <w:pPr>
        <w:spacing w:after="0" w:line="240" w:lineRule="auto"/>
      </w:pPr>
      <w:r>
        <w:separator/>
      </w:r>
    </w:p>
  </w:endnote>
  <w:endnote w:type="continuationSeparator" w:id="0">
    <w:p w:rsidR="00CE6BB5" w:rsidRDefault="00CE6BB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800336"/>
      <w:docPartObj>
        <w:docPartGallery w:val="Page Numbers (Bottom of Page)"/>
        <w:docPartUnique/>
      </w:docPartObj>
    </w:sdtPr>
    <w:sdtEndPr>
      <w:rPr>
        <w:rFonts w:ascii="Times New Roman" w:hAnsi="Times New Roman"/>
      </w:rPr>
    </w:sdtEndPr>
    <w:sdtContent>
      <w:p w:rsidR="00815D77" w:rsidRPr="00815D77" w:rsidRDefault="00815D77">
        <w:pPr>
          <w:pStyle w:val="a5"/>
          <w:jc w:val="right"/>
          <w:rPr>
            <w:rFonts w:ascii="Times New Roman" w:hAnsi="Times New Roman"/>
          </w:rPr>
        </w:pPr>
        <w:r w:rsidRPr="00815D77">
          <w:rPr>
            <w:rFonts w:ascii="Times New Roman" w:hAnsi="Times New Roman"/>
          </w:rPr>
          <w:fldChar w:fldCharType="begin"/>
        </w:r>
        <w:r w:rsidRPr="00815D77">
          <w:rPr>
            <w:rFonts w:ascii="Times New Roman" w:hAnsi="Times New Roman"/>
          </w:rPr>
          <w:instrText>PAGE   \* MERGEFORMAT</w:instrText>
        </w:r>
        <w:r w:rsidRPr="00815D77">
          <w:rPr>
            <w:rFonts w:ascii="Times New Roman" w:hAnsi="Times New Roman"/>
          </w:rPr>
          <w:fldChar w:fldCharType="separate"/>
        </w:r>
        <w:r w:rsidR="00D056A3" w:rsidRPr="00D056A3">
          <w:rPr>
            <w:rFonts w:ascii="Times New Roman" w:hAnsi="Times New Roman"/>
            <w:noProof/>
            <w:lang w:val="uk-UA"/>
          </w:rPr>
          <w:t>6</w:t>
        </w:r>
        <w:r w:rsidRPr="00815D77">
          <w:rPr>
            <w:rFonts w:ascii="Times New Roman" w:hAnsi="Times New Roman"/>
          </w:rPr>
          <w:fldChar w:fldCharType="end"/>
        </w:r>
      </w:p>
    </w:sdtContent>
  </w:sdt>
  <w:p w:rsidR="00815D77" w:rsidRDefault="00815D77">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CE6BB5">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BB5" w:rsidRDefault="00CE6BB5" w:rsidP="005E306B">
      <w:pPr>
        <w:spacing w:after="0" w:line="240" w:lineRule="auto"/>
      </w:pPr>
      <w:r>
        <w:separator/>
      </w:r>
    </w:p>
  </w:footnote>
  <w:footnote w:type="continuationSeparator" w:id="0">
    <w:p w:rsidR="00CE6BB5" w:rsidRDefault="00CE6BB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E6F00">
      <w:tc>
        <w:tcPr>
          <w:tcW w:w="11957" w:type="dxa"/>
          <w:tcBorders>
            <w:top w:val="nil"/>
            <w:left w:val="nil"/>
            <w:bottom w:val="nil"/>
            <w:right w:val="nil"/>
          </w:tcBorders>
        </w:tcPr>
        <w:p w:rsidR="00CE6A4B" w:rsidRPr="00AD7F82" w:rsidRDefault="00CE6A4B" w:rsidP="00C86EE5">
          <w:pPr>
            <w:pStyle w:val="a3"/>
            <w:tabs>
              <w:tab w:val="clear" w:pos="4677"/>
              <w:tab w:val="clear" w:pos="9355"/>
            </w:tabs>
            <w:ind w:left="180"/>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95318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54F3F"/>
    <w:rsid w:val="000A6A3B"/>
    <w:rsid w:val="000E6221"/>
    <w:rsid w:val="000F1586"/>
    <w:rsid w:val="00101582"/>
    <w:rsid w:val="0010442E"/>
    <w:rsid w:val="00112363"/>
    <w:rsid w:val="00141617"/>
    <w:rsid w:val="0014679E"/>
    <w:rsid w:val="00176695"/>
    <w:rsid w:val="0019108F"/>
    <w:rsid w:val="0019231B"/>
    <w:rsid w:val="00195FA8"/>
    <w:rsid w:val="001966F0"/>
    <w:rsid w:val="001B6FC1"/>
    <w:rsid w:val="001D3C24"/>
    <w:rsid w:val="001F4976"/>
    <w:rsid w:val="001F6485"/>
    <w:rsid w:val="00207756"/>
    <w:rsid w:val="0021032F"/>
    <w:rsid w:val="0021338C"/>
    <w:rsid w:val="0022684E"/>
    <w:rsid w:val="00235CD7"/>
    <w:rsid w:val="0023739B"/>
    <w:rsid w:val="00255217"/>
    <w:rsid w:val="00293C71"/>
    <w:rsid w:val="00296C67"/>
    <w:rsid w:val="002A1F65"/>
    <w:rsid w:val="002A2985"/>
    <w:rsid w:val="002A5D4C"/>
    <w:rsid w:val="002B5CCE"/>
    <w:rsid w:val="002B5FC1"/>
    <w:rsid w:val="002C158A"/>
    <w:rsid w:val="002C2E27"/>
    <w:rsid w:val="002D0561"/>
    <w:rsid w:val="002E0A18"/>
    <w:rsid w:val="002E2837"/>
    <w:rsid w:val="002E31BF"/>
    <w:rsid w:val="002E44DA"/>
    <w:rsid w:val="0031593F"/>
    <w:rsid w:val="00323BA0"/>
    <w:rsid w:val="00326F25"/>
    <w:rsid w:val="00343316"/>
    <w:rsid w:val="00365483"/>
    <w:rsid w:val="003672EA"/>
    <w:rsid w:val="003A61AC"/>
    <w:rsid w:val="003A78F9"/>
    <w:rsid w:val="003B037A"/>
    <w:rsid w:val="003C390C"/>
    <w:rsid w:val="003D0996"/>
    <w:rsid w:val="003D1CBA"/>
    <w:rsid w:val="003D2E95"/>
    <w:rsid w:val="003F7601"/>
    <w:rsid w:val="004104F6"/>
    <w:rsid w:val="00411B1B"/>
    <w:rsid w:val="004321FC"/>
    <w:rsid w:val="0044517F"/>
    <w:rsid w:val="00451750"/>
    <w:rsid w:val="00462588"/>
    <w:rsid w:val="0046566E"/>
    <w:rsid w:val="004717F5"/>
    <w:rsid w:val="00481EB8"/>
    <w:rsid w:val="004852FA"/>
    <w:rsid w:val="004B3546"/>
    <w:rsid w:val="004C53C1"/>
    <w:rsid w:val="004E4F5C"/>
    <w:rsid w:val="004F7B8A"/>
    <w:rsid w:val="00500CE7"/>
    <w:rsid w:val="00501AA0"/>
    <w:rsid w:val="00502510"/>
    <w:rsid w:val="005035AA"/>
    <w:rsid w:val="0050620F"/>
    <w:rsid w:val="0051614E"/>
    <w:rsid w:val="00516766"/>
    <w:rsid w:val="00530987"/>
    <w:rsid w:val="00541B95"/>
    <w:rsid w:val="00545919"/>
    <w:rsid w:val="0055005A"/>
    <w:rsid w:val="0056039F"/>
    <w:rsid w:val="0056352F"/>
    <w:rsid w:val="005640C8"/>
    <w:rsid w:val="00585DC7"/>
    <w:rsid w:val="00592932"/>
    <w:rsid w:val="00592C72"/>
    <w:rsid w:val="005931F6"/>
    <w:rsid w:val="005948E2"/>
    <w:rsid w:val="00596E7B"/>
    <w:rsid w:val="005973A6"/>
    <w:rsid w:val="005A4728"/>
    <w:rsid w:val="005B6347"/>
    <w:rsid w:val="005B6D0D"/>
    <w:rsid w:val="005B71F5"/>
    <w:rsid w:val="005C19E0"/>
    <w:rsid w:val="005C674D"/>
    <w:rsid w:val="005E306B"/>
    <w:rsid w:val="005F20B5"/>
    <w:rsid w:val="005F712C"/>
    <w:rsid w:val="005F79FD"/>
    <w:rsid w:val="00617BCF"/>
    <w:rsid w:val="00626A3E"/>
    <w:rsid w:val="00651D86"/>
    <w:rsid w:val="00654265"/>
    <w:rsid w:val="00660B13"/>
    <w:rsid w:val="00660DF7"/>
    <w:rsid w:val="0066623D"/>
    <w:rsid w:val="00666E03"/>
    <w:rsid w:val="00684937"/>
    <w:rsid w:val="00694D19"/>
    <w:rsid w:val="006A1BB2"/>
    <w:rsid w:val="006B0193"/>
    <w:rsid w:val="006B68E1"/>
    <w:rsid w:val="006B7BDE"/>
    <w:rsid w:val="006D6E39"/>
    <w:rsid w:val="006D6F6F"/>
    <w:rsid w:val="006E27E8"/>
    <w:rsid w:val="006F10E8"/>
    <w:rsid w:val="006F3A3F"/>
    <w:rsid w:val="00713E93"/>
    <w:rsid w:val="00721779"/>
    <w:rsid w:val="0073224C"/>
    <w:rsid w:val="00763930"/>
    <w:rsid w:val="00767A9E"/>
    <w:rsid w:val="007A0252"/>
    <w:rsid w:val="007B040B"/>
    <w:rsid w:val="007B31A3"/>
    <w:rsid w:val="007D2B6C"/>
    <w:rsid w:val="007F5D91"/>
    <w:rsid w:val="0080545D"/>
    <w:rsid w:val="00810A43"/>
    <w:rsid w:val="00811821"/>
    <w:rsid w:val="00815D77"/>
    <w:rsid w:val="00824194"/>
    <w:rsid w:val="00827CD6"/>
    <w:rsid w:val="0084269F"/>
    <w:rsid w:val="00881226"/>
    <w:rsid w:val="00881448"/>
    <w:rsid w:val="008C288A"/>
    <w:rsid w:val="008D0011"/>
    <w:rsid w:val="008D7BBE"/>
    <w:rsid w:val="008F36F0"/>
    <w:rsid w:val="00902980"/>
    <w:rsid w:val="00910EFE"/>
    <w:rsid w:val="00912D5B"/>
    <w:rsid w:val="009140D6"/>
    <w:rsid w:val="0093147A"/>
    <w:rsid w:val="00945B68"/>
    <w:rsid w:val="00947A2D"/>
    <w:rsid w:val="00953189"/>
    <w:rsid w:val="00957D31"/>
    <w:rsid w:val="00972232"/>
    <w:rsid w:val="009745BC"/>
    <w:rsid w:val="009849A8"/>
    <w:rsid w:val="009865D4"/>
    <w:rsid w:val="009907E9"/>
    <w:rsid w:val="009A406D"/>
    <w:rsid w:val="009A720A"/>
    <w:rsid w:val="009B6AA8"/>
    <w:rsid w:val="009B7A96"/>
    <w:rsid w:val="009B7D88"/>
    <w:rsid w:val="00A00059"/>
    <w:rsid w:val="00A42787"/>
    <w:rsid w:val="00A54836"/>
    <w:rsid w:val="00A60747"/>
    <w:rsid w:val="00A749EF"/>
    <w:rsid w:val="00A75ABF"/>
    <w:rsid w:val="00A7635E"/>
    <w:rsid w:val="00A76A60"/>
    <w:rsid w:val="00A833C8"/>
    <w:rsid w:val="00A85870"/>
    <w:rsid w:val="00A94E39"/>
    <w:rsid w:val="00AA3935"/>
    <w:rsid w:val="00AB489F"/>
    <w:rsid w:val="00AC7113"/>
    <w:rsid w:val="00AD5712"/>
    <w:rsid w:val="00AD7F82"/>
    <w:rsid w:val="00AE5416"/>
    <w:rsid w:val="00AE5DD8"/>
    <w:rsid w:val="00AF0BED"/>
    <w:rsid w:val="00B07453"/>
    <w:rsid w:val="00B1045A"/>
    <w:rsid w:val="00B17DFD"/>
    <w:rsid w:val="00B234BC"/>
    <w:rsid w:val="00B24FC3"/>
    <w:rsid w:val="00B27952"/>
    <w:rsid w:val="00B311E8"/>
    <w:rsid w:val="00B3423D"/>
    <w:rsid w:val="00B45761"/>
    <w:rsid w:val="00B50277"/>
    <w:rsid w:val="00B51A21"/>
    <w:rsid w:val="00B53A6F"/>
    <w:rsid w:val="00B67896"/>
    <w:rsid w:val="00B701B6"/>
    <w:rsid w:val="00B756CC"/>
    <w:rsid w:val="00BA62CD"/>
    <w:rsid w:val="00BC1214"/>
    <w:rsid w:val="00BD0801"/>
    <w:rsid w:val="00BD10B5"/>
    <w:rsid w:val="00BE6F00"/>
    <w:rsid w:val="00BF1E95"/>
    <w:rsid w:val="00C07C93"/>
    <w:rsid w:val="00C10857"/>
    <w:rsid w:val="00C11FB6"/>
    <w:rsid w:val="00C13838"/>
    <w:rsid w:val="00C276BE"/>
    <w:rsid w:val="00C27AE9"/>
    <w:rsid w:val="00C30182"/>
    <w:rsid w:val="00C3195C"/>
    <w:rsid w:val="00C434B6"/>
    <w:rsid w:val="00C54F30"/>
    <w:rsid w:val="00C558AC"/>
    <w:rsid w:val="00C57464"/>
    <w:rsid w:val="00C63EFB"/>
    <w:rsid w:val="00C851B2"/>
    <w:rsid w:val="00C86266"/>
    <w:rsid w:val="00C86EE5"/>
    <w:rsid w:val="00C92F3D"/>
    <w:rsid w:val="00CA7044"/>
    <w:rsid w:val="00CC39A1"/>
    <w:rsid w:val="00CC4CD5"/>
    <w:rsid w:val="00CC722D"/>
    <w:rsid w:val="00CD4A38"/>
    <w:rsid w:val="00CE3E1B"/>
    <w:rsid w:val="00CE6A4B"/>
    <w:rsid w:val="00CE6BB5"/>
    <w:rsid w:val="00D056A3"/>
    <w:rsid w:val="00D22048"/>
    <w:rsid w:val="00D242C2"/>
    <w:rsid w:val="00D37FA2"/>
    <w:rsid w:val="00D52549"/>
    <w:rsid w:val="00D57E1B"/>
    <w:rsid w:val="00D84E6D"/>
    <w:rsid w:val="00DA03B2"/>
    <w:rsid w:val="00DA2D2A"/>
    <w:rsid w:val="00DD291F"/>
    <w:rsid w:val="00DE7AF4"/>
    <w:rsid w:val="00DF0115"/>
    <w:rsid w:val="00DF2079"/>
    <w:rsid w:val="00DF7F8F"/>
    <w:rsid w:val="00E00139"/>
    <w:rsid w:val="00E05ED5"/>
    <w:rsid w:val="00E45180"/>
    <w:rsid w:val="00E82139"/>
    <w:rsid w:val="00E843B6"/>
    <w:rsid w:val="00E93AD6"/>
    <w:rsid w:val="00EA00DA"/>
    <w:rsid w:val="00EA6699"/>
    <w:rsid w:val="00EB1156"/>
    <w:rsid w:val="00EB3217"/>
    <w:rsid w:val="00EF22E4"/>
    <w:rsid w:val="00F001C1"/>
    <w:rsid w:val="00F2429E"/>
    <w:rsid w:val="00F349D9"/>
    <w:rsid w:val="00F45463"/>
    <w:rsid w:val="00F5254C"/>
    <w:rsid w:val="00F55423"/>
    <w:rsid w:val="00F72C19"/>
    <w:rsid w:val="00F75824"/>
    <w:rsid w:val="00F76883"/>
    <w:rsid w:val="00F80721"/>
    <w:rsid w:val="00F91DD3"/>
    <w:rsid w:val="00F946BA"/>
    <w:rsid w:val="00F96DA4"/>
    <w:rsid w:val="00F97F5F"/>
    <w:rsid w:val="00FB51F2"/>
    <w:rsid w:val="00FC3DF4"/>
    <w:rsid w:val="00FC4728"/>
    <w:rsid w:val="00FE2558"/>
    <w:rsid w:val="00FE7182"/>
    <w:rsid w:val="00FF1F77"/>
    <w:rsid w:val="00FF3963"/>
    <w:rsid w:val="00FF7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8E5F390"/>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5F79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7BE07-3A1D-4005-9076-3D2B56E63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1421</TotalTime>
  <Pages>1</Pages>
  <Words>7982</Words>
  <Characters>4551</Characters>
  <Application>Microsoft Office Word</Application>
  <DocSecurity>0</DocSecurity>
  <Lines>37</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118</cp:revision>
  <cp:lastPrinted>2020-07-13T14:12:00Z</cp:lastPrinted>
  <dcterms:created xsi:type="dcterms:W3CDTF">2020-02-07T09:35:00Z</dcterms:created>
  <dcterms:modified xsi:type="dcterms:W3CDTF">2020-09-01T12:22:00Z</dcterms:modified>
</cp:coreProperties>
</file>