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C77" w:rsidRDefault="00537C77" w:rsidP="00537C7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37C77" w:rsidRDefault="00537C77" w:rsidP="00537C7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37C77" w:rsidRDefault="00537C77" w:rsidP="00537C7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37C77" w:rsidRDefault="00537C77" w:rsidP="00537C7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37C77" w:rsidRPr="00A155F0" w:rsidRDefault="00537C77" w:rsidP="00537C7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37C77" w:rsidRPr="00A155F0" w:rsidRDefault="00537C77" w:rsidP="00537C7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37C77" w:rsidRDefault="00537C77" w:rsidP="00537C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37C77" w:rsidRPr="00A155F0" w:rsidRDefault="00537C77" w:rsidP="00537C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537C77" w:rsidRPr="00A155F0" w:rsidRDefault="00537C77" w:rsidP="00537C7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37C77" w:rsidRPr="00B628C1" w:rsidRDefault="00B628C1" w:rsidP="00537C7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 проект Закону України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537C77"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про внесення змін до Закону України «Про публічні закупів</w:t>
      </w:r>
      <w:bookmarkStart w:id="0" w:name="_GoBack"/>
      <w:bookmarkEnd w:id="0"/>
      <w:r w:rsidR="00537C77"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лі» щодо створення передумов для сталого розвитку та модернізації вітчизняної промисловості (реєстр.№3739), підготовлений до другого читання</w:t>
      </w:r>
    </w:p>
    <w:p w:rsidR="00537C77" w:rsidRPr="00A155F0" w:rsidRDefault="00537C77" w:rsidP="00537C7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7C77" w:rsidRDefault="00537C77" w:rsidP="00537C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7C77" w:rsidRDefault="00537C77" w:rsidP="00537C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в режимі </w:t>
      </w:r>
      <w:proofErr w:type="spellStart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зауваження і пропозиції, що надійшли від суб’єктів права законодавчої ініціативи до проекту Закону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B5697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публічні закупівлі» щодо створення передумов для сталого розвитку та модернізації вітчизняної промисловості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(реєстр.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3739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прийнятого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Pr="00537C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21 липня 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2020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основу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(Постанова Верховної Ради України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812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-ІХ).</w:t>
      </w:r>
    </w:p>
    <w:p w:rsidR="00537C77" w:rsidRDefault="00537C77" w:rsidP="00537C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2170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народних депутатів України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2070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відхилити.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537C77" w:rsidRPr="00933409" w:rsidRDefault="00537C77" w:rsidP="00537C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34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рекомендувати Верховній Раді України за результатами розгляду у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другому читанні прийняти проект Закону України </w:t>
      </w:r>
      <w:r w:rsidRPr="001B5697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публічні закупівлі» щодо створення передумов для сталого розвитку та модернізації вітчизняної промисловості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(реєстр.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3739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 другому читанні та в цілому з техніко-юридичним опрацюванням. </w:t>
      </w:r>
    </w:p>
    <w:p w:rsidR="00537C77" w:rsidRPr="006E09BD" w:rsidRDefault="00537C77" w:rsidP="00537C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537C77" w:rsidRPr="00537C77" w:rsidRDefault="00537C77" w:rsidP="00537C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Доповідач </w:t>
      </w:r>
      <w:r w:rsidRPr="00C20ABC">
        <w:rPr>
          <w:rFonts w:ascii="Times New Roman" w:eastAsia="Times New Roman" w:hAnsi="Times New Roman"/>
          <w:sz w:val="28"/>
          <w:szCs w:val="28"/>
          <w:lang w:val="uk-UA" w:eastAsia="ru-RU"/>
        </w:rPr>
        <w:t>з цього питання на пленарному засіданні Верховної Ради України від Комітету –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20ABC">
        <w:rPr>
          <w:rFonts w:ascii="Times New Roman" w:eastAsia="Times New Roman" w:hAnsi="Times New Roman"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C20A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 Верховної Ради України з питань економічного розвитку </w:t>
      </w:r>
      <w:r w:rsidRPr="00537C77">
        <w:rPr>
          <w:rFonts w:ascii="Times New Roman" w:eastAsia="Times New Roman" w:hAnsi="Times New Roman"/>
          <w:sz w:val="28"/>
          <w:szCs w:val="28"/>
          <w:lang w:val="uk-UA" w:eastAsia="ru-RU"/>
        </w:rPr>
        <w:t>Наталуха Дмитро Андрійович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37C77" w:rsidRPr="006E09BD" w:rsidRDefault="00537C77" w:rsidP="00537C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7C77" w:rsidRPr="00A155F0" w:rsidRDefault="00537C77" w:rsidP="00537C7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7C77" w:rsidRPr="00A155F0" w:rsidRDefault="00537C77" w:rsidP="00537C7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7C77" w:rsidRDefault="00537C77" w:rsidP="00537C7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BA58C1" w:rsidRDefault="00044EDE"/>
    <w:sectPr w:rsidR="00BA58C1" w:rsidSect="006E09B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3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EDE" w:rsidRDefault="00044EDE" w:rsidP="00537C77">
      <w:pPr>
        <w:spacing w:after="0" w:line="240" w:lineRule="auto"/>
      </w:pPr>
      <w:r>
        <w:separator/>
      </w:r>
    </w:p>
  </w:endnote>
  <w:endnote w:type="continuationSeparator" w:id="0">
    <w:p w:rsidR="00044EDE" w:rsidRDefault="00044EDE" w:rsidP="00537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9BD" w:rsidRPr="006E09BD" w:rsidRDefault="00E25EC3">
    <w:pPr>
      <w:pStyle w:val="a5"/>
      <w:rPr>
        <w:lang w:val="en-US"/>
      </w:rPr>
    </w:pPr>
    <w:r>
      <w:rPr>
        <w:lang w:val="en-US"/>
      </w:rPr>
      <w:tab/>
    </w:r>
    <w:r>
      <w:rPr>
        <w:lang w:val="en-US"/>
      </w:rPr>
      <w:tab/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725394"/>
      <w:docPartObj>
        <w:docPartGallery w:val="Page Numbers (Bottom of Page)"/>
        <w:docPartUnique/>
      </w:docPartObj>
    </w:sdtPr>
    <w:sdtEndPr/>
    <w:sdtContent>
      <w:p w:rsidR="006E09BD" w:rsidRDefault="00E25EC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8C1" w:rsidRPr="00B628C1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044E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EDE" w:rsidRDefault="00044EDE" w:rsidP="00537C77">
      <w:pPr>
        <w:spacing w:after="0" w:line="240" w:lineRule="auto"/>
      </w:pPr>
      <w:r>
        <w:separator/>
      </w:r>
    </w:p>
  </w:footnote>
  <w:footnote w:type="continuationSeparator" w:id="0">
    <w:p w:rsidR="00044EDE" w:rsidRDefault="00044EDE" w:rsidP="00537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25EC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EE7A35" w:rsidRDefault="00E25EC3" w:rsidP="00EE7A35">
    <w:pPr>
      <w:spacing w:line="240" w:lineRule="auto"/>
      <w:jc w:val="right"/>
      <w:rPr>
        <w:rFonts w:ascii="Times New Roman" w:hAnsi="Times New Roman"/>
        <w:sz w:val="28"/>
        <w:szCs w:val="28"/>
        <w:lang w:val="uk-UA"/>
      </w:rPr>
    </w:pPr>
    <w:r>
      <w:tab/>
    </w:r>
    <w:r w:rsidRPr="00EE7A35">
      <w:rPr>
        <w:rFonts w:ascii="Times New Roman" w:hAnsi="Times New Roman"/>
        <w:b/>
        <w:sz w:val="28"/>
        <w:szCs w:val="28"/>
        <w:lang w:val="uk-UA"/>
      </w:rPr>
      <w:t>До реєстр. № 3</w:t>
    </w:r>
    <w:r w:rsidR="00537C77">
      <w:rPr>
        <w:rFonts w:ascii="Times New Roman" w:hAnsi="Times New Roman"/>
        <w:b/>
        <w:sz w:val="28"/>
        <w:szCs w:val="28"/>
        <w:lang w:val="uk-UA"/>
      </w:rPr>
      <w:t>739</w:t>
    </w:r>
  </w:p>
  <w:p w:rsidR="001F5787" w:rsidRPr="00EE7A35" w:rsidRDefault="00E25EC3" w:rsidP="00EE7A35">
    <w:pPr>
      <w:tabs>
        <w:tab w:val="left" w:pos="1232"/>
      </w:tabs>
      <w:spacing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 w:rsidRPr="00EE7A35">
      <w:rPr>
        <w:sz w:val="28"/>
        <w:szCs w:val="28"/>
        <w:lang w:val="uk-UA"/>
      </w:rPr>
      <w:t>(</w:t>
    </w:r>
    <w:r w:rsidRPr="00EE7A35">
      <w:rPr>
        <w:rFonts w:ascii="Times New Roman" w:hAnsi="Times New Roman"/>
        <w:b/>
        <w:sz w:val="28"/>
        <w:szCs w:val="28"/>
        <w:lang w:val="uk-UA"/>
      </w:rPr>
      <w:t>друге читання)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44ED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44ED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44ED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25EC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7FFE3AE3" wp14:editId="57261DDC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E25EC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E25EC3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044EDE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044EDE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044EDE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044EDE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77"/>
    <w:rsid w:val="00044EDE"/>
    <w:rsid w:val="004D3BA7"/>
    <w:rsid w:val="0051328A"/>
    <w:rsid w:val="00537C77"/>
    <w:rsid w:val="00AA492F"/>
    <w:rsid w:val="00B628C1"/>
    <w:rsid w:val="00B7799E"/>
    <w:rsid w:val="00BA6A4F"/>
    <w:rsid w:val="00DF566D"/>
    <w:rsid w:val="00E25EC3"/>
    <w:rsid w:val="00EF4CCC"/>
    <w:rsid w:val="00F8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39F7F-B132-4489-9F9F-D30227AF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C77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link w:val="20"/>
    <w:uiPriority w:val="9"/>
    <w:qFormat/>
    <w:rsid w:val="00537C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37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37C77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537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37C77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537C7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537C77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rvts44">
    <w:name w:val="rvts44"/>
    <w:basedOn w:val="a0"/>
    <w:rsid w:val="00537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1064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5</cp:revision>
  <dcterms:created xsi:type="dcterms:W3CDTF">2020-12-11T09:29:00Z</dcterms:created>
  <dcterms:modified xsi:type="dcterms:W3CDTF">2020-12-15T14:38:00Z</dcterms:modified>
</cp:coreProperties>
</file>