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B2F" w:rsidRPr="002D3165" w:rsidRDefault="00A34B2F" w:rsidP="002D3165">
      <w:pPr>
        <w:spacing w:after="0" w:line="240" w:lineRule="auto"/>
        <w:jc w:val="center"/>
        <w:rPr>
          <w:rFonts w:ascii="Times New Roman" w:hAnsi="Times New Roman" w:cs="Times New Roman"/>
          <w:b/>
          <w:sz w:val="28"/>
          <w:szCs w:val="28"/>
        </w:rPr>
      </w:pPr>
    </w:p>
    <w:p w:rsidR="00A34B2F" w:rsidRPr="002D3165" w:rsidRDefault="00A34B2F" w:rsidP="002D3165">
      <w:pPr>
        <w:spacing w:after="0" w:line="240" w:lineRule="auto"/>
        <w:jc w:val="center"/>
        <w:rPr>
          <w:rFonts w:ascii="Times New Roman" w:hAnsi="Times New Roman" w:cs="Times New Roman"/>
          <w:b/>
          <w:sz w:val="28"/>
          <w:szCs w:val="28"/>
        </w:rPr>
      </w:pPr>
    </w:p>
    <w:p w:rsidR="002D3165" w:rsidRDefault="002D3165" w:rsidP="002D3165">
      <w:pPr>
        <w:spacing w:after="0" w:line="240" w:lineRule="auto"/>
        <w:jc w:val="center"/>
        <w:rPr>
          <w:rFonts w:ascii="Times New Roman" w:hAnsi="Times New Roman" w:cs="Times New Roman"/>
          <w:sz w:val="28"/>
          <w:szCs w:val="28"/>
        </w:rPr>
      </w:pPr>
    </w:p>
    <w:p w:rsidR="002D3165" w:rsidRDefault="002D3165" w:rsidP="002D3165">
      <w:pPr>
        <w:spacing w:after="0" w:line="240" w:lineRule="auto"/>
        <w:jc w:val="center"/>
        <w:rPr>
          <w:rFonts w:ascii="Times New Roman" w:hAnsi="Times New Roman" w:cs="Times New Roman"/>
          <w:sz w:val="28"/>
          <w:szCs w:val="28"/>
        </w:rPr>
      </w:pPr>
    </w:p>
    <w:p w:rsidR="002D3165" w:rsidRDefault="002D3165" w:rsidP="002D3165">
      <w:pPr>
        <w:spacing w:after="0" w:line="240" w:lineRule="auto"/>
        <w:jc w:val="center"/>
        <w:rPr>
          <w:rFonts w:ascii="Times New Roman" w:hAnsi="Times New Roman" w:cs="Times New Roman"/>
          <w:sz w:val="28"/>
          <w:szCs w:val="28"/>
        </w:rPr>
      </w:pPr>
    </w:p>
    <w:p w:rsidR="002D3165" w:rsidRDefault="002D3165" w:rsidP="002D3165">
      <w:pPr>
        <w:spacing w:after="0" w:line="240" w:lineRule="auto"/>
        <w:jc w:val="center"/>
        <w:rPr>
          <w:rFonts w:ascii="Times New Roman" w:hAnsi="Times New Roman" w:cs="Times New Roman"/>
          <w:sz w:val="28"/>
          <w:szCs w:val="28"/>
        </w:rPr>
      </w:pPr>
    </w:p>
    <w:p w:rsidR="002D3165" w:rsidRDefault="002D3165" w:rsidP="002D3165">
      <w:pPr>
        <w:spacing w:after="0" w:line="240" w:lineRule="auto"/>
        <w:jc w:val="center"/>
        <w:rPr>
          <w:rFonts w:ascii="Times New Roman" w:hAnsi="Times New Roman" w:cs="Times New Roman"/>
          <w:sz w:val="28"/>
          <w:szCs w:val="28"/>
        </w:rPr>
      </w:pPr>
    </w:p>
    <w:p w:rsidR="002D3165" w:rsidRDefault="002D3165" w:rsidP="002D3165">
      <w:pPr>
        <w:spacing w:after="0" w:line="240" w:lineRule="auto"/>
        <w:jc w:val="center"/>
        <w:rPr>
          <w:rFonts w:ascii="Times New Roman" w:hAnsi="Times New Roman" w:cs="Times New Roman"/>
          <w:sz w:val="28"/>
          <w:szCs w:val="28"/>
        </w:rPr>
      </w:pPr>
    </w:p>
    <w:p w:rsidR="002D3165" w:rsidRDefault="00A32FC8" w:rsidP="00A32FC8">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sidRPr="00A32FC8">
        <w:rPr>
          <w:rFonts w:ascii="Times New Roman" w:hAnsi="Times New Roman" w:cs="Times New Roman"/>
          <w:sz w:val="52"/>
          <w:szCs w:val="52"/>
        </w:rPr>
        <w:t>З А К О Н   У К Р А Ї Н И</w:t>
      </w:r>
    </w:p>
    <w:p w:rsidR="002D3165" w:rsidRDefault="002D3165" w:rsidP="002D3165">
      <w:pPr>
        <w:spacing w:after="0" w:line="240" w:lineRule="auto"/>
        <w:jc w:val="center"/>
        <w:rPr>
          <w:rFonts w:ascii="Times New Roman" w:hAnsi="Times New Roman" w:cs="Times New Roman"/>
          <w:sz w:val="28"/>
          <w:szCs w:val="28"/>
        </w:rPr>
      </w:pPr>
    </w:p>
    <w:p w:rsidR="002D3165" w:rsidRPr="00A32FC8" w:rsidRDefault="002D3165" w:rsidP="002D3165">
      <w:pPr>
        <w:spacing w:after="0" w:line="240" w:lineRule="auto"/>
        <w:jc w:val="center"/>
        <w:rPr>
          <w:rFonts w:ascii="Times New Roman" w:hAnsi="Times New Roman" w:cs="Times New Roman"/>
          <w:sz w:val="10"/>
          <w:szCs w:val="10"/>
        </w:rPr>
      </w:pPr>
    </w:p>
    <w:p w:rsidR="002D3165" w:rsidRPr="00A32FC8" w:rsidRDefault="002D3165" w:rsidP="002D3165">
      <w:pPr>
        <w:spacing w:after="0" w:line="240" w:lineRule="auto"/>
        <w:jc w:val="center"/>
        <w:rPr>
          <w:rFonts w:ascii="Times New Roman" w:hAnsi="Times New Roman" w:cs="Times New Roman"/>
          <w:sz w:val="10"/>
          <w:szCs w:val="10"/>
        </w:rPr>
      </w:pPr>
      <w:bookmarkStart w:id="0" w:name="_GoBack"/>
      <w:bookmarkEnd w:id="0"/>
    </w:p>
    <w:p w:rsidR="002D3165" w:rsidRDefault="002D3165" w:rsidP="002D31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4B2F" w:rsidRPr="002D3165">
        <w:rPr>
          <w:rFonts w:ascii="Times New Roman" w:hAnsi="Times New Roman" w:cs="Times New Roman"/>
          <w:sz w:val="28"/>
          <w:szCs w:val="28"/>
        </w:rPr>
        <w:t xml:space="preserve">Про внесення змін до Закону України </w:t>
      </w:r>
      <w:r w:rsidR="00F73671">
        <w:rPr>
          <w:rFonts w:ascii="Times New Roman" w:hAnsi="Times New Roman" w:cs="Times New Roman"/>
          <w:sz w:val="28"/>
          <w:szCs w:val="28"/>
        </w:rPr>
        <w:t>"</w:t>
      </w:r>
      <w:r w:rsidR="00A34B2F" w:rsidRPr="002D3165">
        <w:rPr>
          <w:rFonts w:ascii="Times New Roman" w:hAnsi="Times New Roman" w:cs="Times New Roman"/>
          <w:sz w:val="28"/>
          <w:szCs w:val="28"/>
        </w:rPr>
        <w:t>Про публічні закупівлі</w:t>
      </w:r>
      <w:r w:rsidR="00F73671">
        <w:rPr>
          <w:rFonts w:ascii="Times New Roman" w:hAnsi="Times New Roman" w:cs="Times New Roman"/>
          <w:sz w:val="28"/>
          <w:szCs w:val="28"/>
        </w:rPr>
        <w:t>"</w:t>
      </w:r>
      <w:r w:rsidR="00A34B2F" w:rsidRPr="002D3165">
        <w:rPr>
          <w:rFonts w:ascii="Times New Roman" w:hAnsi="Times New Roman" w:cs="Times New Roman"/>
          <w:sz w:val="28"/>
          <w:szCs w:val="28"/>
        </w:rPr>
        <w:t xml:space="preserve"> </w:t>
      </w:r>
    </w:p>
    <w:p w:rsidR="002D3165" w:rsidRDefault="002D3165" w:rsidP="002D31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4B2F" w:rsidRPr="002D3165">
        <w:rPr>
          <w:rFonts w:ascii="Times New Roman" w:hAnsi="Times New Roman" w:cs="Times New Roman"/>
          <w:sz w:val="28"/>
          <w:szCs w:val="28"/>
        </w:rPr>
        <w:t xml:space="preserve">щодо створення передумов для сталого розвитку та модернізації </w:t>
      </w:r>
    </w:p>
    <w:p w:rsidR="00A34B2F" w:rsidRPr="002D3165" w:rsidRDefault="002D3165" w:rsidP="002D31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4B2F" w:rsidRPr="002D3165">
        <w:rPr>
          <w:rFonts w:ascii="Times New Roman" w:hAnsi="Times New Roman" w:cs="Times New Roman"/>
          <w:sz w:val="28"/>
          <w:szCs w:val="28"/>
        </w:rPr>
        <w:t>вітчизняної промисловості</w:t>
      </w:r>
    </w:p>
    <w:p w:rsidR="00A34B2F" w:rsidRDefault="002D3165" w:rsidP="002D3165">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302895</wp:posOffset>
                </wp:positionH>
                <wp:positionV relativeFrom="paragraph">
                  <wp:posOffset>18415</wp:posOffset>
                </wp:positionV>
                <wp:extent cx="4932000" cy="0"/>
                <wp:effectExtent l="0" t="0" r="2159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93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7540E1"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5pt,1.45pt" to="412.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" strokecolor="black [3200]" strokeweight=".5pt">
                <v:stroke joinstyle="miter"/>
              </v:line>
            </w:pict>
          </mc:Fallback>
        </mc:AlternateContent>
      </w:r>
    </w:p>
    <w:p w:rsidR="00081A10" w:rsidRPr="00081A10" w:rsidRDefault="00081A10" w:rsidP="002D3165">
      <w:pPr>
        <w:spacing w:after="0" w:line="240" w:lineRule="auto"/>
        <w:ind w:firstLine="709"/>
        <w:jc w:val="both"/>
        <w:rPr>
          <w:rFonts w:ascii="Times New Roman" w:hAnsi="Times New Roman" w:cs="Times New Roman"/>
          <w:sz w:val="20"/>
          <w:szCs w:val="20"/>
        </w:rPr>
      </w:pPr>
    </w:p>
    <w:p w:rsidR="00A34B2F" w:rsidRDefault="00A34B2F" w:rsidP="002D3165">
      <w:pPr>
        <w:spacing w:after="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Верховна Рада України </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п</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о</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с</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т</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а</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н</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о</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в</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л</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я</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є</w:t>
      </w:r>
      <w:r w:rsidR="002D3165">
        <w:rPr>
          <w:rFonts w:ascii="Times New Roman" w:hAnsi="Times New Roman" w:cs="Times New Roman"/>
          <w:sz w:val="28"/>
          <w:szCs w:val="28"/>
        </w:rPr>
        <w:t xml:space="preserve"> </w:t>
      </w:r>
      <w:r w:rsidRPr="002D3165">
        <w:rPr>
          <w:rFonts w:ascii="Times New Roman" w:hAnsi="Times New Roman" w:cs="Times New Roman"/>
          <w:sz w:val="28"/>
          <w:szCs w:val="28"/>
        </w:rPr>
        <w:t>:</w:t>
      </w:r>
    </w:p>
    <w:p w:rsidR="002D3165" w:rsidRPr="002D3165" w:rsidRDefault="002D3165" w:rsidP="002D3165">
      <w:pPr>
        <w:spacing w:after="0" w:line="240" w:lineRule="auto"/>
        <w:ind w:firstLine="709"/>
        <w:jc w:val="both"/>
        <w:rPr>
          <w:rFonts w:ascii="Times New Roman" w:hAnsi="Times New Roman" w:cs="Times New Roman"/>
          <w:sz w:val="28"/>
          <w:szCs w:val="28"/>
        </w:rPr>
      </w:pPr>
    </w:p>
    <w:p w:rsidR="00A34B2F" w:rsidRPr="002D3165" w:rsidRDefault="00A34B2F" w:rsidP="00F73671">
      <w:pPr>
        <w:spacing w:after="14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І. Внести до Закону України </w:t>
      </w:r>
      <w:r w:rsidR="00F73671">
        <w:rPr>
          <w:rFonts w:ascii="Times New Roman" w:hAnsi="Times New Roman" w:cs="Times New Roman"/>
          <w:sz w:val="28"/>
          <w:szCs w:val="28"/>
        </w:rPr>
        <w:t>"</w:t>
      </w:r>
      <w:r w:rsidRPr="002D3165">
        <w:rPr>
          <w:rFonts w:ascii="Times New Roman" w:hAnsi="Times New Roman" w:cs="Times New Roman"/>
          <w:sz w:val="28"/>
          <w:szCs w:val="28"/>
        </w:rPr>
        <w:t>Про публічні закупівлі</w:t>
      </w:r>
      <w:r w:rsidR="00F73671">
        <w:rPr>
          <w:rFonts w:ascii="Times New Roman" w:hAnsi="Times New Roman" w:cs="Times New Roman"/>
          <w:sz w:val="28"/>
          <w:szCs w:val="28"/>
        </w:rPr>
        <w:t>"</w:t>
      </w:r>
      <w:r w:rsidRPr="002D3165">
        <w:rPr>
          <w:rFonts w:ascii="Times New Roman" w:hAnsi="Times New Roman" w:cs="Times New Roman"/>
          <w:sz w:val="28"/>
          <w:szCs w:val="28"/>
        </w:rPr>
        <w:t xml:space="preserve"> (Відомості Верховної Ради України, 2019 р., № 45, ст. 289 із наступними змінами) такі зміни:</w:t>
      </w:r>
    </w:p>
    <w:p w:rsidR="00A34B2F" w:rsidRPr="002D3165" w:rsidRDefault="00A34B2F" w:rsidP="00F73671">
      <w:pPr>
        <w:spacing w:after="14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1. Частину першу статті 1 доповнити пунктом 29</w:t>
      </w:r>
      <w:r w:rsidRPr="002D3165">
        <w:rPr>
          <w:rFonts w:ascii="Times New Roman" w:hAnsi="Times New Roman" w:cs="Times New Roman"/>
          <w:sz w:val="28"/>
          <w:szCs w:val="28"/>
          <w:vertAlign w:val="superscript"/>
        </w:rPr>
        <w:t>1</w:t>
      </w:r>
      <w:r w:rsidRPr="002D3165">
        <w:rPr>
          <w:rFonts w:ascii="Times New Roman" w:hAnsi="Times New Roman" w:cs="Times New Roman"/>
          <w:sz w:val="28"/>
          <w:szCs w:val="28"/>
        </w:rPr>
        <w:t xml:space="preserve"> такого змісту:</w:t>
      </w:r>
    </w:p>
    <w:p w:rsidR="00A34B2F" w:rsidRPr="002D3165" w:rsidRDefault="00F73671" w:rsidP="00F73671">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4B2F" w:rsidRPr="002D3165">
        <w:rPr>
          <w:rFonts w:ascii="Times New Roman" w:hAnsi="Times New Roman" w:cs="Times New Roman"/>
          <w:sz w:val="28"/>
          <w:szCs w:val="28"/>
        </w:rPr>
        <w:t>29</w:t>
      </w:r>
      <w:r w:rsidR="00A34B2F" w:rsidRPr="002D3165">
        <w:rPr>
          <w:rFonts w:ascii="Times New Roman" w:hAnsi="Times New Roman" w:cs="Times New Roman"/>
          <w:sz w:val="28"/>
          <w:szCs w:val="28"/>
          <w:vertAlign w:val="superscript"/>
        </w:rPr>
        <w:t>1</w:t>
      </w:r>
      <w:r w:rsidR="00A34B2F" w:rsidRPr="002D3165">
        <w:rPr>
          <w:rFonts w:ascii="Times New Roman" w:hAnsi="Times New Roman" w:cs="Times New Roman"/>
          <w:sz w:val="28"/>
          <w:szCs w:val="28"/>
        </w:rPr>
        <w:t>) ступінь локалізації виробництва – показник місцевої складової у питомій вазі вартості сировини, матеріалів, вузлів, агрегатів, деталей, складових частин і комплектуючих виробів, робіт, послуг та інших складових вітчизняного виробництва у собівартості товару, що є предметом закупівлі</w:t>
      </w:r>
      <w:r>
        <w:rPr>
          <w:rFonts w:ascii="Times New Roman" w:hAnsi="Times New Roman" w:cs="Times New Roman"/>
          <w:sz w:val="28"/>
          <w:szCs w:val="28"/>
        </w:rPr>
        <w:t>"</w:t>
      </w:r>
      <w:r w:rsidR="00A34B2F" w:rsidRPr="002D3165">
        <w:rPr>
          <w:rFonts w:ascii="Times New Roman" w:hAnsi="Times New Roman" w:cs="Times New Roman"/>
          <w:sz w:val="28"/>
          <w:szCs w:val="28"/>
        </w:rPr>
        <w:t>.</w:t>
      </w:r>
    </w:p>
    <w:p w:rsidR="00A34B2F" w:rsidRPr="002D3165" w:rsidRDefault="00A34B2F" w:rsidP="00F73671">
      <w:pPr>
        <w:spacing w:after="14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2. Частину другу статті 6 доповнити словами </w:t>
      </w:r>
      <w:r w:rsidR="00F73671">
        <w:rPr>
          <w:rFonts w:ascii="Times New Roman" w:hAnsi="Times New Roman" w:cs="Times New Roman"/>
          <w:sz w:val="28"/>
          <w:szCs w:val="28"/>
        </w:rPr>
        <w:t>"</w:t>
      </w:r>
      <w:r w:rsidRPr="002D3165">
        <w:rPr>
          <w:rFonts w:ascii="Times New Roman" w:hAnsi="Times New Roman" w:cs="Times New Roman"/>
          <w:sz w:val="28"/>
          <w:szCs w:val="28"/>
        </w:rPr>
        <w:t>а також з урахуванням встановлених законом вимог щодо ступеня локалізації виробництва</w:t>
      </w:r>
      <w:r w:rsidR="00F73671">
        <w:rPr>
          <w:rFonts w:ascii="Times New Roman" w:hAnsi="Times New Roman" w:cs="Times New Roman"/>
          <w:sz w:val="28"/>
          <w:szCs w:val="28"/>
        </w:rPr>
        <w:t>"</w:t>
      </w:r>
      <w:r w:rsidRPr="002D3165">
        <w:rPr>
          <w:rFonts w:ascii="Times New Roman" w:hAnsi="Times New Roman" w:cs="Times New Roman"/>
          <w:sz w:val="28"/>
          <w:szCs w:val="28"/>
        </w:rPr>
        <w:t>.</w:t>
      </w:r>
    </w:p>
    <w:p w:rsidR="00A34B2F" w:rsidRPr="002D3165" w:rsidRDefault="00A34B2F" w:rsidP="00F73671">
      <w:pPr>
        <w:spacing w:after="14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3. Частину першу статті 43 доповнити пунктом 5 такого змісту: </w:t>
      </w:r>
    </w:p>
    <w:p w:rsidR="00A34B2F" w:rsidRPr="002D3165" w:rsidRDefault="00F73671" w:rsidP="00F73671">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4B2F" w:rsidRPr="002D3165">
        <w:rPr>
          <w:rFonts w:ascii="Times New Roman" w:hAnsi="Times New Roman" w:cs="Times New Roman"/>
          <w:sz w:val="28"/>
          <w:szCs w:val="28"/>
        </w:rPr>
        <w:t>5) якщо назва предмета закупівлі із зазначенням коду за Єдиним закупівельним словником не відповідає товарам, роботам чи послугам, що фактично закуплені замовником</w:t>
      </w:r>
      <w:r>
        <w:rPr>
          <w:rFonts w:ascii="Times New Roman" w:hAnsi="Times New Roman" w:cs="Times New Roman"/>
          <w:sz w:val="28"/>
          <w:szCs w:val="28"/>
        </w:rPr>
        <w:t>"</w:t>
      </w:r>
      <w:r w:rsidR="00A34B2F" w:rsidRPr="002D3165">
        <w:rPr>
          <w:rFonts w:ascii="Times New Roman" w:hAnsi="Times New Roman" w:cs="Times New Roman"/>
          <w:sz w:val="28"/>
          <w:szCs w:val="28"/>
        </w:rPr>
        <w:t>.</w:t>
      </w:r>
    </w:p>
    <w:p w:rsidR="00A34B2F" w:rsidRPr="002D3165" w:rsidRDefault="00A34B2F" w:rsidP="00F73671">
      <w:pPr>
        <w:spacing w:after="14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4. Розділ X </w:t>
      </w:r>
      <w:r w:rsidR="00F73671">
        <w:rPr>
          <w:rFonts w:ascii="Times New Roman" w:hAnsi="Times New Roman" w:cs="Times New Roman"/>
          <w:sz w:val="28"/>
          <w:szCs w:val="28"/>
        </w:rPr>
        <w:t>"</w:t>
      </w:r>
      <w:r w:rsidRPr="002D3165">
        <w:rPr>
          <w:rFonts w:ascii="Times New Roman" w:hAnsi="Times New Roman" w:cs="Times New Roman"/>
          <w:sz w:val="28"/>
          <w:szCs w:val="28"/>
        </w:rPr>
        <w:t>Прикінцеві та перехідні положення</w:t>
      </w:r>
      <w:r w:rsidR="00F73671">
        <w:rPr>
          <w:rFonts w:ascii="Times New Roman" w:hAnsi="Times New Roman" w:cs="Times New Roman"/>
          <w:sz w:val="28"/>
          <w:szCs w:val="28"/>
        </w:rPr>
        <w:t>"</w:t>
      </w:r>
      <w:r w:rsidRPr="002D3165">
        <w:rPr>
          <w:rFonts w:ascii="Times New Roman" w:hAnsi="Times New Roman" w:cs="Times New Roman"/>
          <w:sz w:val="28"/>
          <w:szCs w:val="28"/>
        </w:rPr>
        <w:t xml:space="preserve"> доповнити пунктом 6</w:t>
      </w:r>
      <w:r w:rsidRPr="002D3165">
        <w:rPr>
          <w:rFonts w:ascii="Times New Roman" w:hAnsi="Times New Roman" w:cs="Times New Roman"/>
          <w:sz w:val="28"/>
          <w:szCs w:val="28"/>
          <w:vertAlign w:val="superscript"/>
        </w:rPr>
        <w:t>1</w:t>
      </w:r>
      <w:r w:rsidRPr="002D3165">
        <w:rPr>
          <w:rFonts w:ascii="Times New Roman" w:hAnsi="Times New Roman" w:cs="Times New Roman"/>
          <w:sz w:val="28"/>
          <w:szCs w:val="28"/>
        </w:rPr>
        <w:t xml:space="preserve"> такого змісту: </w:t>
      </w:r>
    </w:p>
    <w:p w:rsidR="00A34B2F" w:rsidRPr="002D3165" w:rsidRDefault="00F73671" w:rsidP="00F73671">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4B2F" w:rsidRPr="002D3165">
        <w:rPr>
          <w:rFonts w:ascii="Times New Roman" w:hAnsi="Times New Roman" w:cs="Times New Roman"/>
          <w:sz w:val="28"/>
          <w:szCs w:val="28"/>
        </w:rPr>
        <w:t>6</w:t>
      </w:r>
      <w:r w:rsidR="00A34B2F" w:rsidRPr="002D3165">
        <w:rPr>
          <w:rFonts w:ascii="Times New Roman" w:hAnsi="Times New Roman" w:cs="Times New Roman"/>
          <w:sz w:val="28"/>
          <w:szCs w:val="28"/>
          <w:vertAlign w:val="superscript"/>
        </w:rPr>
        <w:t>1</w:t>
      </w:r>
      <w:r w:rsidR="00A34B2F" w:rsidRPr="002D3165">
        <w:rPr>
          <w:rFonts w:ascii="Times New Roman" w:hAnsi="Times New Roman" w:cs="Times New Roman"/>
          <w:sz w:val="28"/>
          <w:szCs w:val="28"/>
        </w:rPr>
        <w:t xml:space="preserve">. Тимчасово, з 2022 року строком на 10 років, встановлюються такі особливості здійснення </w:t>
      </w:r>
      <w:proofErr w:type="spellStart"/>
      <w:r w:rsidR="00A34B2F" w:rsidRPr="002D3165">
        <w:rPr>
          <w:rFonts w:ascii="Times New Roman" w:hAnsi="Times New Roman" w:cs="Times New Roman"/>
          <w:sz w:val="28"/>
          <w:szCs w:val="28"/>
        </w:rPr>
        <w:t>закупівель</w:t>
      </w:r>
      <w:proofErr w:type="spellEnd"/>
      <w:r w:rsidR="00A34B2F" w:rsidRPr="002D3165">
        <w:rPr>
          <w:rFonts w:ascii="Times New Roman" w:hAnsi="Times New Roman" w:cs="Times New Roman"/>
          <w:sz w:val="28"/>
          <w:szCs w:val="28"/>
        </w:rPr>
        <w:t>, якщо вартість предмета закупівлі дорівнює або перевищує 200 тисяч гривень:</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1) замовник здійснює закупівлю товарів, визначених підпунктом 2 цього пункту, виключно якщо їх ступінь локалізації виробництва дорівнює чи перевищує:</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у 2022 році – 10 відсотків;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lastRenderedPageBreak/>
        <w:t>у 2023 році – 15 відсотків;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у 2024 році – 20 відсотків;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у 2025 році – 25 відсотків;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у 2026 році – 30 відсотків;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у 2027 році – 35 відсотків;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з 2028 року до дня завершення 10-річного строку дії цього пункту – </w:t>
      </w:r>
      <w:r w:rsidR="00841AF8">
        <w:rPr>
          <w:rFonts w:ascii="Times New Roman" w:hAnsi="Times New Roman" w:cs="Times New Roman"/>
          <w:sz w:val="28"/>
          <w:szCs w:val="28"/>
        </w:rPr>
        <w:br/>
      </w:r>
      <w:r w:rsidRPr="002D3165">
        <w:rPr>
          <w:rFonts w:ascii="Times New Roman" w:hAnsi="Times New Roman" w:cs="Times New Roman"/>
          <w:sz w:val="28"/>
          <w:szCs w:val="28"/>
        </w:rPr>
        <w:t xml:space="preserve">40 відсотків.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Ступінь локалізації виробництва визначається самостійно виробником товару, що є предметом закупівлі, та підтверджується Уповноваженим органом у порядку, встановленому Кабінетом Міністрів України, за формулою:</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СЛ = (1 </w:t>
      </w:r>
      <w:r w:rsidR="00842681" w:rsidRPr="00842681">
        <w:rPr>
          <w:rFonts w:ascii="Times New Roman" w:hAnsi="Times New Roman" w:cs="Times New Roman"/>
          <w:sz w:val="28"/>
          <w:szCs w:val="28"/>
        </w:rPr>
        <w:sym w:font="Symbol" w:char="F02D"/>
      </w:r>
      <w:r w:rsidRPr="002D3165">
        <w:rPr>
          <w:rFonts w:ascii="Times New Roman" w:hAnsi="Times New Roman" w:cs="Times New Roman"/>
          <w:sz w:val="28"/>
          <w:szCs w:val="28"/>
        </w:rPr>
        <w:t xml:space="preserve"> (МВ+ІВ) / С) х 100%,</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де СЛ </w:t>
      </w:r>
      <w:r w:rsidR="00842681" w:rsidRPr="00842681">
        <w:rPr>
          <w:rFonts w:ascii="Times New Roman" w:hAnsi="Times New Roman" w:cs="Times New Roman"/>
          <w:sz w:val="28"/>
          <w:szCs w:val="28"/>
        </w:rPr>
        <w:sym w:font="Symbol" w:char="F02D"/>
      </w:r>
      <w:r w:rsidRPr="002D3165">
        <w:rPr>
          <w:rFonts w:ascii="Times New Roman" w:hAnsi="Times New Roman" w:cs="Times New Roman"/>
          <w:sz w:val="28"/>
          <w:szCs w:val="28"/>
        </w:rPr>
        <w:t xml:space="preserve"> ступінь локалізації виробництва;</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МВ – митна вартість сировини, матеріалів, вузлів, агрегатів, деталей, складових частин і комплектуючих виробів, робіт, послуг та інших складових, імпортованих на митну територію України виробником для виробництва товару, що є предметом закупівлі, гривень;</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IВ – вартість імпортних сировини, матеріалів, вузлів, агрегатів, деталей, складових частин і комплектуючих виробів, робіт, послуг та інших складових, придбаних окремо та/або у складі продукції для виробництва товару, що є предметом закупівлі, у постачальника – резидента України, без урахування податку на додану вартість, гривень;</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С – собівартість товару, що є предметом закупівлі, гривень.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Уповноважений орган формує та веде перелік товарів, що є предметом закупівлі, з підтвердженим ступенем локалізації виробництва, який оприлюднюється на його офіційному веб-сайті.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Уповноважений орган здійснює моніторинг дотримання вимог щодо ступеня локалізації виробництва предметів закупівлі, внесених до переліку товарів, що є предметом закупівлі, з підтвердженим ступенем локалізації виробництва, в порядку, встановленому Кабінетом Міністрів України.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Кабінет Міністрів України за погодженням із комітетом Верховної Ради України, до предмета відання якого належать питання промислової політики та розвитку окремих галузей виробництва, може щороку, не пізніше </w:t>
      </w:r>
      <w:r w:rsidR="001A6A53">
        <w:rPr>
          <w:rFonts w:ascii="Times New Roman" w:hAnsi="Times New Roman" w:cs="Times New Roman"/>
          <w:sz w:val="28"/>
          <w:szCs w:val="28"/>
        </w:rPr>
        <w:br/>
      </w:r>
      <w:r w:rsidRPr="002D3165">
        <w:rPr>
          <w:rFonts w:ascii="Times New Roman" w:hAnsi="Times New Roman" w:cs="Times New Roman"/>
          <w:sz w:val="28"/>
          <w:szCs w:val="28"/>
        </w:rPr>
        <w:t xml:space="preserve">31 жовтня, змінювати ступінь локалізації виробництва на наступний календарний рік до 5 відсотків у бік зменшення або до 10 відсотків у бік збільшення щодо кожного окремого товару, що є предметом закупівлі, визначеного підпунктом 2 цього пункту.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Кабінет Міністрів України за погодженням із комітетом Верховної Ради України, до предмета відання якого належать питання промислової політики </w:t>
      </w:r>
      <w:r w:rsidRPr="002D3165">
        <w:rPr>
          <w:rFonts w:ascii="Times New Roman" w:hAnsi="Times New Roman" w:cs="Times New Roman"/>
          <w:sz w:val="28"/>
          <w:szCs w:val="28"/>
        </w:rPr>
        <w:lastRenderedPageBreak/>
        <w:t xml:space="preserve">та розвитку окремих галузей виробництва, може зменшити ступінь локалізації виробництва для проведення окремої закупівлі товару, визначеного підпунктом 2 цього пункту;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2) особливості здійснення </w:t>
      </w:r>
      <w:proofErr w:type="spellStart"/>
      <w:r w:rsidRPr="002D3165">
        <w:rPr>
          <w:rFonts w:ascii="Times New Roman" w:hAnsi="Times New Roman" w:cs="Times New Roman"/>
          <w:sz w:val="28"/>
          <w:szCs w:val="28"/>
        </w:rPr>
        <w:t>закупівель</w:t>
      </w:r>
      <w:proofErr w:type="spellEnd"/>
      <w:r w:rsidRPr="002D3165">
        <w:rPr>
          <w:rFonts w:ascii="Times New Roman" w:hAnsi="Times New Roman" w:cs="Times New Roman"/>
          <w:sz w:val="28"/>
          <w:szCs w:val="28"/>
        </w:rPr>
        <w:t>, визначені цим пунктом, застосовуються до таких товарів: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дизель-генераторні установки;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генераторні установки з двигуном із іскровим запалюванням;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турбогенераторні установки;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трансформатори;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трансформатори з рідинним діелектриком;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трансформатори напруги;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вимірювальні трансформатори;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трансформатори живлення;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електричні конденсатори;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конденсатори постійної ємності;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конденсатори змінної та регульованої ємності;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автомобілі швидкої допомоги;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транспортні засоби для перевезення пацієнтів;</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t>мототранспортні</w:t>
      </w:r>
      <w:proofErr w:type="spellEnd"/>
      <w:r w:rsidRPr="002D3165">
        <w:rPr>
          <w:rFonts w:ascii="Times New Roman" w:hAnsi="Times New Roman" w:cs="Times New Roman"/>
          <w:sz w:val="28"/>
          <w:szCs w:val="28"/>
        </w:rPr>
        <w:t xml:space="preserve"> засоби для перевезення 10 і більше осіб;</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міські та туристичні автобуси;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громадські автобуси;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двосекційні автобуси; </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t>низькопідлогові</w:t>
      </w:r>
      <w:proofErr w:type="spellEnd"/>
      <w:r w:rsidRPr="002D3165">
        <w:rPr>
          <w:rFonts w:ascii="Times New Roman" w:hAnsi="Times New Roman" w:cs="Times New Roman"/>
          <w:sz w:val="28"/>
          <w:szCs w:val="28"/>
        </w:rPr>
        <w:t xml:space="preserve"> автобуси;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туристичні автобуси; </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t>мототранспортні</w:t>
      </w:r>
      <w:proofErr w:type="spellEnd"/>
      <w:r w:rsidRPr="002D3165">
        <w:rPr>
          <w:rFonts w:ascii="Times New Roman" w:hAnsi="Times New Roman" w:cs="Times New Roman"/>
          <w:sz w:val="28"/>
          <w:szCs w:val="28"/>
        </w:rPr>
        <w:t xml:space="preserve"> вантажні засоби;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автоцистерни;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автоцистерни для перевезення паливно-мастильних матеріалів;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самоскиди;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фургони;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великовантажні </w:t>
      </w:r>
      <w:proofErr w:type="spellStart"/>
      <w:r w:rsidRPr="002D3165">
        <w:rPr>
          <w:rFonts w:ascii="Times New Roman" w:hAnsi="Times New Roman" w:cs="Times New Roman"/>
          <w:sz w:val="28"/>
          <w:szCs w:val="28"/>
        </w:rPr>
        <w:t>мототранспортні</w:t>
      </w:r>
      <w:proofErr w:type="spellEnd"/>
      <w:r w:rsidRPr="002D3165">
        <w:rPr>
          <w:rFonts w:ascii="Times New Roman" w:hAnsi="Times New Roman" w:cs="Times New Roman"/>
          <w:sz w:val="28"/>
          <w:szCs w:val="28"/>
        </w:rPr>
        <w:t xml:space="preserve"> засоби;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автокрани та вантажні автомобілі-самоскиди;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вантажні автомобілі з підіймальними платформами;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вантажні автомобілі-самоскиди;</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lastRenderedPageBreak/>
        <w:t>мототранспортні</w:t>
      </w:r>
      <w:proofErr w:type="spellEnd"/>
      <w:r w:rsidRPr="002D3165">
        <w:rPr>
          <w:rFonts w:ascii="Times New Roman" w:hAnsi="Times New Roman" w:cs="Times New Roman"/>
          <w:sz w:val="28"/>
          <w:szCs w:val="28"/>
        </w:rPr>
        <w:t xml:space="preserve"> засоби спеціального призначення;</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пересувні бурові вежі;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пожежні транспортні засоби;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пожежні автомобілі з поворотною драбиною;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пожежні автоцистерни;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пожежні автомобілі;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транспортні засоби аварійно-ремонтного призначення;</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t>підмітально-прибиральні</w:t>
      </w:r>
      <w:proofErr w:type="spellEnd"/>
      <w:r w:rsidRPr="002D3165">
        <w:rPr>
          <w:rFonts w:ascii="Times New Roman" w:hAnsi="Times New Roman" w:cs="Times New Roman"/>
          <w:sz w:val="28"/>
          <w:szCs w:val="28"/>
        </w:rPr>
        <w:t xml:space="preserve"> машини;</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t>підмітально</w:t>
      </w:r>
      <w:proofErr w:type="spellEnd"/>
      <w:r w:rsidRPr="002D3165">
        <w:rPr>
          <w:rFonts w:ascii="Times New Roman" w:hAnsi="Times New Roman" w:cs="Times New Roman"/>
          <w:sz w:val="28"/>
          <w:szCs w:val="28"/>
        </w:rPr>
        <w:t>-збиральні машини з вакуумно-пневматичною системою;</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поливальні машини;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сміттєвози та асенізаційні машини;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сміттєвози;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сміттєзбиральні машини;</w:t>
      </w:r>
    </w:p>
    <w:p w:rsidR="00A34B2F" w:rsidRPr="002D3165" w:rsidRDefault="00A34B2F" w:rsidP="002D3165">
      <w:pPr>
        <w:spacing w:after="120" w:line="240" w:lineRule="auto"/>
        <w:ind w:firstLine="709"/>
        <w:jc w:val="both"/>
        <w:rPr>
          <w:rFonts w:ascii="Times New Roman" w:hAnsi="Times New Roman" w:cs="Times New Roman"/>
          <w:sz w:val="28"/>
          <w:szCs w:val="28"/>
        </w:rPr>
      </w:pPr>
      <w:proofErr w:type="spellStart"/>
      <w:r w:rsidRPr="002D3165">
        <w:rPr>
          <w:rFonts w:ascii="Times New Roman" w:hAnsi="Times New Roman" w:cs="Times New Roman"/>
          <w:sz w:val="28"/>
          <w:szCs w:val="28"/>
        </w:rPr>
        <w:t>вантажоперевізні</w:t>
      </w:r>
      <w:proofErr w:type="spellEnd"/>
      <w:r w:rsidRPr="002D3165">
        <w:rPr>
          <w:rFonts w:ascii="Times New Roman" w:hAnsi="Times New Roman" w:cs="Times New Roman"/>
          <w:sz w:val="28"/>
          <w:szCs w:val="28"/>
        </w:rPr>
        <w:t xml:space="preserve"> транспортні засоби;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електробуси;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кузови, причепи та напівпричепи;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кузови транспортних засобів;</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причепи, напівпричепи та пересувні контейнери;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причепи та напівпричепи;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напівпричепи;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причепи;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причепи загального призначення;</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залізничні та трамвайні локомотиви і рейковий рухомий склад та супутні деталі;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залізничні локомотиви та тендери;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локомотиви;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локомотивні тендери;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рейковий рухомий склад;</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вантажні залізничні вагони;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транспортні засоби для ремонту та обслуговування залізничних доріг;</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залізничні та трамвайні пасажирські вагони і тролейбуси;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трамвайні пасажирські вагони;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залізничні пасажирські вагони;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lastRenderedPageBreak/>
        <w:t>тролейбуси;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залізничні вагони;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багажні вагони та вагони спеціального призначення;</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самохідні частини;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вертольоти, літаки, космічні та інші літальні апарати з двигуном;</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вертольоти та літаки;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вертольоти;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двигуни для повітряних літальних апаратів;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турбореактивні двигуни;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турбогвинтові двигуни;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реактивні двигуни;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навчально-тренувальні літаки;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пошуково-рятувальні вертольоти;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турбіни та мотори;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парові турбіни;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гідравлічні турбіни;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водяні колеса;</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насоси та компресори;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насоси;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насоси для рідин;</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відцентрові насоси та підіймачі рідин;</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підіймачі рідин;</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відцентрові насоси;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компресори;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газові компресори;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роторні компресори;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повітряні компресори;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турбокомпресори;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поршневі об’ємні компресори;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машини спеціального призначення різні;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гірничодобувне та будівельне обладнання;</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врубові та </w:t>
      </w:r>
      <w:proofErr w:type="spellStart"/>
      <w:r w:rsidRPr="002D3165">
        <w:rPr>
          <w:rFonts w:ascii="Times New Roman" w:hAnsi="Times New Roman" w:cs="Times New Roman"/>
          <w:sz w:val="28"/>
          <w:szCs w:val="28"/>
        </w:rPr>
        <w:t>тунелепрохідні</w:t>
      </w:r>
      <w:proofErr w:type="spellEnd"/>
      <w:r w:rsidRPr="002D3165">
        <w:rPr>
          <w:rFonts w:ascii="Times New Roman" w:hAnsi="Times New Roman" w:cs="Times New Roman"/>
          <w:sz w:val="28"/>
          <w:szCs w:val="28"/>
        </w:rPr>
        <w:t>, бурильні чи прохідницькі машини для добування вугілля чи гірських порід;</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lastRenderedPageBreak/>
        <w:t>прохідні комбайни;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прохідні машини;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машини для земляних і землерийних робіт та їх частини;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машини для земляних робіт;</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фронтальні ковшові навантажувачі зі зворотною лопатою;</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механічні лопати, екскаватори та ковшові навантажувачі, гірнича техніка;</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механічні лопати;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механічні ковшові навантажувачі;</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землерийні машини;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механічні екскаватори;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машини для змішування гравію з бітумом;</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3) Кабінет Міністрів України за погодженням із комітетом Верховної Ради України, до предмета відання якого належать питання промислової політики та розвитку окремих галузей виробництва, може затверджувати додатковий перелік товарів, що належать виключно до продукції переробної промисловості, в якому встановлює вимоги щодо їх ступеня локалізації виробництва в розмірі, що не перевищує ступінь локалізації виробництва, встановлений підпунктом 1 цього пункту на відповідний рік.</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До зазначеного додаткового переліку товарів не включаються товари, визначені підпунктом 2 цього пункту.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Замовник здійснює закупівлю товарів, включених до додаткового переліку товарів, затвердженого Кабінетом Міністрів України, виключно у випадку, якщо їх ступінь локалізації виробництва перевищує або дорівнює ступеню локалізації виробництва, встановленому у зазначеному додатковому переліку товарів;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4) у разі здійснення замовником закупівлі робіт чи послуг, якщо виконання таких робіт чи надання послуг передбачає набуття замовником у власність товарів, визначених цим пунктом, процедури закупівлі таких робіт чи послуг здійснюються з урахуванням особливостей, встановлених цим пунктом.</w:t>
      </w:r>
    </w:p>
    <w:p w:rsidR="00A34B2F" w:rsidRDefault="00A34B2F" w:rsidP="005C5E26">
      <w:pPr>
        <w:spacing w:after="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Цей пункт не застосовується до </w:t>
      </w:r>
      <w:proofErr w:type="spellStart"/>
      <w:r w:rsidRPr="002D3165">
        <w:rPr>
          <w:rFonts w:ascii="Times New Roman" w:hAnsi="Times New Roman" w:cs="Times New Roman"/>
          <w:sz w:val="28"/>
          <w:szCs w:val="28"/>
        </w:rPr>
        <w:t>закупівель</w:t>
      </w:r>
      <w:proofErr w:type="spellEnd"/>
      <w:r w:rsidRPr="002D3165">
        <w:rPr>
          <w:rFonts w:ascii="Times New Roman" w:hAnsi="Times New Roman" w:cs="Times New Roman"/>
          <w:sz w:val="28"/>
          <w:szCs w:val="28"/>
        </w:rPr>
        <w:t xml:space="preserve">, які підпадають під дію положень Закону України </w:t>
      </w:r>
      <w:r w:rsidR="00443C79">
        <w:rPr>
          <w:rFonts w:ascii="Times New Roman" w:hAnsi="Times New Roman" w:cs="Times New Roman"/>
          <w:sz w:val="28"/>
          <w:szCs w:val="28"/>
        </w:rPr>
        <w:t>"</w:t>
      </w:r>
      <w:r w:rsidRPr="002D3165">
        <w:rPr>
          <w:rFonts w:ascii="Times New Roman" w:hAnsi="Times New Roman" w:cs="Times New Roman"/>
          <w:sz w:val="28"/>
          <w:szCs w:val="28"/>
        </w:rPr>
        <w:t>Про приєднання України до Угоди про державні закупівлі</w:t>
      </w:r>
      <w:r w:rsidR="00443C79">
        <w:rPr>
          <w:rFonts w:ascii="Times New Roman" w:hAnsi="Times New Roman" w:cs="Times New Roman"/>
          <w:sz w:val="28"/>
          <w:szCs w:val="28"/>
        </w:rPr>
        <w:t>"</w:t>
      </w:r>
      <w:r w:rsidRPr="002D3165">
        <w:rPr>
          <w:rFonts w:ascii="Times New Roman" w:hAnsi="Times New Roman" w:cs="Times New Roman"/>
          <w:sz w:val="28"/>
          <w:szCs w:val="28"/>
        </w:rPr>
        <w:t>, а також положень про державні закупівлі інших міжнародних договорів України, згод</w:t>
      </w:r>
      <w:r w:rsidR="00024415" w:rsidRPr="002D3165">
        <w:rPr>
          <w:rFonts w:ascii="Times New Roman" w:hAnsi="Times New Roman" w:cs="Times New Roman"/>
          <w:sz w:val="28"/>
          <w:szCs w:val="28"/>
        </w:rPr>
        <w:t>а</w:t>
      </w:r>
      <w:r w:rsidRPr="002D3165">
        <w:rPr>
          <w:rFonts w:ascii="Times New Roman" w:hAnsi="Times New Roman" w:cs="Times New Roman"/>
          <w:sz w:val="28"/>
          <w:szCs w:val="28"/>
        </w:rPr>
        <w:t xml:space="preserve"> на обов’язковість яких </w:t>
      </w:r>
      <w:r w:rsidR="00024415" w:rsidRPr="002D3165">
        <w:rPr>
          <w:rFonts w:ascii="Times New Roman" w:hAnsi="Times New Roman" w:cs="Times New Roman"/>
          <w:sz w:val="28"/>
          <w:szCs w:val="28"/>
        </w:rPr>
        <w:t>надана</w:t>
      </w:r>
      <w:r w:rsidRPr="002D3165">
        <w:rPr>
          <w:rFonts w:ascii="Times New Roman" w:hAnsi="Times New Roman" w:cs="Times New Roman"/>
          <w:sz w:val="28"/>
          <w:szCs w:val="28"/>
        </w:rPr>
        <w:t xml:space="preserve"> Верховн</w:t>
      </w:r>
      <w:r w:rsidR="00024415" w:rsidRPr="002D3165">
        <w:rPr>
          <w:rFonts w:ascii="Times New Roman" w:hAnsi="Times New Roman" w:cs="Times New Roman"/>
          <w:sz w:val="28"/>
          <w:szCs w:val="28"/>
        </w:rPr>
        <w:t>ою</w:t>
      </w:r>
      <w:r w:rsidRPr="002D3165">
        <w:rPr>
          <w:rFonts w:ascii="Times New Roman" w:hAnsi="Times New Roman" w:cs="Times New Roman"/>
          <w:sz w:val="28"/>
          <w:szCs w:val="28"/>
        </w:rPr>
        <w:t xml:space="preserve"> Рад</w:t>
      </w:r>
      <w:r w:rsidR="00024415" w:rsidRPr="002D3165">
        <w:rPr>
          <w:rFonts w:ascii="Times New Roman" w:hAnsi="Times New Roman" w:cs="Times New Roman"/>
          <w:sz w:val="28"/>
          <w:szCs w:val="28"/>
        </w:rPr>
        <w:t>ою</w:t>
      </w:r>
      <w:r w:rsidRPr="002D3165">
        <w:rPr>
          <w:rFonts w:ascii="Times New Roman" w:hAnsi="Times New Roman" w:cs="Times New Roman"/>
          <w:sz w:val="28"/>
          <w:szCs w:val="28"/>
        </w:rPr>
        <w:t xml:space="preserve"> України</w:t>
      </w:r>
      <w:r w:rsidR="00F73671">
        <w:rPr>
          <w:rFonts w:ascii="Times New Roman" w:hAnsi="Times New Roman" w:cs="Times New Roman"/>
          <w:sz w:val="28"/>
          <w:szCs w:val="28"/>
        </w:rPr>
        <w:t>"</w:t>
      </w:r>
      <w:r w:rsidRPr="002D3165">
        <w:rPr>
          <w:rFonts w:ascii="Times New Roman" w:hAnsi="Times New Roman" w:cs="Times New Roman"/>
          <w:sz w:val="28"/>
          <w:szCs w:val="28"/>
        </w:rPr>
        <w:t xml:space="preserve">. </w:t>
      </w:r>
    </w:p>
    <w:p w:rsidR="005C5E26" w:rsidRDefault="005C5E26" w:rsidP="005C5E26">
      <w:pPr>
        <w:spacing w:after="0" w:line="240" w:lineRule="auto"/>
        <w:ind w:firstLine="709"/>
        <w:jc w:val="both"/>
        <w:rPr>
          <w:rFonts w:ascii="Times New Roman" w:hAnsi="Times New Roman" w:cs="Times New Roman"/>
          <w:sz w:val="28"/>
          <w:szCs w:val="28"/>
        </w:rPr>
      </w:pPr>
    </w:p>
    <w:p w:rsidR="00081A10" w:rsidRDefault="00081A10" w:rsidP="005C5E26">
      <w:pPr>
        <w:spacing w:after="0" w:line="240" w:lineRule="auto"/>
        <w:ind w:firstLine="709"/>
        <w:jc w:val="both"/>
        <w:rPr>
          <w:rFonts w:ascii="Times New Roman" w:hAnsi="Times New Roman" w:cs="Times New Roman"/>
          <w:sz w:val="28"/>
          <w:szCs w:val="28"/>
        </w:rPr>
      </w:pPr>
    </w:p>
    <w:p w:rsidR="00081A10" w:rsidRPr="002D3165" w:rsidRDefault="00081A10" w:rsidP="005C5E26">
      <w:pPr>
        <w:spacing w:after="0" w:line="240" w:lineRule="auto"/>
        <w:ind w:firstLine="709"/>
        <w:jc w:val="both"/>
        <w:rPr>
          <w:rFonts w:ascii="Times New Roman" w:hAnsi="Times New Roman" w:cs="Times New Roman"/>
          <w:sz w:val="28"/>
          <w:szCs w:val="28"/>
        </w:rPr>
      </w:pPr>
    </w:p>
    <w:p w:rsidR="00A34B2F" w:rsidRDefault="00A34B2F" w:rsidP="005C5E26">
      <w:pPr>
        <w:spacing w:after="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lastRenderedPageBreak/>
        <w:t>ІІ. Прикінцеві положення</w:t>
      </w:r>
    </w:p>
    <w:p w:rsidR="005C5E26" w:rsidRPr="002D3165" w:rsidRDefault="005C5E26" w:rsidP="005C5E26">
      <w:pPr>
        <w:spacing w:after="0" w:line="240" w:lineRule="auto"/>
        <w:ind w:firstLine="709"/>
        <w:jc w:val="both"/>
        <w:rPr>
          <w:rFonts w:ascii="Times New Roman" w:hAnsi="Times New Roman" w:cs="Times New Roman"/>
          <w:sz w:val="28"/>
          <w:szCs w:val="28"/>
        </w:rPr>
      </w:pP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1. Цей Закон набирає чинності через шість місяців з дня його опублікування.</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2. Кабінету Міністрів України:</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1) у тримісячний строк з дня опублікування цього Закону:</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прийняти нормативно-правові акти, що випливають із цього Закону; </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 xml:space="preserve">2) забезпечити під час підготовки міжнародних договорів та/або угод, що передбачають придбання предметів закупівлі, закупівля яких здійснюється з урахуванням їх ступеня локалізації виробництва, визначених цим Законом, за рахунок кредитів, позик, грантів, наданих відповідно до міжнародних договорів України з валютно-кредитними організаціями, включення до цих договорів </w:t>
      </w:r>
      <w:r w:rsidR="00024415" w:rsidRPr="002D3165">
        <w:rPr>
          <w:rFonts w:ascii="Times New Roman" w:hAnsi="Times New Roman" w:cs="Times New Roman"/>
          <w:sz w:val="28"/>
          <w:szCs w:val="28"/>
        </w:rPr>
        <w:t>та/</w:t>
      </w:r>
      <w:r w:rsidRPr="002D3165">
        <w:rPr>
          <w:rFonts w:ascii="Times New Roman" w:hAnsi="Times New Roman" w:cs="Times New Roman"/>
          <w:sz w:val="28"/>
          <w:szCs w:val="28"/>
        </w:rPr>
        <w:t>або угод вимог щодо ступеня локалізації виробництва згідно з цим Законом;</w:t>
      </w:r>
    </w:p>
    <w:p w:rsidR="00A34B2F" w:rsidRPr="002D3165" w:rsidRDefault="00A34B2F" w:rsidP="002D3165">
      <w:pPr>
        <w:spacing w:after="12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3) розробити та забезпечити реалізацію державних цільових програм щодо оновлення рухомого складу наземного громадського транспорту, рухомого складу залізниці, комунальної техніки, будівельної техніки, техніки спеціального призначення, обладнання, продукції енергетичного машинобудування, що здійснюватиметься за рахунок коштів державного та/або місцевих бюджетів;</w:t>
      </w:r>
    </w:p>
    <w:p w:rsidR="00A34B2F" w:rsidRDefault="00A34B2F" w:rsidP="005C5E26">
      <w:pPr>
        <w:spacing w:after="0" w:line="240" w:lineRule="auto"/>
        <w:ind w:firstLine="709"/>
        <w:jc w:val="both"/>
        <w:rPr>
          <w:rFonts w:ascii="Times New Roman" w:hAnsi="Times New Roman" w:cs="Times New Roman"/>
          <w:sz w:val="28"/>
          <w:szCs w:val="28"/>
        </w:rPr>
      </w:pPr>
      <w:r w:rsidRPr="002D3165">
        <w:rPr>
          <w:rFonts w:ascii="Times New Roman" w:hAnsi="Times New Roman" w:cs="Times New Roman"/>
          <w:sz w:val="28"/>
          <w:szCs w:val="28"/>
        </w:rPr>
        <w:t>4) щороку, починаючи з 2022 року, інформувати Верховну Раду України про стан виконання цього Закону.</w:t>
      </w:r>
    </w:p>
    <w:p w:rsidR="005C5E26" w:rsidRPr="002D3165" w:rsidRDefault="005C5E26" w:rsidP="005C5E26">
      <w:pPr>
        <w:spacing w:after="0" w:line="240" w:lineRule="auto"/>
        <w:ind w:firstLine="709"/>
        <w:jc w:val="both"/>
        <w:rPr>
          <w:rFonts w:ascii="Times New Roman" w:hAnsi="Times New Roman" w:cs="Times New Roman"/>
          <w:sz w:val="28"/>
          <w:szCs w:val="28"/>
        </w:rPr>
      </w:pPr>
    </w:p>
    <w:p w:rsidR="00356A33" w:rsidRDefault="00356A33" w:rsidP="005C5E26">
      <w:pPr>
        <w:spacing w:after="0" w:line="240" w:lineRule="auto"/>
        <w:rPr>
          <w:rFonts w:ascii="Times New Roman" w:hAnsi="Times New Roman" w:cs="Times New Roman"/>
          <w:sz w:val="28"/>
          <w:szCs w:val="28"/>
        </w:rPr>
      </w:pPr>
    </w:p>
    <w:p w:rsidR="005C5E26" w:rsidRPr="005C5E26" w:rsidRDefault="005C5E26" w:rsidP="005C5E26">
      <w:pPr>
        <w:spacing w:after="0" w:line="240" w:lineRule="auto"/>
        <w:rPr>
          <w:rFonts w:ascii="Times New Roman" w:hAnsi="Times New Roman" w:cs="Times New Roman"/>
          <w:sz w:val="28"/>
          <w:szCs w:val="28"/>
        </w:rPr>
      </w:pPr>
    </w:p>
    <w:p w:rsidR="005C5E26" w:rsidRPr="005C5E26" w:rsidRDefault="005C5E26" w:rsidP="005C5E26">
      <w:pPr>
        <w:pStyle w:val="3"/>
        <w:rPr>
          <w:rFonts w:ascii="Times New Roman" w:hAnsi="Times New Roman"/>
          <w:szCs w:val="28"/>
        </w:rPr>
      </w:pPr>
      <w:r w:rsidRPr="005C5E26">
        <w:rPr>
          <w:rFonts w:ascii="Times New Roman" w:hAnsi="Times New Roman"/>
          <w:szCs w:val="28"/>
        </w:rPr>
        <w:t xml:space="preserve">Голова Верховної Ради </w:t>
      </w:r>
    </w:p>
    <w:p w:rsidR="005C5E26" w:rsidRPr="005C5E26" w:rsidRDefault="005C5E26" w:rsidP="005C5E26">
      <w:pPr>
        <w:spacing w:after="0" w:line="240" w:lineRule="auto"/>
        <w:rPr>
          <w:rFonts w:ascii="Times New Roman" w:hAnsi="Times New Roman" w:cs="Times New Roman"/>
          <w:sz w:val="28"/>
          <w:szCs w:val="28"/>
        </w:rPr>
      </w:pPr>
      <w:r w:rsidRPr="005C5E26">
        <w:rPr>
          <w:rFonts w:ascii="Times New Roman" w:hAnsi="Times New Roman" w:cs="Times New Roman"/>
          <w:sz w:val="28"/>
          <w:szCs w:val="28"/>
        </w:rPr>
        <w:t xml:space="preserve">             України</w:t>
      </w:r>
      <w:r w:rsidRPr="005C5E26">
        <w:rPr>
          <w:rFonts w:ascii="Times New Roman" w:hAnsi="Times New Roman" w:cs="Times New Roman"/>
          <w:sz w:val="28"/>
          <w:szCs w:val="28"/>
        </w:rPr>
        <w:tab/>
        <w:t xml:space="preserve">            </w:t>
      </w:r>
      <w:r w:rsidRPr="005C5E26">
        <w:rPr>
          <w:rFonts w:ascii="Times New Roman" w:hAnsi="Times New Roman" w:cs="Times New Roman"/>
          <w:sz w:val="28"/>
          <w:szCs w:val="28"/>
        </w:rPr>
        <w:tab/>
        <w:t xml:space="preserve">                     </w:t>
      </w:r>
      <w:r w:rsidRPr="005C5E26">
        <w:rPr>
          <w:rFonts w:ascii="Times New Roman" w:hAnsi="Times New Roman" w:cs="Times New Roman"/>
          <w:sz w:val="28"/>
          <w:szCs w:val="28"/>
        </w:rPr>
        <w:tab/>
        <w:t xml:space="preserve">            </w:t>
      </w:r>
      <w:r w:rsidRPr="005C5E26">
        <w:rPr>
          <w:rFonts w:ascii="Times New Roman" w:hAnsi="Times New Roman" w:cs="Times New Roman"/>
          <w:sz w:val="28"/>
          <w:szCs w:val="28"/>
          <w:lang w:val="ru-RU"/>
        </w:rPr>
        <w:t xml:space="preserve">           Р</w:t>
      </w:r>
      <w:r w:rsidRPr="005C5E26">
        <w:rPr>
          <w:rFonts w:ascii="Times New Roman" w:hAnsi="Times New Roman" w:cs="Times New Roman"/>
          <w:sz w:val="28"/>
          <w:szCs w:val="28"/>
        </w:rPr>
        <w:t>.</w:t>
      </w:r>
      <w:r w:rsidRPr="005C5E26">
        <w:rPr>
          <w:rFonts w:ascii="Times New Roman" w:hAnsi="Times New Roman" w:cs="Times New Roman"/>
          <w:sz w:val="28"/>
          <w:szCs w:val="28"/>
          <w:lang w:val="ru-RU"/>
        </w:rPr>
        <w:t xml:space="preserve"> СТЕФАНЧУК</w:t>
      </w:r>
      <w:r w:rsidRPr="005C5E26">
        <w:rPr>
          <w:rFonts w:ascii="Times New Roman" w:hAnsi="Times New Roman" w:cs="Times New Roman"/>
          <w:sz w:val="28"/>
          <w:szCs w:val="28"/>
        </w:rPr>
        <w:t xml:space="preserve"> </w:t>
      </w:r>
    </w:p>
    <w:p w:rsidR="005C5E26" w:rsidRPr="005C5E26" w:rsidRDefault="005C5E26" w:rsidP="005C5E26">
      <w:pPr>
        <w:spacing w:after="0" w:line="240" w:lineRule="auto"/>
        <w:rPr>
          <w:rFonts w:ascii="Times New Roman" w:hAnsi="Times New Roman" w:cs="Times New Roman"/>
          <w:sz w:val="28"/>
          <w:szCs w:val="28"/>
        </w:rPr>
      </w:pPr>
    </w:p>
    <w:p w:rsidR="005C5E26" w:rsidRPr="005C5E26" w:rsidRDefault="005C5E26" w:rsidP="005C5E26">
      <w:pPr>
        <w:spacing w:after="0" w:line="240" w:lineRule="auto"/>
        <w:rPr>
          <w:rFonts w:ascii="Times New Roman" w:hAnsi="Times New Roman" w:cs="Times New Roman"/>
          <w:sz w:val="28"/>
          <w:szCs w:val="28"/>
        </w:rPr>
      </w:pPr>
      <w:r w:rsidRPr="005C5E26">
        <w:rPr>
          <w:rFonts w:ascii="Times New Roman" w:hAnsi="Times New Roman" w:cs="Times New Roman"/>
          <w:sz w:val="28"/>
          <w:szCs w:val="28"/>
        </w:rPr>
        <w:t xml:space="preserve">            м. К и ї в</w:t>
      </w:r>
    </w:p>
    <w:p w:rsidR="005C5E26" w:rsidRPr="005C5E26" w:rsidRDefault="005C5E26" w:rsidP="005C5E2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16 грудня </w:t>
      </w:r>
      <w:r w:rsidRPr="005C5E26">
        <w:rPr>
          <w:rFonts w:ascii="Times New Roman" w:hAnsi="Times New Roman" w:cs="Times New Roman"/>
          <w:sz w:val="28"/>
          <w:szCs w:val="28"/>
        </w:rPr>
        <w:t>2021 року</w:t>
      </w:r>
    </w:p>
    <w:p w:rsidR="005C5E26" w:rsidRPr="005C5E26" w:rsidRDefault="005C5E26" w:rsidP="005C5E26">
      <w:pPr>
        <w:spacing w:after="0" w:line="240" w:lineRule="auto"/>
        <w:rPr>
          <w:rFonts w:ascii="Times New Roman" w:hAnsi="Times New Roman" w:cs="Times New Roman"/>
          <w:caps/>
          <w:sz w:val="28"/>
          <w:szCs w:val="28"/>
        </w:rPr>
      </w:pPr>
      <w:r w:rsidRPr="005C5E26">
        <w:rPr>
          <w:rFonts w:ascii="Times New Roman" w:hAnsi="Times New Roman" w:cs="Times New Roman"/>
          <w:sz w:val="28"/>
          <w:szCs w:val="28"/>
        </w:rPr>
        <w:t xml:space="preserve">       </w:t>
      </w:r>
      <w:r w:rsidRPr="005C5E26">
        <w:rPr>
          <w:rFonts w:ascii="Times New Roman" w:hAnsi="Times New Roman" w:cs="Times New Roman"/>
          <w:sz w:val="28"/>
          <w:szCs w:val="28"/>
          <w:lang w:val="ru-RU"/>
        </w:rPr>
        <w:t xml:space="preserve">  </w:t>
      </w:r>
      <w:r w:rsidRPr="005C5E26">
        <w:rPr>
          <w:rFonts w:ascii="Times New Roman" w:hAnsi="Times New Roman" w:cs="Times New Roman"/>
          <w:sz w:val="28"/>
          <w:szCs w:val="28"/>
        </w:rPr>
        <w:t xml:space="preserve"> № </w:t>
      </w:r>
      <w:r>
        <w:rPr>
          <w:rFonts w:ascii="Times New Roman" w:hAnsi="Times New Roman" w:cs="Times New Roman"/>
          <w:sz w:val="28"/>
          <w:szCs w:val="28"/>
        </w:rPr>
        <w:t>1977</w:t>
      </w:r>
      <w:r w:rsidRPr="005C5E26">
        <w:rPr>
          <w:rFonts w:ascii="Times New Roman" w:hAnsi="Times New Roman" w:cs="Times New Roman"/>
          <w:sz w:val="28"/>
          <w:szCs w:val="28"/>
        </w:rPr>
        <w:sym w:font="Symbol" w:char="F02D"/>
      </w:r>
      <w:r w:rsidRPr="005C5E26">
        <w:rPr>
          <w:rFonts w:ascii="Times New Roman" w:hAnsi="Times New Roman" w:cs="Times New Roman"/>
          <w:sz w:val="28"/>
          <w:szCs w:val="28"/>
        </w:rPr>
        <w:t xml:space="preserve">ІХ </w:t>
      </w:r>
    </w:p>
    <w:p w:rsidR="005C5E26" w:rsidRPr="005C5E26" w:rsidRDefault="005C5E26" w:rsidP="005C5E26">
      <w:pPr>
        <w:spacing w:after="0" w:line="240" w:lineRule="auto"/>
        <w:rPr>
          <w:rFonts w:ascii="Times New Roman" w:hAnsi="Times New Roman" w:cs="Times New Roman"/>
          <w:sz w:val="28"/>
          <w:szCs w:val="28"/>
        </w:rPr>
      </w:pPr>
    </w:p>
    <w:p w:rsidR="005C5E26" w:rsidRPr="002D3165" w:rsidRDefault="005C5E26" w:rsidP="005C5E26">
      <w:pPr>
        <w:spacing w:after="120" w:line="240" w:lineRule="auto"/>
        <w:rPr>
          <w:rFonts w:ascii="Times New Roman" w:hAnsi="Times New Roman" w:cs="Times New Roman"/>
          <w:sz w:val="28"/>
          <w:szCs w:val="28"/>
        </w:rPr>
      </w:pPr>
    </w:p>
    <w:sectPr w:rsidR="005C5E26" w:rsidRPr="002D3165" w:rsidSect="00841AF8">
      <w:headerReference w:type="default" r:id="rId6"/>
      <w:footerReference w:type="default" r:id="rId7"/>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ED1" w:rsidRDefault="00D22ED1" w:rsidP="00A34B2F">
      <w:pPr>
        <w:spacing w:after="0" w:line="240" w:lineRule="auto"/>
      </w:pPr>
      <w:r>
        <w:separator/>
      </w:r>
    </w:p>
  </w:endnote>
  <w:endnote w:type="continuationSeparator" w:id="0">
    <w:p w:rsidR="00D22ED1" w:rsidRDefault="00D22ED1" w:rsidP="00A34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B2F" w:rsidRDefault="00A34B2F">
    <w:pPr>
      <w:pStyle w:val="a5"/>
      <w:jc w:val="center"/>
    </w:pPr>
  </w:p>
  <w:p w:rsidR="00A34B2F" w:rsidRDefault="00A34B2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ED1" w:rsidRDefault="00D22ED1" w:rsidP="00A34B2F">
      <w:pPr>
        <w:spacing w:after="0" w:line="240" w:lineRule="auto"/>
      </w:pPr>
      <w:r>
        <w:separator/>
      </w:r>
    </w:p>
  </w:footnote>
  <w:footnote w:type="continuationSeparator" w:id="0">
    <w:p w:rsidR="00D22ED1" w:rsidRDefault="00D22ED1" w:rsidP="00A34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453571"/>
      <w:docPartObj>
        <w:docPartGallery w:val="Page Numbers (Top of Page)"/>
        <w:docPartUnique/>
      </w:docPartObj>
    </w:sdtPr>
    <w:sdtEndPr>
      <w:rPr>
        <w:rFonts w:ascii="Times New Roman" w:hAnsi="Times New Roman" w:cs="Times New Roman"/>
        <w:sz w:val="28"/>
        <w:szCs w:val="28"/>
      </w:rPr>
    </w:sdtEndPr>
    <w:sdtContent>
      <w:p w:rsidR="00841AF8" w:rsidRPr="00841AF8" w:rsidRDefault="00841AF8">
        <w:pPr>
          <w:pStyle w:val="a3"/>
          <w:jc w:val="center"/>
          <w:rPr>
            <w:rFonts w:ascii="Times New Roman" w:hAnsi="Times New Roman" w:cs="Times New Roman"/>
            <w:sz w:val="28"/>
            <w:szCs w:val="28"/>
          </w:rPr>
        </w:pPr>
        <w:r w:rsidRPr="00841AF8">
          <w:rPr>
            <w:rFonts w:ascii="Times New Roman" w:hAnsi="Times New Roman" w:cs="Times New Roman"/>
            <w:sz w:val="28"/>
            <w:szCs w:val="28"/>
          </w:rPr>
          <w:fldChar w:fldCharType="begin"/>
        </w:r>
        <w:r w:rsidRPr="00841AF8">
          <w:rPr>
            <w:rFonts w:ascii="Times New Roman" w:hAnsi="Times New Roman" w:cs="Times New Roman"/>
            <w:sz w:val="28"/>
            <w:szCs w:val="28"/>
          </w:rPr>
          <w:instrText>PAGE   \* MERGEFORMAT</w:instrText>
        </w:r>
        <w:r w:rsidRPr="00841AF8">
          <w:rPr>
            <w:rFonts w:ascii="Times New Roman" w:hAnsi="Times New Roman" w:cs="Times New Roman"/>
            <w:sz w:val="28"/>
            <w:szCs w:val="28"/>
          </w:rPr>
          <w:fldChar w:fldCharType="separate"/>
        </w:r>
        <w:r w:rsidR="00A32FC8">
          <w:rPr>
            <w:rFonts w:ascii="Times New Roman" w:hAnsi="Times New Roman" w:cs="Times New Roman"/>
            <w:noProof/>
            <w:sz w:val="28"/>
            <w:szCs w:val="28"/>
          </w:rPr>
          <w:t>7</w:t>
        </w:r>
        <w:r w:rsidRPr="00841AF8">
          <w:rPr>
            <w:rFonts w:ascii="Times New Roman" w:hAnsi="Times New Roman" w:cs="Times New Roman"/>
            <w:sz w:val="28"/>
            <w:szCs w:val="28"/>
          </w:rPr>
          <w:fldChar w:fldCharType="end"/>
        </w:r>
      </w:p>
    </w:sdtContent>
  </w:sdt>
  <w:p w:rsidR="00841AF8" w:rsidRPr="00841AF8" w:rsidRDefault="00841AF8">
    <w:pPr>
      <w:pStyle w:val="a3"/>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B2F"/>
    <w:rsid w:val="00024415"/>
    <w:rsid w:val="00081A10"/>
    <w:rsid w:val="0010463B"/>
    <w:rsid w:val="001A6A53"/>
    <w:rsid w:val="002D3165"/>
    <w:rsid w:val="00324981"/>
    <w:rsid w:val="00356A33"/>
    <w:rsid w:val="00443C79"/>
    <w:rsid w:val="00496212"/>
    <w:rsid w:val="00542D6B"/>
    <w:rsid w:val="005C5E26"/>
    <w:rsid w:val="007164BD"/>
    <w:rsid w:val="00841AF8"/>
    <w:rsid w:val="00842681"/>
    <w:rsid w:val="00952859"/>
    <w:rsid w:val="00A32FC8"/>
    <w:rsid w:val="00A34B2F"/>
    <w:rsid w:val="00C5504F"/>
    <w:rsid w:val="00CC4943"/>
    <w:rsid w:val="00D22ED1"/>
    <w:rsid w:val="00F43333"/>
    <w:rsid w:val="00F736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4C8C5"/>
  <w15:chartTrackingRefBased/>
  <w15:docId w15:val="{9EF403D5-A300-4882-9610-2D3C95AD3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B2F"/>
  </w:style>
  <w:style w:type="paragraph" w:styleId="3">
    <w:name w:val="heading 3"/>
    <w:basedOn w:val="a"/>
    <w:next w:val="a"/>
    <w:link w:val="30"/>
    <w:qFormat/>
    <w:rsid w:val="005C5E26"/>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B2F"/>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34B2F"/>
  </w:style>
  <w:style w:type="paragraph" w:styleId="a5">
    <w:name w:val="footer"/>
    <w:basedOn w:val="a"/>
    <w:link w:val="a6"/>
    <w:uiPriority w:val="99"/>
    <w:unhideWhenUsed/>
    <w:rsid w:val="00A34B2F"/>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34B2F"/>
  </w:style>
  <w:style w:type="paragraph" w:styleId="a7">
    <w:name w:val="Balloon Text"/>
    <w:basedOn w:val="a"/>
    <w:link w:val="a8"/>
    <w:uiPriority w:val="99"/>
    <w:semiHidden/>
    <w:unhideWhenUsed/>
    <w:rsid w:val="00A34B2F"/>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A34B2F"/>
    <w:rPr>
      <w:rFonts w:ascii="Segoe UI" w:hAnsi="Segoe UI" w:cs="Segoe UI"/>
      <w:sz w:val="18"/>
      <w:szCs w:val="18"/>
    </w:rPr>
  </w:style>
  <w:style w:type="character" w:customStyle="1" w:styleId="30">
    <w:name w:val="Заголовок 3 Знак"/>
    <w:basedOn w:val="a0"/>
    <w:link w:val="3"/>
    <w:rsid w:val="005C5E26"/>
    <w:rPr>
      <w:rFonts w:ascii="Peterburg" w:eastAsia="Times New Roman" w:hAnsi="Peterburg"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6525</Words>
  <Characters>3720</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Березня Катерина Миколаївна</cp:lastModifiedBy>
  <cp:revision>13</cp:revision>
  <cp:lastPrinted>2021-12-17T11:13:00Z</cp:lastPrinted>
  <dcterms:created xsi:type="dcterms:W3CDTF">2021-12-17T10:27:00Z</dcterms:created>
  <dcterms:modified xsi:type="dcterms:W3CDTF">2021-12-21T13:25:00Z</dcterms:modified>
</cp:coreProperties>
</file>