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836F4" w14:textId="77777777" w:rsidR="00284FE2" w:rsidRPr="000171D9" w:rsidRDefault="00284FE2" w:rsidP="00284FE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14:paraId="18B1063C" w14:textId="77777777" w:rsidR="00667DCD" w:rsidRDefault="00284FE2" w:rsidP="00A660DC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</w:t>
      </w:r>
      <w:r w:rsidRPr="000171D9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Закону України </w:t>
      </w: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«Про внесення змін до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Кримінального кодексу </w:t>
      </w: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України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щодо вжиття заходів стосовно захисту бджільництва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5A48EC3C" w14:textId="77777777" w:rsidR="00A660DC" w:rsidRPr="000171D9" w:rsidRDefault="00A660DC" w:rsidP="00A660DC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A9B9BBB" w14:textId="77777777" w:rsidR="00284FE2" w:rsidRPr="0020329F" w:rsidRDefault="00284FE2" w:rsidP="00284FE2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14:paraId="7EB217EA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Україна посідає перше місце в Європі і п'яте в світі за обсягом виробництва меду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Офіційно щороку виробляється більше 70 тисяч тонн меду, втім самі виробники наводять цифру у понад 100 тисяч тонн, що становить 5-6% світового виробництва.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Наша країна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займає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 місце серед світових експортерів, поступаючись лише Китаю та Аргентині.</w:t>
      </w:r>
    </w:p>
    <w:p w14:paraId="114C7B0D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Україні нараховується близько 400 тисяч бджолярів, більшість з яких займаються бджільництвом з метою забезпечення доходом від реалізації меду своїх родин.</w:t>
      </w:r>
    </w:p>
    <w:p w14:paraId="3E194BC2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Велика частка українського меду експортується. Основним ринком збуту для українського меду є  Європейський Союз. Головні фактори експорту меду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доступність європейського ринку, висока якість та низька ціна українського меду.</w:t>
      </w:r>
    </w:p>
    <w:p w14:paraId="6B7C277E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>Бджільництво цілковито залежить від екології.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еретворення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бджільництва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із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захоплення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промисловий бізнес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 питання прибутковості,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збереження його екосистеми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питання існування галузі як такої.</w:t>
      </w:r>
    </w:p>
    <w:p w14:paraId="1503FAB2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Головний фактор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розвитку цієї галузі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рослинне фермерство, яке безпосередньо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пов’язане з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>бджільництв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ом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Без плідної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 здорової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медоносної бази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рослин багатих на нектар та пилок, бджолам не буде що запилювати та звідки виробляти мед.</w:t>
      </w:r>
    </w:p>
    <w:p w14:paraId="54B5441F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Однак, окрім збереження та збільшення кількості медоносної бази, наразі постала велика проблема збереження і самих бджіл та бджолиних сімей, зокрема, оскільки в Україні останніми роками значно збільшився показник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загибелі бджолосімей від використання засобів захисту рослин для обробки медоносних рослин в період медозбору.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490341B6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Так, в 2018 року в Україні за приблизними даними загинуло близько 45 тисяч бджолосімей. </w:t>
      </w:r>
    </w:p>
    <w:p w14:paraId="1CFCC4E7" w14:textId="77777777" w:rsidR="00284FE2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початку 2019 року тільки на Сумщині в Глухівському районі (с. Тополя, с. Кучерівка, с. Біла Береза, с. Улянове) загинуло 879 бджолосімей. Така сама ситуація і в Чернівецькій, Дніпропетровській, Полтавській, Харківській, Кіровоградській, Миколаївській та інших областях. Крім того, існують випадки того, що внаслідок застосування засобів захисту рослин гинула і худоба, риба в річках, озерах та ставках, отруювались і люди.</w:t>
      </w:r>
    </w:p>
    <w:p w14:paraId="281A86F8" w14:textId="77777777" w:rsidR="00284FE2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A06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 другої половини травня 2020 року в різних регіонах країни знову, як і </w:t>
      </w:r>
      <w:r w:rsidRPr="009A06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минулих років</w:t>
      </w:r>
      <w:r w:rsidRPr="009A0609">
        <w:rPr>
          <w:rFonts w:ascii="Times New Roman" w:hAnsi="Times New Roman" w:cs="Times New Roman"/>
          <w:sz w:val="28"/>
          <w:szCs w:val="28"/>
          <w:shd w:val="clear" w:color="auto" w:fill="FFFFFF"/>
        </w:rPr>
        <w:t>, масово гинуть бджоли.</w:t>
      </w:r>
      <w:r w:rsidRPr="009A060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Бджолярі з різних куточків України записують відео, щоб зафіксувати масову загибель комах та б’ють на сполох, зважаючи на гіркий досвід і спроби знайти захист у відповідальних інстанцій.</w:t>
      </w:r>
    </w:p>
    <w:p w14:paraId="1CB8A2A6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Масове отруєння бджіл на пасіках здебільшого спостерігається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весняно-літній період, на який припадає найбільша кількість обробки сільськогосподарських посівів від шкідників. </w:t>
      </w:r>
    </w:p>
    <w:p w14:paraId="724489E0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>Пестициди потрапляють в бджолині сім’ї з нектаром і пилком, в результаті чого забруднюються кормові запаси і товарна продукція. Найбільш небезпечні для бджіл інсектициди, тобто препарати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які застосовують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безпосередньо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 шкідників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рослин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Так, за даними науковців, у 95% випадках хімічний токсикоз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бджіл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викликають саме ці речовини, в 4%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випадках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гербіциди і лише 1%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</w:rPr>
        <w:t>припадає на інші хімікати.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</w:p>
    <w:p w14:paraId="4A6A52D5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Внаслідок загибелі значної кількості бджолосімей існує велика ймовірність занепаду галузі бджільництва в Україні як такої.</w:t>
      </w:r>
    </w:p>
    <w:p w14:paraId="6BF883FA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сьогодні, пасічники зазнають значних матеріальних збитків із-за втрати бджолосімей, а багаточисленні звернення бджолярів до правоохоронних органів та до судових інстанцій не приносять жодних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позитивних результатів вирішення проблеми, оскільки наразі на законодавчому рівні відсутній чіткий 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>механізм визначення та притягнення винних осіб до відповідальності за дії, що призводять до загибелі бджолосімей  і як наслідок, винні особи у потраві (загибелі) бджолосімей уникають відповідальності та продовжують використовувати засоби захисту рослин без додержання вимог законодавства щодо їх використання.</w:t>
      </w:r>
    </w:p>
    <w:p w14:paraId="37EBFC6A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Обурені таким ставленням до їхніх проблем бджолярі по всій України об’єднуються у спілки пасічників, влаштовують акції протесту, перекривають рух на транспортних шляхах тощо з метою, щоб уповноважені органи та держава нарешті дослухалися до їхніх вимог, основною з яких є змусити аграріїв дотримувалися законодавчих актів, що регулюють питання використання засобів захисту рослин у період медозбору та посилити кримінальну відповідальну за застосування засобів захисту рослин для обробки медоносних рослин у період медозбору. </w:t>
      </w:r>
    </w:p>
    <w:p w14:paraId="733F4C3E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>Таким чином, значна кількість  існуючих правопорушень в галузі бджільництва, що призводить до спричинення економічної та соціальної шкоди дає підстави для невідкладного внесення змін до Кримінального кодексу України щодо застосування додаткових санкцій за порушення законодавства у галузі бджільництва особами, які застосовують засоби захисту рослин для обробки медоносних рослин у період медозбору.</w:t>
      </w:r>
    </w:p>
    <w:p w14:paraId="5E5CC947" w14:textId="77777777" w:rsidR="00284FE2" w:rsidRPr="0020329F" w:rsidRDefault="00284FE2" w:rsidP="00284FE2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Цілі і завдання прийняття законопроекту</w:t>
      </w:r>
    </w:p>
    <w:p w14:paraId="28A29238" w14:textId="77777777" w:rsidR="00284FE2" w:rsidRPr="000171D9" w:rsidRDefault="00284FE2" w:rsidP="00667DC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>Даний законопроект розроблений з метою захисту галузі бджільництва України, забезпечення законних прав та інтересів бджолярів, посилення кримінальної відповідальності за порушення законодавства у галузі бджільництва особами, які застосовують засоби захисту рослин для обробки медоносних рослин у період медозбору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FD0379F" w14:textId="77777777" w:rsidR="00284FE2" w:rsidRPr="0020329F" w:rsidRDefault="00284FE2" w:rsidP="00284FE2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Загальна характеристика й основні положення законопроекту</w:t>
      </w:r>
    </w:p>
    <w:p w14:paraId="71F2C153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З метою захисту законних прав та інтересів бджолярів законопроектом пропонується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внести зміни по частини першої статті 247 Кримінального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кодексу України та 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доповнити статтю 247 </w:t>
      </w:r>
      <w:r>
        <w:rPr>
          <w:rFonts w:ascii="Times New Roman" w:hAnsi="Times New Roman" w:cs="Times New Roman"/>
          <w:sz w:val="28"/>
          <w:szCs w:val="28"/>
          <w:lang w:val="uk-UA"/>
        </w:rPr>
        <w:t>цього кодексу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частин</w:t>
      </w:r>
      <w:r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другою, </w:t>
      </w:r>
      <w:r>
        <w:rPr>
          <w:rFonts w:ascii="Times New Roman" w:hAnsi="Times New Roman" w:cs="Times New Roman"/>
          <w:sz w:val="28"/>
          <w:szCs w:val="28"/>
          <w:lang w:val="uk-UA"/>
        </w:rPr>
        <w:t>які на думку автора законопроекту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посил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>ть кримінальну відповідальність щодо осіб, які використовують засоби захисту рослин для обробки медоносних рослин у період медозбору.</w:t>
      </w:r>
    </w:p>
    <w:p w14:paraId="08EF8305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Зокрема, </w:t>
      </w:r>
      <w:r w:rsidR="00A660DC">
        <w:rPr>
          <w:rFonts w:ascii="Times New Roman" w:hAnsi="Times New Roman" w:cs="Times New Roman"/>
          <w:sz w:val="28"/>
          <w:szCs w:val="28"/>
          <w:lang w:val="uk-UA"/>
        </w:rPr>
        <w:t>за порушення правил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установлених для боротьби зі шкідниками і хворобами рослин, та інших вимог законодавства про захист рослин, що завдало істотної шкоди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встановити санкцію у вигляді штрафу </w:t>
      </w:r>
      <w:r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 неоподатковуваних мінімумів доходів громадян (1700 грн.) або громадськ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ими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робот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ами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строк від ста двадцяти до двохсот годин.</w:t>
      </w:r>
    </w:p>
    <w:p w14:paraId="6781FFA6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За ті самі дії, якщо вони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спричинили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загибель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бджолиних сімей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чим створили тяжкі наслідки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1" w:name="n1665"/>
      <w:bookmarkEnd w:id="1"/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встановити санкцію у вигляді штрафу від </w:t>
      </w:r>
      <w:r>
        <w:rPr>
          <w:rFonts w:ascii="Times New Roman" w:hAnsi="Times New Roman" w:cs="Times New Roman"/>
          <w:sz w:val="28"/>
          <w:szCs w:val="28"/>
          <w:lang w:val="uk-UA"/>
        </w:rPr>
        <w:t>ста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uk-UA"/>
        </w:rPr>
        <w:t>двохсот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неоподатковуваних мінімумів доходів громадян (</w:t>
      </w:r>
      <w:r>
        <w:rPr>
          <w:rFonts w:ascii="Times New Roman" w:hAnsi="Times New Roman" w:cs="Times New Roman"/>
          <w:sz w:val="28"/>
          <w:szCs w:val="28"/>
          <w:lang w:val="uk-UA"/>
        </w:rPr>
        <w:t>1700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грн. – </w:t>
      </w:r>
      <w:r>
        <w:rPr>
          <w:rFonts w:ascii="Times New Roman" w:hAnsi="Times New Roman" w:cs="Times New Roman"/>
          <w:sz w:val="28"/>
          <w:szCs w:val="28"/>
          <w:lang w:val="uk-UA"/>
        </w:rPr>
        <w:t>3400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грн.) або обмеження волі на строк до </w:t>
      </w:r>
      <w:r>
        <w:rPr>
          <w:rFonts w:ascii="Times New Roman" w:hAnsi="Times New Roman" w:cs="Times New Roman"/>
          <w:sz w:val="28"/>
          <w:szCs w:val="28"/>
          <w:lang w:val="uk-UA"/>
        </w:rPr>
        <w:t>двох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років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01398349" w14:textId="77777777" w:rsidR="00284FE2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Відповідно 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першої частини </w:t>
      </w:r>
      <w:r w:rsidRPr="000171D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примітки цієї статті, істотною 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>шкодою вважається матеріальна шкода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яка у </w:t>
      </w:r>
      <w:r>
        <w:rPr>
          <w:rFonts w:ascii="Times New Roman" w:hAnsi="Times New Roman" w:cs="Times New Roman"/>
          <w:sz w:val="28"/>
          <w:szCs w:val="28"/>
          <w:lang w:val="uk-UA"/>
        </w:rPr>
        <w:t>двадцять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340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грн.) і більше разів перевищує неоподатковуваний мінімум доходів громадян.</w:t>
      </w:r>
    </w:p>
    <w:p w14:paraId="166E444A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другої частини примітки цієї статті, тяжкими наслідками вважається матеріальні збитки, які заподіяні фізичним або юридичним особам, які займаються бджільництвом та у шістдесят (1020 грн.) і більше разів перевищують неоподаткований мінімум доходів громадян.</w:t>
      </w:r>
    </w:p>
    <w:p w14:paraId="1F3E8A47" w14:textId="77777777" w:rsidR="00284FE2" w:rsidRPr="000171D9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>Запропоновані зміни до статті 247 Кримінального кодексу України відповідають рівню суспільної небезпечності діянь для визнання їх злочином та сприятимуть додатковим впливовим заходом стримування недобросовісних аграріїв від порушення законодавства у сфері бджільництва та подальшому розвитку даної сфери.</w:t>
      </w:r>
    </w:p>
    <w:p w14:paraId="3D4B7808" w14:textId="77777777" w:rsidR="00284FE2" w:rsidRPr="000171D9" w:rsidRDefault="00284FE2" w:rsidP="00FC1A1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цього законопроекту дасть можливість </w:t>
      </w:r>
      <w:r w:rsidR="00FC1A18" w:rsidRPr="000171D9">
        <w:rPr>
          <w:rFonts w:ascii="Times New Roman" w:hAnsi="Times New Roman" w:cs="Times New Roman"/>
          <w:sz w:val="28"/>
          <w:szCs w:val="28"/>
          <w:lang w:val="uk-UA"/>
        </w:rPr>
        <w:t>посил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FC1A18"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C1A18"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відповідальніст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FC1A18"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винних осіб в разі порушення ними 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 xml:space="preserve">законодавства  щодо 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>застосовува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засоб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захисту рослин для обробки медоносних рослин від 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lastRenderedPageBreak/>
        <w:t>шкідників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 xml:space="preserve">, що сприятиме </w:t>
      </w:r>
      <w:r w:rsidR="00FC1A18" w:rsidRPr="000171D9">
        <w:rPr>
          <w:rFonts w:ascii="Times New Roman" w:hAnsi="Times New Roman" w:cs="Times New Roman"/>
          <w:sz w:val="28"/>
          <w:szCs w:val="28"/>
          <w:lang w:val="uk-UA"/>
        </w:rPr>
        <w:t>збереженн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FC1A18"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 бджолосімей від загибелі у період обробки сільськогосподарських посівів 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 xml:space="preserve">та забезпечить подальший розвиток 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>галузі бджільництва</w:t>
      </w:r>
      <w:r w:rsidR="00FC1A18">
        <w:rPr>
          <w:rFonts w:ascii="Times New Roman" w:hAnsi="Times New Roman" w:cs="Times New Roman"/>
          <w:sz w:val="28"/>
          <w:szCs w:val="28"/>
          <w:lang w:val="uk-UA"/>
        </w:rPr>
        <w:t xml:space="preserve"> в Україні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348AFE0" w14:textId="77777777" w:rsidR="00284FE2" w:rsidRPr="0020329F" w:rsidRDefault="00284FE2" w:rsidP="00284FE2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668FE1D0" w14:textId="77777777" w:rsidR="00284FE2" w:rsidRPr="00FC1A18" w:rsidRDefault="00284FE2" w:rsidP="00FC1A1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>Законодавчими актами, які стосуються цієї сфери є Конституція України, Кримінальний кодекс України,  Кодекс України про адміністративні порушення , Закон України «Про бджільництво», Закон України «Про захист рослин», Закон України «пестициди і агрохімікати», Закон України «Про місцеве самоврядування в Україні».</w:t>
      </w:r>
    </w:p>
    <w:p w14:paraId="38D6E6AB" w14:textId="77777777" w:rsidR="00284FE2" w:rsidRPr="0020329F" w:rsidRDefault="00284FE2" w:rsidP="00284FE2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Фінансово-економічне обґрунтування законопроекту</w:t>
      </w:r>
    </w:p>
    <w:p w14:paraId="275BFC7F" w14:textId="77777777" w:rsidR="00284FE2" w:rsidRPr="000171D9" w:rsidRDefault="00284FE2" w:rsidP="00FC1A1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>Прийняття законопроекту не потребує виділення додаткових коштів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Державного бюджету України.</w:t>
      </w:r>
    </w:p>
    <w:p w14:paraId="0EF26DD4" w14:textId="77777777" w:rsidR="00284FE2" w:rsidRPr="0020329F" w:rsidRDefault="00284FE2" w:rsidP="00284FE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b/>
          <w:sz w:val="28"/>
          <w:szCs w:val="28"/>
          <w:lang w:val="uk-UA"/>
        </w:rPr>
        <w:t>6. Запобігання корупції</w:t>
      </w:r>
    </w:p>
    <w:p w14:paraId="056C21C1" w14:textId="77777777" w:rsidR="00284FE2" w:rsidRPr="000171D9" w:rsidRDefault="00284FE2" w:rsidP="00FC1A1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>У законопроекті відсутні правила і процедури, які можуть містити ризики вчинення корупційних правопорушень.</w:t>
      </w:r>
    </w:p>
    <w:p w14:paraId="2057A462" w14:textId="77777777" w:rsidR="00A660DC" w:rsidRDefault="00284FE2" w:rsidP="00A660DC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7. Прогноз соціально-економічних та інших наслідків прийняття законопроекту</w:t>
      </w:r>
    </w:p>
    <w:p w14:paraId="5D4A1113" w14:textId="77777777" w:rsidR="00284FE2" w:rsidRPr="00A660DC" w:rsidRDefault="00284FE2" w:rsidP="00A660DC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71D9">
        <w:rPr>
          <w:rFonts w:ascii="Times New Roman" w:hAnsi="Times New Roman" w:cs="Times New Roman"/>
          <w:sz w:val="28"/>
          <w:szCs w:val="28"/>
          <w:lang w:val="uk-UA"/>
        </w:rPr>
        <w:t>Прийняття законопроекту створить додаткові умови для захисту галузі бджільництва, зокрема прав та інтересів власників пасік, зменшення кількості правопорушень у цій галузі та збереження  бджолосімей з метою подальшого розвитку даної галузі в Україні, що сприятиме збереженню екосистеми в галузі та оздоровленню споживчого ринку меду в Україні.</w:t>
      </w:r>
    </w:p>
    <w:p w14:paraId="7D7DFF0F" w14:textId="77777777" w:rsidR="00A660DC" w:rsidRDefault="00A660DC" w:rsidP="00284FE2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5AED7A3" w14:textId="77777777" w:rsidR="00284FE2" w:rsidRPr="000171D9" w:rsidRDefault="00284FE2" w:rsidP="00284F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71D9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>ий</w:t>
      </w:r>
      <w:r w:rsidRPr="000171D9">
        <w:rPr>
          <w:rFonts w:ascii="Times New Roman" w:hAnsi="Times New Roman" w:cs="Times New Roman"/>
          <w:b/>
          <w:bCs/>
          <w:sz w:val="28"/>
          <w:szCs w:val="28"/>
        </w:rPr>
        <w:t xml:space="preserve"> депутат України</w:t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171D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</w:t>
      </w: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А.Л. </w:t>
      </w:r>
      <w:r w:rsidRPr="000171D9">
        <w:rPr>
          <w:rFonts w:ascii="Times New Roman" w:hAnsi="Times New Roman" w:cs="Times New Roman"/>
          <w:b/>
          <w:bCs/>
          <w:sz w:val="28"/>
          <w:szCs w:val="28"/>
        </w:rPr>
        <w:t>Деркач</w:t>
      </w:r>
      <w:r w:rsidRPr="000171D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7F936559" w14:textId="77777777" w:rsidR="00284FE2" w:rsidRPr="000171D9" w:rsidRDefault="00284FE2" w:rsidP="00284FE2">
      <w:pPr>
        <w:spacing w:line="360" w:lineRule="auto"/>
        <w:ind w:left="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54A3FF11" w14:textId="77777777" w:rsidR="00284FE2" w:rsidRPr="000171D9" w:rsidRDefault="00284FE2" w:rsidP="00284FE2">
      <w:pPr>
        <w:tabs>
          <w:tab w:val="left" w:pos="7104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27D1335" w14:textId="77777777" w:rsidR="00284FE2" w:rsidRPr="000171D9" w:rsidRDefault="00284FE2" w:rsidP="00284FE2">
      <w:pPr>
        <w:tabs>
          <w:tab w:val="left" w:pos="71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569E8A" w14:textId="77777777" w:rsidR="009A4833" w:rsidRDefault="009A4833"/>
    <w:sectPr w:rsidR="009A4833" w:rsidSect="00A660DC">
      <w:headerReference w:type="default" r:id="rId10"/>
      <w:pgSz w:w="11906" w:h="16838"/>
      <w:pgMar w:top="993" w:right="850" w:bottom="851" w:left="1701" w:header="709" w:footer="708" w:gutter="0"/>
      <w:cols w:space="720"/>
      <w:titlePg/>
      <w:docGrid w:linePitch="272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85E02" w14:textId="77777777" w:rsidR="00BB5204" w:rsidRDefault="00BB5204">
      <w:pPr>
        <w:spacing w:after="0" w:line="240" w:lineRule="auto"/>
      </w:pPr>
      <w:r>
        <w:separator/>
      </w:r>
    </w:p>
  </w:endnote>
  <w:endnote w:type="continuationSeparator" w:id="0">
    <w:p w14:paraId="761CEA28" w14:textId="77777777" w:rsidR="00BB5204" w:rsidRDefault="00BB5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288BD" w14:textId="77777777" w:rsidR="00BB5204" w:rsidRDefault="00BB5204">
      <w:pPr>
        <w:spacing w:after="0" w:line="240" w:lineRule="auto"/>
      </w:pPr>
      <w:r>
        <w:separator/>
      </w:r>
    </w:p>
  </w:footnote>
  <w:footnote w:type="continuationSeparator" w:id="0">
    <w:p w14:paraId="63521B31" w14:textId="77777777" w:rsidR="00BB5204" w:rsidRDefault="00BB5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21250" w14:textId="79B067E4" w:rsidR="00D404D5" w:rsidRDefault="00A660DC">
    <w:pPr>
      <w:pStyle w:val="a3"/>
      <w:ind w:left="0"/>
      <w:jc w:val="center"/>
      <w:rPr>
        <w:rFonts w:cs="Times New Roman"/>
      </w:rPr>
    </w:pPr>
    <w:r>
      <w:rPr>
        <w:rFonts w:cs="Times New Roman"/>
      </w:rPr>
      <w:fldChar w:fldCharType="begin"/>
    </w:r>
    <w:r>
      <w:rPr>
        <w:rFonts w:cs="Times New Roman"/>
      </w:rPr>
      <w:instrText xml:space="preserve"> PAGE </w:instrText>
    </w:r>
    <w:r>
      <w:rPr>
        <w:rFonts w:cs="Times New Roman"/>
      </w:rPr>
      <w:fldChar w:fldCharType="separate"/>
    </w:r>
    <w:r w:rsidR="00F43925">
      <w:rPr>
        <w:rFonts w:cs="Times New Roman"/>
        <w:noProof/>
      </w:rPr>
      <w:t>2</w:t>
    </w:r>
    <w:r>
      <w:rPr>
        <w:rFonts w:cs="Times New Roman"/>
      </w:rPr>
      <w:fldChar w:fldCharType="end"/>
    </w:r>
  </w:p>
  <w:p w14:paraId="75256013" w14:textId="77777777" w:rsidR="00D404D5" w:rsidRDefault="00BB5204">
    <w:pPr>
      <w:pStyle w:val="a3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B415A"/>
    <w:multiLevelType w:val="hybridMultilevel"/>
    <w:tmpl w:val="727A49AE"/>
    <w:lvl w:ilvl="0" w:tplc="8F40026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E2"/>
    <w:rsid w:val="00284FE2"/>
    <w:rsid w:val="00667DCD"/>
    <w:rsid w:val="009A4833"/>
    <w:rsid w:val="00A660DC"/>
    <w:rsid w:val="00A75DD4"/>
    <w:rsid w:val="00A8678D"/>
    <w:rsid w:val="00B35121"/>
    <w:rsid w:val="00BB5204"/>
    <w:rsid w:val="00F43925"/>
    <w:rsid w:val="00FC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28545"/>
  <w15:docId w15:val="{478EFF9B-FE38-46D9-87A1-CC987409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84FE2"/>
    <w:pPr>
      <w:tabs>
        <w:tab w:val="center" w:pos="4677"/>
        <w:tab w:val="right" w:pos="9355"/>
      </w:tabs>
      <w:suppressAutoHyphens/>
      <w:spacing w:after="0" w:line="240" w:lineRule="auto"/>
      <w:ind w:left="6804"/>
    </w:pPr>
    <w:rPr>
      <w:rFonts w:ascii="Calibri" w:eastAsia="Times New Roman" w:hAnsi="Calibri" w:cs="Calibri"/>
      <w:kern w:val="1"/>
      <w:sz w:val="20"/>
      <w:szCs w:val="20"/>
    </w:rPr>
  </w:style>
  <w:style w:type="character" w:customStyle="1" w:styleId="a5">
    <w:name w:val="Верхний колонтитул Знак"/>
    <w:basedOn w:val="a0"/>
    <w:uiPriority w:val="99"/>
    <w:semiHidden/>
    <w:rsid w:val="00284FE2"/>
  </w:style>
  <w:style w:type="character" w:customStyle="1" w:styleId="a4">
    <w:name w:val="Верхній колонтитул Знак"/>
    <w:basedOn w:val="a0"/>
    <w:link w:val="a3"/>
    <w:uiPriority w:val="99"/>
    <w:locked/>
    <w:rsid w:val="00284FE2"/>
    <w:rPr>
      <w:rFonts w:ascii="Calibri" w:eastAsia="Times New Roman" w:hAnsi="Calibri" w:cs="Calibri"/>
      <w:kern w:val="1"/>
      <w:sz w:val="20"/>
      <w:szCs w:val="20"/>
    </w:rPr>
  </w:style>
  <w:style w:type="paragraph" w:styleId="a6">
    <w:name w:val="List Paragraph"/>
    <w:basedOn w:val="a"/>
    <w:uiPriority w:val="34"/>
    <w:qFormat/>
    <w:rsid w:val="00A66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0FDE51-E647-4731-8657-F22B3B5DA2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1C1D16-8F8E-488F-9B57-23ABAB28F1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6C5108-7111-4D12-A7C3-1817F83420F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5375</Words>
  <Characters>3065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2020-06-26T09:08:00Z</dcterms:created>
  <dcterms:modified xsi:type="dcterms:W3CDTF">2020-06-26T09:08:00Z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