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34" w:rsidRPr="00D511D5" w:rsidRDefault="00FF6D34" w:rsidP="00245F19">
      <w:pPr>
        <w:shd w:val="solid" w:color="FFFFFF" w:fill="FFFFFF"/>
        <w:jc w:val="center"/>
        <w:rPr>
          <w:b/>
        </w:rPr>
      </w:pPr>
      <w:bookmarkStart w:id="0" w:name="_GoBack"/>
      <w:bookmarkEnd w:id="0"/>
      <w:r w:rsidRPr="00D511D5">
        <w:rPr>
          <w:b/>
          <w:bCs/>
        </w:rPr>
        <w:t>ПОЯСНЮВАЛЬНА ЗАПИСКА</w:t>
      </w:r>
    </w:p>
    <w:p w:rsidR="00226A8F" w:rsidRPr="00D511D5" w:rsidRDefault="00FF6D34" w:rsidP="00245F19">
      <w:pPr>
        <w:jc w:val="center"/>
        <w:rPr>
          <w:b/>
          <w:bCs/>
        </w:rPr>
      </w:pPr>
      <w:r w:rsidRPr="00D511D5">
        <w:rPr>
          <w:b/>
          <w:bCs/>
        </w:rPr>
        <w:t xml:space="preserve">до проекту </w:t>
      </w:r>
      <w:r w:rsidR="00CC68EC" w:rsidRPr="00D511D5">
        <w:rPr>
          <w:b/>
          <w:bCs/>
        </w:rPr>
        <w:t>п</w:t>
      </w:r>
      <w:r w:rsidR="00226A8F" w:rsidRPr="00D511D5">
        <w:rPr>
          <w:b/>
          <w:bCs/>
        </w:rPr>
        <w:t xml:space="preserve">останови </w:t>
      </w:r>
      <w:r w:rsidR="008546F6" w:rsidRPr="00D511D5">
        <w:rPr>
          <w:b/>
          <w:bCs/>
        </w:rPr>
        <w:t>Верховної Ради України</w:t>
      </w:r>
      <w:r w:rsidR="00226A8F" w:rsidRPr="00D511D5">
        <w:rPr>
          <w:b/>
          <w:bCs/>
        </w:rPr>
        <w:t xml:space="preserve"> </w:t>
      </w:r>
    </w:p>
    <w:p w:rsidR="00D24402" w:rsidRPr="00D24402" w:rsidRDefault="00D24402" w:rsidP="00D24402">
      <w:pPr>
        <w:pStyle w:val="2"/>
        <w:spacing w:line="240" w:lineRule="auto"/>
        <w:ind w:firstLine="567"/>
        <w:jc w:val="center"/>
        <w:rPr>
          <w:b/>
          <w:bCs/>
        </w:rPr>
      </w:pPr>
      <w:r w:rsidRPr="00D24402">
        <w:rPr>
          <w:b/>
          <w:bCs/>
        </w:rPr>
        <w:t xml:space="preserve">про визнання </w:t>
      </w:r>
      <w:r>
        <w:rPr>
          <w:b/>
        </w:rPr>
        <w:t>п</w:t>
      </w:r>
      <w:r w:rsidRPr="00D24402">
        <w:rPr>
          <w:b/>
        </w:rPr>
        <w:t>останови Верховної ради України від 06.09.2012 р. № 5215-</w:t>
      </w:r>
      <w:r w:rsidRPr="00D24402">
        <w:rPr>
          <w:b/>
          <w:lang w:val="en-US"/>
        </w:rPr>
        <w:t>VI</w:t>
      </w:r>
      <w:r w:rsidRPr="00D24402">
        <w:rPr>
          <w:b/>
        </w:rPr>
        <w:t xml:space="preserve"> «Про зміну і встановлення меж міста Харків, Дергачівського і Харківського районів Харківської області» такою, що втратила чинність</w:t>
      </w:r>
    </w:p>
    <w:p w:rsidR="00245F19" w:rsidRDefault="00245F19" w:rsidP="00BA38F8">
      <w:pPr>
        <w:pStyle w:val="a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11D5" w:rsidRPr="00D511D5" w:rsidRDefault="00D511D5" w:rsidP="00245F19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45F19" w:rsidRPr="00D511D5" w:rsidRDefault="00245F19" w:rsidP="00245F19">
      <w:pPr>
        <w:shd w:val="solid" w:color="FFFFFF" w:fill="FFFFFF"/>
        <w:tabs>
          <w:tab w:val="left" w:pos="567"/>
          <w:tab w:val="left" w:pos="1134"/>
        </w:tabs>
        <w:ind w:left="709"/>
        <w:jc w:val="both"/>
        <w:rPr>
          <w:b/>
          <w:bCs/>
        </w:rPr>
      </w:pPr>
      <w:r w:rsidRPr="00D511D5">
        <w:rPr>
          <w:b/>
          <w:bCs/>
        </w:rPr>
        <w:t>1. Обґрунтув</w:t>
      </w:r>
      <w:r w:rsidR="007527D2">
        <w:rPr>
          <w:b/>
          <w:bCs/>
        </w:rPr>
        <w:t>ання необхідності прийняття акту</w:t>
      </w:r>
    </w:p>
    <w:p w:rsidR="00A567E2" w:rsidRDefault="00245F19" w:rsidP="00A567E2">
      <w:pPr>
        <w:shd w:val="clear" w:color="auto" w:fill="FFFFFF"/>
        <w:ind w:left="10" w:right="5" w:firstLine="699"/>
        <w:jc w:val="both"/>
      </w:pPr>
      <w:r w:rsidRPr="00D511D5">
        <w:t>Пропонується</w:t>
      </w:r>
      <w:r w:rsidR="00A567E2">
        <w:t xml:space="preserve"> визнати </w:t>
      </w:r>
      <w:r w:rsidR="00BA38F8">
        <w:t>п</w:t>
      </w:r>
      <w:r w:rsidR="00A567E2">
        <w:t xml:space="preserve">останову Верховної ради України від 06.09.2012 р. </w:t>
      </w:r>
      <w:r w:rsidR="007527D2">
        <w:t>за</w:t>
      </w:r>
      <w:r w:rsidR="00BA38F8">
        <w:t xml:space="preserve"> </w:t>
      </w:r>
      <w:r w:rsidR="007527D2">
        <w:t>№</w:t>
      </w:r>
      <w:r w:rsidR="00A567E2">
        <w:t>5215-</w:t>
      </w:r>
      <w:r w:rsidR="00A567E2">
        <w:rPr>
          <w:lang w:val="en-US"/>
        </w:rPr>
        <w:t>VI</w:t>
      </w:r>
      <w:r w:rsidR="00A567E2">
        <w:t xml:space="preserve"> «Про зміну і встановлення меж міста Харків, Дергачівського і Харківського районів Харківської області»</w:t>
      </w:r>
      <w:r w:rsidR="00A567E2" w:rsidRPr="00616186">
        <w:t xml:space="preserve"> </w:t>
      </w:r>
      <w:r w:rsidR="00A567E2">
        <w:t>такою, що втратила чинність</w:t>
      </w:r>
      <w:r w:rsidRPr="00D511D5">
        <w:t>, оскільки</w:t>
      </w:r>
      <w:r w:rsidR="00A567E2">
        <w:t xml:space="preserve"> </w:t>
      </w:r>
      <w:r w:rsidR="00BA38F8">
        <w:t>після прийняття зазначеної п</w:t>
      </w:r>
      <w:r w:rsidR="00A567E2">
        <w:t>останови № 5215-</w:t>
      </w:r>
      <w:r w:rsidR="00A567E2">
        <w:rPr>
          <w:lang w:val="en-US"/>
        </w:rPr>
        <w:t>VI</w:t>
      </w:r>
      <w:r w:rsidR="007527D2">
        <w:t>,</w:t>
      </w:r>
      <w:r w:rsidR="00A567E2">
        <w:t xml:space="preserve"> як до місцевих рад, так і до Верховної ради України почали надходити численні звернення і скарги громадян, з яких випливало, що внаслідок прийняття </w:t>
      </w:r>
      <w:r w:rsidR="00BA38F8">
        <w:t>п</w:t>
      </w:r>
      <w:r w:rsidR="00A567E2">
        <w:t xml:space="preserve">останови </w:t>
      </w:r>
      <w:r w:rsidR="007527D2">
        <w:t>№</w:t>
      </w:r>
      <w:r w:rsidR="00BA38F8">
        <w:t>5215-</w:t>
      </w:r>
      <w:r w:rsidR="00BA38F8">
        <w:rPr>
          <w:lang w:val="en-US"/>
        </w:rPr>
        <w:t>VI</w:t>
      </w:r>
      <w:r w:rsidR="00BA38F8">
        <w:t xml:space="preserve"> </w:t>
      </w:r>
      <w:r w:rsidR="00A567E2">
        <w:t>соціально-економічні умови життя членів відповідних територіальних громад, землі яких було передано до м. Харкова, суттєво погіршилися, а погодження проекту землеустрою, яки</w:t>
      </w:r>
      <w:r w:rsidR="0057228C">
        <w:t>й став підставою для прийняття п</w:t>
      </w:r>
      <w:r w:rsidR="007527D2">
        <w:t>останови №</w:t>
      </w:r>
      <w:r w:rsidR="00A567E2">
        <w:t>5215-</w:t>
      </w:r>
      <w:r w:rsidR="00A567E2">
        <w:rPr>
          <w:lang w:val="en-US"/>
        </w:rPr>
        <w:t>VI</w:t>
      </w:r>
      <w:r w:rsidR="00A567E2">
        <w:t xml:space="preserve">, вчинено всупереч волі територіальних громад та з численними порушеннями закону (всупереч законодавству не проведено громадських обговорень, тощо). </w:t>
      </w:r>
    </w:p>
    <w:p w:rsidR="00A567E2" w:rsidRDefault="00A567E2" w:rsidP="00A567E2">
      <w:pPr>
        <w:shd w:val="clear" w:color="auto" w:fill="FFFFFF"/>
        <w:ind w:left="10" w:right="5" w:firstLine="699"/>
        <w:jc w:val="both"/>
      </w:pPr>
      <w:r>
        <w:t>Внаслідок зазначених порушень та невідповідності рішення місцевої ради дійсному волевиявленню членів територіальної громади рішення місцевої ради про погодження відповідного проекту землеустрою було скасоване.</w:t>
      </w:r>
    </w:p>
    <w:p w:rsidR="00A567E2" w:rsidRDefault="00A567E2" w:rsidP="00A567E2">
      <w:pPr>
        <w:shd w:val="clear" w:color="auto" w:fill="FFFFFF"/>
        <w:ind w:left="10" w:right="5" w:firstLine="699"/>
        <w:jc w:val="both"/>
      </w:pPr>
      <w:r>
        <w:t>Відтак відпала і та правова підстава, як</w:t>
      </w:r>
      <w:r w:rsidR="0057228C">
        <w:t>а стала приводом для прийняття п</w:t>
      </w:r>
      <w:r>
        <w:t>останови  № 5215-</w:t>
      </w:r>
      <w:r>
        <w:rPr>
          <w:lang w:val="en-US"/>
        </w:rPr>
        <w:t>VI</w:t>
      </w:r>
      <w:r>
        <w:t xml:space="preserve">. </w:t>
      </w:r>
    </w:p>
    <w:p w:rsidR="00A567E2" w:rsidRPr="008E7DE5" w:rsidRDefault="00A567E2" w:rsidP="00A567E2">
      <w:pPr>
        <w:ind w:firstLine="709"/>
        <w:jc w:val="both"/>
      </w:pPr>
      <w:r w:rsidRPr="008E7DE5">
        <w:t xml:space="preserve">Окрім того, </w:t>
      </w:r>
      <w:r w:rsidR="00BA38F8">
        <w:t xml:space="preserve"> </w:t>
      </w:r>
      <w:r w:rsidRPr="008E7DE5">
        <w:t>рішення Харківської обласної ради від 05.03.2013 р.  № 678-</w:t>
      </w:r>
      <w:r w:rsidRPr="008E7DE5">
        <w:rPr>
          <w:lang w:val="en-US"/>
        </w:rPr>
        <w:t>VI</w:t>
      </w:r>
      <w:r w:rsidRPr="008E7DE5">
        <w:t xml:space="preserve">  «Про зміни в адміністративно-територіальному устрої Харківської області»,  яким </w:t>
      </w:r>
      <w:r w:rsidR="0057228C">
        <w:t>було імпліковано п</w:t>
      </w:r>
      <w:r>
        <w:t>останову</w:t>
      </w:r>
      <w:r w:rsidR="007527D2">
        <w:t xml:space="preserve">  №</w:t>
      </w:r>
      <w:r w:rsidRPr="008E7DE5">
        <w:t>5215-</w:t>
      </w:r>
      <w:r w:rsidRPr="008E7DE5">
        <w:rPr>
          <w:lang w:val="en-US"/>
        </w:rPr>
        <w:t>VI</w:t>
      </w:r>
      <w:r w:rsidRPr="008E7DE5">
        <w:t xml:space="preserve"> та відповідно до якого населені пункти Харківського району були виключені з облікових даних, не було опубліковане у Відомостях Верховної ради України та не набрало чинності.</w:t>
      </w:r>
    </w:p>
    <w:p w:rsidR="00A567E2" w:rsidRPr="006240CA" w:rsidRDefault="00A567E2" w:rsidP="00A567E2">
      <w:pPr>
        <w:shd w:val="clear" w:color="auto" w:fill="FFFFFF"/>
        <w:ind w:left="10" w:right="5" w:firstLine="699"/>
        <w:jc w:val="both"/>
      </w:pPr>
      <w:r>
        <w:t>У свою чергу, це призвело до адміністративно-територіальної плутанини, оскільки на території м. Харкова не було ліквідовано відповідні селищні ради, вони продовжують функціонувати та приймати рішення відповідно до чинного законодавства.</w:t>
      </w:r>
    </w:p>
    <w:p w:rsidR="00245F19" w:rsidRPr="00D511D5" w:rsidRDefault="007527D2" w:rsidP="00245F19">
      <w:pPr>
        <w:ind w:firstLine="709"/>
        <w:jc w:val="both"/>
      </w:pPr>
      <w:r>
        <w:t>Проект акту</w:t>
      </w:r>
      <w:r w:rsidR="00245F19" w:rsidRPr="00D511D5">
        <w:t xml:space="preserve"> розроблено з урахуванням повноважень Верховної Ради України, визначених пунктом 29 частини першої статті 85 Конституції України.</w:t>
      </w:r>
    </w:p>
    <w:p w:rsidR="00245F19" w:rsidRPr="00D511D5" w:rsidRDefault="00245F19" w:rsidP="00245F19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511D5">
        <w:rPr>
          <w:rFonts w:ascii="Times New Roman" w:hAnsi="Times New Roman"/>
          <w:sz w:val="28"/>
          <w:szCs w:val="28"/>
          <w:lang w:val="uk-UA"/>
        </w:rPr>
        <w:t>Також відповідно до частини першої статті 174 Земельного кодексу України рішення про встановлення і зміну меж районів і міст приймається Верховною Радою України.</w:t>
      </w:r>
    </w:p>
    <w:p w:rsidR="00245F19" w:rsidRDefault="00245F19" w:rsidP="00245F19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11D5" w:rsidRPr="00D511D5" w:rsidRDefault="00D511D5" w:rsidP="00245F19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11D5" w:rsidRDefault="00D511D5" w:rsidP="00245F19">
      <w:pPr>
        <w:shd w:val="clear" w:color="auto" w:fill="FFFFFF"/>
        <w:ind w:firstLine="709"/>
        <w:jc w:val="both"/>
        <w:textAlignment w:val="baseline"/>
        <w:rPr>
          <w:kern w:val="0"/>
        </w:rPr>
      </w:pPr>
      <w:r>
        <w:rPr>
          <w:b/>
          <w:kern w:val="0"/>
        </w:rPr>
        <w:t xml:space="preserve">2. </w:t>
      </w:r>
      <w:r w:rsidR="00626438" w:rsidRPr="00D511D5">
        <w:rPr>
          <w:b/>
          <w:kern w:val="0"/>
        </w:rPr>
        <w:t>Мета</w:t>
      </w:r>
      <w:r>
        <w:rPr>
          <w:b/>
          <w:kern w:val="0"/>
        </w:rPr>
        <w:t xml:space="preserve"> проекту акт</w:t>
      </w:r>
      <w:r w:rsidR="007527D2">
        <w:rPr>
          <w:b/>
          <w:kern w:val="0"/>
        </w:rPr>
        <w:t>у</w:t>
      </w:r>
    </w:p>
    <w:p w:rsidR="00A567E2" w:rsidRPr="006240CA" w:rsidRDefault="00D511D5" w:rsidP="00A567E2">
      <w:pPr>
        <w:shd w:val="clear" w:color="auto" w:fill="FFFFFF"/>
        <w:ind w:left="10" w:right="5" w:firstLine="699"/>
        <w:jc w:val="both"/>
      </w:pPr>
      <w:r>
        <w:rPr>
          <w:kern w:val="0"/>
        </w:rPr>
        <w:t>Метою даного проекту постанови є</w:t>
      </w:r>
      <w:r w:rsidR="00B7412F" w:rsidRPr="00B7412F">
        <w:t xml:space="preserve"> </w:t>
      </w:r>
      <w:r w:rsidR="00B7412F">
        <w:t>відновлення нормального функціонування органів місцевого самоврядування,</w:t>
      </w:r>
      <w:r>
        <w:rPr>
          <w:kern w:val="0"/>
        </w:rPr>
        <w:t xml:space="preserve"> </w:t>
      </w:r>
      <w:r w:rsidR="00A567E2">
        <w:t>захист соціальних та економічних прав мешканців територіальних громад</w:t>
      </w:r>
      <w:r w:rsidR="003B7AE2" w:rsidRPr="00D511D5">
        <w:t xml:space="preserve"> міста</w:t>
      </w:r>
      <w:r w:rsidR="003B7AE2">
        <w:t xml:space="preserve"> Харків</w:t>
      </w:r>
      <w:r w:rsidR="003B7AE2" w:rsidRPr="00D511D5">
        <w:t xml:space="preserve">, </w:t>
      </w:r>
      <w:r w:rsidR="003B7AE2">
        <w:t>Дергачівського і Харківського районів Харківської області</w:t>
      </w:r>
      <w:r w:rsidR="003B7AE2" w:rsidRPr="00D511D5">
        <w:t xml:space="preserve"> </w:t>
      </w:r>
      <w:r w:rsidR="00A567E2">
        <w:rPr>
          <w:kern w:val="0"/>
        </w:rPr>
        <w:t xml:space="preserve">шляхом </w:t>
      </w:r>
      <w:r w:rsidR="004D1BF9" w:rsidRPr="00D511D5">
        <w:rPr>
          <w:kern w:val="0"/>
        </w:rPr>
        <w:t>у</w:t>
      </w:r>
      <w:r w:rsidR="00BF1184" w:rsidRPr="00D511D5">
        <w:rPr>
          <w:kern w:val="0"/>
        </w:rPr>
        <w:t>порядкування адміністративно-територіаль</w:t>
      </w:r>
      <w:r w:rsidR="001E373D" w:rsidRPr="00D511D5">
        <w:rPr>
          <w:kern w:val="0"/>
        </w:rPr>
        <w:t>ного устрою</w:t>
      </w:r>
      <w:r w:rsidR="00A567E2">
        <w:rPr>
          <w:kern w:val="0"/>
        </w:rPr>
        <w:t xml:space="preserve"> міста Харків та </w:t>
      </w:r>
      <w:r w:rsidR="00A567E2">
        <w:t xml:space="preserve">Дергачівського і Харківського районів </w:t>
      </w:r>
      <w:r w:rsidR="00A567E2">
        <w:lastRenderedPageBreak/>
        <w:t xml:space="preserve">Харківської області. </w:t>
      </w:r>
    </w:p>
    <w:p w:rsidR="001E373D" w:rsidRPr="00D511D5" w:rsidRDefault="001E373D" w:rsidP="00245F19">
      <w:pPr>
        <w:shd w:val="clear" w:color="auto" w:fill="FFFFFF"/>
        <w:ind w:firstLine="709"/>
        <w:jc w:val="both"/>
        <w:textAlignment w:val="baseline"/>
      </w:pPr>
    </w:p>
    <w:p w:rsidR="00D511D5" w:rsidRPr="00D511D5" w:rsidRDefault="00D511D5" w:rsidP="00250706">
      <w:pPr>
        <w:widowControl/>
        <w:tabs>
          <w:tab w:val="left" w:pos="567"/>
        </w:tabs>
        <w:overflowPunct/>
        <w:adjustRightInd/>
        <w:jc w:val="both"/>
        <w:rPr>
          <w:kern w:val="0"/>
        </w:rPr>
      </w:pPr>
    </w:p>
    <w:p w:rsidR="00002D7A" w:rsidRPr="00D511D5" w:rsidRDefault="00D511D5" w:rsidP="00D511D5">
      <w:pPr>
        <w:shd w:val="solid" w:color="FFFFFF" w:fill="FFFFFF"/>
        <w:ind w:left="709"/>
        <w:jc w:val="both"/>
        <w:rPr>
          <w:b/>
          <w:bCs/>
        </w:rPr>
      </w:pPr>
      <w:r w:rsidRPr="000D65A0">
        <w:rPr>
          <w:b/>
          <w:bCs/>
          <w:color w:val="000000"/>
        </w:rPr>
        <w:t>3. Загальна характеристика і основні положення проекту</w:t>
      </w:r>
      <w:r>
        <w:rPr>
          <w:b/>
          <w:bCs/>
          <w:color w:val="000000"/>
        </w:rPr>
        <w:t xml:space="preserve"> акт</w:t>
      </w:r>
      <w:r w:rsidR="007527D2">
        <w:rPr>
          <w:b/>
          <w:bCs/>
          <w:color w:val="000000"/>
        </w:rPr>
        <w:t>у</w:t>
      </w:r>
    </w:p>
    <w:p w:rsidR="00250706" w:rsidRPr="007F0DF7" w:rsidRDefault="00250706" w:rsidP="00250706">
      <w:pPr>
        <w:shd w:val="clear" w:color="auto" w:fill="FFFFFF"/>
        <w:ind w:left="5" w:firstLine="704"/>
        <w:jc w:val="both"/>
        <w:rPr>
          <w:spacing w:val="-4"/>
        </w:rPr>
      </w:pPr>
      <w:r w:rsidRPr="007F0DF7">
        <w:rPr>
          <w:spacing w:val="-4"/>
        </w:rPr>
        <w:t xml:space="preserve">Проектом </w:t>
      </w:r>
      <w:r w:rsidR="007527D2">
        <w:rPr>
          <w:spacing w:val="-4"/>
        </w:rPr>
        <w:t>акту</w:t>
      </w:r>
      <w:r>
        <w:rPr>
          <w:spacing w:val="-4"/>
        </w:rPr>
        <w:t xml:space="preserve"> </w:t>
      </w:r>
      <w:r w:rsidRPr="007F0DF7">
        <w:rPr>
          <w:spacing w:val="-4"/>
        </w:rPr>
        <w:t xml:space="preserve">передбачається </w:t>
      </w:r>
      <w:r>
        <w:rPr>
          <w:spacing w:val="-4"/>
        </w:rPr>
        <w:t>відновлення ст</w:t>
      </w:r>
      <w:r w:rsidR="00BA38F8">
        <w:rPr>
          <w:spacing w:val="-4"/>
        </w:rPr>
        <w:t>ану, який існував до прийняття п</w:t>
      </w:r>
      <w:r>
        <w:rPr>
          <w:spacing w:val="-4"/>
        </w:rPr>
        <w:t xml:space="preserve">останови </w:t>
      </w:r>
      <w:r>
        <w:t>№ 5215-</w:t>
      </w:r>
      <w:r>
        <w:rPr>
          <w:lang w:val="en-US"/>
        </w:rPr>
        <w:t>VI</w:t>
      </w:r>
      <w:r>
        <w:t xml:space="preserve">, а саме пропонується </w:t>
      </w:r>
      <w:r>
        <w:rPr>
          <w:spacing w:val="-4"/>
        </w:rPr>
        <w:t>зменшити</w:t>
      </w:r>
      <w:r w:rsidRPr="007F0DF7">
        <w:rPr>
          <w:spacing w:val="-4"/>
        </w:rPr>
        <w:t xml:space="preserve"> територію міста </w:t>
      </w:r>
      <w:r>
        <w:rPr>
          <w:spacing w:val="-4"/>
        </w:rPr>
        <w:t xml:space="preserve">Харків </w:t>
      </w:r>
      <w:r w:rsidRPr="007F0DF7">
        <w:rPr>
          <w:spacing w:val="-4"/>
        </w:rPr>
        <w:t xml:space="preserve">на 4450,58 гектара земель, </w:t>
      </w:r>
      <w:r>
        <w:rPr>
          <w:spacing w:val="-4"/>
        </w:rPr>
        <w:t xml:space="preserve"> </w:t>
      </w:r>
      <w:r w:rsidRPr="007F0DF7">
        <w:rPr>
          <w:spacing w:val="-4"/>
        </w:rPr>
        <w:t xml:space="preserve">в тому числі за рахунок 222,16 гектара земель, </w:t>
      </w:r>
      <w:r>
        <w:rPr>
          <w:spacing w:val="-4"/>
        </w:rPr>
        <w:t>які</w:t>
      </w:r>
      <w:r w:rsidRPr="007F0DF7">
        <w:rPr>
          <w:spacing w:val="-4"/>
        </w:rPr>
        <w:t xml:space="preserve"> </w:t>
      </w:r>
      <w:r>
        <w:rPr>
          <w:spacing w:val="-4"/>
        </w:rPr>
        <w:t>планується повернути у відання</w:t>
      </w:r>
      <w:r w:rsidRPr="007F0DF7">
        <w:rPr>
          <w:spacing w:val="-4"/>
        </w:rPr>
        <w:t xml:space="preserve"> </w:t>
      </w:r>
      <w:proofErr w:type="spellStart"/>
      <w:r w:rsidRPr="007F0DF7">
        <w:rPr>
          <w:spacing w:val="-4"/>
        </w:rPr>
        <w:t>Малоданилівської</w:t>
      </w:r>
      <w:proofErr w:type="spellEnd"/>
      <w:r w:rsidRPr="007F0DF7">
        <w:rPr>
          <w:spacing w:val="-4"/>
        </w:rPr>
        <w:t xml:space="preserve"> селищної ради Дергачівського району, 28,76 гектара земель – </w:t>
      </w:r>
      <w:proofErr w:type="spellStart"/>
      <w:r w:rsidRPr="007F0DF7">
        <w:rPr>
          <w:spacing w:val="-4"/>
        </w:rPr>
        <w:t>Солоницівської</w:t>
      </w:r>
      <w:proofErr w:type="spellEnd"/>
      <w:r w:rsidRPr="007F0DF7">
        <w:rPr>
          <w:spacing w:val="-4"/>
        </w:rPr>
        <w:t xml:space="preserve"> селищної ради Дергачівського району, 238,91 гектара земель – </w:t>
      </w:r>
      <w:proofErr w:type="spellStart"/>
      <w:r w:rsidRPr="007F0DF7">
        <w:rPr>
          <w:spacing w:val="-4"/>
        </w:rPr>
        <w:t>Черкасько-Лозівської</w:t>
      </w:r>
      <w:proofErr w:type="spellEnd"/>
      <w:r w:rsidRPr="007F0DF7">
        <w:rPr>
          <w:spacing w:val="-4"/>
        </w:rPr>
        <w:t xml:space="preserve"> сільської ради Дергачівського району, 20,99 гектара земель – </w:t>
      </w:r>
      <w:proofErr w:type="spellStart"/>
      <w:r w:rsidRPr="007F0DF7">
        <w:rPr>
          <w:spacing w:val="-4"/>
        </w:rPr>
        <w:t>Бабаївської</w:t>
      </w:r>
      <w:proofErr w:type="spellEnd"/>
      <w:r w:rsidRPr="007F0DF7">
        <w:rPr>
          <w:spacing w:val="-4"/>
        </w:rPr>
        <w:t xml:space="preserve"> селищної ради Харківського району, 13,74 гектара земель – </w:t>
      </w:r>
      <w:proofErr w:type="spellStart"/>
      <w:r w:rsidRPr="007F0DF7">
        <w:rPr>
          <w:spacing w:val="-4"/>
        </w:rPr>
        <w:t>Безлюдівської</w:t>
      </w:r>
      <w:proofErr w:type="spellEnd"/>
      <w:r w:rsidRPr="007F0DF7">
        <w:rPr>
          <w:spacing w:val="-4"/>
        </w:rPr>
        <w:t xml:space="preserve"> селищної ради Харківського району, 11,44 гектара земель – </w:t>
      </w:r>
      <w:proofErr w:type="spellStart"/>
      <w:r w:rsidRPr="007F0DF7">
        <w:rPr>
          <w:spacing w:val="-4"/>
        </w:rPr>
        <w:t>Комунарської</w:t>
      </w:r>
      <w:proofErr w:type="spellEnd"/>
      <w:r w:rsidRPr="007F0DF7">
        <w:rPr>
          <w:spacing w:val="-4"/>
        </w:rPr>
        <w:t xml:space="preserve"> сільської ради Харківського району, 2602,49 гектара земель – </w:t>
      </w:r>
      <w:proofErr w:type="spellStart"/>
      <w:r w:rsidRPr="007F0DF7">
        <w:rPr>
          <w:spacing w:val="-4"/>
        </w:rPr>
        <w:t>Кулиничівської</w:t>
      </w:r>
      <w:proofErr w:type="spellEnd"/>
      <w:r w:rsidRPr="007F0DF7">
        <w:rPr>
          <w:spacing w:val="-4"/>
        </w:rPr>
        <w:t xml:space="preserve"> селищної ради Харківського району, 1,36 гектара земель – </w:t>
      </w:r>
      <w:proofErr w:type="spellStart"/>
      <w:r w:rsidRPr="007F0DF7">
        <w:rPr>
          <w:spacing w:val="-4"/>
        </w:rPr>
        <w:t>Малороганської</w:t>
      </w:r>
      <w:proofErr w:type="spellEnd"/>
      <w:r w:rsidRPr="007F0DF7">
        <w:rPr>
          <w:spacing w:val="-4"/>
        </w:rPr>
        <w:t xml:space="preserve"> сільської ради Харківського району, 216,75 гектара земель – </w:t>
      </w:r>
      <w:proofErr w:type="spellStart"/>
      <w:r w:rsidRPr="007F0DF7">
        <w:rPr>
          <w:spacing w:val="-4"/>
        </w:rPr>
        <w:t>Пісочинської</w:t>
      </w:r>
      <w:proofErr w:type="spellEnd"/>
      <w:r w:rsidRPr="007F0DF7">
        <w:rPr>
          <w:spacing w:val="-4"/>
        </w:rPr>
        <w:t xml:space="preserve"> селищної ради Харківського району, 42,46 гектара земель – </w:t>
      </w:r>
      <w:proofErr w:type="spellStart"/>
      <w:r w:rsidRPr="007F0DF7">
        <w:rPr>
          <w:spacing w:val="-4"/>
        </w:rPr>
        <w:t>Покотилівської</w:t>
      </w:r>
      <w:proofErr w:type="spellEnd"/>
      <w:r w:rsidRPr="007F0DF7">
        <w:rPr>
          <w:spacing w:val="-4"/>
        </w:rPr>
        <w:t xml:space="preserve"> селищної ради Харківського району, 809,02 гектара земель – </w:t>
      </w:r>
      <w:proofErr w:type="spellStart"/>
      <w:r w:rsidRPr="007F0DF7">
        <w:rPr>
          <w:spacing w:val="-4"/>
        </w:rPr>
        <w:t>Пономаренківської</w:t>
      </w:r>
      <w:proofErr w:type="spellEnd"/>
      <w:r w:rsidRPr="007F0DF7">
        <w:rPr>
          <w:spacing w:val="-4"/>
        </w:rPr>
        <w:t xml:space="preserve"> сільської ради Харківського району, 33,52 гектара земель – </w:t>
      </w:r>
      <w:proofErr w:type="spellStart"/>
      <w:r w:rsidRPr="007F0DF7">
        <w:rPr>
          <w:spacing w:val="-4"/>
        </w:rPr>
        <w:t>Роганської</w:t>
      </w:r>
      <w:proofErr w:type="spellEnd"/>
      <w:r w:rsidRPr="007F0DF7">
        <w:rPr>
          <w:spacing w:val="-4"/>
        </w:rPr>
        <w:t xml:space="preserve"> селищної ради Харківського району, 208,98 гектара земель – </w:t>
      </w:r>
      <w:proofErr w:type="spellStart"/>
      <w:r w:rsidRPr="007F0DF7">
        <w:rPr>
          <w:spacing w:val="-4"/>
        </w:rPr>
        <w:t>Циркунівської</w:t>
      </w:r>
      <w:proofErr w:type="spellEnd"/>
      <w:r w:rsidRPr="007F0DF7">
        <w:rPr>
          <w:spacing w:val="-4"/>
        </w:rPr>
        <w:t xml:space="preserve"> сільської ради Харківського району. </w:t>
      </w:r>
    </w:p>
    <w:p w:rsidR="00250706" w:rsidRDefault="00250706" w:rsidP="00250706">
      <w:pPr>
        <w:shd w:val="clear" w:color="auto" w:fill="FFFFFF"/>
        <w:ind w:left="5" w:firstLine="704"/>
        <w:jc w:val="both"/>
      </w:pPr>
      <w:r w:rsidRPr="00175CE7">
        <w:t>Водночас пропонується 52,32 гектара земель, що знаходяться у віданні сільських та селищних рад двох суміжних із містом Харків районів Харківської області – Дергачівського та Харківського, передати у відання Харківської міської ради, в т</w:t>
      </w:r>
      <w:r>
        <w:t>ому числі: 1,56 гектара земель з</w:t>
      </w:r>
      <w:r w:rsidRPr="00175CE7">
        <w:t xml:space="preserve"> відання </w:t>
      </w:r>
      <w:proofErr w:type="spellStart"/>
      <w:r w:rsidRPr="00175CE7">
        <w:t>Солоницівської</w:t>
      </w:r>
      <w:proofErr w:type="spellEnd"/>
      <w:r w:rsidRPr="00175CE7">
        <w:t xml:space="preserve"> селищної ради Дергачівського району, 0,98 гектара земель – </w:t>
      </w:r>
      <w:proofErr w:type="spellStart"/>
      <w:r w:rsidRPr="00175CE7">
        <w:t>Черкасько-Лозівської</w:t>
      </w:r>
      <w:proofErr w:type="spellEnd"/>
      <w:r w:rsidRPr="00175CE7">
        <w:t xml:space="preserve"> сільської ради Дергачівського району, 1,15 гектара земель – </w:t>
      </w:r>
      <w:proofErr w:type="spellStart"/>
      <w:r w:rsidRPr="00175CE7">
        <w:t>Бабаївської</w:t>
      </w:r>
      <w:proofErr w:type="spellEnd"/>
      <w:r w:rsidRPr="00175CE7">
        <w:t xml:space="preserve"> селищної ради Харківського району, 13,96 гектара земель – </w:t>
      </w:r>
      <w:proofErr w:type="spellStart"/>
      <w:r w:rsidRPr="00175CE7">
        <w:t>Безлюдівської</w:t>
      </w:r>
      <w:proofErr w:type="spellEnd"/>
      <w:r w:rsidRPr="00175CE7">
        <w:t xml:space="preserve"> селищної ради Харківського району, 17,30 гектара земель – </w:t>
      </w:r>
      <w:proofErr w:type="spellStart"/>
      <w:r w:rsidRPr="00175CE7">
        <w:t>Комунарської</w:t>
      </w:r>
      <w:proofErr w:type="spellEnd"/>
      <w:r w:rsidRPr="00175CE7">
        <w:t xml:space="preserve"> сільської ради Харківського району, 0,67 гектара земель – </w:t>
      </w:r>
      <w:proofErr w:type="spellStart"/>
      <w:r w:rsidRPr="00175CE7">
        <w:t>Малороганської</w:t>
      </w:r>
      <w:proofErr w:type="spellEnd"/>
      <w:r w:rsidRPr="00175CE7">
        <w:t xml:space="preserve"> сільської ради Харківського району, 2,84 гектара земель – </w:t>
      </w:r>
      <w:proofErr w:type="spellStart"/>
      <w:r w:rsidRPr="00175CE7">
        <w:t>Пісочинської</w:t>
      </w:r>
      <w:proofErr w:type="spellEnd"/>
      <w:r w:rsidRPr="00175CE7">
        <w:t xml:space="preserve"> селищної ради Харківського району, 11,42 гектара земель – </w:t>
      </w:r>
      <w:proofErr w:type="spellStart"/>
      <w:r w:rsidRPr="00175CE7">
        <w:t>Покотилівської</w:t>
      </w:r>
      <w:proofErr w:type="spellEnd"/>
      <w:r w:rsidRPr="00175CE7">
        <w:t xml:space="preserve"> селищної ради Харківського району, 0,17 гектара земель – </w:t>
      </w:r>
      <w:proofErr w:type="spellStart"/>
      <w:r w:rsidRPr="00175CE7">
        <w:t>Пономаренківської</w:t>
      </w:r>
      <w:proofErr w:type="spellEnd"/>
      <w:r w:rsidRPr="00175CE7">
        <w:t xml:space="preserve"> сільської ради Харківського району, 2,27 гектара земель – </w:t>
      </w:r>
      <w:proofErr w:type="spellStart"/>
      <w:r w:rsidRPr="00175CE7">
        <w:t>Роганської</w:t>
      </w:r>
      <w:proofErr w:type="spellEnd"/>
      <w:r w:rsidRPr="00175CE7">
        <w:t xml:space="preserve"> селищної ради Харківського району.</w:t>
      </w:r>
    </w:p>
    <w:p w:rsidR="00BA38F8" w:rsidRPr="00BA38F8" w:rsidRDefault="00BA38F8" w:rsidP="00BA38F8">
      <w:pPr>
        <w:shd w:val="clear" w:color="auto" w:fill="FFFFFF"/>
        <w:ind w:firstLine="709"/>
        <w:jc w:val="both"/>
        <w:textAlignment w:val="baseline"/>
        <w:rPr>
          <w:bCs/>
        </w:rPr>
      </w:pPr>
      <w:r w:rsidRPr="00D511D5">
        <w:rPr>
          <w:bCs/>
        </w:rPr>
        <w:t xml:space="preserve">Згідно з обліковими даними існуюча площа міста </w:t>
      </w:r>
      <w:r>
        <w:t>Харків</w:t>
      </w:r>
      <w:r w:rsidRPr="00D511D5">
        <w:rPr>
          <w:bCs/>
        </w:rPr>
        <w:t xml:space="preserve"> становить </w:t>
      </w:r>
      <w:r>
        <w:rPr>
          <w:bCs/>
        </w:rPr>
        <w:t>35002</w:t>
      </w:r>
      <w:r w:rsidRPr="00D511D5">
        <w:rPr>
          <w:bCs/>
        </w:rPr>
        <w:t>,</w:t>
      </w:r>
      <w:r>
        <w:rPr>
          <w:bCs/>
        </w:rPr>
        <w:t>26</w:t>
      </w:r>
      <w:r w:rsidRPr="00D511D5">
        <w:rPr>
          <w:bCs/>
        </w:rPr>
        <w:t xml:space="preserve"> гектара земель</w:t>
      </w:r>
      <w:r>
        <w:rPr>
          <w:bCs/>
        </w:rPr>
        <w:t>, Дергачівського району Харківської області – 89518, 72 гектара земель, Харківського району Харківської області – 136431,03 гектара земель</w:t>
      </w:r>
      <w:r w:rsidRPr="00D511D5">
        <w:rPr>
          <w:bCs/>
        </w:rPr>
        <w:t>.</w:t>
      </w:r>
    </w:p>
    <w:p w:rsidR="00250706" w:rsidRDefault="00BA38F8" w:rsidP="00250706">
      <w:pPr>
        <w:shd w:val="clear" w:color="auto" w:fill="FFFFFF"/>
        <w:ind w:left="5" w:right="139" w:firstLine="704"/>
        <w:jc w:val="both"/>
      </w:pPr>
      <w:r>
        <w:t>П</w:t>
      </w:r>
      <w:r w:rsidR="00250706" w:rsidRPr="00175CE7">
        <w:t xml:space="preserve">ісля внесення змін </w:t>
      </w:r>
      <w:r>
        <w:t xml:space="preserve">та відновлення попередніх меж міста Харків, </w:t>
      </w:r>
      <w:r w:rsidRPr="00175CE7">
        <w:t>Дергачівського району Харкі</w:t>
      </w:r>
      <w:r>
        <w:t xml:space="preserve">вської області і </w:t>
      </w:r>
      <w:r w:rsidRPr="00175CE7">
        <w:t>Харківського району Харківсь</w:t>
      </w:r>
      <w:r>
        <w:t xml:space="preserve">кої області </w:t>
      </w:r>
      <w:r w:rsidR="00250706" w:rsidRPr="00175CE7">
        <w:t xml:space="preserve">загальна площа території міста Харків Харківської області </w:t>
      </w:r>
      <w:r w:rsidR="00250706">
        <w:t>становитиме 30 604</w:t>
      </w:r>
      <w:r w:rsidR="00250706" w:rsidRPr="00175CE7">
        <w:t xml:space="preserve"> гектара. Разом із тим, у зв’язку зі зміною межі міста Харк</w:t>
      </w:r>
      <w:r w:rsidR="00250706">
        <w:t>ів</w:t>
      </w:r>
      <w:r w:rsidR="00250706" w:rsidRPr="00175CE7">
        <w:t>, загальна площа території Дергачівського району Харкі</w:t>
      </w:r>
      <w:r w:rsidR="00250706">
        <w:t>вської області становитиме 90 006,01</w:t>
      </w:r>
      <w:r w:rsidR="00250706" w:rsidRPr="00175CE7">
        <w:t xml:space="preserve"> гектара і загальна площа території Харківського району Харківсь</w:t>
      </w:r>
      <w:r w:rsidR="00250706">
        <w:t>кої області становитиме 140 342</w:t>
      </w:r>
      <w:r w:rsidR="00250706" w:rsidRPr="00175CE7">
        <w:t xml:space="preserve"> гектара.</w:t>
      </w:r>
    </w:p>
    <w:p w:rsidR="004D4795" w:rsidRDefault="004D4795" w:rsidP="00245F19">
      <w:pPr>
        <w:shd w:val="clear" w:color="auto" w:fill="FFFFFF"/>
        <w:ind w:firstLine="709"/>
        <w:jc w:val="both"/>
        <w:textAlignment w:val="baseline"/>
        <w:rPr>
          <w:bCs/>
        </w:rPr>
      </w:pPr>
      <w:r w:rsidRPr="00D511D5">
        <w:rPr>
          <w:bCs/>
        </w:rPr>
        <w:t xml:space="preserve">Проект землеустрою відповідно до законодавства </w:t>
      </w:r>
      <w:r w:rsidR="00BA38F8">
        <w:rPr>
          <w:bCs/>
        </w:rPr>
        <w:t xml:space="preserve">не потребує погодження, оскільки проектом постанови передбачається не створення нових, а відновлення </w:t>
      </w:r>
      <w:r w:rsidR="00BA38F8">
        <w:rPr>
          <w:bCs/>
        </w:rPr>
        <w:lastRenderedPageBreak/>
        <w:t xml:space="preserve">попередніх меж міста Харків, </w:t>
      </w:r>
      <w:r w:rsidR="00BA38F8" w:rsidRPr="00175CE7">
        <w:t>Дергачівського району Харкі</w:t>
      </w:r>
      <w:r w:rsidR="00BA38F8">
        <w:t xml:space="preserve">вської області і </w:t>
      </w:r>
      <w:r w:rsidR="00BA38F8" w:rsidRPr="00175CE7">
        <w:t>Харківського району Харківсь</w:t>
      </w:r>
      <w:r w:rsidR="00BA38F8">
        <w:t>кої області</w:t>
      </w:r>
      <w:r w:rsidR="00BA38F8">
        <w:rPr>
          <w:bCs/>
        </w:rPr>
        <w:t>.</w:t>
      </w:r>
      <w:r w:rsidRPr="00D511D5">
        <w:rPr>
          <w:bCs/>
        </w:rPr>
        <w:t xml:space="preserve"> </w:t>
      </w:r>
    </w:p>
    <w:p w:rsidR="00D511D5" w:rsidRPr="00D511D5" w:rsidRDefault="00D511D5" w:rsidP="00245F19">
      <w:pPr>
        <w:shd w:val="clear" w:color="auto" w:fill="FFFFFF"/>
        <w:ind w:firstLine="709"/>
        <w:jc w:val="both"/>
        <w:textAlignment w:val="baseline"/>
        <w:rPr>
          <w:bCs/>
        </w:rPr>
      </w:pPr>
    </w:p>
    <w:p w:rsidR="00FF6D34" w:rsidRPr="00D511D5" w:rsidRDefault="00D511D5" w:rsidP="00245F19">
      <w:pPr>
        <w:shd w:val="clear" w:color="auto" w:fill="FFFFFF"/>
        <w:ind w:firstLine="709"/>
        <w:jc w:val="both"/>
        <w:textAlignment w:val="baseline"/>
      </w:pPr>
      <w:r w:rsidRPr="000D65A0">
        <w:rPr>
          <w:b/>
          <w:bCs/>
          <w:color w:val="000000"/>
        </w:rPr>
        <w:t xml:space="preserve">4. </w:t>
      </w:r>
      <w:r w:rsidRPr="000D65A0">
        <w:rPr>
          <w:rStyle w:val="submenu-table"/>
          <w:b/>
          <w:bCs/>
          <w:color w:val="000000"/>
          <w:shd w:val="clear" w:color="auto" w:fill="FFFFFF"/>
        </w:rPr>
        <w:t>Стан нормативно-правової бази</w:t>
      </w:r>
    </w:p>
    <w:p w:rsidR="001C5049" w:rsidRPr="00D511D5" w:rsidRDefault="00372573" w:rsidP="00245F19">
      <w:pPr>
        <w:shd w:val="clear" w:color="auto" w:fill="FFFFFF"/>
        <w:ind w:firstLine="709"/>
        <w:jc w:val="both"/>
        <w:textAlignment w:val="baseline"/>
      </w:pPr>
      <w:r w:rsidRPr="00D511D5">
        <w:t>У даній</w:t>
      </w:r>
      <w:r w:rsidR="00FC2E2E" w:rsidRPr="00D511D5">
        <w:t xml:space="preserve"> сфер</w:t>
      </w:r>
      <w:r w:rsidRPr="00D511D5">
        <w:t>і</w:t>
      </w:r>
      <w:r w:rsidR="00FC2E2E" w:rsidRPr="00D511D5">
        <w:t xml:space="preserve"> правов</w:t>
      </w:r>
      <w:r w:rsidRPr="00D511D5">
        <w:t>ого</w:t>
      </w:r>
      <w:r w:rsidR="00FC2E2E" w:rsidRPr="00D511D5">
        <w:t xml:space="preserve"> регулю</w:t>
      </w:r>
      <w:r w:rsidRPr="00D511D5">
        <w:t>вання діють такі акти: Конституція</w:t>
      </w:r>
      <w:r w:rsidR="00FC2E2E" w:rsidRPr="00D511D5">
        <w:t xml:space="preserve"> України</w:t>
      </w:r>
      <w:r w:rsidR="0070280C" w:rsidRPr="00D511D5">
        <w:t xml:space="preserve">, </w:t>
      </w:r>
      <w:r w:rsidR="00CA64ED" w:rsidRPr="00D511D5">
        <w:t xml:space="preserve">Земельний кодекс України, </w:t>
      </w:r>
      <w:r w:rsidR="009A64B6" w:rsidRPr="00D511D5">
        <w:t>з</w:t>
      </w:r>
      <w:r w:rsidR="0070280C" w:rsidRPr="00D511D5">
        <w:t>акон</w:t>
      </w:r>
      <w:r w:rsidR="009A64B6" w:rsidRPr="00D511D5">
        <w:t>и</w:t>
      </w:r>
      <w:r w:rsidR="0070280C" w:rsidRPr="00D511D5">
        <w:t xml:space="preserve"> України </w:t>
      </w:r>
      <w:r w:rsidR="009A64B6" w:rsidRPr="00D511D5">
        <w:t xml:space="preserve">«Про землеустрій», </w:t>
      </w:r>
      <w:r w:rsidR="004C090A" w:rsidRPr="00D511D5">
        <w:t>«Про місцеве самоврядування в Україні»</w:t>
      </w:r>
      <w:r w:rsidR="009A64B6" w:rsidRPr="00D511D5">
        <w:t>, «Про місцеві держадміністрації»</w:t>
      </w:r>
      <w:r w:rsidR="004C090A" w:rsidRPr="00D511D5">
        <w:t>.</w:t>
      </w:r>
    </w:p>
    <w:p w:rsidR="000D7F80" w:rsidRDefault="000D7F80" w:rsidP="00245F1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511D5" w:rsidRPr="00D511D5" w:rsidRDefault="00D511D5" w:rsidP="00245F1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34CB" w:rsidRPr="00D511D5" w:rsidRDefault="009A64B6" w:rsidP="00245F19">
      <w:pPr>
        <w:pStyle w:val="af0"/>
        <w:spacing w:after="0" w:line="240" w:lineRule="auto"/>
        <w:ind w:left="0" w:firstLine="709"/>
        <w:rPr>
          <w:rFonts w:ascii="Times New Roman" w:hAnsi="Times New Roman"/>
          <w:b/>
          <w:bCs/>
          <w:sz w:val="28"/>
          <w:szCs w:val="28"/>
        </w:rPr>
      </w:pPr>
      <w:r w:rsidRPr="00D511D5">
        <w:rPr>
          <w:rFonts w:ascii="Times New Roman" w:hAnsi="Times New Roman"/>
          <w:b/>
          <w:bCs/>
          <w:sz w:val="28"/>
          <w:szCs w:val="28"/>
        </w:rPr>
        <w:t>5</w:t>
      </w:r>
      <w:r w:rsidR="00FF6D34" w:rsidRPr="00D511D5">
        <w:rPr>
          <w:rFonts w:ascii="Times New Roman" w:hAnsi="Times New Roman"/>
          <w:b/>
          <w:bCs/>
          <w:sz w:val="28"/>
          <w:szCs w:val="28"/>
        </w:rPr>
        <w:t>.</w:t>
      </w:r>
      <w:r w:rsidR="00FF6D34" w:rsidRPr="00D511D5">
        <w:rPr>
          <w:rFonts w:ascii="Times New Roman" w:hAnsi="Times New Roman"/>
          <w:sz w:val="28"/>
          <w:szCs w:val="28"/>
        </w:rPr>
        <w:t xml:space="preserve"> </w:t>
      </w:r>
      <w:r w:rsidR="001C5049" w:rsidRPr="00D511D5">
        <w:rPr>
          <w:rFonts w:ascii="Times New Roman" w:hAnsi="Times New Roman"/>
          <w:b/>
          <w:bCs/>
          <w:sz w:val="28"/>
          <w:szCs w:val="28"/>
        </w:rPr>
        <w:t xml:space="preserve">Фінансово-економічне </w:t>
      </w:r>
      <w:r w:rsidR="00FF6D34" w:rsidRPr="00D511D5">
        <w:rPr>
          <w:rFonts w:ascii="Times New Roman" w:hAnsi="Times New Roman"/>
          <w:b/>
          <w:bCs/>
          <w:sz w:val="28"/>
          <w:szCs w:val="28"/>
        </w:rPr>
        <w:t>обґрунтування</w:t>
      </w:r>
    </w:p>
    <w:p w:rsidR="007A59BB" w:rsidRPr="00D511D5" w:rsidRDefault="004C090A" w:rsidP="00245F1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11D5">
        <w:rPr>
          <w:rFonts w:ascii="Times New Roman" w:hAnsi="Times New Roman"/>
          <w:sz w:val="28"/>
          <w:szCs w:val="28"/>
        </w:rPr>
        <w:t xml:space="preserve">Реалізація положень проекту </w:t>
      </w:r>
      <w:r w:rsidR="007527D2">
        <w:rPr>
          <w:rFonts w:ascii="Times New Roman" w:hAnsi="Times New Roman"/>
          <w:sz w:val="28"/>
          <w:szCs w:val="28"/>
        </w:rPr>
        <w:t>акту</w:t>
      </w:r>
      <w:r w:rsidRPr="00D511D5">
        <w:rPr>
          <w:rFonts w:ascii="Times New Roman" w:hAnsi="Times New Roman"/>
          <w:sz w:val="28"/>
          <w:szCs w:val="28"/>
        </w:rPr>
        <w:t xml:space="preserve"> не потребує додаткових видатків з Державного бюджету України та місцевих бюджетів.</w:t>
      </w:r>
    </w:p>
    <w:p w:rsidR="001A7F97" w:rsidRDefault="001A7F97" w:rsidP="00245F1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511D5" w:rsidRPr="00D511D5" w:rsidRDefault="00D511D5" w:rsidP="00245F1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A64B6" w:rsidRPr="00D511D5" w:rsidRDefault="00D511D5" w:rsidP="00245F19">
      <w:pPr>
        <w:shd w:val="solid" w:color="FFFFFF" w:fill="FFFFFF"/>
        <w:ind w:firstLine="709"/>
        <w:jc w:val="both"/>
        <w:rPr>
          <w:b/>
        </w:rPr>
      </w:pPr>
      <w:r w:rsidRPr="000D65A0">
        <w:rPr>
          <w:b/>
          <w:bCs/>
          <w:color w:val="000000"/>
        </w:rPr>
        <w:t xml:space="preserve">6. </w:t>
      </w:r>
      <w:r w:rsidRPr="000D65A0">
        <w:rPr>
          <w:rStyle w:val="submenu-table"/>
          <w:b/>
          <w:bCs/>
          <w:color w:val="000000"/>
          <w:shd w:val="clear" w:color="auto" w:fill="FFFFFF"/>
        </w:rPr>
        <w:t>Прогноз соціально-економічних та інших наслідків прийняття</w:t>
      </w:r>
      <w:r w:rsidRPr="000D65A0">
        <w:rPr>
          <w:b/>
          <w:bCs/>
          <w:color w:val="000000"/>
        </w:rPr>
        <w:t xml:space="preserve"> проекту</w:t>
      </w:r>
      <w:r>
        <w:rPr>
          <w:b/>
          <w:bCs/>
          <w:color w:val="000000"/>
        </w:rPr>
        <w:t xml:space="preserve"> акт</w:t>
      </w:r>
      <w:r w:rsidR="007527D2">
        <w:rPr>
          <w:b/>
          <w:bCs/>
          <w:color w:val="000000"/>
        </w:rPr>
        <w:t>у</w:t>
      </w:r>
    </w:p>
    <w:p w:rsidR="00BA38F8" w:rsidRPr="006240CA" w:rsidRDefault="007527D2" w:rsidP="00BA38F8">
      <w:pPr>
        <w:shd w:val="clear" w:color="auto" w:fill="FFFFFF"/>
        <w:ind w:left="10" w:right="5" w:firstLine="699"/>
        <w:jc w:val="both"/>
      </w:pPr>
      <w:r>
        <w:t>Прийняття акту</w:t>
      </w:r>
      <w:r w:rsidR="00D511D5" w:rsidRPr="00D511D5">
        <w:t xml:space="preserve"> дозволить </w:t>
      </w:r>
      <w:r w:rsidR="00B7412F">
        <w:t xml:space="preserve">відновити нормальне функціонування органів місцевого самоврядування та </w:t>
      </w:r>
      <w:r w:rsidR="00BA38F8">
        <w:t>захистити соціальні та економічні права мешканців територіальних громад</w:t>
      </w:r>
      <w:r w:rsidR="00BA38F8" w:rsidRPr="00D511D5">
        <w:t xml:space="preserve"> міста</w:t>
      </w:r>
      <w:r w:rsidR="00BA38F8">
        <w:t xml:space="preserve"> Харків</w:t>
      </w:r>
      <w:r w:rsidR="00BA38F8" w:rsidRPr="00D511D5">
        <w:t xml:space="preserve">, </w:t>
      </w:r>
      <w:r w:rsidR="00BA38F8">
        <w:t>Дергачівського і Харківського районів Харківської області,</w:t>
      </w:r>
      <w:r w:rsidR="00BA38F8" w:rsidRPr="00D511D5">
        <w:t xml:space="preserve"> </w:t>
      </w:r>
      <w:r w:rsidR="00BA38F8">
        <w:rPr>
          <w:kern w:val="0"/>
        </w:rPr>
        <w:t xml:space="preserve">шляхом </w:t>
      </w:r>
      <w:r w:rsidR="00BA38F8" w:rsidRPr="00D511D5">
        <w:rPr>
          <w:kern w:val="0"/>
        </w:rPr>
        <w:t>упорядкування адміністративно-територіального устрою</w:t>
      </w:r>
      <w:r w:rsidR="00BA38F8">
        <w:rPr>
          <w:kern w:val="0"/>
        </w:rPr>
        <w:t xml:space="preserve"> міста Харків та </w:t>
      </w:r>
      <w:r w:rsidR="00BA38F8">
        <w:t xml:space="preserve">Дергачівського і Харківського районів Харківської області. </w:t>
      </w:r>
    </w:p>
    <w:p w:rsidR="00D511D5" w:rsidRDefault="00D511D5" w:rsidP="00245F19">
      <w:pPr>
        <w:shd w:val="solid" w:color="FFFFFF" w:fill="FFFFFF"/>
        <w:ind w:firstLine="709"/>
        <w:jc w:val="both"/>
      </w:pPr>
      <w:r w:rsidRPr="00D511D5">
        <w:t>.</w:t>
      </w:r>
    </w:p>
    <w:p w:rsidR="002D57B7" w:rsidRPr="00D511D5" w:rsidRDefault="007527D2" w:rsidP="00245F19">
      <w:pPr>
        <w:shd w:val="solid" w:color="FFFFFF" w:fill="FFFFFF"/>
        <w:ind w:firstLine="709"/>
        <w:jc w:val="both"/>
      </w:pPr>
      <w:r>
        <w:t>Реалізація акту</w:t>
      </w:r>
      <w:r w:rsidR="002D57B7" w:rsidRPr="00D511D5">
        <w:t xml:space="preserve"> не матиме прямого впливу на:</w:t>
      </w:r>
    </w:p>
    <w:p w:rsidR="002D57B7" w:rsidRPr="00D511D5" w:rsidRDefault="002D57B7" w:rsidP="00245F19">
      <w:pPr>
        <w:shd w:val="solid" w:color="FFFFFF" w:fill="FFFFFF"/>
        <w:ind w:firstLine="709"/>
        <w:jc w:val="both"/>
      </w:pPr>
      <w:r w:rsidRPr="00D511D5">
        <w:t>ринкове середовище, забезпечення прав та інтересів суб’єктів господарювання, громадян і держави;</w:t>
      </w:r>
    </w:p>
    <w:p w:rsidR="002D57B7" w:rsidRPr="00D511D5" w:rsidRDefault="002D57B7" w:rsidP="00245F19">
      <w:pPr>
        <w:shd w:val="solid" w:color="FFFFFF" w:fill="FFFFFF"/>
        <w:ind w:firstLine="709"/>
        <w:jc w:val="both"/>
      </w:pPr>
      <w:r w:rsidRPr="00D511D5">
        <w:t>ринок праці (збереження існуючих і створення нових робочих місць, підвищення рівня зайнятості населення тощо);</w:t>
      </w:r>
    </w:p>
    <w:p w:rsidR="002D57B7" w:rsidRPr="00D511D5" w:rsidRDefault="002D57B7" w:rsidP="00245F19">
      <w:pPr>
        <w:shd w:val="solid" w:color="FFFFFF" w:fill="FFFFFF"/>
        <w:ind w:firstLine="709"/>
        <w:jc w:val="both"/>
      </w:pPr>
      <w:r w:rsidRPr="00D511D5"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:rsidR="002D57B7" w:rsidRPr="00D511D5" w:rsidRDefault="002D57B7" w:rsidP="00245F19">
      <w:pPr>
        <w:shd w:val="solid" w:color="FFFFFF" w:fill="FFFFFF"/>
        <w:ind w:firstLine="709"/>
        <w:jc w:val="both"/>
      </w:pPr>
      <w:r w:rsidRPr="00D511D5"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:rsidR="002D57B7" w:rsidRPr="00D511D5" w:rsidRDefault="002D57B7" w:rsidP="00245F19">
      <w:pPr>
        <w:pStyle w:val="31"/>
        <w:spacing w:after="0"/>
        <w:ind w:firstLine="709"/>
        <w:jc w:val="both"/>
        <w:rPr>
          <w:sz w:val="28"/>
          <w:szCs w:val="28"/>
        </w:rPr>
      </w:pPr>
      <w:r w:rsidRPr="00D511D5">
        <w:rPr>
          <w:sz w:val="28"/>
          <w:szCs w:val="28"/>
        </w:rPr>
        <w:t>інші сфери суспільних відносин.</w:t>
      </w:r>
    </w:p>
    <w:p w:rsidR="004D1BF9" w:rsidRPr="00D511D5" w:rsidRDefault="004D1BF9" w:rsidP="00245F19">
      <w:pPr>
        <w:pStyle w:val="af1"/>
        <w:tabs>
          <w:tab w:val="left" w:pos="567"/>
        </w:tabs>
        <w:spacing w:line="240" w:lineRule="auto"/>
        <w:ind w:firstLine="709"/>
        <w:jc w:val="both"/>
        <w:rPr>
          <w:spacing w:val="0"/>
          <w:kern w:val="28"/>
          <w:sz w:val="28"/>
          <w:szCs w:val="28"/>
        </w:rPr>
      </w:pPr>
    </w:p>
    <w:p w:rsidR="00C91226" w:rsidRDefault="00C91226" w:rsidP="00245F19">
      <w:pPr>
        <w:ind w:firstLine="709"/>
        <w:jc w:val="both"/>
        <w:rPr>
          <w:b/>
        </w:rPr>
      </w:pPr>
    </w:p>
    <w:p w:rsidR="00C17CF2" w:rsidRPr="00D511D5" w:rsidRDefault="00C17CF2" w:rsidP="00245F19">
      <w:pPr>
        <w:ind w:firstLine="709"/>
        <w:jc w:val="both"/>
        <w:rPr>
          <w:b/>
        </w:rPr>
      </w:pPr>
    </w:p>
    <w:p w:rsidR="00B91BEF" w:rsidRPr="00D511D5" w:rsidRDefault="00245F19" w:rsidP="00245F19">
      <w:pPr>
        <w:autoSpaceDE w:val="0"/>
        <w:autoSpaceDN w:val="0"/>
        <w:ind w:firstLine="709"/>
      </w:pPr>
      <w:r w:rsidRPr="00D511D5">
        <w:rPr>
          <w:b/>
          <w:color w:val="000000"/>
          <w:shd w:val="clear" w:color="auto" w:fill="FFFFFF"/>
        </w:rPr>
        <w:t>Народний депутат України</w:t>
      </w:r>
      <w:r w:rsidRPr="00D511D5">
        <w:rPr>
          <w:b/>
          <w:color w:val="000000"/>
          <w:shd w:val="clear" w:color="auto" w:fill="FFFFFF"/>
        </w:rPr>
        <w:tab/>
      </w:r>
      <w:r w:rsidRPr="00D511D5">
        <w:rPr>
          <w:b/>
          <w:color w:val="000000"/>
          <w:shd w:val="clear" w:color="auto" w:fill="FFFFFF"/>
        </w:rPr>
        <w:tab/>
      </w:r>
      <w:r w:rsidRPr="00D511D5">
        <w:rPr>
          <w:b/>
          <w:color w:val="000000"/>
          <w:shd w:val="clear" w:color="auto" w:fill="FFFFFF"/>
        </w:rPr>
        <w:tab/>
      </w:r>
      <w:r w:rsidRPr="00D511D5">
        <w:rPr>
          <w:b/>
          <w:color w:val="000000"/>
          <w:shd w:val="clear" w:color="auto" w:fill="FFFFFF"/>
        </w:rPr>
        <w:tab/>
      </w:r>
      <w:r w:rsidRPr="00D511D5">
        <w:rPr>
          <w:b/>
          <w:color w:val="000000"/>
          <w:shd w:val="clear" w:color="auto" w:fill="FFFFFF"/>
        </w:rPr>
        <w:tab/>
      </w:r>
      <w:r w:rsidRPr="00D511D5">
        <w:rPr>
          <w:b/>
          <w:color w:val="000000"/>
          <w:shd w:val="clear" w:color="auto" w:fill="FFFFFF"/>
        </w:rPr>
        <w:tab/>
      </w:r>
      <w:r w:rsidR="00A9726A">
        <w:rPr>
          <w:b/>
          <w:color w:val="000000"/>
          <w:shd w:val="clear" w:color="auto" w:fill="FFFFFF"/>
        </w:rPr>
        <w:t>О.Б</w:t>
      </w:r>
      <w:r w:rsidRPr="00D511D5">
        <w:rPr>
          <w:b/>
          <w:color w:val="000000"/>
          <w:shd w:val="clear" w:color="auto" w:fill="FFFFFF"/>
        </w:rPr>
        <w:t>.</w:t>
      </w:r>
      <w:r w:rsidR="00AE7230">
        <w:rPr>
          <w:b/>
          <w:color w:val="000000"/>
          <w:shd w:val="clear" w:color="auto" w:fill="FFFFFF"/>
        </w:rPr>
        <w:t xml:space="preserve"> </w:t>
      </w:r>
      <w:r w:rsidR="00A9726A">
        <w:rPr>
          <w:b/>
          <w:color w:val="000000"/>
          <w:shd w:val="clear" w:color="auto" w:fill="FFFFFF"/>
        </w:rPr>
        <w:t>Фельдман</w:t>
      </w:r>
    </w:p>
    <w:sectPr w:rsidR="00B91BEF" w:rsidRPr="00D511D5" w:rsidSect="00287855">
      <w:headerReference w:type="even" r:id="rId11"/>
      <w:headerReference w:type="default" r:id="rId12"/>
      <w:pgSz w:w="11905" w:h="16838"/>
      <w:pgMar w:top="709" w:right="706" w:bottom="1135" w:left="1134" w:header="568" w:footer="709" w:gutter="0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6B7" w:rsidRDefault="008C56B7">
      <w:r>
        <w:separator/>
      </w:r>
    </w:p>
  </w:endnote>
  <w:endnote w:type="continuationSeparator" w:id="0">
    <w:p w:rsidR="008C56B7" w:rsidRDefault="008C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6B7" w:rsidRDefault="008C56B7">
      <w:r>
        <w:separator/>
      </w:r>
    </w:p>
  </w:footnote>
  <w:footnote w:type="continuationSeparator" w:id="0">
    <w:p w:rsidR="008C56B7" w:rsidRDefault="008C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B19" w:rsidRDefault="00115B19" w:rsidP="00FF5F05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95173">
      <w:rPr>
        <w:rStyle w:val="ab"/>
        <w:noProof/>
      </w:rPr>
      <w:t>2</w:t>
    </w:r>
    <w:r>
      <w:rPr>
        <w:rStyle w:val="ab"/>
      </w:rPr>
      <w:fldChar w:fldCharType="end"/>
    </w:r>
  </w:p>
  <w:p w:rsidR="00115B19" w:rsidRDefault="00115B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B19" w:rsidRPr="007A59BB" w:rsidRDefault="00115B19" w:rsidP="00FF5F05">
    <w:pPr>
      <w:pStyle w:val="a3"/>
      <w:framePr w:wrap="around" w:vAnchor="text" w:hAnchor="margin" w:xAlign="center" w:y="1"/>
      <w:rPr>
        <w:rStyle w:val="ab"/>
        <w:sz w:val="26"/>
        <w:szCs w:val="26"/>
      </w:rPr>
    </w:pPr>
    <w:r w:rsidRPr="007A59BB">
      <w:rPr>
        <w:rStyle w:val="ab"/>
        <w:sz w:val="26"/>
        <w:szCs w:val="26"/>
      </w:rPr>
      <w:fldChar w:fldCharType="begin"/>
    </w:r>
    <w:r w:rsidRPr="007A59BB">
      <w:rPr>
        <w:rStyle w:val="ab"/>
        <w:sz w:val="26"/>
        <w:szCs w:val="26"/>
      </w:rPr>
      <w:instrText xml:space="preserve">PAGE  </w:instrText>
    </w:r>
    <w:r w:rsidRPr="007A59BB">
      <w:rPr>
        <w:rStyle w:val="ab"/>
        <w:sz w:val="26"/>
        <w:szCs w:val="26"/>
      </w:rPr>
      <w:fldChar w:fldCharType="separate"/>
    </w:r>
    <w:r w:rsidR="005D2699">
      <w:rPr>
        <w:rStyle w:val="ab"/>
        <w:noProof/>
        <w:sz w:val="26"/>
        <w:szCs w:val="26"/>
      </w:rPr>
      <w:t>2</w:t>
    </w:r>
    <w:r w:rsidRPr="007A59BB">
      <w:rPr>
        <w:rStyle w:val="ab"/>
        <w:sz w:val="26"/>
        <w:szCs w:val="26"/>
      </w:rPr>
      <w:fldChar w:fldCharType="end"/>
    </w:r>
  </w:p>
  <w:p w:rsidR="00115B19" w:rsidRPr="00C65698" w:rsidRDefault="00115B19">
    <w:pPr>
      <w:pStyle w:val="a3"/>
      <w:rPr>
        <w:sz w:val="32"/>
        <w:lang w:val="ru-RU"/>
      </w:rPr>
    </w:pPr>
  </w:p>
  <w:p w:rsidR="007A59BB" w:rsidRPr="00C65698" w:rsidRDefault="007A59BB">
    <w:pPr>
      <w:pStyle w:val="a3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EBE"/>
    <w:multiLevelType w:val="hybridMultilevel"/>
    <w:tmpl w:val="5BE4CED2"/>
    <w:lvl w:ilvl="0" w:tplc="90C2F80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0FA5480"/>
    <w:multiLevelType w:val="hybridMultilevel"/>
    <w:tmpl w:val="09405DD0"/>
    <w:lvl w:ilvl="0" w:tplc="A68CD174">
      <w:start w:val="3"/>
      <w:numFmt w:val="bullet"/>
      <w:lvlText w:val="-"/>
      <w:lvlJc w:val="left"/>
      <w:pPr>
        <w:ind w:left="163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FF6D34"/>
    <w:rsid w:val="00001DAD"/>
    <w:rsid w:val="00002D7A"/>
    <w:rsid w:val="00003605"/>
    <w:rsid w:val="00003E6F"/>
    <w:rsid w:val="000052E7"/>
    <w:rsid w:val="00006447"/>
    <w:rsid w:val="000124E3"/>
    <w:rsid w:val="00014B53"/>
    <w:rsid w:val="00022399"/>
    <w:rsid w:val="00031191"/>
    <w:rsid w:val="00032191"/>
    <w:rsid w:val="000374BA"/>
    <w:rsid w:val="000410CF"/>
    <w:rsid w:val="0004172B"/>
    <w:rsid w:val="00042217"/>
    <w:rsid w:val="0004226F"/>
    <w:rsid w:val="00056828"/>
    <w:rsid w:val="00074A06"/>
    <w:rsid w:val="00076BC2"/>
    <w:rsid w:val="000817FA"/>
    <w:rsid w:val="00083B76"/>
    <w:rsid w:val="00085C9A"/>
    <w:rsid w:val="000A1F5D"/>
    <w:rsid w:val="000A2CD0"/>
    <w:rsid w:val="000A4347"/>
    <w:rsid w:val="000A56F9"/>
    <w:rsid w:val="000B1AC1"/>
    <w:rsid w:val="000B45AB"/>
    <w:rsid w:val="000C00A6"/>
    <w:rsid w:val="000D12E2"/>
    <w:rsid w:val="000D65A0"/>
    <w:rsid w:val="000D664E"/>
    <w:rsid w:val="000D7F80"/>
    <w:rsid w:val="000E110A"/>
    <w:rsid w:val="000E14E6"/>
    <w:rsid w:val="000F085A"/>
    <w:rsid w:val="001029FE"/>
    <w:rsid w:val="001077D4"/>
    <w:rsid w:val="001112AF"/>
    <w:rsid w:val="00115B19"/>
    <w:rsid w:val="00122F14"/>
    <w:rsid w:val="00123068"/>
    <w:rsid w:val="001235AF"/>
    <w:rsid w:val="00126186"/>
    <w:rsid w:val="001266F5"/>
    <w:rsid w:val="001309AC"/>
    <w:rsid w:val="00132CD3"/>
    <w:rsid w:val="00133D15"/>
    <w:rsid w:val="00134017"/>
    <w:rsid w:val="00136EEB"/>
    <w:rsid w:val="001469D4"/>
    <w:rsid w:val="00155796"/>
    <w:rsid w:val="00161451"/>
    <w:rsid w:val="00162ACC"/>
    <w:rsid w:val="00167F97"/>
    <w:rsid w:val="001724C2"/>
    <w:rsid w:val="001729BC"/>
    <w:rsid w:val="0017441A"/>
    <w:rsid w:val="00174F5F"/>
    <w:rsid w:val="00175C0D"/>
    <w:rsid w:val="001764B9"/>
    <w:rsid w:val="00180136"/>
    <w:rsid w:val="00192ECB"/>
    <w:rsid w:val="001A2ACD"/>
    <w:rsid w:val="001A7F97"/>
    <w:rsid w:val="001B1AC3"/>
    <w:rsid w:val="001B5D25"/>
    <w:rsid w:val="001B7C46"/>
    <w:rsid w:val="001C11C2"/>
    <w:rsid w:val="001C23B8"/>
    <w:rsid w:val="001C356B"/>
    <w:rsid w:val="001C5049"/>
    <w:rsid w:val="001D1016"/>
    <w:rsid w:val="001D33A4"/>
    <w:rsid w:val="001E373D"/>
    <w:rsid w:val="001F5132"/>
    <w:rsid w:val="00203CD1"/>
    <w:rsid w:val="002128F0"/>
    <w:rsid w:val="00214B53"/>
    <w:rsid w:val="002151F5"/>
    <w:rsid w:val="002163CE"/>
    <w:rsid w:val="00221B37"/>
    <w:rsid w:val="00222A15"/>
    <w:rsid w:val="002234F6"/>
    <w:rsid w:val="00223A05"/>
    <w:rsid w:val="002258A7"/>
    <w:rsid w:val="00226A8F"/>
    <w:rsid w:val="00231EEE"/>
    <w:rsid w:val="00232829"/>
    <w:rsid w:val="00232F27"/>
    <w:rsid w:val="00233E7A"/>
    <w:rsid w:val="00234600"/>
    <w:rsid w:val="00234678"/>
    <w:rsid w:val="00240C52"/>
    <w:rsid w:val="002418E8"/>
    <w:rsid w:val="00241E6D"/>
    <w:rsid w:val="00245F19"/>
    <w:rsid w:val="002467DD"/>
    <w:rsid w:val="00246942"/>
    <w:rsid w:val="00246AAE"/>
    <w:rsid w:val="00246FD1"/>
    <w:rsid w:val="00250706"/>
    <w:rsid w:val="00250C20"/>
    <w:rsid w:val="00263B22"/>
    <w:rsid w:val="00265789"/>
    <w:rsid w:val="002863E9"/>
    <w:rsid w:val="0028696E"/>
    <w:rsid w:val="00286D02"/>
    <w:rsid w:val="00287058"/>
    <w:rsid w:val="002870A8"/>
    <w:rsid w:val="00287855"/>
    <w:rsid w:val="0029181E"/>
    <w:rsid w:val="002934BE"/>
    <w:rsid w:val="002B6778"/>
    <w:rsid w:val="002B6B19"/>
    <w:rsid w:val="002C227C"/>
    <w:rsid w:val="002D37FF"/>
    <w:rsid w:val="002D439E"/>
    <w:rsid w:val="002D4606"/>
    <w:rsid w:val="002D47ED"/>
    <w:rsid w:val="002D57B7"/>
    <w:rsid w:val="002D661F"/>
    <w:rsid w:val="002E4BBC"/>
    <w:rsid w:val="002F0D67"/>
    <w:rsid w:val="002F4B56"/>
    <w:rsid w:val="002F5B9E"/>
    <w:rsid w:val="002F7102"/>
    <w:rsid w:val="002F7F17"/>
    <w:rsid w:val="00303D71"/>
    <w:rsid w:val="00304CCD"/>
    <w:rsid w:val="00306197"/>
    <w:rsid w:val="003123B9"/>
    <w:rsid w:val="00325D2F"/>
    <w:rsid w:val="00327EF4"/>
    <w:rsid w:val="00333AB8"/>
    <w:rsid w:val="003372F8"/>
    <w:rsid w:val="00337BEB"/>
    <w:rsid w:val="00343848"/>
    <w:rsid w:val="0034654F"/>
    <w:rsid w:val="0034768D"/>
    <w:rsid w:val="00353115"/>
    <w:rsid w:val="00354EFE"/>
    <w:rsid w:val="00356946"/>
    <w:rsid w:val="00372573"/>
    <w:rsid w:val="0038480B"/>
    <w:rsid w:val="00390F51"/>
    <w:rsid w:val="00395173"/>
    <w:rsid w:val="003A311F"/>
    <w:rsid w:val="003B2197"/>
    <w:rsid w:val="003B6019"/>
    <w:rsid w:val="003B6EA2"/>
    <w:rsid w:val="003B7AE2"/>
    <w:rsid w:val="003C3D84"/>
    <w:rsid w:val="003C481E"/>
    <w:rsid w:val="003D0377"/>
    <w:rsid w:val="003D2578"/>
    <w:rsid w:val="003D2691"/>
    <w:rsid w:val="003D2FA3"/>
    <w:rsid w:val="003D55D3"/>
    <w:rsid w:val="003D56C5"/>
    <w:rsid w:val="003D6CFE"/>
    <w:rsid w:val="003E0090"/>
    <w:rsid w:val="003E2557"/>
    <w:rsid w:val="003E5B9C"/>
    <w:rsid w:val="003E6877"/>
    <w:rsid w:val="003F11B2"/>
    <w:rsid w:val="003F1E95"/>
    <w:rsid w:val="004005C7"/>
    <w:rsid w:val="00401DA0"/>
    <w:rsid w:val="00403280"/>
    <w:rsid w:val="004056EF"/>
    <w:rsid w:val="004171B2"/>
    <w:rsid w:val="00421555"/>
    <w:rsid w:val="00425F0E"/>
    <w:rsid w:val="004332EA"/>
    <w:rsid w:val="00433877"/>
    <w:rsid w:val="00436321"/>
    <w:rsid w:val="00436D96"/>
    <w:rsid w:val="00437B79"/>
    <w:rsid w:val="004405DA"/>
    <w:rsid w:val="0044168A"/>
    <w:rsid w:val="004438E8"/>
    <w:rsid w:val="00454424"/>
    <w:rsid w:val="0045622A"/>
    <w:rsid w:val="00462437"/>
    <w:rsid w:val="00464A74"/>
    <w:rsid w:val="00481B9B"/>
    <w:rsid w:val="004934C6"/>
    <w:rsid w:val="00494BC4"/>
    <w:rsid w:val="004A38F3"/>
    <w:rsid w:val="004A3D40"/>
    <w:rsid w:val="004B1320"/>
    <w:rsid w:val="004C090A"/>
    <w:rsid w:val="004C1781"/>
    <w:rsid w:val="004C3316"/>
    <w:rsid w:val="004D1A16"/>
    <w:rsid w:val="004D1BF9"/>
    <w:rsid w:val="004D3603"/>
    <w:rsid w:val="004D4795"/>
    <w:rsid w:val="004D4C6C"/>
    <w:rsid w:val="004E021F"/>
    <w:rsid w:val="004E044A"/>
    <w:rsid w:val="004E352A"/>
    <w:rsid w:val="004F2010"/>
    <w:rsid w:val="004F42A3"/>
    <w:rsid w:val="004F4343"/>
    <w:rsid w:val="004F4AFF"/>
    <w:rsid w:val="004F5DA5"/>
    <w:rsid w:val="005034C9"/>
    <w:rsid w:val="005062D2"/>
    <w:rsid w:val="00514084"/>
    <w:rsid w:val="00526665"/>
    <w:rsid w:val="00530782"/>
    <w:rsid w:val="0053161B"/>
    <w:rsid w:val="00532C0A"/>
    <w:rsid w:val="00532D5B"/>
    <w:rsid w:val="00537D34"/>
    <w:rsid w:val="005449E1"/>
    <w:rsid w:val="00560DBD"/>
    <w:rsid w:val="00561339"/>
    <w:rsid w:val="00570BCB"/>
    <w:rsid w:val="0057228C"/>
    <w:rsid w:val="005776A4"/>
    <w:rsid w:val="00580ABA"/>
    <w:rsid w:val="0058232F"/>
    <w:rsid w:val="0058295B"/>
    <w:rsid w:val="005829EC"/>
    <w:rsid w:val="00585074"/>
    <w:rsid w:val="00590B3C"/>
    <w:rsid w:val="00591D3C"/>
    <w:rsid w:val="00594B35"/>
    <w:rsid w:val="005967C7"/>
    <w:rsid w:val="005A1B4B"/>
    <w:rsid w:val="005B2432"/>
    <w:rsid w:val="005C57E7"/>
    <w:rsid w:val="005D2699"/>
    <w:rsid w:val="005D3AA1"/>
    <w:rsid w:val="005E20E1"/>
    <w:rsid w:val="005E5E23"/>
    <w:rsid w:val="005E7105"/>
    <w:rsid w:val="005E77F0"/>
    <w:rsid w:val="005F4A53"/>
    <w:rsid w:val="005F604A"/>
    <w:rsid w:val="005F6FCB"/>
    <w:rsid w:val="00610E03"/>
    <w:rsid w:val="00615431"/>
    <w:rsid w:val="00617DDC"/>
    <w:rsid w:val="00626438"/>
    <w:rsid w:val="006321F2"/>
    <w:rsid w:val="00635104"/>
    <w:rsid w:val="00635304"/>
    <w:rsid w:val="00642F14"/>
    <w:rsid w:val="00643308"/>
    <w:rsid w:val="00643A2C"/>
    <w:rsid w:val="006503EC"/>
    <w:rsid w:val="00651929"/>
    <w:rsid w:val="00653321"/>
    <w:rsid w:val="00654889"/>
    <w:rsid w:val="00654926"/>
    <w:rsid w:val="006549D2"/>
    <w:rsid w:val="006617D5"/>
    <w:rsid w:val="0066397F"/>
    <w:rsid w:val="00666265"/>
    <w:rsid w:val="00667604"/>
    <w:rsid w:val="00674959"/>
    <w:rsid w:val="006762E4"/>
    <w:rsid w:val="006811A5"/>
    <w:rsid w:val="00683D07"/>
    <w:rsid w:val="00683F96"/>
    <w:rsid w:val="00684E50"/>
    <w:rsid w:val="006857BA"/>
    <w:rsid w:val="00685E5F"/>
    <w:rsid w:val="00694562"/>
    <w:rsid w:val="00697569"/>
    <w:rsid w:val="006A3FC6"/>
    <w:rsid w:val="006A4BBC"/>
    <w:rsid w:val="006B0AFB"/>
    <w:rsid w:val="006C1961"/>
    <w:rsid w:val="006C431E"/>
    <w:rsid w:val="006C4436"/>
    <w:rsid w:val="006C5F20"/>
    <w:rsid w:val="006D1B36"/>
    <w:rsid w:val="006D2482"/>
    <w:rsid w:val="006D6719"/>
    <w:rsid w:val="006D7485"/>
    <w:rsid w:val="006E0813"/>
    <w:rsid w:val="006E251C"/>
    <w:rsid w:val="006E5C5E"/>
    <w:rsid w:val="006F7D29"/>
    <w:rsid w:val="007009E1"/>
    <w:rsid w:val="0070280C"/>
    <w:rsid w:val="00706AD7"/>
    <w:rsid w:val="007102A0"/>
    <w:rsid w:val="00713F36"/>
    <w:rsid w:val="00715F71"/>
    <w:rsid w:val="00721C03"/>
    <w:rsid w:val="007253C5"/>
    <w:rsid w:val="0073739B"/>
    <w:rsid w:val="0074442A"/>
    <w:rsid w:val="00751346"/>
    <w:rsid w:val="007527D2"/>
    <w:rsid w:val="00752FA9"/>
    <w:rsid w:val="0075359F"/>
    <w:rsid w:val="007632C4"/>
    <w:rsid w:val="00765D6B"/>
    <w:rsid w:val="00773382"/>
    <w:rsid w:val="007737A5"/>
    <w:rsid w:val="007750E4"/>
    <w:rsid w:val="00776934"/>
    <w:rsid w:val="007838CC"/>
    <w:rsid w:val="007900F4"/>
    <w:rsid w:val="0079129E"/>
    <w:rsid w:val="00793FEB"/>
    <w:rsid w:val="007A457F"/>
    <w:rsid w:val="007A4626"/>
    <w:rsid w:val="007A5458"/>
    <w:rsid w:val="007A59BB"/>
    <w:rsid w:val="007B2F1C"/>
    <w:rsid w:val="007B412E"/>
    <w:rsid w:val="007C0DB9"/>
    <w:rsid w:val="007C2522"/>
    <w:rsid w:val="007C32BB"/>
    <w:rsid w:val="007D6C14"/>
    <w:rsid w:val="007D7C36"/>
    <w:rsid w:val="007E020A"/>
    <w:rsid w:val="007E1ACA"/>
    <w:rsid w:val="007F437B"/>
    <w:rsid w:val="00804FDD"/>
    <w:rsid w:val="008057E8"/>
    <w:rsid w:val="00811D3C"/>
    <w:rsid w:val="0081297E"/>
    <w:rsid w:val="0082109E"/>
    <w:rsid w:val="00821376"/>
    <w:rsid w:val="00826A2B"/>
    <w:rsid w:val="008329EF"/>
    <w:rsid w:val="00837358"/>
    <w:rsid w:val="00843AAD"/>
    <w:rsid w:val="00851D65"/>
    <w:rsid w:val="00852E57"/>
    <w:rsid w:val="008546F6"/>
    <w:rsid w:val="00861268"/>
    <w:rsid w:val="008629F5"/>
    <w:rsid w:val="00862AAC"/>
    <w:rsid w:val="00866F10"/>
    <w:rsid w:val="0087162D"/>
    <w:rsid w:val="00877BA7"/>
    <w:rsid w:val="00882B64"/>
    <w:rsid w:val="00884877"/>
    <w:rsid w:val="00890479"/>
    <w:rsid w:val="008915D9"/>
    <w:rsid w:val="00896E2D"/>
    <w:rsid w:val="00897D74"/>
    <w:rsid w:val="008A2109"/>
    <w:rsid w:val="008A393E"/>
    <w:rsid w:val="008A556F"/>
    <w:rsid w:val="008A7AFA"/>
    <w:rsid w:val="008A7C3F"/>
    <w:rsid w:val="008B2C30"/>
    <w:rsid w:val="008B408F"/>
    <w:rsid w:val="008B53AA"/>
    <w:rsid w:val="008C1930"/>
    <w:rsid w:val="008C56B7"/>
    <w:rsid w:val="008C6D25"/>
    <w:rsid w:val="008D1728"/>
    <w:rsid w:val="008F3D70"/>
    <w:rsid w:val="008F5965"/>
    <w:rsid w:val="008F63C8"/>
    <w:rsid w:val="008F7851"/>
    <w:rsid w:val="00901AC1"/>
    <w:rsid w:val="00901DC5"/>
    <w:rsid w:val="00905D7E"/>
    <w:rsid w:val="009075BD"/>
    <w:rsid w:val="00913E78"/>
    <w:rsid w:val="009147F5"/>
    <w:rsid w:val="00914A56"/>
    <w:rsid w:val="00921A97"/>
    <w:rsid w:val="00923382"/>
    <w:rsid w:val="00927149"/>
    <w:rsid w:val="00934C9C"/>
    <w:rsid w:val="00936495"/>
    <w:rsid w:val="00936816"/>
    <w:rsid w:val="00940F5C"/>
    <w:rsid w:val="009459EF"/>
    <w:rsid w:val="00946888"/>
    <w:rsid w:val="0095196F"/>
    <w:rsid w:val="00952B1B"/>
    <w:rsid w:val="00956152"/>
    <w:rsid w:val="009601C8"/>
    <w:rsid w:val="00960E6A"/>
    <w:rsid w:val="00967FE4"/>
    <w:rsid w:val="00973CDF"/>
    <w:rsid w:val="00977279"/>
    <w:rsid w:val="00984382"/>
    <w:rsid w:val="00992C8A"/>
    <w:rsid w:val="0099786A"/>
    <w:rsid w:val="009A2554"/>
    <w:rsid w:val="009A64B6"/>
    <w:rsid w:val="009B278B"/>
    <w:rsid w:val="009B6C6D"/>
    <w:rsid w:val="009C3770"/>
    <w:rsid w:val="009C6E0C"/>
    <w:rsid w:val="009D1ACD"/>
    <w:rsid w:val="009D4021"/>
    <w:rsid w:val="009D5685"/>
    <w:rsid w:val="009E01ED"/>
    <w:rsid w:val="009E2A6F"/>
    <w:rsid w:val="009E3D39"/>
    <w:rsid w:val="009E60E5"/>
    <w:rsid w:val="009F15EE"/>
    <w:rsid w:val="009F2FB3"/>
    <w:rsid w:val="00A01EE5"/>
    <w:rsid w:val="00A01FC4"/>
    <w:rsid w:val="00A04C0F"/>
    <w:rsid w:val="00A05F68"/>
    <w:rsid w:val="00A11BF0"/>
    <w:rsid w:val="00A177E4"/>
    <w:rsid w:val="00A21FC0"/>
    <w:rsid w:val="00A23146"/>
    <w:rsid w:val="00A23D0E"/>
    <w:rsid w:val="00A247E2"/>
    <w:rsid w:val="00A25B8B"/>
    <w:rsid w:val="00A421C0"/>
    <w:rsid w:val="00A43A50"/>
    <w:rsid w:val="00A51CA1"/>
    <w:rsid w:val="00A54466"/>
    <w:rsid w:val="00A567E2"/>
    <w:rsid w:val="00A56A89"/>
    <w:rsid w:val="00A56E4D"/>
    <w:rsid w:val="00A57366"/>
    <w:rsid w:val="00A610CC"/>
    <w:rsid w:val="00A63572"/>
    <w:rsid w:val="00A64516"/>
    <w:rsid w:val="00A66D1A"/>
    <w:rsid w:val="00A66E8F"/>
    <w:rsid w:val="00A72EBB"/>
    <w:rsid w:val="00A8139E"/>
    <w:rsid w:val="00A81AE0"/>
    <w:rsid w:val="00A81B03"/>
    <w:rsid w:val="00A925FC"/>
    <w:rsid w:val="00A94937"/>
    <w:rsid w:val="00A9726A"/>
    <w:rsid w:val="00AA7377"/>
    <w:rsid w:val="00AB32CB"/>
    <w:rsid w:val="00AB3B3A"/>
    <w:rsid w:val="00AB5F2B"/>
    <w:rsid w:val="00AC1E45"/>
    <w:rsid w:val="00AC28F0"/>
    <w:rsid w:val="00AC4349"/>
    <w:rsid w:val="00AC4AC2"/>
    <w:rsid w:val="00AC7638"/>
    <w:rsid w:val="00AD4B31"/>
    <w:rsid w:val="00AE3873"/>
    <w:rsid w:val="00AE5FB3"/>
    <w:rsid w:val="00AE6774"/>
    <w:rsid w:val="00AE711F"/>
    <w:rsid w:val="00AE7230"/>
    <w:rsid w:val="00B02FB4"/>
    <w:rsid w:val="00B04596"/>
    <w:rsid w:val="00B078CF"/>
    <w:rsid w:val="00B11E31"/>
    <w:rsid w:val="00B133E6"/>
    <w:rsid w:val="00B157CB"/>
    <w:rsid w:val="00B1697D"/>
    <w:rsid w:val="00B3023F"/>
    <w:rsid w:val="00B3454F"/>
    <w:rsid w:val="00B362E5"/>
    <w:rsid w:val="00B55EB1"/>
    <w:rsid w:val="00B61BED"/>
    <w:rsid w:val="00B7412F"/>
    <w:rsid w:val="00B74334"/>
    <w:rsid w:val="00B87AAB"/>
    <w:rsid w:val="00B91BEF"/>
    <w:rsid w:val="00B96411"/>
    <w:rsid w:val="00BA38F8"/>
    <w:rsid w:val="00BA44FF"/>
    <w:rsid w:val="00BA5B03"/>
    <w:rsid w:val="00BB71BB"/>
    <w:rsid w:val="00BC3245"/>
    <w:rsid w:val="00BD1EE9"/>
    <w:rsid w:val="00BD5CF0"/>
    <w:rsid w:val="00BE5C03"/>
    <w:rsid w:val="00BE66F5"/>
    <w:rsid w:val="00BE6E40"/>
    <w:rsid w:val="00BE70B1"/>
    <w:rsid w:val="00BF1184"/>
    <w:rsid w:val="00BF1EEB"/>
    <w:rsid w:val="00BF452A"/>
    <w:rsid w:val="00C004D6"/>
    <w:rsid w:val="00C02F93"/>
    <w:rsid w:val="00C02FED"/>
    <w:rsid w:val="00C0563C"/>
    <w:rsid w:val="00C14DCD"/>
    <w:rsid w:val="00C161FC"/>
    <w:rsid w:val="00C16651"/>
    <w:rsid w:val="00C17CF2"/>
    <w:rsid w:val="00C209A5"/>
    <w:rsid w:val="00C239DD"/>
    <w:rsid w:val="00C31CC4"/>
    <w:rsid w:val="00C33936"/>
    <w:rsid w:val="00C43D61"/>
    <w:rsid w:val="00C45B0B"/>
    <w:rsid w:val="00C47086"/>
    <w:rsid w:val="00C511F4"/>
    <w:rsid w:val="00C51E98"/>
    <w:rsid w:val="00C56F5A"/>
    <w:rsid w:val="00C64A40"/>
    <w:rsid w:val="00C65698"/>
    <w:rsid w:val="00C65F20"/>
    <w:rsid w:val="00C82753"/>
    <w:rsid w:val="00C83F1F"/>
    <w:rsid w:val="00C86A7A"/>
    <w:rsid w:val="00C91226"/>
    <w:rsid w:val="00C92CD6"/>
    <w:rsid w:val="00C93FFB"/>
    <w:rsid w:val="00C96A71"/>
    <w:rsid w:val="00CA4632"/>
    <w:rsid w:val="00CA64ED"/>
    <w:rsid w:val="00CB067B"/>
    <w:rsid w:val="00CB4E38"/>
    <w:rsid w:val="00CC2C94"/>
    <w:rsid w:val="00CC2E88"/>
    <w:rsid w:val="00CC2F9F"/>
    <w:rsid w:val="00CC3B34"/>
    <w:rsid w:val="00CC6285"/>
    <w:rsid w:val="00CC68EC"/>
    <w:rsid w:val="00CC6D15"/>
    <w:rsid w:val="00CD75B5"/>
    <w:rsid w:val="00CE13F2"/>
    <w:rsid w:val="00CE3334"/>
    <w:rsid w:val="00CE364D"/>
    <w:rsid w:val="00CF121C"/>
    <w:rsid w:val="00CF3C8B"/>
    <w:rsid w:val="00D052C1"/>
    <w:rsid w:val="00D07961"/>
    <w:rsid w:val="00D10BD8"/>
    <w:rsid w:val="00D17208"/>
    <w:rsid w:val="00D24402"/>
    <w:rsid w:val="00D24632"/>
    <w:rsid w:val="00D2575E"/>
    <w:rsid w:val="00D366B6"/>
    <w:rsid w:val="00D424AC"/>
    <w:rsid w:val="00D434CB"/>
    <w:rsid w:val="00D4788D"/>
    <w:rsid w:val="00D47C71"/>
    <w:rsid w:val="00D50CA8"/>
    <w:rsid w:val="00D511D5"/>
    <w:rsid w:val="00D54C4B"/>
    <w:rsid w:val="00D56D0D"/>
    <w:rsid w:val="00D57FBD"/>
    <w:rsid w:val="00D63AB7"/>
    <w:rsid w:val="00D65B41"/>
    <w:rsid w:val="00D70BE0"/>
    <w:rsid w:val="00D81D33"/>
    <w:rsid w:val="00D81F9A"/>
    <w:rsid w:val="00D8385D"/>
    <w:rsid w:val="00D8556A"/>
    <w:rsid w:val="00D8566C"/>
    <w:rsid w:val="00D86419"/>
    <w:rsid w:val="00D87587"/>
    <w:rsid w:val="00D9194D"/>
    <w:rsid w:val="00DA0909"/>
    <w:rsid w:val="00DA2435"/>
    <w:rsid w:val="00DA619F"/>
    <w:rsid w:val="00DA6AE9"/>
    <w:rsid w:val="00DA6D83"/>
    <w:rsid w:val="00DA704B"/>
    <w:rsid w:val="00DB07A5"/>
    <w:rsid w:val="00DB6E5E"/>
    <w:rsid w:val="00DC01B4"/>
    <w:rsid w:val="00DD2527"/>
    <w:rsid w:val="00DD37E5"/>
    <w:rsid w:val="00DE0B3B"/>
    <w:rsid w:val="00DE7543"/>
    <w:rsid w:val="00DF10B1"/>
    <w:rsid w:val="00DF3FC7"/>
    <w:rsid w:val="00E02526"/>
    <w:rsid w:val="00E05B55"/>
    <w:rsid w:val="00E12ED7"/>
    <w:rsid w:val="00E13EBF"/>
    <w:rsid w:val="00E14416"/>
    <w:rsid w:val="00E16BDA"/>
    <w:rsid w:val="00E22425"/>
    <w:rsid w:val="00E2414A"/>
    <w:rsid w:val="00E27FAD"/>
    <w:rsid w:val="00E330E7"/>
    <w:rsid w:val="00E348A0"/>
    <w:rsid w:val="00E3574C"/>
    <w:rsid w:val="00E46C98"/>
    <w:rsid w:val="00E564BD"/>
    <w:rsid w:val="00E57FFB"/>
    <w:rsid w:val="00E60BF6"/>
    <w:rsid w:val="00E61B66"/>
    <w:rsid w:val="00E61B9E"/>
    <w:rsid w:val="00E62B6A"/>
    <w:rsid w:val="00E66C53"/>
    <w:rsid w:val="00E7319E"/>
    <w:rsid w:val="00E77474"/>
    <w:rsid w:val="00E8604C"/>
    <w:rsid w:val="00E91769"/>
    <w:rsid w:val="00E9775F"/>
    <w:rsid w:val="00EA423E"/>
    <w:rsid w:val="00EA5BE1"/>
    <w:rsid w:val="00EB5B57"/>
    <w:rsid w:val="00EB6C49"/>
    <w:rsid w:val="00EC0594"/>
    <w:rsid w:val="00ED2F16"/>
    <w:rsid w:val="00EE0728"/>
    <w:rsid w:val="00EE462D"/>
    <w:rsid w:val="00EE4D72"/>
    <w:rsid w:val="00EE54D9"/>
    <w:rsid w:val="00EE7027"/>
    <w:rsid w:val="00EF0D23"/>
    <w:rsid w:val="00EF2978"/>
    <w:rsid w:val="00EF776A"/>
    <w:rsid w:val="00F05382"/>
    <w:rsid w:val="00F06186"/>
    <w:rsid w:val="00F079CC"/>
    <w:rsid w:val="00F105A4"/>
    <w:rsid w:val="00F14365"/>
    <w:rsid w:val="00F158AF"/>
    <w:rsid w:val="00F20C0C"/>
    <w:rsid w:val="00F21107"/>
    <w:rsid w:val="00F22D14"/>
    <w:rsid w:val="00F31F38"/>
    <w:rsid w:val="00F320FF"/>
    <w:rsid w:val="00F348CD"/>
    <w:rsid w:val="00F42CDC"/>
    <w:rsid w:val="00F44A10"/>
    <w:rsid w:val="00F54FC6"/>
    <w:rsid w:val="00F5544F"/>
    <w:rsid w:val="00F55489"/>
    <w:rsid w:val="00F56374"/>
    <w:rsid w:val="00F600F4"/>
    <w:rsid w:val="00F6058E"/>
    <w:rsid w:val="00F673D4"/>
    <w:rsid w:val="00F75426"/>
    <w:rsid w:val="00F765FB"/>
    <w:rsid w:val="00F84A5C"/>
    <w:rsid w:val="00F9480D"/>
    <w:rsid w:val="00F95116"/>
    <w:rsid w:val="00F97421"/>
    <w:rsid w:val="00FA0C71"/>
    <w:rsid w:val="00FB1841"/>
    <w:rsid w:val="00FB46BF"/>
    <w:rsid w:val="00FB4A56"/>
    <w:rsid w:val="00FC2E2E"/>
    <w:rsid w:val="00FD6E49"/>
    <w:rsid w:val="00FD79A3"/>
    <w:rsid w:val="00FE7460"/>
    <w:rsid w:val="00FF16F7"/>
    <w:rsid w:val="00FF220F"/>
    <w:rsid w:val="00FF419C"/>
    <w:rsid w:val="00FF5F0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8AB9048-E38A-4857-A9A1-A5BAD7CE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</w:pPr>
    <w:rPr>
      <w:kern w:val="28"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rsid w:val="00D65B41"/>
    <w:pPr>
      <w:widowControl/>
      <w:overflowPunct/>
      <w:adjustRightInd/>
      <w:spacing w:before="100" w:beforeAutospacing="1" w:after="100" w:afterAutospacing="1"/>
      <w:outlineLvl w:val="2"/>
    </w:pPr>
    <w:rPr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D65B41"/>
    <w:rPr>
      <w:rFonts w:eastAsia="Times New Roman"/>
      <w:b/>
      <w:sz w:val="27"/>
    </w:rPr>
  </w:style>
  <w:style w:type="paragraph" w:styleId="a3">
    <w:name w:val="header"/>
    <w:basedOn w:val="a"/>
    <w:link w:val="a4"/>
    <w:uiPriority w:val="99"/>
    <w:rsid w:val="00FF6D34"/>
    <w:pPr>
      <w:tabs>
        <w:tab w:val="center" w:pos="4819"/>
        <w:tab w:val="right" w:pos="9639"/>
      </w:tabs>
    </w:pPr>
  </w:style>
  <w:style w:type="paragraph" w:styleId="a5">
    <w:name w:val="footnote text"/>
    <w:basedOn w:val="a"/>
    <w:link w:val="a6"/>
    <w:uiPriority w:val="99"/>
    <w:semiHidden/>
    <w:rsid w:val="00960E6A"/>
    <w:pPr>
      <w:widowControl/>
      <w:overflowPunct/>
      <w:adjustRightInd/>
    </w:pPr>
    <w:rPr>
      <w:kern w:val="0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rsid w:val="00FF6D34"/>
    <w:pPr>
      <w:tabs>
        <w:tab w:val="center" w:pos="4819"/>
        <w:tab w:val="right" w:pos="9639"/>
      </w:tabs>
    </w:pPr>
  </w:style>
  <w:style w:type="character" w:styleId="a9">
    <w:name w:val="footnote reference"/>
    <w:basedOn w:val="a0"/>
    <w:uiPriority w:val="99"/>
    <w:semiHidden/>
    <w:rsid w:val="00960E6A"/>
    <w:rPr>
      <w:vertAlign w:val="superscript"/>
    </w:rPr>
  </w:style>
  <w:style w:type="character" w:customStyle="1" w:styleId="a4">
    <w:name w:val="Верхній колонтитул Знак"/>
    <w:link w:val="a3"/>
    <w:uiPriority w:val="99"/>
    <w:semiHidden/>
    <w:locked/>
    <w:rPr>
      <w:kern w:val="28"/>
      <w:sz w:val="28"/>
    </w:rPr>
  </w:style>
  <w:style w:type="character" w:styleId="aa">
    <w:name w:val="Hyperlink"/>
    <w:basedOn w:val="a0"/>
    <w:uiPriority w:val="99"/>
    <w:rsid w:val="00960E6A"/>
    <w:rPr>
      <w:color w:val="0000FF"/>
      <w:u w:val="single"/>
    </w:rPr>
  </w:style>
  <w:style w:type="character" w:customStyle="1" w:styleId="a8">
    <w:name w:val="Нижній колонтитул Знак"/>
    <w:link w:val="a7"/>
    <w:uiPriority w:val="99"/>
    <w:semiHidden/>
    <w:locked/>
    <w:rPr>
      <w:kern w:val="28"/>
      <w:sz w:val="28"/>
    </w:rPr>
  </w:style>
  <w:style w:type="character" w:customStyle="1" w:styleId="a6">
    <w:name w:val="Текст виноски Знак"/>
    <w:link w:val="a5"/>
    <w:uiPriority w:val="99"/>
    <w:semiHidden/>
    <w:locked/>
    <w:rPr>
      <w:kern w:val="28"/>
      <w:sz w:val="20"/>
    </w:rPr>
  </w:style>
  <w:style w:type="character" w:styleId="ab">
    <w:name w:val="page number"/>
    <w:basedOn w:val="a0"/>
    <w:uiPriority w:val="99"/>
    <w:rsid w:val="00115B19"/>
  </w:style>
  <w:style w:type="paragraph" w:styleId="ac">
    <w:name w:val="Balloon Text"/>
    <w:basedOn w:val="a"/>
    <w:link w:val="ad"/>
    <w:uiPriority w:val="99"/>
    <w:semiHidden/>
    <w:rsid w:val="00232829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2F5B9E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37BE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djustRightInd/>
    </w:pPr>
    <w:rPr>
      <w:rFonts w:ascii="Courier New" w:hAnsi="Courier New" w:cs="Courier New"/>
      <w:kern w:val="0"/>
      <w:sz w:val="20"/>
      <w:szCs w:val="20"/>
    </w:rPr>
  </w:style>
  <w:style w:type="paragraph" w:customStyle="1" w:styleId="rvps2">
    <w:name w:val="rvps2"/>
    <w:basedOn w:val="a"/>
    <w:uiPriority w:val="99"/>
    <w:rsid w:val="000B1AC1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  <w:lang w:val="ru-RU" w:eastAsia="ru-RU"/>
    </w:rPr>
  </w:style>
  <w:style w:type="character" w:customStyle="1" w:styleId="ad">
    <w:name w:val="Текст у виносці Знак"/>
    <w:link w:val="ac"/>
    <w:uiPriority w:val="99"/>
    <w:semiHidden/>
    <w:locked/>
    <w:rPr>
      <w:rFonts w:ascii="Tahoma" w:hAnsi="Tahoma"/>
      <w:kern w:val="28"/>
      <w:sz w:val="16"/>
    </w:rPr>
  </w:style>
  <w:style w:type="character" w:customStyle="1" w:styleId="HTML0">
    <w:name w:val="Стандартний HTML Знак"/>
    <w:link w:val="HTML"/>
    <w:uiPriority w:val="99"/>
    <w:semiHidden/>
    <w:locked/>
    <w:rsid w:val="00337BEB"/>
    <w:rPr>
      <w:rFonts w:ascii="Courier New" w:hAnsi="Courier New"/>
      <w:sz w:val="20"/>
    </w:rPr>
  </w:style>
  <w:style w:type="character" w:customStyle="1" w:styleId="rvts0">
    <w:name w:val="rvts0"/>
    <w:rsid w:val="00FF16F7"/>
  </w:style>
  <w:style w:type="character" w:customStyle="1" w:styleId="rvts9">
    <w:name w:val="rvts9"/>
    <w:rsid w:val="00B3023F"/>
  </w:style>
  <w:style w:type="paragraph" w:styleId="af">
    <w:name w:val="No Spacing"/>
    <w:uiPriority w:val="99"/>
    <w:qFormat/>
    <w:rsid w:val="00246FD1"/>
    <w:rPr>
      <w:rFonts w:ascii="Calibri" w:hAnsi="Calibri"/>
      <w:sz w:val="22"/>
      <w:szCs w:val="22"/>
      <w:lang w:val="ru-RU" w:eastAsia="en-US"/>
    </w:rPr>
  </w:style>
  <w:style w:type="character" w:customStyle="1" w:styleId="rvts23">
    <w:name w:val="rvts23"/>
    <w:rsid w:val="00D65B41"/>
  </w:style>
  <w:style w:type="paragraph" w:styleId="af0">
    <w:name w:val="List Paragraph"/>
    <w:basedOn w:val="a"/>
    <w:uiPriority w:val="34"/>
    <w:qFormat/>
    <w:rsid w:val="00031191"/>
    <w:pPr>
      <w:widowControl/>
      <w:overflowPunct/>
      <w:adjustRightInd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CharStyle18">
    <w:name w:val="Char Style 18"/>
    <w:link w:val="Style17"/>
    <w:locked/>
    <w:rsid w:val="002F7F17"/>
    <w:rPr>
      <w:sz w:val="26"/>
      <w:shd w:val="clear" w:color="auto" w:fill="FFFFFF"/>
    </w:rPr>
  </w:style>
  <w:style w:type="paragraph" w:styleId="af1">
    <w:name w:val="Body Text"/>
    <w:basedOn w:val="a"/>
    <w:link w:val="af2"/>
    <w:uiPriority w:val="99"/>
    <w:rsid w:val="00804FDD"/>
    <w:pPr>
      <w:shd w:val="clear" w:color="auto" w:fill="FFFFFF"/>
      <w:overflowPunct/>
      <w:adjustRightInd/>
      <w:spacing w:line="638" w:lineRule="exact"/>
    </w:pPr>
    <w:rPr>
      <w:spacing w:val="2"/>
      <w:kern w:val="0"/>
      <w:sz w:val="22"/>
      <w:szCs w:val="22"/>
    </w:rPr>
  </w:style>
  <w:style w:type="character" w:customStyle="1" w:styleId="FontStyle13">
    <w:name w:val="Font Style13"/>
    <w:rsid w:val="00B96411"/>
    <w:rPr>
      <w:rFonts w:ascii="Times New Roman" w:hAnsi="Times New Roman"/>
      <w:sz w:val="26"/>
    </w:rPr>
  </w:style>
  <w:style w:type="paragraph" w:customStyle="1" w:styleId="Style17">
    <w:name w:val="Style 17"/>
    <w:basedOn w:val="a"/>
    <w:link w:val="CharStyle18"/>
    <w:rsid w:val="002F7F17"/>
    <w:pPr>
      <w:shd w:val="clear" w:color="auto" w:fill="FFFFFF"/>
      <w:overflowPunct/>
      <w:adjustRightInd/>
      <w:spacing w:after="500" w:line="288" w:lineRule="exact"/>
      <w:ind w:hanging="1300"/>
      <w:jc w:val="both"/>
    </w:pPr>
    <w:rPr>
      <w:kern w:val="0"/>
      <w:sz w:val="26"/>
      <w:szCs w:val="26"/>
    </w:rPr>
  </w:style>
  <w:style w:type="character" w:customStyle="1" w:styleId="af2">
    <w:name w:val="Основний текст Знак"/>
    <w:link w:val="af1"/>
    <w:uiPriority w:val="99"/>
    <w:semiHidden/>
    <w:locked/>
    <w:rPr>
      <w:kern w:val="28"/>
      <w:sz w:val="28"/>
    </w:rPr>
  </w:style>
  <w:style w:type="paragraph" w:customStyle="1" w:styleId="Style3">
    <w:name w:val="Style3"/>
    <w:basedOn w:val="a"/>
    <w:rsid w:val="00B96411"/>
    <w:pPr>
      <w:overflowPunct/>
      <w:autoSpaceDE w:val="0"/>
      <w:autoSpaceDN w:val="0"/>
    </w:pPr>
    <w:rPr>
      <w:kern w:val="0"/>
      <w:sz w:val="24"/>
      <w:szCs w:val="24"/>
    </w:rPr>
  </w:style>
  <w:style w:type="table" w:styleId="af3">
    <w:name w:val="Table Grid"/>
    <w:basedOn w:val="a1"/>
    <w:uiPriority w:val="59"/>
    <w:rsid w:val="00C91226"/>
    <w:pPr>
      <w:ind w:firstLine="709"/>
      <w:jc w:val="both"/>
    </w:pPr>
    <w:rPr>
      <w:rFonts w:cs="Calibri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4">
    <w:name w:val="Font Style44"/>
    <w:rsid w:val="00F600F4"/>
    <w:rPr>
      <w:rFonts w:ascii="Times New Roman" w:hAnsi="Times New Roman"/>
      <w:sz w:val="16"/>
    </w:rPr>
  </w:style>
  <w:style w:type="paragraph" w:styleId="31">
    <w:name w:val="Body Text 3"/>
    <w:basedOn w:val="a"/>
    <w:link w:val="32"/>
    <w:uiPriority w:val="99"/>
    <w:rsid w:val="009A64B6"/>
    <w:pPr>
      <w:spacing w:after="120"/>
    </w:pPr>
    <w:rPr>
      <w:sz w:val="16"/>
      <w:szCs w:val="16"/>
    </w:rPr>
  </w:style>
  <w:style w:type="character" w:customStyle="1" w:styleId="submenu-table">
    <w:name w:val="submenu-table"/>
    <w:uiPriority w:val="99"/>
    <w:rsid w:val="00D511D5"/>
  </w:style>
  <w:style w:type="character" w:customStyle="1" w:styleId="rvts37">
    <w:name w:val="rvts37"/>
    <w:rsid w:val="000A1F5D"/>
  </w:style>
  <w:style w:type="character" w:customStyle="1" w:styleId="32">
    <w:name w:val="Основний текст 3 Знак"/>
    <w:link w:val="31"/>
    <w:uiPriority w:val="99"/>
    <w:locked/>
    <w:rsid w:val="009A64B6"/>
    <w:rPr>
      <w:kern w:val="28"/>
      <w:sz w:val="16"/>
    </w:rPr>
  </w:style>
  <w:style w:type="paragraph" w:styleId="2">
    <w:name w:val="Body Text 2"/>
    <w:basedOn w:val="a"/>
    <w:link w:val="20"/>
    <w:uiPriority w:val="99"/>
    <w:rsid w:val="00D24402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D24402"/>
    <w:rPr>
      <w:kern w:val="28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42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D5F5C-3828-4731-B793-3CAA90C6E8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28947C-827F-4A65-91C1-66E3F27C2B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80562-8AF5-4B37-AC6D-77ADE1424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3A3FD8-6356-48BD-83D1-953F473B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4844</Words>
  <Characters>2762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2020-06-26T12:32:00Z</dcterms:created>
  <dcterms:modified xsi:type="dcterms:W3CDTF">2020-06-26T12:32:00Z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