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32B" w:rsidRPr="00650ECD" w:rsidRDefault="004913D9" w:rsidP="00D973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650EC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ФІНАНСОВО-ЕКОНОМІЧНЕ ОБГРУНТУВАННЯ</w:t>
      </w:r>
    </w:p>
    <w:p w:rsidR="00FE2CC8" w:rsidRPr="00650ECD" w:rsidRDefault="00D9732B" w:rsidP="00FE2CC8">
      <w:pPr>
        <w:jc w:val="center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bookmarkStart w:id="0" w:name="n95"/>
      <w:bookmarkEnd w:id="0"/>
      <w:r w:rsidRPr="00650ECD">
        <w:rPr>
          <w:rFonts w:ascii="Times New Roman" w:hAnsi="Times New Roman"/>
          <w:b/>
          <w:sz w:val="24"/>
          <w:szCs w:val="24"/>
        </w:rPr>
        <w:t xml:space="preserve">до </w:t>
      </w:r>
      <w:r w:rsidR="0024372D" w:rsidRPr="00650ECD">
        <w:rPr>
          <w:rFonts w:ascii="Times New Roman" w:hAnsi="Times New Roman"/>
          <w:b/>
          <w:sz w:val="24"/>
          <w:szCs w:val="24"/>
        </w:rPr>
        <w:t xml:space="preserve">проекту </w:t>
      </w:r>
      <w:r w:rsidR="00FE2CC8" w:rsidRPr="00650ECD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Закону України "Про ратифікацію Угоди (у формі обміну листами) між Урядом України та Організацією економічного співробітництва та розвитку щодо приєднання до Декларації про міжнародні інвестиції і багатонаціональні підприємства, відповідних Рекомендацій та процедурних Рішень Ради Організації економічного співробітництва та розвитку"</w:t>
      </w:r>
    </w:p>
    <w:p w:rsidR="00D9732B" w:rsidRPr="00650ECD" w:rsidRDefault="00D9732B" w:rsidP="00D973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50EC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Рівень бюджету:</w:t>
      </w:r>
      <w:r w:rsidRPr="00650EC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Державний бюджет</w:t>
      </w:r>
    </w:p>
    <w:p w:rsidR="00D9732B" w:rsidRPr="00650ECD" w:rsidRDefault="00D9732B" w:rsidP="00D973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1" w:name="n96"/>
      <w:bookmarkEnd w:id="1"/>
      <w:r w:rsidRPr="00650EC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Початок реалізації проекту, період, необхідний для його реалізації</w:t>
      </w:r>
      <w:r w:rsidR="00BE0378" w:rsidRPr="00650ECD">
        <w:rPr>
          <w:rFonts w:ascii="Times New Roman" w:eastAsia="Times New Roman" w:hAnsi="Times New Roman" w:cs="Times New Roman"/>
          <w:sz w:val="24"/>
          <w:szCs w:val="24"/>
          <w:lang w:eastAsia="uk-UA"/>
        </w:rPr>
        <w:t>:</w:t>
      </w:r>
      <w:r w:rsidRPr="00650EC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BE0378" w:rsidRPr="00650ECD">
        <w:rPr>
          <w:rFonts w:ascii="Times New Roman" w:eastAsia="Times New Roman" w:hAnsi="Times New Roman" w:cs="Times New Roman"/>
          <w:sz w:val="24"/>
          <w:szCs w:val="24"/>
          <w:lang w:eastAsia="uk-UA"/>
        </w:rPr>
        <w:t>01.01.20</w:t>
      </w:r>
      <w:r w:rsidR="001875CD" w:rsidRPr="00650ECD">
        <w:rPr>
          <w:rFonts w:ascii="Times New Roman" w:eastAsia="Times New Roman" w:hAnsi="Times New Roman" w:cs="Times New Roman"/>
          <w:sz w:val="24"/>
          <w:szCs w:val="24"/>
          <w:lang w:eastAsia="uk-UA"/>
        </w:rPr>
        <w:t>20</w:t>
      </w:r>
    </w:p>
    <w:p w:rsidR="00D9732B" w:rsidRPr="00650ECD" w:rsidRDefault="00D9732B" w:rsidP="00D973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bookmarkStart w:id="2" w:name="n97"/>
      <w:bookmarkEnd w:id="2"/>
      <w:r w:rsidRPr="00650EC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Аналіз проблеми</w:t>
      </w:r>
    </w:p>
    <w:p w:rsidR="00670385" w:rsidRPr="00650ECD" w:rsidRDefault="00B712B2" w:rsidP="00DF3B4F">
      <w:pPr>
        <w:pStyle w:val="HTML"/>
        <w:shd w:val="clear" w:color="auto" w:fill="FFFFFF"/>
        <w:spacing w:before="120" w:after="120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bookmarkStart w:id="3" w:name="n98"/>
      <w:bookmarkEnd w:id="3"/>
      <w:r w:rsidRPr="00650ECD">
        <w:rPr>
          <w:rFonts w:ascii="Times New Roman" w:hAnsi="Times New Roman" w:cs="Times New Roman"/>
          <w:sz w:val="24"/>
          <w:szCs w:val="24"/>
        </w:rPr>
        <w:t xml:space="preserve">15 березня 2017 року </w:t>
      </w:r>
      <w:r w:rsidR="001875CD" w:rsidRPr="00650ECD">
        <w:rPr>
          <w:rFonts w:ascii="Times New Roman" w:hAnsi="Times New Roman" w:cs="Times New Roman"/>
          <w:sz w:val="24"/>
          <w:szCs w:val="24"/>
        </w:rPr>
        <w:t xml:space="preserve">Першим віце-прем’єр міністром України – Міністром економічного розвитку і торгівлі України, згідно з наданими розпорядженням Кабінету Міністрів України від 1 березня 2017 року № 130-р повноваженнями, підписано Угоду (у формі обміну листами) між Урядом України та Організацією економічного співробітництва та розвитку про приєднання до Декларації </w:t>
      </w:r>
      <w:r w:rsidRPr="00650ECD">
        <w:rPr>
          <w:rFonts w:ascii="Times New Roman" w:hAnsi="Times New Roman" w:cs="Times New Roman"/>
          <w:sz w:val="24"/>
          <w:szCs w:val="24"/>
        </w:rPr>
        <w:t>про міжнародні інвестиції і багатонаціональні підприємства, відповідних Рекомендацій та процедурних Рішень Ради Організації економічного співробітництва та розвитку</w:t>
      </w:r>
      <w:r w:rsidR="00670385" w:rsidRPr="00650ECD">
        <w:rPr>
          <w:rFonts w:ascii="Times New Roman" w:hAnsi="Times New Roman" w:cs="Times New Roman"/>
          <w:sz w:val="24"/>
          <w:szCs w:val="24"/>
        </w:rPr>
        <w:t>.</w:t>
      </w:r>
    </w:p>
    <w:p w:rsidR="00DF3B4F" w:rsidRPr="00650ECD" w:rsidRDefault="00DF3B4F" w:rsidP="00DF3B4F">
      <w:pPr>
        <w:pStyle w:val="a8"/>
        <w:shd w:val="clear" w:color="auto" w:fill="FFFFFF"/>
        <w:spacing w:before="120" w:after="120"/>
        <w:ind w:firstLine="709"/>
        <w:jc w:val="both"/>
        <w:textAlignment w:val="baseline"/>
        <w:rPr>
          <w:i w:val="0"/>
          <w:sz w:val="24"/>
          <w:szCs w:val="24"/>
          <w:lang w:eastAsia="uk-UA"/>
        </w:rPr>
      </w:pPr>
      <w:r w:rsidRPr="00650ECD">
        <w:rPr>
          <w:i w:val="0"/>
          <w:sz w:val="24"/>
          <w:szCs w:val="24"/>
          <w:lang w:eastAsia="uk-UA"/>
        </w:rPr>
        <w:t xml:space="preserve">Приєднання України до Декларації свідчить про запровадження міжнародних стандартів діяльності, створює додаткові можливості для інтеграції України в світовий простір, підвищує міжнародний імідж держави, що позитивно впливає на інвестиційний клімат та сприяє залученню іноземних інвестицій в економіку країни. </w:t>
      </w:r>
    </w:p>
    <w:p w:rsidR="00670385" w:rsidRPr="00650ECD" w:rsidRDefault="00DF3B4F" w:rsidP="00DF3B4F">
      <w:pPr>
        <w:pStyle w:val="a8"/>
        <w:shd w:val="clear" w:color="auto" w:fill="FFFFFF"/>
        <w:spacing w:before="120" w:after="120"/>
        <w:ind w:firstLine="709"/>
        <w:jc w:val="both"/>
        <w:textAlignment w:val="baseline"/>
        <w:rPr>
          <w:i w:val="0"/>
          <w:sz w:val="24"/>
          <w:szCs w:val="24"/>
          <w:lang w:eastAsia="uk-UA"/>
        </w:rPr>
      </w:pPr>
      <w:r w:rsidRPr="00650ECD">
        <w:rPr>
          <w:i w:val="0"/>
          <w:sz w:val="24"/>
          <w:szCs w:val="24"/>
          <w:lang w:eastAsia="uk-UA"/>
        </w:rPr>
        <w:t>При цьому з</w:t>
      </w:r>
      <w:r w:rsidR="00670385" w:rsidRPr="00650ECD">
        <w:rPr>
          <w:i w:val="0"/>
          <w:sz w:val="24"/>
          <w:szCs w:val="24"/>
          <w:lang w:eastAsia="uk-UA"/>
        </w:rPr>
        <w:t xml:space="preserve"> приєднанням до Декларації ОЕСР Україна </w:t>
      </w:r>
      <w:r w:rsidR="001875CD" w:rsidRPr="00650ECD">
        <w:rPr>
          <w:i w:val="0"/>
          <w:sz w:val="24"/>
          <w:szCs w:val="24"/>
          <w:lang w:eastAsia="uk-UA"/>
        </w:rPr>
        <w:t>набуває</w:t>
      </w:r>
      <w:r w:rsidR="00670385" w:rsidRPr="00650ECD">
        <w:rPr>
          <w:i w:val="0"/>
          <w:sz w:val="24"/>
          <w:szCs w:val="24"/>
          <w:lang w:eastAsia="uk-UA"/>
        </w:rPr>
        <w:t xml:space="preserve"> статус</w:t>
      </w:r>
      <w:r w:rsidR="001875CD" w:rsidRPr="00650ECD">
        <w:rPr>
          <w:i w:val="0"/>
          <w:sz w:val="24"/>
          <w:szCs w:val="24"/>
          <w:lang w:eastAsia="uk-UA"/>
        </w:rPr>
        <w:t>у</w:t>
      </w:r>
      <w:r w:rsidR="00670385" w:rsidRPr="00650ECD">
        <w:rPr>
          <w:i w:val="0"/>
          <w:sz w:val="24"/>
          <w:szCs w:val="24"/>
          <w:lang w:eastAsia="uk-UA"/>
        </w:rPr>
        <w:t xml:space="preserve"> асоційованого члена (бере участь на таких самих засадах, що і країни-члени ОЕСР) у засіданні Комітету з інвестицій на розширеній сесії по роботі, пов’язаній з Декларацією про міжнародні інвестиції і багатонаціональні підприємства та відповідними Інструментами, і його Робочій групі з відповідального ведення бізнесу. </w:t>
      </w:r>
    </w:p>
    <w:p w:rsidR="00B712B2" w:rsidRPr="00650ECD" w:rsidRDefault="00B712B2" w:rsidP="00DF3B4F">
      <w:pPr>
        <w:tabs>
          <w:tab w:val="left" w:pos="520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650EC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Крім того, рішенням Уряду від 28.11.2018 № 1004 “Про внесення зміни до пункту 5 переліку центральних органів виконавчої влади, інших державних органів, відповідальних за виконання зобов'язань, що випливають із членства України в міжнародних організаціях” Мінекономрозвитку визначено відповідальним за виконання зобов'язань, що випливають із членства України в міжнародних організаціях, зокрема у Комітеті з інвестицій </w:t>
      </w:r>
      <w:r w:rsidRPr="00650ECD">
        <w:rPr>
          <w:rFonts w:ascii="Times New Roman" w:hAnsi="Times New Roman" w:cs="Times New Roman"/>
          <w:sz w:val="24"/>
          <w:szCs w:val="24"/>
        </w:rPr>
        <w:t xml:space="preserve">Організації економічного співробітництва та розвитку </w:t>
      </w:r>
      <w:r w:rsidRPr="00650EC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та його робочих органах.</w:t>
      </w:r>
    </w:p>
    <w:p w:rsidR="00514EF6" w:rsidRPr="00650ECD" w:rsidRDefault="009C2332" w:rsidP="00DF3B4F">
      <w:pPr>
        <w:pStyle w:val="a8"/>
        <w:shd w:val="clear" w:color="auto" w:fill="FFFFFF"/>
        <w:spacing w:before="120" w:after="120"/>
        <w:ind w:firstLine="709"/>
        <w:jc w:val="both"/>
        <w:textAlignment w:val="baseline"/>
        <w:rPr>
          <w:i w:val="0"/>
          <w:color w:val="000000"/>
          <w:sz w:val="24"/>
          <w:szCs w:val="24"/>
          <w:lang w:eastAsia="uk-UA"/>
        </w:rPr>
      </w:pPr>
      <w:r w:rsidRPr="00650ECD">
        <w:rPr>
          <w:i w:val="0"/>
          <w:color w:val="000000"/>
          <w:sz w:val="24"/>
          <w:szCs w:val="24"/>
          <w:lang w:eastAsia="uk-UA"/>
        </w:rPr>
        <w:t>У</w:t>
      </w:r>
      <w:r w:rsidR="00B712B2" w:rsidRPr="00650ECD">
        <w:rPr>
          <w:i w:val="0"/>
          <w:color w:val="000000"/>
          <w:sz w:val="24"/>
          <w:szCs w:val="24"/>
          <w:lang w:eastAsia="uk-UA"/>
        </w:rPr>
        <w:t xml:space="preserve">часть України в якості асоційованого члена у засіданні Комітету з інвестицій на розширеній сесії по роботі, пов’язаній з Декларацією про міжнародні інвестиції і багатонаціональні підприємства та відповідними Інструментами, і його Робочій групі з відповідального ведення бізнесу передбачає щорічну сплату внесків відповідно до умов, викладених у переглянутій Резолюції Ради з питань партнерства в органах [ОЕСР С(2012)100//FINAL] </w:t>
      </w:r>
      <w:r w:rsidRPr="00650ECD">
        <w:rPr>
          <w:i w:val="0"/>
          <w:color w:val="000000"/>
          <w:sz w:val="24"/>
          <w:szCs w:val="24"/>
          <w:lang w:eastAsia="uk-UA"/>
        </w:rPr>
        <w:t>(далі – Резолюція)</w:t>
      </w:r>
      <w:r w:rsidR="008F41E8" w:rsidRPr="00650ECD">
        <w:rPr>
          <w:rStyle w:val="ae"/>
          <w:i w:val="0"/>
          <w:color w:val="000000"/>
          <w:sz w:val="24"/>
          <w:szCs w:val="24"/>
          <w:lang w:eastAsia="uk-UA"/>
        </w:rPr>
        <w:footnoteReference w:id="1"/>
      </w:r>
      <w:r w:rsidR="00514EF6" w:rsidRPr="00650ECD">
        <w:rPr>
          <w:i w:val="0"/>
          <w:color w:val="000000"/>
          <w:sz w:val="24"/>
          <w:szCs w:val="24"/>
          <w:lang w:eastAsia="uk-UA"/>
        </w:rPr>
        <w:t>.</w:t>
      </w:r>
      <w:r w:rsidRPr="00650ECD">
        <w:rPr>
          <w:i w:val="0"/>
          <w:color w:val="000000"/>
          <w:sz w:val="24"/>
          <w:szCs w:val="24"/>
          <w:lang w:eastAsia="uk-UA"/>
        </w:rPr>
        <w:t xml:space="preserve"> </w:t>
      </w:r>
    </w:p>
    <w:p w:rsidR="00670385" w:rsidRPr="00650ECD" w:rsidRDefault="0074457C" w:rsidP="00DF3B4F">
      <w:pPr>
        <w:pStyle w:val="a8"/>
        <w:shd w:val="clear" w:color="auto" w:fill="FFFFFF"/>
        <w:spacing w:before="120" w:after="120"/>
        <w:ind w:firstLine="709"/>
        <w:jc w:val="both"/>
        <w:textAlignment w:val="baseline"/>
        <w:rPr>
          <w:i w:val="0"/>
          <w:sz w:val="24"/>
          <w:szCs w:val="24"/>
          <w:lang w:eastAsia="uk-UA"/>
        </w:rPr>
      </w:pPr>
      <w:r w:rsidRPr="00650ECD">
        <w:rPr>
          <w:i w:val="0"/>
          <w:color w:val="000000"/>
          <w:sz w:val="24"/>
          <w:szCs w:val="24"/>
          <w:lang w:eastAsia="uk-UA"/>
        </w:rPr>
        <w:t>З</w:t>
      </w:r>
      <w:r w:rsidR="009C2332" w:rsidRPr="00650ECD">
        <w:rPr>
          <w:i w:val="0"/>
          <w:color w:val="000000"/>
          <w:sz w:val="24"/>
          <w:szCs w:val="24"/>
          <w:lang w:eastAsia="uk-UA"/>
        </w:rPr>
        <w:t>гідно</w:t>
      </w:r>
      <w:r w:rsidR="009C2332" w:rsidRPr="00650ECD">
        <w:rPr>
          <w:i w:val="0"/>
          <w:sz w:val="24"/>
          <w:szCs w:val="24"/>
          <w:lang w:eastAsia="uk-UA"/>
        </w:rPr>
        <w:t xml:space="preserve"> з Резолюцією, я</w:t>
      </w:r>
      <w:r w:rsidR="00670385" w:rsidRPr="00650ECD">
        <w:rPr>
          <w:i w:val="0"/>
          <w:sz w:val="24"/>
          <w:szCs w:val="24"/>
          <w:lang w:eastAsia="uk-UA"/>
        </w:rPr>
        <w:t xml:space="preserve">кщо асоційований член неодноразово або протягом 12 місяців чи більше, відмовляється дотримуватись зобов’язань, включаючи сплату внесків, діючий комітет може позбавити Асоційованого члена права брати участь у роботі органу та поінформувати Раду через </w:t>
      </w:r>
      <w:r w:rsidR="00670385" w:rsidRPr="00650ECD">
        <w:rPr>
          <w:i w:val="0"/>
          <w:sz w:val="24"/>
          <w:szCs w:val="24"/>
          <w:lang w:eastAsia="uk-UA"/>
        </w:rPr>
        <w:lastRenderedPageBreak/>
        <w:t xml:space="preserve">Комітет зовнішніх </w:t>
      </w:r>
      <w:proofErr w:type="spellStart"/>
      <w:r w:rsidR="00670385" w:rsidRPr="00650ECD">
        <w:rPr>
          <w:i w:val="0"/>
          <w:sz w:val="24"/>
          <w:szCs w:val="24"/>
          <w:lang w:eastAsia="uk-UA"/>
        </w:rPr>
        <w:t>зв’язків</w:t>
      </w:r>
      <w:proofErr w:type="spellEnd"/>
      <w:r w:rsidR="00670385" w:rsidRPr="00650ECD">
        <w:rPr>
          <w:i w:val="0"/>
          <w:sz w:val="24"/>
          <w:szCs w:val="24"/>
          <w:lang w:eastAsia="uk-UA"/>
        </w:rPr>
        <w:t xml:space="preserve">. У такому випадку Рада може вирішити позбавити статусу після консультацій з відповідним органом та Комітетом зовнішніх </w:t>
      </w:r>
      <w:proofErr w:type="spellStart"/>
      <w:r w:rsidR="00670385" w:rsidRPr="00650ECD">
        <w:rPr>
          <w:i w:val="0"/>
          <w:sz w:val="24"/>
          <w:szCs w:val="24"/>
          <w:lang w:eastAsia="uk-UA"/>
        </w:rPr>
        <w:t>зв’язків</w:t>
      </w:r>
      <w:proofErr w:type="spellEnd"/>
      <w:r w:rsidR="00670385" w:rsidRPr="00650ECD">
        <w:rPr>
          <w:i w:val="0"/>
          <w:sz w:val="24"/>
          <w:szCs w:val="24"/>
          <w:lang w:eastAsia="uk-UA"/>
        </w:rPr>
        <w:t>.</w:t>
      </w:r>
    </w:p>
    <w:p w:rsidR="00D9732B" w:rsidRPr="00650ECD" w:rsidRDefault="00D9732B" w:rsidP="00D973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bookmarkStart w:id="4" w:name="n99"/>
      <w:bookmarkEnd w:id="4"/>
      <w:r w:rsidRPr="00650EC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Шляхи реалізації проекту </w:t>
      </w:r>
      <w:proofErr w:type="spellStart"/>
      <w:r w:rsidRPr="00650EC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акта</w:t>
      </w:r>
      <w:proofErr w:type="spellEnd"/>
      <w:r w:rsidRPr="00650EC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та очікувані результати реалізації проекту</w:t>
      </w:r>
    </w:p>
    <w:p w:rsidR="002E0289" w:rsidRPr="00650ECD" w:rsidRDefault="002E0289" w:rsidP="0052263C">
      <w:pPr>
        <w:ind w:firstLine="540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bookmarkStart w:id="5" w:name="n100"/>
      <w:bookmarkStart w:id="6" w:name="n104"/>
      <w:bookmarkEnd w:id="5"/>
      <w:bookmarkEnd w:id="6"/>
      <w:r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Проект Закону України "Про ратифікацію Угоди (у формі обміну листами) між Урядом України та Організацією економічного співробітництва та розвитку щодо приєднання до Декларації про міжнародні інвестиції і багатонаціональні підприємства, відповідних Рекомендацій та процедурних Рішень Ради Організації економічного співробітництва та розвитку" </w:t>
      </w:r>
      <w:r w:rsidR="008D5C2F"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>підготовлено з метою набрання чинності зазначеною Угодою.</w:t>
      </w:r>
    </w:p>
    <w:p w:rsidR="004A3E32" w:rsidRPr="00650ECD" w:rsidRDefault="006E2E17" w:rsidP="0052263C">
      <w:pPr>
        <w:ind w:firstLine="540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>П</w:t>
      </w:r>
      <w:r w:rsidR="00FE2CC8"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ісля здійснення всіх необхідних внутрішньодержавних процедур щодо набрання чинності Угодою Україна набуває статус асоційованого члена у засіданнях Комітету з інвестицій на розширеній сесії по роботі, пов’язаній з Декларацією про міжнародні інвестиції і багатонаціональні підприємства та відповідними Інструментами, що передбачає сплату щорічних внесків відповідно до умов, викладених у  </w:t>
      </w:r>
      <w:r w:rsidR="0052263C"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>Резолюції</w:t>
      </w:r>
      <w:r w:rsidR="004A3E32"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F4586D" w:rsidRPr="00650ECD" w:rsidRDefault="00F4586D" w:rsidP="00F4586D">
      <w:pPr>
        <w:spacing w:before="120" w:after="0" w:line="240" w:lineRule="auto"/>
        <w:ind w:firstLine="425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>Відповідно до надісланих ОЕСР інвойсів внесок складає:</w:t>
      </w:r>
    </w:p>
    <w:p w:rsidR="00F4586D" w:rsidRPr="00650ECD" w:rsidRDefault="00F4586D" w:rsidP="00F4586D">
      <w:pPr>
        <w:spacing w:before="120" w:after="0" w:line="240" w:lineRule="auto"/>
        <w:ind w:firstLine="425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у 2017 році  - 2880 євро; </w:t>
      </w:r>
    </w:p>
    <w:p w:rsidR="00F4586D" w:rsidRPr="00650ECD" w:rsidRDefault="00F4586D" w:rsidP="00F4586D">
      <w:pPr>
        <w:spacing w:before="120" w:after="0" w:line="240" w:lineRule="auto"/>
        <w:ind w:firstLine="425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у 2018 році - 3600 євро; </w:t>
      </w:r>
    </w:p>
    <w:p w:rsidR="00F4586D" w:rsidRPr="00650ECD" w:rsidRDefault="00F4586D" w:rsidP="00F4586D">
      <w:pPr>
        <w:spacing w:before="120" w:after="0" w:line="240" w:lineRule="auto"/>
        <w:ind w:firstLine="425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>у 2019 році - 7400 євро;</w:t>
      </w:r>
    </w:p>
    <w:p w:rsidR="00F4586D" w:rsidRPr="00650ECD" w:rsidRDefault="00F4586D" w:rsidP="00F4586D">
      <w:pPr>
        <w:spacing w:before="120" w:after="0" w:line="240" w:lineRule="auto"/>
        <w:ind w:firstLine="425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>у 2020 році – 7600 євро</w:t>
      </w:r>
      <w:r w:rsidRPr="00650ECD">
        <w:rPr>
          <w:rStyle w:val="ae"/>
          <w:rFonts w:ascii="Times New Roman" w:eastAsia="MS Mincho" w:hAnsi="Times New Roman" w:cs="Times New Roman"/>
          <w:sz w:val="24"/>
          <w:szCs w:val="24"/>
          <w:lang w:eastAsia="ja-JP"/>
        </w:rPr>
        <w:footnoteReference w:id="2"/>
      </w:r>
      <w:r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F4586D" w:rsidRPr="00650ECD" w:rsidRDefault="00F4586D" w:rsidP="00F4586D">
      <w:pPr>
        <w:spacing w:before="120" w:after="0" w:line="240" w:lineRule="auto"/>
        <w:ind w:firstLine="425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>Сплата зазначених внесків здійснюватиметься за рахунок бюджетної програми Мінекономіки КПКВК 1201030 "Забезпечення двостороннього співробітництва України з іноземними державами та міжнародними організаціями, інформаційне та організаційне забезпечення участі України у міжнародних форумах, конференціях, виставках" (</w:t>
      </w:r>
      <w:r w:rsidRPr="00650ECD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наразі за даною бюджетною програмою Мінекономіки сплачуються внески за участь у Робочій групі з питань розвитку малого і середнього бізнесу та підприємництва ОЕСР та Комітету зі сталі ОЕСР</w:t>
      </w:r>
      <w:r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>).</w:t>
      </w:r>
    </w:p>
    <w:p w:rsidR="00F4586D" w:rsidRPr="00650ECD" w:rsidRDefault="00F4586D" w:rsidP="00F4586D">
      <w:pPr>
        <w:spacing w:before="120" w:after="0" w:line="240" w:lineRule="auto"/>
        <w:ind w:firstLine="425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У зв’язку із затяжним процесом отримання правових підстав для сплати внеску за членство у Комітеті з інвестицій утворилась заборгованість у сумі 13 880 євро, що становить 409,6 </w:t>
      </w:r>
      <w:proofErr w:type="spellStart"/>
      <w:r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>тис.грн</w:t>
      </w:r>
      <w:proofErr w:type="spellEnd"/>
      <w:r w:rsidRPr="00650ECD">
        <w:rPr>
          <w:rStyle w:val="ae"/>
          <w:rFonts w:ascii="Times New Roman" w:eastAsia="MS Mincho" w:hAnsi="Times New Roman" w:cs="Times New Roman"/>
          <w:sz w:val="24"/>
          <w:szCs w:val="24"/>
          <w:lang w:eastAsia="ja-JP"/>
        </w:rPr>
        <w:footnoteReference w:id="3"/>
      </w:r>
      <w:r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>, а саме: 85,0 тис. грн (2017рік); 106,2 тис. грн (2018); 218,4 тис. грн (2019) – всього 413,7 тис. грн з урахуванням банківських витрат (суму заборгованості передбачено до сплати у 2020 році).</w:t>
      </w:r>
    </w:p>
    <w:p w:rsidR="00F4586D" w:rsidRPr="00650ECD" w:rsidRDefault="00F4586D" w:rsidP="00F4586D">
      <w:pPr>
        <w:spacing w:before="120" w:after="0" w:line="240" w:lineRule="auto"/>
        <w:ind w:firstLine="425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>Також необхідно сплатити щорічний внесок за 2020 рік у розмірі 7</w:t>
      </w:r>
      <w:r w:rsidR="00F75529">
        <w:rPr>
          <w:rFonts w:ascii="Times New Roman" w:eastAsia="MS Mincho" w:hAnsi="Times New Roman" w:cs="Times New Roman"/>
          <w:sz w:val="24"/>
          <w:szCs w:val="24"/>
          <w:lang w:eastAsia="ja-JP"/>
        </w:rPr>
        <w:t> </w:t>
      </w:r>
      <w:r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>600</w:t>
      </w:r>
      <w:r w:rsidR="00F75529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євро</w:t>
      </w:r>
      <w:bookmarkStart w:id="7" w:name="_GoBack"/>
      <w:bookmarkEnd w:id="7"/>
      <w:r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>, що становить 224,3</w:t>
      </w:r>
      <w:r w:rsidRPr="00650ECD">
        <w:rPr>
          <w:rStyle w:val="ae"/>
          <w:rFonts w:ascii="Times New Roman" w:eastAsia="MS Mincho" w:hAnsi="Times New Roman" w:cs="Times New Roman"/>
          <w:sz w:val="24"/>
          <w:szCs w:val="24"/>
          <w:lang w:eastAsia="ja-JP"/>
        </w:rPr>
        <w:footnoteReference w:id="4"/>
      </w:r>
      <w:r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тис. грн (з урахуванням банківських витрат – 226,5 тис. грн).</w:t>
      </w:r>
    </w:p>
    <w:p w:rsidR="00F4586D" w:rsidRPr="00650ECD" w:rsidRDefault="00F4586D" w:rsidP="00F4586D">
      <w:pPr>
        <w:spacing w:before="120" w:after="0" w:line="240" w:lineRule="auto"/>
        <w:ind w:firstLine="425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>Отже, усього до сплати  у 2020 році  - 21 480 євро, що становить 633,9</w:t>
      </w:r>
      <w:r w:rsidRPr="00650ECD">
        <w:rPr>
          <w:vertAlign w:val="superscript"/>
        </w:rPr>
        <w:footnoteReference w:id="5"/>
      </w:r>
      <w:r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тис. грн (з урахуванням банківських витрат – 64</w:t>
      </w:r>
      <w:r w:rsidR="005E65D7"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>0</w:t>
      </w:r>
      <w:r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>,</w:t>
      </w:r>
      <w:r w:rsidR="005E65D7"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>2</w:t>
      </w:r>
      <w:r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тис. грн).</w:t>
      </w:r>
    </w:p>
    <w:p w:rsidR="00F4586D" w:rsidRDefault="00F4586D" w:rsidP="00F4586D">
      <w:pPr>
        <w:spacing w:before="120" w:after="0" w:line="240" w:lineRule="auto"/>
        <w:ind w:firstLine="425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lastRenderedPageBreak/>
        <w:t>У наступних бюджетних роках передбачено до сплати 7 600</w:t>
      </w:r>
      <w:r w:rsidRPr="00650ECD">
        <w:rPr>
          <w:vertAlign w:val="superscript"/>
        </w:rPr>
        <w:footnoteReference w:id="6"/>
      </w:r>
      <w:r w:rsidRPr="00650ECD">
        <w:rPr>
          <w:rFonts w:ascii="Times New Roman" w:eastAsia="MS Mincho" w:hAnsi="Times New Roman" w:cs="Times New Roman"/>
          <w:sz w:val="24"/>
          <w:szCs w:val="24"/>
          <w:vertAlign w:val="superscript"/>
          <w:lang w:eastAsia="ja-JP"/>
        </w:rPr>
        <w:t xml:space="preserve"> </w:t>
      </w:r>
      <w:r w:rsidRPr="00650ECD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євро щорічного внеску. </w:t>
      </w:r>
    </w:p>
    <w:p w:rsidR="0056430D" w:rsidRPr="00650ECD" w:rsidRDefault="0056430D" w:rsidP="00F4586D">
      <w:pPr>
        <w:spacing w:before="120" w:after="0" w:line="240" w:lineRule="auto"/>
        <w:ind w:firstLine="425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D9732B" w:rsidRPr="007A3EDA" w:rsidRDefault="00D9732B" w:rsidP="00FA6B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Зведені фінансово-економічні розрахунки</w:t>
      </w:r>
    </w:p>
    <w:p w:rsidR="00D9732B" w:rsidRPr="0056430D" w:rsidRDefault="00D9732B" w:rsidP="00972C5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3"/>
          <w:szCs w:val="23"/>
          <w:lang w:eastAsia="uk-UA"/>
        </w:rPr>
      </w:pPr>
      <w:bookmarkStart w:id="8" w:name="n105"/>
      <w:bookmarkEnd w:id="8"/>
      <w:r w:rsidRPr="0056430D">
        <w:rPr>
          <w:rFonts w:ascii="Times New Roman" w:eastAsia="Times New Roman" w:hAnsi="Times New Roman" w:cs="Times New Roman"/>
          <w:i/>
          <w:sz w:val="23"/>
          <w:szCs w:val="23"/>
          <w:lang w:eastAsia="uk-UA"/>
        </w:rPr>
        <w:t>(тис. грн)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329"/>
        <w:gridCol w:w="1278"/>
        <w:gridCol w:w="1431"/>
        <w:gridCol w:w="1107"/>
        <w:gridCol w:w="1255"/>
        <w:gridCol w:w="1431"/>
        <w:gridCol w:w="1246"/>
        <w:gridCol w:w="1305"/>
        <w:gridCol w:w="1431"/>
        <w:gridCol w:w="1309"/>
      </w:tblGrid>
      <w:tr w:rsidR="0087623A" w:rsidRPr="0056430D" w:rsidTr="002F10A0">
        <w:trPr>
          <w:trHeight w:val="60"/>
        </w:trPr>
        <w:tc>
          <w:tcPr>
            <w:tcW w:w="3329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9" w:name="n106"/>
            <w:bookmarkStart w:id="10" w:name="n107"/>
            <w:bookmarkEnd w:id="9"/>
            <w:bookmarkEnd w:id="10"/>
            <w:r w:rsidRPr="0056430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Показники</w:t>
            </w:r>
          </w:p>
        </w:tc>
        <w:tc>
          <w:tcPr>
            <w:tcW w:w="3816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CC2E5" w:themeFill="accent1" w:themeFillTint="99"/>
            <w:hideMark/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5643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2020</w:t>
            </w:r>
            <w:r w:rsidRPr="0056430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9CC2E5" w:themeFill="accent1" w:themeFillTint="99"/>
                <w:lang w:eastAsia="uk-UA"/>
              </w:rPr>
              <w:t xml:space="preserve"> рік</w:t>
            </w:r>
          </w:p>
        </w:tc>
        <w:tc>
          <w:tcPr>
            <w:tcW w:w="393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CC2E5" w:themeFill="accent1" w:themeFillTint="99"/>
            <w:hideMark/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5643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2021</w:t>
            </w:r>
            <w:r w:rsidRPr="005643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uk-UA"/>
              </w:rPr>
              <w:t xml:space="preserve"> </w:t>
            </w:r>
            <w:r w:rsidRPr="005643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рік</w:t>
            </w:r>
          </w:p>
        </w:tc>
        <w:tc>
          <w:tcPr>
            <w:tcW w:w="404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CC2E5" w:themeFill="accent1" w:themeFillTint="99"/>
            <w:hideMark/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5643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20</w:t>
            </w:r>
            <w:r w:rsidRPr="005643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uk-UA"/>
              </w:rPr>
              <w:t xml:space="preserve">22 </w:t>
            </w:r>
            <w:r w:rsidRPr="005643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рік</w:t>
            </w:r>
          </w:p>
        </w:tc>
      </w:tr>
      <w:tr w:rsidR="0087623A" w:rsidRPr="0056430D" w:rsidTr="002F10A0">
        <w:trPr>
          <w:trHeight w:val="60"/>
        </w:trPr>
        <w:tc>
          <w:tcPr>
            <w:tcW w:w="332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56430D" w:rsidRDefault="0087623A" w:rsidP="00876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6430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загальний фонд</w:t>
            </w:r>
          </w:p>
        </w:tc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6430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спеціальний фонд</w:t>
            </w:r>
          </w:p>
        </w:tc>
        <w:tc>
          <w:tcPr>
            <w:tcW w:w="11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6430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усього</w:t>
            </w:r>
          </w:p>
        </w:tc>
        <w:tc>
          <w:tcPr>
            <w:tcW w:w="1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6430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загальний фонд</w:t>
            </w:r>
          </w:p>
        </w:tc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6430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спеціальний фонд</w:t>
            </w:r>
          </w:p>
        </w:tc>
        <w:tc>
          <w:tcPr>
            <w:tcW w:w="12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6430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усього</w:t>
            </w:r>
          </w:p>
        </w:tc>
        <w:tc>
          <w:tcPr>
            <w:tcW w:w="13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6430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загальний фонд</w:t>
            </w:r>
          </w:p>
        </w:tc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6430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спеціальний фонд</w:t>
            </w:r>
          </w:p>
        </w:tc>
        <w:tc>
          <w:tcPr>
            <w:tcW w:w="13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6430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усього</w:t>
            </w:r>
          </w:p>
        </w:tc>
      </w:tr>
      <w:tr w:rsidR="0087623A" w:rsidRPr="0056430D" w:rsidTr="002F10A0">
        <w:trPr>
          <w:trHeight w:val="60"/>
        </w:trPr>
        <w:tc>
          <w:tcPr>
            <w:tcW w:w="3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6430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 них: за бюджетними програмами (КПКВК або ТПКВКМБ/ ТКВКБМС) та напрямами використання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3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3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7623A" w:rsidRPr="0056430D" w:rsidTr="008D34C7">
        <w:trPr>
          <w:trHeight w:val="2572"/>
        </w:trPr>
        <w:tc>
          <w:tcPr>
            <w:tcW w:w="3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6430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1201030 “Забезпечення двостороннього співробітництва України з іноземними державами та міжнародними організаціями, інформаційне та організаційне забезпечення участі України у міжнародних форумах, конференціях, виставках”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3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3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56430D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2F10A0" w:rsidRPr="0056430D" w:rsidTr="002F10A0">
        <w:trPr>
          <w:trHeight w:val="60"/>
        </w:trPr>
        <w:tc>
          <w:tcPr>
            <w:tcW w:w="3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10A0" w:rsidRPr="0056430D" w:rsidRDefault="002F10A0" w:rsidP="002F1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6430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з них: </w:t>
            </w:r>
          </w:p>
          <w:p w:rsidR="002F10A0" w:rsidRPr="0056430D" w:rsidRDefault="002F10A0" w:rsidP="005643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6430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сплата внесків за участь в Комітеті з інвестицій 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10A0" w:rsidRPr="0056430D" w:rsidRDefault="005E65D7" w:rsidP="002F10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6430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640,2</w:t>
            </w:r>
          </w:p>
        </w:tc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10A0" w:rsidRPr="0056430D" w:rsidRDefault="002F10A0" w:rsidP="002F10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10A0" w:rsidRPr="0056430D" w:rsidRDefault="005E65D7" w:rsidP="002F10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6430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640,2</w:t>
            </w:r>
          </w:p>
        </w:tc>
        <w:tc>
          <w:tcPr>
            <w:tcW w:w="1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10A0" w:rsidRPr="0056430D" w:rsidRDefault="005E65D7" w:rsidP="002F10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6430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226,5</w:t>
            </w:r>
          </w:p>
        </w:tc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10A0" w:rsidRPr="0056430D" w:rsidRDefault="002F10A0" w:rsidP="002F10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10A0" w:rsidRPr="0056430D" w:rsidRDefault="008D34C7" w:rsidP="005E65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6430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  <w:r w:rsidR="005E65D7" w:rsidRPr="0056430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26,5</w:t>
            </w:r>
          </w:p>
        </w:tc>
        <w:tc>
          <w:tcPr>
            <w:tcW w:w="13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10A0" w:rsidRPr="0056430D" w:rsidRDefault="008D34C7" w:rsidP="005E65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6430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  <w:r w:rsidR="005E65D7" w:rsidRPr="0056430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26,5</w:t>
            </w:r>
          </w:p>
        </w:tc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10A0" w:rsidRPr="0056430D" w:rsidRDefault="002F10A0" w:rsidP="002F10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3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10A0" w:rsidRPr="0056430D" w:rsidRDefault="008D34C7" w:rsidP="005E65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6430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  <w:r w:rsidR="005E65D7" w:rsidRPr="0056430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26,5</w:t>
            </w:r>
          </w:p>
        </w:tc>
      </w:tr>
    </w:tbl>
    <w:p w:rsidR="004F2B8D" w:rsidRPr="007A3EDA" w:rsidRDefault="004F2B8D">
      <w:pPr>
        <w:rPr>
          <w:sz w:val="24"/>
          <w:szCs w:val="24"/>
        </w:rPr>
      </w:pPr>
    </w:p>
    <w:p w:rsidR="00C30E67" w:rsidRPr="002F10A0" w:rsidRDefault="00F6186C" w:rsidP="00C30E67">
      <w:pPr>
        <w:tabs>
          <w:tab w:val="left" w:pos="7371"/>
        </w:tabs>
        <w:rPr>
          <w:sz w:val="25"/>
          <w:szCs w:val="25"/>
        </w:rPr>
      </w:pPr>
      <w:r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Д</w:t>
      </w:r>
      <w:r w:rsidR="00C30E67"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иректор департаменту</w:t>
      </w:r>
      <w:r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  <w:r w:rsidR="002F10A0"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ab/>
      </w:r>
      <w:r w:rsidR="002F10A0"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ab/>
      </w:r>
      <w:r w:rsidR="002F10A0"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ab/>
      </w:r>
      <w:r w:rsidR="002F10A0"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ab/>
      </w:r>
      <w:r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br/>
      </w:r>
      <w:r w:rsidR="00C30E67"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інвестицій </w:t>
      </w:r>
      <w:r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  <w:r w:rsidR="00C30E67"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ab/>
      </w:r>
      <w:r w:rsidR="002F10A0"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                                                                           </w:t>
      </w:r>
      <w:r w:rsidR="00C30E67"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Ірин</w:t>
      </w:r>
      <w:r w:rsidR="00C30E67" w:rsidRPr="002F10A0">
        <w:rPr>
          <w:rFonts w:ascii="Times New Roman" w:eastAsia="Times New Roman" w:hAnsi="Times New Roman" w:cs="Times New Roman"/>
          <w:b/>
          <w:sz w:val="25"/>
          <w:szCs w:val="25"/>
          <w:lang w:eastAsia="uk-UA"/>
        </w:rPr>
        <w:t>а НОВІКОВА</w:t>
      </w:r>
    </w:p>
    <w:sectPr w:rsidR="00C30E67" w:rsidRPr="002F10A0" w:rsidSect="00650ECD">
      <w:headerReference w:type="default" r:id="rId8"/>
      <w:pgSz w:w="16838" w:h="11906" w:orient="landscape"/>
      <w:pgMar w:top="567" w:right="850" w:bottom="850" w:left="850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CBF" w:rsidRDefault="00EF1CBF" w:rsidP="00D9732B">
      <w:pPr>
        <w:spacing w:after="0" w:line="240" w:lineRule="auto"/>
      </w:pPr>
      <w:r>
        <w:separator/>
      </w:r>
    </w:p>
  </w:endnote>
  <w:endnote w:type="continuationSeparator" w:id="0">
    <w:p w:rsidR="00EF1CBF" w:rsidRDefault="00EF1CBF" w:rsidP="00D973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CBF" w:rsidRDefault="00EF1CBF" w:rsidP="00D9732B">
      <w:pPr>
        <w:spacing w:after="0" w:line="240" w:lineRule="auto"/>
      </w:pPr>
      <w:r>
        <w:separator/>
      </w:r>
    </w:p>
  </w:footnote>
  <w:footnote w:type="continuationSeparator" w:id="0">
    <w:p w:rsidR="00EF1CBF" w:rsidRDefault="00EF1CBF" w:rsidP="00D9732B">
      <w:pPr>
        <w:spacing w:after="0" w:line="240" w:lineRule="auto"/>
      </w:pPr>
      <w:r>
        <w:continuationSeparator/>
      </w:r>
    </w:p>
  </w:footnote>
  <w:footnote w:id="1">
    <w:p w:rsidR="008F41E8" w:rsidRPr="00100875" w:rsidRDefault="008F41E8">
      <w:pPr>
        <w:pStyle w:val="ac"/>
        <w:rPr>
          <w:rFonts w:ascii="Times New Roman" w:hAnsi="Times New Roman" w:cs="Times New Roman"/>
          <w:i/>
          <w:sz w:val="18"/>
          <w:szCs w:val="18"/>
        </w:rPr>
      </w:pPr>
      <w:r w:rsidRPr="00100875">
        <w:rPr>
          <w:rStyle w:val="ae"/>
          <w:rFonts w:ascii="Times New Roman" w:hAnsi="Times New Roman" w:cs="Times New Roman"/>
          <w:i/>
          <w:sz w:val="18"/>
          <w:szCs w:val="18"/>
        </w:rPr>
        <w:footnoteRef/>
      </w:r>
      <w:r w:rsidRPr="00100875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B11924" w:rsidRPr="00100875">
        <w:rPr>
          <w:rFonts w:ascii="Times New Roman" w:hAnsi="Times New Roman" w:cs="Times New Roman"/>
          <w:i/>
          <w:sz w:val="18"/>
          <w:szCs w:val="18"/>
        </w:rPr>
        <w:t xml:space="preserve">Такі внески </w:t>
      </w:r>
      <w:r w:rsidR="00100875" w:rsidRPr="00100875">
        <w:rPr>
          <w:rFonts w:ascii="Times New Roman" w:hAnsi="Times New Roman" w:cs="Times New Roman"/>
          <w:i/>
          <w:sz w:val="18"/>
          <w:szCs w:val="18"/>
        </w:rPr>
        <w:t xml:space="preserve">можуть переглядатись Радою ОЕСР. Так, у 2019 році сума щорічних внесків збільшилась </w:t>
      </w:r>
      <w:r w:rsidR="00100875">
        <w:rPr>
          <w:rFonts w:ascii="Times New Roman" w:hAnsi="Times New Roman" w:cs="Times New Roman"/>
          <w:i/>
          <w:sz w:val="18"/>
          <w:szCs w:val="18"/>
        </w:rPr>
        <w:t xml:space="preserve">та склала 7 400 євро і наразі залишається незмінною. При цьому внески </w:t>
      </w:r>
      <w:r w:rsidR="00100875" w:rsidRPr="00100875">
        <w:rPr>
          <w:rFonts w:ascii="Times New Roman" w:hAnsi="Times New Roman" w:cs="Times New Roman"/>
          <w:i/>
          <w:sz w:val="18"/>
          <w:szCs w:val="18"/>
        </w:rPr>
        <w:t>сплачуються відповідно до надісланих інвойсів</w:t>
      </w:r>
      <w:r w:rsidR="00100875">
        <w:rPr>
          <w:rFonts w:ascii="Times New Roman" w:hAnsi="Times New Roman" w:cs="Times New Roman"/>
          <w:i/>
          <w:sz w:val="18"/>
          <w:szCs w:val="18"/>
        </w:rPr>
        <w:t xml:space="preserve">. </w:t>
      </w:r>
    </w:p>
  </w:footnote>
  <w:footnote w:id="2">
    <w:p w:rsidR="00F4586D" w:rsidRPr="006D1922" w:rsidRDefault="00F4586D" w:rsidP="00F4586D">
      <w:pPr>
        <w:pStyle w:val="ac"/>
        <w:rPr>
          <w:rFonts w:ascii="Times New Roman" w:eastAsia="MS Mincho" w:hAnsi="Times New Roman" w:cs="Times New Roman"/>
          <w:i/>
          <w:sz w:val="18"/>
          <w:szCs w:val="18"/>
          <w:lang w:eastAsia="ja-JP"/>
        </w:rPr>
      </w:pPr>
      <w:r>
        <w:rPr>
          <w:rStyle w:val="ae"/>
        </w:rPr>
        <w:footnoteRef/>
      </w:r>
      <w:r>
        <w:t xml:space="preserve"> </w:t>
      </w:r>
      <w:r w:rsidRPr="007A3EDA">
        <w:rPr>
          <w:rFonts w:ascii="Times New Roman" w:eastAsia="MS Mincho" w:hAnsi="Times New Roman" w:cs="Times New Roman"/>
          <w:i/>
          <w:sz w:val="18"/>
          <w:szCs w:val="18"/>
          <w:lang w:eastAsia="ja-JP"/>
        </w:rPr>
        <w:t>починаючи з 1 січня 2019 року згідно з Рішенням Ради ОЕСР, затвердженим у 2018 році [C (2018) 53]</w:t>
      </w:r>
      <w:r w:rsidRPr="006D1922">
        <w:rPr>
          <w:rFonts w:ascii="Times New Roman" w:eastAsia="MS Mincho" w:hAnsi="Times New Roman" w:cs="Times New Roman"/>
          <w:i/>
          <w:sz w:val="18"/>
          <w:szCs w:val="18"/>
          <w:lang w:eastAsia="ja-JP"/>
        </w:rPr>
        <w:t xml:space="preserve"> </w:t>
      </w:r>
    </w:p>
  </w:footnote>
  <w:footnote w:id="3">
    <w:p w:rsidR="00F4586D" w:rsidRDefault="00F4586D" w:rsidP="00F4586D">
      <w:pPr>
        <w:pStyle w:val="ac"/>
      </w:pPr>
      <w:r>
        <w:rPr>
          <w:rStyle w:val="ae"/>
        </w:rPr>
        <w:footnoteRef/>
      </w:r>
      <w:r>
        <w:rPr>
          <w:rFonts w:ascii="Times New Roman" w:eastAsia="MS Mincho" w:hAnsi="Times New Roman" w:cs="Times New Roman"/>
          <w:i/>
          <w:sz w:val="18"/>
          <w:szCs w:val="18"/>
          <w:lang w:eastAsia="ja-JP"/>
        </w:rPr>
        <w:t xml:space="preserve">станом на 05.05.2020 за офіційним курсом НБУ 1 євро </w:t>
      </w:r>
      <w:r w:rsidRPr="006D1922">
        <w:rPr>
          <w:rFonts w:ascii="Times New Roman" w:eastAsia="MS Mincho" w:hAnsi="Times New Roman" w:cs="Times New Roman"/>
          <w:i/>
          <w:sz w:val="18"/>
          <w:szCs w:val="18"/>
          <w:lang w:eastAsia="ja-JP"/>
        </w:rPr>
        <w:t>= 29,51 грн</w:t>
      </w:r>
    </w:p>
  </w:footnote>
  <w:footnote w:id="4">
    <w:p w:rsidR="00F4586D" w:rsidRDefault="00F4586D" w:rsidP="00F4586D">
      <w:pPr>
        <w:pStyle w:val="ac"/>
      </w:pPr>
      <w:r>
        <w:rPr>
          <w:rStyle w:val="ae"/>
        </w:rPr>
        <w:footnoteRef/>
      </w:r>
      <w:r>
        <w:t xml:space="preserve"> </w:t>
      </w:r>
      <w:r>
        <w:rPr>
          <w:rFonts w:ascii="Times New Roman" w:eastAsia="MS Mincho" w:hAnsi="Times New Roman" w:cs="Times New Roman"/>
          <w:i/>
          <w:sz w:val="18"/>
          <w:szCs w:val="18"/>
          <w:lang w:eastAsia="ja-JP"/>
        </w:rPr>
        <w:t xml:space="preserve">станом на 05.05.2020 за офіційним курсом НБУ 1 євро </w:t>
      </w:r>
      <w:r w:rsidRPr="006D1922">
        <w:rPr>
          <w:rFonts w:ascii="Times New Roman" w:eastAsia="MS Mincho" w:hAnsi="Times New Roman" w:cs="Times New Roman"/>
          <w:i/>
          <w:sz w:val="18"/>
          <w:szCs w:val="18"/>
          <w:lang w:eastAsia="ja-JP"/>
        </w:rPr>
        <w:t>= 29,51 грн</w:t>
      </w:r>
    </w:p>
    <w:p w:rsidR="00F4586D" w:rsidRPr="00AB47C1" w:rsidRDefault="00F4586D" w:rsidP="00F4586D">
      <w:pPr>
        <w:pStyle w:val="ac"/>
      </w:pPr>
    </w:p>
  </w:footnote>
  <w:footnote w:id="5">
    <w:p w:rsidR="00F4586D" w:rsidRDefault="00F4586D" w:rsidP="00F4586D">
      <w:pPr>
        <w:pStyle w:val="ac"/>
      </w:pPr>
      <w:r>
        <w:rPr>
          <w:rStyle w:val="ae"/>
        </w:rPr>
        <w:footnoteRef/>
      </w:r>
      <w:r w:rsidRPr="00E4649B">
        <w:rPr>
          <w:i/>
          <w:sz w:val="18"/>
          <w:szCs w:val="18"/>
        </w:rPr>
        <w:t xml:space="preserve"> </w:t>
      </w:r>
      <w:r>
        <w:rPr>
          <w:rFonts w:ascii="Times New Roman" w:eastAsia="MS Mincho" w:hAnsi="Times New Roman" w:cs="Times New Roman"/>
          <w:i/>
          <w:sz w:val="18"/>
          <w:szCs w:val="18"/>
          <w:lang w:eastAsia="ja-JP"/>
        </w:rPr>
        <w:t xml:space="preserve">станом на 05.05.2020 за офіційним курсом НБУ 1 євро </w:t>
      </w:r>
      <w:r w:rsidRPr="006D1922">
        <w:rPr>
          <w:rFonts w:ascii="Times New Roman" w:eastAsia="MS Mincho" w:hAnsi="Times New Roman" w:cs="Times New Roman"/>
          <w:i/>
          <w:sz w:val="18"/>
          <w:szCs w:val="18"/>
          <w:lang w:eastAsia="ja-JP"/>
        </w:rPr>
        <w:t>= 29,51 грн</w:t>
      </w:r>
    </w:p>
    <w:p w:rsidR="00F4586D" w:rsidRDefault="00F4586D" w:rsidP="00F4586D">
      <w:pPr>
        <w:pStyle w:val="ac"/>
      </w:pPr>
    </w:p>
  </w:footnote>
  <w:footnote w:id="6">
    <w:p w:rsidR="00F4586D" w:rsidRDefault="00F4586D" w:rsidP="00F4586D">
      <w:pPr>
        <w:pStyle w:val="ac"/>
      </w:pPr>
      <w:r>
        <w:rPr>
          <w:rStyle w:val="ae"/>
        </w:rPr>
        <w:footnoteRef/>
      </w:r>
      <w:r>
        <w:t xml:space="preserve">  </w:t>
      </w:r>
      <w:r w:rsidRPr="00216DA1">
        <w:rPr>
          <w:rFonts w:ascii="Times New Roman" w:eastAsia="MS Mincho" w:hAnsi="Times New Roman" w:cs="Times New Roman"/>
          <w:i/>
          <w:sz w:val="18"/>
          <w:szCs w:val="18"/>
          <w:lang w:eastAsia="ja-JP"/>
        </w:rPr>
        <w:t>сума внеску</w:t>
      </w:r>
      <w:r w:rsidRPr="006131FF">
        <w:rPr>
          <w:rFonts w:ascii="Times New Roman" w:eastAsia="MS Mincho" w:hAnsi="Times New Roman" w:cs="Times New Roman"/>
          <w:i/>
          <w:sz w:val="18"/>
          <w:szCs w:val="18"/>
          <w:lang w:eastAsia="ja-JP"/>
        </w:rPr>
        <w:t xml:space="preserve"> може бути змінена з урахуванням індексу інфляції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7834499"/>
      <w:docPartObj>
        <w:docPartGallery w:val="Page Numbers (Top of Page)"/>
        <w:docPartUnique/>
      </w:docPartObj>
    </w:sdtPr>
    <w:sdtEndPr/>
    <w:sdtContent>
      <w:p w:rsidR="00650ECD" w:rsidRDefault="00650EC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5529">
          <w:rPr>
            <w:noProof/>
          </w:rPr>
          <w:t>3</w:t>
        </w:r>
        <w:r>
          <w:fldChar w:fldCharType="end"/>
        </w:r>
      </w:p>
    </w:sdtContent>
  </w:sdt>
  <w:p w:rsidR="00D9732B" w:rsidRDefault="00D9732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15B2E"/>
    <w:multiLevelType w:val="hybridMultilevel"/>
    <w:tmpl w:val="8A86BF46"/>
    <w:lvl w:ilvl="0" w:tplc="C8285CD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6D6"/>
    <w:rsid w:val="00006215"/>
    <w:rsid w:val="00021085"/>
    <w:rsid w:val="00055A31"/>
    <w:rsid w:val="00056A66"/>
    <w:rsid w:val="000966A8"/>
    <w:rsid w:val="000C1EF1"/>
    <w:rsid w:val="00100875"/>
    <w:rsid w:val="001440F1"/>
    <w:rsid w:val="00152C2F"/>
    <w:rsid w:val="00157E71"/>
    <w:rsid w:val="0017335C"/>
    <w:rsid w:val="0017744F"/>
    <w:rsid w:val="001779E3"/>
    <w:rsid w:val="001875CD"/>
    <w:rsid w:val="00204639"/>
    <w:rsid w:val="0024372D"/>
    <w:rsid w:val="002912CC"/>
    <w:rsid w:val="002D0EFF"/>
    <w:rsid w:val="002E0289"/>
    <w:rsid w:val="002F10A0"/>
    <w:rsid w:val="002F7363"/>
    <w:rsid w:val="003130D7"/>
    <w:rsid w:val="003310BC"/>
    <w:rsid w:val="00383978"/>
    <w:rsid w:val="003C4069"/>
    <w:rsid w:val="003E4606"/>
    <w:rsid w:val="004115A0"/>
    <w:rsid w:val="00437595"/>
    <w:rsid w:val="00482308"/>
    <w:rsid w:val="00487893"/>
    <w:rsid w:val="004913D9"/>
    <w:rsid w:val="00497F3C"/>
    <w:rsid w:val="004A3E32"/>
    <w:rsid w:val="004B3BF5"/>
    <w:rsid w:val="004C2C0B"/>
    <w:rsid w:val="004F2B8D"/>
    <w:rsid w:val="00514EF6"/>
    <w:rsid w:val="0052263C"/>
    <w:rsid w:val="00525BC3"/>
    <w:rsid w:val="00553989"/>
    <w:rsid w:val="0056430D"/>
    <w:rsid w:val="005E1754"/>
    <w:rsid w:val="005E65D7"/>
    <w:rsid w:val="00604BDE"/>
    <w:rsid w:val="006270E9"/>
    <w:rsid w:val="00650ECD"/>
    <w:rsid w:val="00670385"/>
    <w:rsid w:val="006E2E17"/>
    <w:rsid w:val="00706A35"/>
    <w:rsid w:val="00720475"/>
    <w:rsid w:val="0073642B"/>
    <w:rsid w:val="0074457C"/>
    <w:rsid w:val="007601F6"/>
    <w:rsid w:val="007816D6"/>
    <w:rsid w:val="00796F55"/>
    <w:rsid w:val="007A3EDA"/>
    <w:rsid w:val="00812948"/>
    <w:rsid w:val="008305B0"/>
    <w:rsid w:val="00847252"/>
    <w:rsid w:val="0087623A"/>
    <w:rsid w:val="00876F6C"/>
    <w:rsid w:val="008D34C7"/>
    <w:rsid w:val="008D5C2F"/>
    <w:rsid w:val="008F0EA3"/>
    <w:rsid w:val="008F41E8"/>
    <w:rsid w:val="008F6271"/>
    <w:rsid w:val="00900DA1"/>
    <w:rsid w:val="009552C4"/>
    <w:rsid w:val="00972C59"/>
    <w:rsid w:val="00976073"/>
    <w:rsid w:val="009A76B7"/>
    <w:rsid w:val="009C2332"/>
    <w:rsid w:val="00A87B3D"/>
    <w:rsid w:val="00AD00CC"/>
    <w:rsid w:val="00B11924"/>
    <w:rsid w:val="00B24045"/>
    <w:rsid w:val="00B33DAB"/>
    <w:rsid w:val="00B50035"/>
    <w:rsid w:val="00B53601"/>
    <w:rsid w:val="00B712B2"/>
    <w:rsid w:val="00BC13A1"/>
    <w:rsid w:val="00BE0378"/>
    <w:rsid w:val="00C30E67"/>
    <w:rsid w:val="00C3703C"/>
    <w:rsid w:val="00C611D9"/>
    <w:rsid w:val="00D43511"/>
    <w:rsid w:val="00D46849"/>
    <w:rsid w:val="00D6090C"/>
    <w:rsid w:val="00D7477B"/>
    <w:rsid w:val="00D9732B"/>
    <w:rsid w:val="00DF3B4F"/>
    <w:rsid w:val="00E177C1"/>
    <w:rsid w:val="00E3026B"/>
    <w:rsid w:val="00E81C97"/>
    <w:rsid w:val="00EE63C7"/>
    <w:rsid w:val="00EF1CBF"/>
    <w:rsid w:val="00F4586D"/>
    <w:rsid w:val="00F6186C"/>
    <w:rsid w:val="00F75529"/>
    <w:rsid w:val="00F775F9"/>
    <w:rsid w:val="00FA6BD1"/>
    <w:rsid w:val="00FE2CC8"/>
    <w:rsid w:val="00FF3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46747D"/>
  <w15:chartTrackingRefBased/>
  <w15:docId w15:val="{747DDB14-FF07-485B-B101-5304DACD6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9732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9732B"/>
  </w:style>
  <w:style w:type="paragraph" w:styleId="a5">
    <w:name w:val="footer"/>
    <w:basedOn w:val="a"/>
    <w:link w:val="a6"/>
    <w:uiPriority w:val="99"/>
    <w:unhideWhenUsed/>
    <w:rsid w:val="00D9732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9732B"/>
  </w:style>
  <w:style w:type="paragraph" w:styleId="a7">
    <w:name w:val="List Paragraph"/>
    <w:basedOn w:val="a"/>
    <w:uiPriority w:val="34"/>
    <w:qFormat/>
    <w:rsid w:val="00FA6BD1"/>
    <w:pPr>
      <w:ind w:left="720"/>
      <w:contextualSpacing/>
    </w:pPr>
  </w:style>
  <w:style w:type="paragraph" w:styleId="HTML">
    <w:name w:val="HTML Preformatted"/>
    <w:basedOn w:val="a"/>
    <w:link w:val="HTML0"/>
    <w:rsid w:val="00B712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eastAsia="uk-UA"/>
    </w:rPr>
  </w:style>
  <w:style w:type="character" w:customStyle="1" w:styleId="HTML0">
    <w:name w:val="Стандартний HTML Знак"/>
    <w:basedOn w:val="a0"/>
    <w:link w:val="HTML"/>
    <w:rsid w:val="00B712B2"/>
    <w:rPr>
      <w:rFonts w:ascii="Courier New" w:eastAsia="Times New Roman" w:hAnsi="Courier New" w:cs="Courier New"/>
      <w:color w:val="000000"/>
      <w:sz w:val="21"/>
      <w:szCs w:val="21"/>
      <w:lang w:eastAsia="uk-UA"/>
    </w:rPr>
  </w:style>
  <w:style w:type="paragraph" w:styleId="a8">
    <w:name w:val="Subtitle"/>
    <w:basedOn w:val="a"/>
    <w:link w:val="a9"/>
    <w:qFormat/>
    <w:rsid w:val="00B712B2"/>
    <w:pPr>
      <w:spacing w:after="0" w:line="240" w:lineRule="auto"/>
      <w:jc w:val="center"/>
    </w:pPr>
    <w:rPr>
      <w:rFonts w:ascii="Times New Roman" w:eastAsia="Times New Roman" w:hAnsi="Times New Roman" w:cs="Times New Roman"/>
      <w:i/>
      <w:sz w:val="26"/>
      <w:szCs w:val="20"/>
      <w:lang w:eastAsia="ru-RU"/>
    </w:rPr>
  </w:style>
  <w:style w:type="character" w:customStyle="1" w:styleId="a9">
    <w:name w:val="Підзаголовок Знак"/>
    <w:basedOn w:val="a0"/>
    <w:link w:val="a8"/>
    <w:rsid w:val="00B712B2"/>
    <w:rPr>
      <w:rFonts w:ascii="Times New Roman" w:eastAsia="Times New Roman" w:hAnsi="Times New Roman" w:cs="Times New Roman"/>
      <w:i/>
      <w:sz w:val="26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F2B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4F2B8D"/>
    <w:rPr>
      <w:rFonts w:ascii="Segoe UI" w:hAnsi="Segoe UI" w:cs="Segoe UI"/>
      <w:sz w:val="18"/>
      <w:szCs w:val="18"/>
    </w:rPr>
  </w:style>
  <w:style w:type="paragraph" w:customStyle="1" w:styleId="rvps8">
    <w:name w:val="rvps8"/>
    <w:basedOn w:val="a"/>
    <w:rsid w:val="00FE2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c">
    <w:name w:val="footnote text"/>
    <w:basedOn w:val="a"/>
    <w:link w:val="ad"/>
    <w:uiPriority w:val="99"/>
    <w:semiHidden/>
    <w:unhideWhenUsed/>
    <w:rsid w:val="00812948"/>
    <w:pPr>
      <w:spacing w:after="0" w:line="240" w:lineRule="auto"/>
    </w:pPr>
    <w:rPr>
      <w:sz w:val="20"/>
      <w:szCs w:val="20"/>
    </w:rPr>
  </w:style>
  <w:style w:type="character" w:customStyle="1" w:styleId="ad">
    <w:name w:val="Текст виноски Знак"/>
    <w:basedOn w:val="a0"/>
    <w:link w:val="ac"/>
    <w:uiPriority w:val="99"/>
    <w:semiHidden/>
    <w:rsid w:val="00812948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8129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2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31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9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9F2B8F-3ADB-410F-B0DA-FB34EB895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3929</Words>
  <Characters>2240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Скубак Юлія Андріївна</dc:creator>
  <cp:keywords/>
  <dc:description/>
  <cp:lastModifiedBy>КОМАШЕНКО Тетяна Андріївна</cp:lastModifiedBy>
  <cp:revision>9</cp:revision>
  <cp:lastPrinted>2019-12-17T10:56:00Z</cp:lastPrinted>
  <dcterms:created xsi:type="dcterms:W3CDTF">2020-06-02T12:29:00Z</dcterms:created>
  <dcterms:modified xsi:type="dcterms:W3CDTF">2020-06-09T08:00:00Z</dcterms:modified>
</cp:coreProperties>
</file>