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3B8" w:rsidRPr="00BD77B0" w:rsidRDefault="00A663B8" w:rsidP="00A663B8">
      <w:pPr>
        <w:spacing w:line="256" w:lineRule="auto"/>
        <w:ind w:firstLine="6804"/>
        <w:rPr>
          <w:b/>
          <w:sz w:val="27"/>
          <w:szCs w:val="27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663B8" w:rsidRPr="00AD7F82" w:rsidTr="008B5D4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AD7F82" w:rsidRDefault="00A663B8" w:rsidP="008B5D43">
            <w:pPr>
              <w:pStyle w:val="a3"/>
              <w:rPr>
                <w:color w:val="002060"/>
                <w:sz w:val="32"/>
                <w:szCs w:val="32"/>
              </w:rPr>
            </w:pPr>
          </w:p>
          <w:p w:rsidR="00A663B8" w:rsidRPr="0021032F" w:rsidRDefault="00A663B8" w:rsidP="008B5D43">
            <w:pPr>
              <w:pStyle w:val="a3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1D3474E" wp14:editId="41632E1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A663B8" w:rsidRPr="008D7BBE" w:rsidRDefault="00A663B8" w:rsidP="008B5D43">
            <w:pPr>
              <w:pStyle w:val="a3"/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екологічної політики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та </w:t>
            </w:r>
            <w:r w:rsidR="0078310D">
              <w:rPr>
                <w:b/>
                <w:color w:val="1829A8"/>
                <w:spacing w:val="20"/>
                <w:sz w:val="24"/>
                <w:szCs w:val="24"/>
              </w:rPr>
              <w:t>природокористування</w:t>
            </w:r>
          </w:p>
          <w:p w:rsidR="00A663B8" w:rsidRDefault="00A663B8" w:rsidP="008B5D43">
            <w:pPr>
              <w:pStyle w:val="a3"/>
              <w:spacing w:before="160" w:after="60"/>
              <w:jc w:val="center"/>
              <w:rPr>
                <w:color w:val="1829A8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 w:rsidR="0078310D"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 w:rsidR="0078310D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="0078310D">
              <w:rPr>
                <w:color w:val="1829A8"/>
                <w:sz w:val="20"/>
                <w:szCs w:val="20"/>
              </w:rPr>
              <w:t>.: 255-27-06, факс: 255-22-72</w:t>
            </w:r>
          </w:p>
          <w:p w:rsidR="006E698D" w:rsidRPr="006E698D" w:rsidRDefault="006E698D" w:rsidP="008B5D43">
            <w:pPr>
              <w:pStyle w:val="a3"/>
              <w:spacing w:before="160" w:after="60"/>
              <w:jc w:val="center"/>
              <w:rPr>
                <w:color w:val="002060"/>
                <w:sz w:val="2"/>
                <w:szCs w:val="2"/>
              </w:rPr>
            </w:pP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A663B8" w:rsidTr="008B5D43">
        <w:tc>
          <w:tcPr>
            <w:tcW w:w="9897" w:type="dxa"/>
          </w:tcPr>
          <w:p w:rsidR="00A663B8" w:rsidRPr="0056039F" w:rsidRDefault="00A663B8" w:rsidP="008B5D43">
            <w:pPr>
              <w:pStyle w:val="a3"/>
              <w:rPr>
                <w:rFonts w:ascii="Times New Roman" w:hAnsi="Times New Roman"/>
                <w:color w:val="002060"/>
                <w:sz w:val="10"/>
                <w:szCs w:val="10"/>
                <w:lang w:val="uk-UA"/>
              </w:rPr>
            </w:pPr>
          </w:p>
        </w:tc>
      </w:tr>
    </w:tbl>
    <w:p w:rsidR="00A663B8" w:rsidRPr="004F7B8A" w:rsidRDefault="00A663B8" w:rsidP="00A663B8">
      <w:pPr>
        <w:pStyle w:val="a3"/>
        <w:rPr>
          <w:color w:val="002060"/>
          <w:sz w:val="2"/>
          <w:szCs w:val="2"/>
        </w:rPr>
      </w:pPr>
    </w:p>
    <w:p w:rsidR="00A663B8" w:rsidRPr="0078310D" w:rsidRDefault="00A663B8" w:rsidP="0078310D">
      <w:pPr>
        <w:pStyle w:val="a9"/>
        <w:jc w:val="both"/>
        <w:rPr>
          <w:szCs w:val="28"/>
        </w:rPr>
      </w:pPr>
    </w:p>
    <w:p w:rsidR="00A663B8" w:rsidRPr="0078310D" w:rsidRDefault="00A663B8" w:rsidP="0078310D">
      <w:pPr>
        <w:pStyle w:val="a9"/>
        <w:jc w:val="both"/>
        <w:rPr>
          <w:szCs w:val="28"/>
        </w:rPr>
      </w:pPr>
    </w:p>
    <w:p w:rsidR="00C52712" w:rsidRDefault="00C52712" w:rsidP="00C52712">
      <w:pPr>
        <w:ind w:firstLine="540"/>
        <w:jc w:val="right"/>
        <w:rPr>
          <w:caps/>
        </w:rPr>
      </w:pPr>
      <w:r>
        <w:rPr>
          <w:caps/>
        </w:rPr>
        <w:t>В</w:t>
      </w:r>
      <w:r w:rsidRPr="00B91E39">
        <w:rPr>
          <w:caps/>
        </w:rPr>
        <w:t>ерховна рада україни</w:t>
      </w:r>
    </w:p>
    <w:p w:rsidR="00C52712" w:rsidRDefault="00C52712" w:rsidP="00C52712">
      <w:pPr>
        <w:jc w:val="center"/>
        <w:rPr>
          <w:szCs w:val="28"/>
        </w:rPr>
      </w:pPr>
    </w:p>
    <w:p w:rsidR="00C52712" w:rsidRPr="002B42CD" w:rsidRDefault="00C52712" w:rsidP="00C52712">
      <w:pPr>
        <w:ind w:firstLine="540"/>
        <w:jc w:val="both"/>
        <w:rPr>
          <w:b/>
          <w:bCs/>
          <w:color w:val="000000"/>
          <w:szCs w:val="28"/>
        </w:rPr>
      </w:pPr>
      <w:r w:rsidRPr="00AD3BDE">
        <w:rPr>
          <w:color w:val="000000"/>
          <w:szCs w:val="28"/>
        </w:rPr>
        <w:t>Вносимо на розгляд Верховної Ради України</w:t>
      </w:r>
      <w:r>
        <w:rPr>
          <w:color w:val="000000"/>
          <w:szCs w:val="28"/>
        </w:rPr>
        <w:t xml:space="preserve"> </w:t>
      </w:r>
      <w:r w:rsidRPr="002B42CD">
        <w:rPr>
          <w:color w:val="000000"/>
          <w:szCs w:val="28"/>
        </w:rPr>
        <w:t xml:space="preserve">проект Закону України </w:t>
      </w:r>
      <w:r w:rsidRPr="00FE1AAF">
        <w:rPr>
          <w:color w:val="000000"/>
          <w:szCs w:val="28"/>
        </w:rPr>
        <w:t xml:space="preserve">про внесення змін до Закону України </w:t>
      </w:r>
      <w:r>
        <w:rPr>
          <w:color w:val="000000"/>
          <w:szCs w:val="28"/>
        </w:rPr>
        <w:t>«</w:t>
      </w:r>
      <w:r w:rsidRPr="00FE1AAF">
        <w:rPr>
          <w:color w:val="000000"/>
          <w:szCs w:val="28"/>
        </w:rPr>
        <w:t>Про Дисциплінарний статут служби цивільного захисту</w:t>
      </w:r>
      <w:r>
        <w:rPr>
          <w:color w:val="000000"/>
          <w:szCs w:val="28"/>
        </w:rPr>
        <w:t>»</w:t>
      </w:r>
      <w:r w:rsidRPr="00F57E14">
        <w:rPr>
          <w:color w:val="000000"/>
          <w:szCs w:val="28"/>
        </w:rPr>
        <w:t xml:space="preserve"> </w:t>
      </w:r>
      <w:r w:rsidRPr="002B42CD">
        <w:rPr>
          <w:color w:val="000000"/>
          <w:szCs w:val="28"/>
        </w:rPr>
        <w:t xml:space="preserve">(реєстр. № </w:t>
      </w:r>
      <w:r>
        <w:rPr>
          <w:color w:val="000000"/>
          <w:szCs w:val="28"/>
        </w:rPr>
        <w:t>3751</w:t>
      </w:r>
      <w:r w:rsidRPr="002B42CD">
        <w:rPr>
          <w:color w:val="000000"/>
          <w:szCs w:val="28"/>
        </w:rPr>
        <w:t xml:space="preserve"> від </w:t>
      </w:r>
      <w:r>
        <w:rPr>
          <w:color w:val="000000"/>
          <w:szCs w:val="28"/>
        </w:rPr>
        <w:t>26</w:t>
      </w:r>
      <w:r w:rsidRPr="002B42CD">
        <w:rPr>
          <w:color w:val="000000"/>
          <w:szCs w:val="28"/>
        </w:rPr>
        <w:t>.0</w:t>
      </w:r>
      <w:r>
        <w:rPr>
          <w:color w:val="000000"/>
          <w:szCs w:val="28"/>
        </w:rPr>
        <w:t>6</w:t>
      </w:r>
      <w:r w:rsidRPr="002B42CD">
        <w:rPr>
          <w:color w:val="000000"/>
          <w:szCs w:val="28"/>
        </w:rPr>
        <w:t>.20</w:t>
      </w:r>
      <w:r>
        <w:rPr>
          <w:color w:val="000000"/>
          <w:szCs w:val="28"/>
        </w:rPr>
        <w:t>20</w:t>
      </w:r>
      <w:r w:rsidRPr="002B42CD">
        <w:rPr>
          <w:color w:val="000000"/>
          <w:szCs w:val="28"/>
        </w:rPr>
        <w:t xml:space="preserve"> р.), внесений Кабінетом Міні</w:t>
      </w:r>
      <w:r>
        <w:rPr>
          <w:color w:val="000000"/>
          <w:szCs w:val="28"/>
        </w:rPr>
        <w:t>стрів України</w:t>
      </w:r>
      <w:r w:rsidRPr="002B42CD">
        <w:rPr>
          <w:color w:val="000000"/>
          <w:szCs w:val="28"/>
        </w:rPr>
        <w:t>.</w:t>
      </w:r>
    </w:p>
    <w:p w:rsidR="00C52712" w:rsidRPr="00CB2EC6" w:rsidRDefault="00C52712" w:rsidP="00C52712">
      <w:pPr>
        <w:spacing w:before="120"/>
        <w:ind w:firstLine="708"/>
        <w:jc w:val="both"/>
      </w:pPr>
      <w:r w:rsidRPr="00CB2EC6">
        <w:t>Як зазначено у пояснювальній записці до законопроекту</w:t>
      </w:r>
      <w:r w:rsidRPr="009749ED">
        <w:t>,</w:t>
      </w:r>
      <w:r w:rsidRPr="004B0FBE">
        <w:t xml:space="preserve"> </w:t>
      </w:r>
      <w:r w:rsidRPr="00827BE1">
        <w:t>його суть полягає</w:t>
      </w:r>
      <w:r>
        <w:t xml:space="preserve"> у </w:t>
      </w:r>
      <w:r w:rsidRPr="00F70B86">
        <w:rPr>
          <w:szCs w:val="28"/>
        </w:rPr>
        <w:t>прив</w:t>
      </w:r>
      <w:r>
        <w:rPr>
          <w:szCs w:val="28"/>
        </w:rPr>
        <w:t>еденні</w:t>
      </w:r>
      <w:r w:rsidRPr="00F70B86">
        <w:rPr>
          <w:szCs w:val="28"/>
        </w:rPr>
        <w:t xml:space="preserve"> </w:t>
      </w:r>
      <w:r>
        <w:rPr>
          <w:bCs/>
          <w:szCs w:val="28"/>
        </w:rPr>
        <w:t>норм</w:t>
      </w:r>
      <w:r w:rsidRPr="00F70B86">
        <w:rPr>
          <w:bCs/>
          <w:szCs w:val="28"/>
        </w:rPr>
        <w:t xml:space="preserve"> Дисципліна</w:t>
      </w:r>
      <w:r>
        <w:rPr>
          <w:bCs/>
          <w:szCs w:val="28"/>
        </w:rPr>
        <w:t xml:space="preserve">рного статуту </w:t>
      </w:r>
      <w:r w:rsidRPr="00FE1AAF">
        <w:rPr>
          <w:color w:val="000000"/>
          <w:szCs w:val="28"/>
        </w:rPr>
        <w:t>служби цивільного захисту</w:t>
      </w:r>
      <w:r>
        <w:rPr>
          <w:bCs/>
          <w:szCs w:val="28"/>
        </w:rPr>
        <w:t xml:space="preserve"> (далі – Статут) у відповідність із</w:t>
      </w:r>
      <w:r w:rsidRPr="00F70B86">
        <w:rPr>
          <w:bCs/>
          <w:szCs w:val="28"/>
        </w:rPr>
        <w:t xml:space="preserve"> вимог</w:t>
      </w:r>
      <w:r>
        <w:rPr>
          <w:bCs/>
          <w:szCs w:val="28"/>
        </w:rPr>
        <w:t>ами</w:t>
      </w:r>
      <w:r w:rsidRPr="00F70B86">
        <w:rPr>
          <w:bCs/>
          <w:szCs w:val="28"/>
        </w:rPr>
        <w:t xml:space="preserve"> </w:t>
      </w:r>
      <w:r>
        <w:rPr>
          <w:bCs/>
          <w:szCs w:val="28"/>
        </w:rPr>
        <w:t>з</w:t>
      </w:r>
      <w:r w:rsidRPr="00F70B86">
        <w:rPr>
          <w:color w:val="000000"/>
          <w:spacing w:val="5"/>
          <w:szCs w:val="28"/>
        </w:rPr>
        <w:t xml:space="preserve">аконів України «Про запобігання корупції», «Про освіту» </w:t>
      </w:r>
      <w:r w:rsidRPr="00F70B86">
        <w:rPr>
          <w:bCs/>
          <w:szCs w:val="28"/>
        </w:rPr>
        <w:t>та вдосконалює порядок застосування його норм до осіб рядового і начальницького складу служби цивільного захисту</w:t>
      </w:r>
      <w:r>
        <w:rPr>
          <w:bCs/>
          <w:szCs w:val="28"/>
        </w:rPr>
        <w:t>.</w:t>
      </w:r>
    </w:p>
    <w:p w:rsidR="00C52712" w:rsidRDefault="00C52712" w:rsidP="00C52712">
      <w:pPr>
        <w:spacing w:before="120"/>
        <w:ind w:firstLine="708"/>
        <w:jc w:val="both"/>
        <w:rPr>
          <w:color w:val="000000"/>
          <w:spacing w:val="5"/>
          <w:szCs w:val="28"/>
        </w:rPr>
      </w:pPr>
      <w:r w:rsidRPr="00F70B86">
        <w:rPr>
          <w:szCs w:val="28"/>
        </w:rPr>
        <w:t>Указ</w:t>
      </w:r>
      <w:r>
        <w:rPr>
          <w:szCs w:val="28"/>
        </w:rPr>
        <w:t>ом</w:t>
      </w:r>
      <w:r w:rsidRPr="00F70B86">
        <w:rPr>
          <w:szCs w:val="28"/>
        </w:rPr>
        <w:t xml:space="preserve"> Президента Украї</w:t>
      </w:r>
      <w:r>
        <w:rPr>
          <w:szCs w:val="28"/>
        </w:rPr>
        <w:t>ни від 24 грудня 2012 р. № 726 «</w:t>
      </w:r>
      <w:r w:rsidRPr="00F70B86">
        <w:rPr>
          <w:szCs w:val="28"/>
        </w:rPr>
        <w:t>Про деякі заходи з оптимізації системи центр</w:t>
      </w:r>
      <w:r>
        <w:rPr>
          <w:szCs w:val="28"/>
        </w:rPr>
        <w:t>альних органів виконавчої влади»</w:t>
      </w:r>
      <w:r w:rsidRPr="00F70B86">
        <w:rPr>
          <w:szCs w:val="28"/>
        </w:rPr>
        <w:t xml:space="preserve"> утворено Державну службу України з надзвичайних ситуацій, яка є </w:t>
      </w:r>
      <w:r w:rsidRPr="00F70B86">
        <w:rPr>
          <w:bCs/>
          <w:szCs w:val="28"/>
        </w:rPr>
        <w:t>центральним органом  виконавчої влади, який реалізує державну політику у сфері цивільного захисту</w:t>
      </w:r>
      <w:r>
        <w:rPr>
          <w:bCs/>
          <w:szCs w:val="28"/>
        </w:rPr>
        <w:t>.</w:t>
      </w:r>
    </w:p>
    <w:p w:rsidR="00C52712" w:rsidRPr="00B85652" w:rsidRDefault="00C52712" w:rsidP="00C52712">
      <w:pPr>
        <w:spacing w:before="120"/>
        <w:ind w:firstLine="708"/>
        <w:jc w:val="both"/>
        <w:rPr>
          <w:szCs w:val="28"/>
        </w:rPr>
      </w:pPr>
      <w:r w:rsidRPr="00B85652">
        <w:rPr>
          <w:szCs w:val="28"/>
        </w:rPr>
        <w:t xml:space="preserve">Пропонується у тексті Статуту слова «спеціально уповноваженого  центрального органу виконавчої влади з питань цивільного захисту» замінити словами «центрального органу виконавчої  влади, який реалізує державну політику у сфері цивільного захисту», слова «Закону України «Про засади запобігання і протидії корупції» замінити словами </w:t>
      </w:r>
      <w:r>
        <w:rPr>
          <w:szCs w:val="28"/>
          <w:lang w:val="ru-RU"/>
        </w:rPr>
        <w:t>«</w:t>
      </w:r>
      <w:r w:rsidRPr="00B85652">
        <w:rPr>
          <w:szCs w:val="28"/>
        </w:rPr>
        <w:t>Закону України «Про запобігання корупції»,  слова «навчальних закладів» замінити словами «закладів освіти</w:t>
      </w:r>
      <w:r>
        <w:rPr>
          <w:szCs w:val="28"/>
        </w:rPr>
        <w:t>».</w:t>
      </w:r>
    </w:p>
    <w:p w:rsidR="00C52712" w:rsidRPr="009D5887" w:rsidRDefault="00C52712" w:rsidP="00C52712">
      <w:pPr>
        <w:pStyle w:val="af0"/>
        <w:snapToGrid w:val="0"/>
        <w:spacing w:line="240" w:lineRule="auto"/>
        <w:ind w:firstLine="708"/>
        <w:rPr>
          <w:rFonts w:ascii="Times New Roman" w:hAnsi="Times New Roman" w:cs="Times New Roman"/>
          <w:kern w:val="0"/>
          <w:sz w:val="28"/>
          <w:szCs w:val="28"/>
        </w:rPr>
      </w:pPr>
      <w:r w:rsidRPr="009D5887">
        <w:rPr>
          <w:rFonts w:ascii="Times New Roman" w:hAnsi="Times New Roman" w:cs="Times New Roman"/>
          <w:kern w:val="0"/>
          <w:sz w:val="28"/>
          <w:szCs w:val="28"/>
        </w:rPr>
        <w:t xml:space="preserve">Практика застосування </w:t>
      </w:r>
      <w:r>
        <w:rPr>
          <w:rFonts w:ascii="Times New Roman" w:hAnsi="Times New Roman" w:cs="Times New Roman"/>
          <w:kern w:val="0"/>
          <w:sz w:val="28"/>
          <w:szCs w:val="28"/>
        </w:rPr>
        <w:t>С</w:t>
      </w:r>
      <w:r w:rsidRPr="009D5887">
        <w:rPr>
          <w:rFonts w:ascii="Times New Roman" w:hAnsi="Times New Roman" w:cs="Times New Roman"/>
          <w:kern w:val="0"/>
          <w:sz w:val="28"/>
          <w:szCs w:val="28"/>
        </w:rPr>
        <w:t xml:space="preserve">татуту виявила необхідність вдосконалення порядку застосування його норм до осіб рядового і начальницького складу служби цивільного захисту. Зокрема, законопроектом пропонується </w:t>
      </w:r>
      <w:r>
        <w:rPr>
          <w:rFonts w:ascii="Times New Roman" w:hAnsi="Times New Roman" w:cs="Times New Roman"/>
          <w:kern w:val="0"/>
          <w:sz w:val="28"/>
          <w:szCs w:val="28"/>
        </w:rPr>
        <w:t>доповнити перелік</w:t>
      </w:r>
      <w:r w:rsidRPr="009D5887">
        <w:rPr>
          <w:rFonts w:ascii="Times New Roman" w:hAnsi="Times New Roman" w:cs="Times New Roman"/>
          <w:kern w:val="0"/>
          <w:sz w:val="28"/>
          <w:szCs w:val="28"/>
        </w:rPr>
        <w:t xml:space="preserve"> діянь, що є порушеннями службової  дисципліни, втрату  службового посвідчення та порушення вимог Закону України «Про запобігання корупції»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, а до </w:t>
      </w:r>
      <w:r w:rsidRPr="009D5887">
        <w:rPr>
          <w:rFonts w:ascii="Times New Roman" w:hAnsi="Times New Roman" w:cs="Times New Roman"/>
          <w:kern w:val="0"/>
          <w:sz w:val="28"/>
          <w:szCs w:val="28"/>
        </w:rPr>
        <w:t xml:space="preserve">грубих дисциплінарних проступків віднести </w:t>
      </w:r>
      <w:r>
        <w:rPr>
          <w:rFonts w:ascii="Times New Roman" w:hAnsi="Times New Roman" w:cs="Times New Roman"/>
          <w:kern w:val="0"/>
          <w:sz w:val="28"/>
          <w:szCs w:val="28"/>
        </w:rPr>
        <w:t>також</w:t>
      </w:r>
      <w:r w:rsidRPr="009D5887">
        <w:rPr>
          <w:rFonts w:ascii="Times New Roman" w:hAnsi="Times New Roman" w:cs="Times New Roman"/>
          <w:kern w:val="0"/>
          <w:sz w:val="28"/>
          <w:szCs w:val="28"/>
        </w:rPr>
        <w:t xml:space="preserve"> вживання психотропних речовин чи їх аналогів</w:t>
      </w:r>
      <w:r>
        <w:rPr>
          <w:rFonts w:ascii="Times New Roman" w:hAnsi="Times New Roman" w:cs="Times New Roman"/>
          <w:kern w:val="0"/>
          <w:sz w:val="28"/>
          <w:szCs w:val="28"/>
        </w:rPr>
        <w:t>.</w:t>
      </w:r>
    </w:p>
    <w:p w:rsidR="00C52712" w:rsidRPr="00F57E14" w:rsidRDefault="00C52712" w:rsidP="00C52712">
      <w:pPr>
        <w:shd w:val="clear" w:color="auto" w:fill="FFFFFF"/>
        <w:ind w:firstLine="709"/>
        <w:jc w:val="both"/>
      </w:pPr>
      <w:r w:rsidRPr="00CB2EC6">
        <w:t>Як зазначено у пояснювальній записці до законопроекту</w:t>
      </w:r>
      <w:r w:rsidRPr="009749ED">
        <w:t>,</w:t>
      </w:r>
      <w:r w:rsidRPr="004B0FBE">
        <w:t xml:space="preserve"> </w:t>
      </w:r>
      <w:r>
        <w:t>п</w:t>
      </w:r>
      <w:r w:rsidRPr="00F57E14">
        <w:t>рийняття проекту Закону не потребу</w:t>
      </w:r>
      <w:bookmarkStart w:id="0" w:name="_GoBack"/>
      <w:bookmarkEnd w:id="0"/>
      <w:r w:rsidRPr="00F57E14">
        <w:t>є фінансування з державного бюджету.</w:t>
      </w:r>
    </w:p>
    <w:p w:rsidR="00C52712" w:rsidRPr="00F57E14" w:rsidRDefault="00C52712" w:rsidP="00C52712">
      <w:pPr>
        <w:pStyle w:val="ae"/>
        <w:spacing w:before="120"/>
      </w:pPr>
      <w:r w:rsidRPr="00F57E14">
        <w:lastRenderedPageBreak/>
        <w:t>Комітет Верховної Ради України з питань бюджету на своєму засіданні 15 липня 2020 р. розглянув законопроект і прийняв рішення, що він не має впливу на показники бюджету. У разі прийняття відповідного закону він може набирати чинності згідно із законодавством.</w:t>
      </w:r>
    </w:p>
    <w:p w:rsidR="00C52712" w:rsidRPr="00D73DB9" w:rsidRDefault="00C52712" w:rsidP="00C52712">
      <w:pPr>
        <w:pStyle w:val="ae"/>
        <w:spacing w:before="120"/>
      </w:pPr>
      <w:r w:rsidRPr="00D73DB9">
        <w:t>Головне науково-експертне управління, проаналізувавши законопроект, відзначає, що його положення є слушними і в основному мають технічний характер. Узагальнюючий висновок Головного управління: за результатами розгляду у першому читанні законопроект може бути прийнятий за основу.</w:t>
      </w:r>
    </w:p>
    <w:p w:rsidR="00C52712" w:rsidRPr="00B83673" w:rsidRDefault="00C52712" w:rsidP="00C52712">
      <w:pPr>
        <w:spacing w:before="120"/>
        <w:ind w:firstLine="709"/>
        <w:jc w:val="both"/>
      </w:pPr>
      <w:r w:rsidRPr="00C75690">
        <w:t xml:space="preserve">Комітет </w:t>
      </w:r>
      <w:r>
        <w:t>р</w:t>
      </w:r>
      <w:r w:rsidRPr="00C75690">
        <w:t>екоменду</w:t>
      </w:r>
      <w:r>
        <w:t>є</w:t>
      </w:r>
      <w:r w:rsidRPr="00C75690">
        <w:t xml:space="preserve"> Верховній Раді України проект Закону України про внесення змін до Закону України </w:t>
      </w:r>
      <w:r>
        <w:rPr>
          <w:b/>
          <w:bCs/>
        </w:rPr>
        <w:t>«</w:t>
      </w:r>
      <w:r w:rsidRPr="00C75690">
        <w:t>Про Дисциплінарний статут служби цивільного захисту</w:t>
      </w:r>
      <w:r>
        <w:rPr>
          <w:b/>
          <w:bCs/>
        </w:rPr>
        <w:t>»</w:t>
      </w:r>
      <w:r w:rsidRPr="005602A8">
        <w:rPr>
          <w:b/>
          <w:bCs/>
        </w:rPr>
        <w:t xml:space="preserve"> </w:t>
      </w:r>
      <w:r w:rsidRPr="00C75690">
        <w:t>(реєстр. №3751 від 26.06.2020 р.), внесений Кабінетом Міністрів України</w:t>
      </w:r>
      <w:r>
        <w:rPr>
          <w:b/>
          <w:bCs/>
        </w:rPr>
        <w:t>,</w:t>
      </w:r>
      <w:r w:rsidRPr="00C75690">
        <w:t xml:space="preserve">  за результатами розгляду в першому читанні </w:t>
      </w:r>
      <w:r w:rsidRPr="00B83673">
        <w:t>прийняти за основу</w:t>
      </w:r>
      <w:r>
        <w:t>.</w:t>
      </w:r>
    </w:p>
    <w:p w:rsidR="00C52712" w:rsidRDefault="00C52712" w:rsidP="00C52712">
      <w:pPr>
        <w:spacing w:before="120"/>
        <w:ind w:firstLine="708"/>
        <w:jc w:val="both"/>
      </w:pPr>
      <w:r w:rsidRPr="00B83673">
        <w:t xml:space="preserve">Співдоповідачем на пленарному засіданні Верховної Ради України визначено народного депутата України Шахова С.В. </w:t>
      </w:r>
      <w:r w:rsidRPr="000A60B8">
        <w:t xml:space="preserve"> </w:t>
      </w:r>
    </w:p>
    <w:p w:rsidR="00C52712" w:rsidRDefault="00C52712" w:rsidP="00C52712">
      <w:pPr>
        <w:pStyle w:val="a6"/>
        <w:jc w:val="center"/>
        <w:rPr>
          <w:b/>
        </w:rPr>
      </w:pPr>
      <w:r>
        <w:rPr>
          <w:b/>
        </w:rPr>
        <w:t xml:space="preserve">              </w:t>
      </w:r>
    </w:p>
    <w:p w:rsidR="00C52712" w:rsidRPr="004A19E9" w:rsidRDefault="00C52712" w:rsidP="00C52712">
      <w:pPr>
        <w:pStyle w:val="a6"/>
        <w:rPr>
          <w:b/>
        </w:rPr>
      </w:pPr>
      <w:r>
        <w:rPr>
          <w:b/>
        </w:rPr>
        <w:t>Г</w:t>
      </w:r>
      <w:r w:rsidRPr="00F466B3">
        <w:rPr>
          <w:b/>
        </w:rPr>
        <w:t>олов</w:t>
      </w:r>
      <w:r>
        <w:rPr>
          <w:b/>
        </w:rPr>
        <w:t>а</w:t>
      </w:r>
      <w:r w:rsidRPr="00F466B3">
        <w:rPr>
          <w:b/>
        </w:rPr>
        <w:t xml:space="preserve"> Комітету                 </w:t>
      </w:r>
      <w:r>
        <w:rPr>
          <w:b/>
        </w:rPr>
        <w:t xml:space="preserve">          </w:t>
      </w:r>
      <w:r w:rsidRPr="00F466B3">
        <w:rPr>
          <w:b/>
        </w:rPr>
        <w:t xml:space="preserve">  </w:t>
      </w:r>
      <w:r>
        <w:rPr>
          <w:b/>
        </w:rPr>
        <w:t xml:space="preserve">                            </w:t>
      </w:r>
      <w:r w:rsidRPr="00F466B3">
        <w:rPr>
          <w:b/>
        </w:rPr>
        <w:t xml:space="preserve">      </w:t>
      </w:r>
      <w:r>
        <w:rPr>
          <w:b/>
        </w:rPr>
        <w:t xml:space="preserve">     </w:t>
      </w:r>
      <w:r w:rsidRPr="00F466B3">
        <w:rPr>
          <w:b/>
        </w:rPr>
        <w:t xml:space="preserve">    </w:t>
      </w:r>
      <w:r>
        <w:rPr>
          <w:b/>
        </w:rPr>
        <w:t xml:space="preserve">                      </w:t>
      </w:r>
      <w:r w:rsidRPr="00F466B3">
        <w:rPr>
          <w:b/>
        </w:rPr>
        <w:t xml:space="preserve">    </w:t>
      </w:r>
      <w:r>
        <w:rPr>
          <w:b/>
        </w:rPr>
        <w:t>О. БОНДАРЕНКО</w:t>
      </w:r>
    </w:p>
    <w:p w:rsidR="00C52712" w:rsidRPr="004A19E9" w:rsidRDefault="00C52712" w:rsidP="00C52712">
      <w:pPr>
        <w:pStyle w:val="a6"/>
        <w:jc w:val="center"/>
        <w:rPr>
          <w:b/>
        </w:rPr>
      </w:pPr>
    </w:p>
    <w:p w:rsidR="00B020AE" w:rsidRPr="00D32DB3" w:rsidRDefault="00B020AE" w:rsidP="00D32DB3">
      <w:pPr>
        <w:spacing w:after="0" w:line="240" w:lineRule="auto"/>
        <w:ind w:firstLine="851"/>
        <w:jc w:val="both"/>
        <w:rPr>
          <w:b/>
          <w:szCs w:val="28"/>
        </w:rPr>
      </w:pPr>
    </w:p>
    <w:sectPr w:rsidR="00B020AE" w:rsidRPr="00D32DB3" w:rsidSect="0051772C">
      <w:headerReference w:type="default" r:id="rId7"/>
      <w:pgSz w:w="11906" w:h="16838"/>
      <w:pgMar w:top="641" w:right="567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BA1" w:rsidRDefault="00CD4BA1">
      <w:pPr>
        <w:spacing w:after="0" w:line="240" w:lineRule="auto"/>
      </w:pPr>
      <w:r>
        <w:separator/>
      </w:r>
    </w:p>
  </w:endnote>
  <w:endnote w:type="continuationSeparator" w:id="0">
    <w:p w:rsidR="00CD4BA1" w:rsidRDefault="00CD4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BA1" w:rsidRDefault="00CD4BA1">
      <w:pPr>
        <w:spacing w:after="0" w:line="240" w:lineRule="auto"/>
      </w:pPr>
      <w:r>
        <w:separator/>
      </w:r>
    </w:p>
  </w:footnote>
  <w:footnote w:type="continuationSeparator" w:id="0">
    <w:p w:rsidR="00CD4BA1" w:rsidRDefault="00CD4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93" w:rsidRDefault="00CD4BA1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B8"/>
    <w:rsid w:val="000222C5"/>
    <w:rsid w:val="0007655A"/>
    <w:rsid w:val="000C4528"/>
    <w:rsid w:val="001007F2"/>
    <w:rsid w:val="00116FA9"/>
    <w:rsid w:val="002B3830"/>
    <w:rsid w:val="002E1D37"/>
    <w:rsid w:val="00515722"/>
    <w:rsid w:val="005204CF"/>
    <w:rsid w:val="0057017A"/>
    <w:rsid w:val="005E7B53"/>
    <w:rsid w:val="006D0BD4"/>
    <w:rsid w:val="006E698D"/>
    <w:rsid w:val="0078310D"/>
    <w:rsid w:val="007D3112"/>
    <w:rsid w:val="00873F1E"/>
    <w:rsid w:val="008C0940"/>
    <w:rsid w:val="008E71CB"/>
    <w:rsid w:val="00946BC2"/>
    <w:rsid w:val="00A663B8"/>
    <w:rsid w:val="00B020AE"/>
    <w:rsid w:val="00C52712"/>
    <w:rsid w:val="00CD4BA1"/>
    <w:rsid w:val="00D32DB3"/>
    <w:rsid w:val="00D91F6E"/>
    <w:rsid w:val="00E06FE1"/>
    <w:rsid w:val="00E7589F"/>
    <w:rsid w:val="00E876D1"/>
    <w:rsid w:val="00F25C2D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02699"/>
  <w15:chartTrackingRefBased/>
  <w15:docId w15:val="{E0D790BF-2E89-4973-8175-7AAF6555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3B8"/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3B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663B8"/>
    <w:rPr>
      <w:rFonts w:eastAsia="Times New Roman" w:cs="Calibri"/>
    </w:rPr>
  </w:style>
  <w:style w:type="character" w:customStyle="1" w:styleId="rvts0">
    <w:name w:val="rvts0"/>
    <w:basedOn w:val="a0"/>
    <w:rsid w:val="00A663B8"/>
    <w:rPr>
      <w:rFonts w:cs="Times New Roman"/>
    </w:rPr>
  </w:style>
  <w:style w:type="table" w:styleId="a5">
    <w:name w:val="Table Grid"/>
    <w:basedOn w:val="a1"/>
    <w:uiPriority w:val="99"/>
    <w:rsid w:val="00A663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A663B8"/>
    <w:pPr>
      <w:spacing w:after="120" w:line="240" w:lineRule="auto"/>
      <w:ind w:left="283"/>
    </w:pPr>
    <w:rPr>
      <w:rFonts w:eastAsia="Calibri" w:cs="Times New Roman"/>
      <w:sz w:val="24"/>
      <w:szCs w:val="24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A663B8"/>
    <w:rPr>
      <w:rFonts w:eastAsia="Calibri" w:cs="Times New Roman"/>
      <w:sz w:val="24"/>
      <w:szCs w:val="24"/>
      <w:lang w:eastAsia="ru-RU"/>
    </w:rPr>
  </w:style>
  <w:style w:type="character" w:customStyle="1" w:styleId="2">
    <w:name w:val="Основний текст (2)_"/>
    <w:link w:val="20"/>
    <w:rsid w:val="00A663B8"/>
    <w:rPr>
      <w:szCs w:val="28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A663B8"/>
    <w:pPr>
      <w:widowControl w:val="0"/>
      <w:shd w:val="clear" w:color="auto" w:fill="FFFFFF"/>
      <w:spacing w:after="600" w:line="0" w:lineRule="atLeast"/>
      <w:jc w:val="right"/>
    </w:pPr>
    <w:rPr>
      <w:rFonts w:eastAsiaTheme="minorHAnsi" w:cstheme="minorBidi"/>
      <w:szCs w:val="28"/>
    </w:rPr>
  </w:style>
  <w:style w:type="character" w:styleId="a8">
    <w:name w:val="page number"/>
    <w:unhideWhenUsed/>
    <w:rsid w:val="00A663B8"/>
    <w:rPr>
      <w:sz w:val="20"/>
    </w:rPr>
  </w:style>
  <w:style w:type="character" w:customStyle="1" w:styleId="FontStyle12">
    <w:name w:val="Font Style12"/>
    <w:uiPriority w:val="99"/>
    <w:rsid w:val="00A663B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A663B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07655A"/>
    <w:pPr>
      <w:widowControl w:val="0"/>
      <w:autoSpaceDE w:val="0"/>
      <w:autoSpaceDN w:val="0"/>
      <w:adjustRightInd w:val="0"/>
      <w:spacing w:after="0" w:line="317" w:lineRule="exact"/>
      <w:ind w:firstLine="826"/>
    </w:pPr>
    <w:rPr>
      <w:rFonts w:cs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07655A"/>
    <w:pPr>
      <w:spacing w:after="0" w:line="240" w:lineRule="auto"/>
    </w:pPr>
    <w:rPr>
      <w:rFonts w:eastAsia="Times New Roman" w:cs="Calibri"/>
    </w:rPr>
  </w:style>
  <w:style w:type="paragraph" w:styleId="aa">
    <w:name w:val="Balloon Text"/>
    <w:basedOn w:val="a"/>
    <w:link w:val="ab"/>
    <w:uiPriority w:val="99"/>
    <w:semiHidden/>
    <w:unhideWhenUsed/>
    <w:rsid w:val="00B02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020AE"/>
    <w:rPr>
      <w:rFonts w:ascii="Segoe UI" w:eastAsia="Times New Roman" w:hAnsi="Segoe UI" w:cs="Segoe UI"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5701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57017A"/>
    <w:rPr>
      <w:rFonts w:eastAsia="Times New Roman" w:cs="Calibri"/>
    </w:rPr>
  </w:style>
  <w:style w:type="paragraph" w:styleId="ae">
    <w:name w:val="Body Text"/>
    <w:basedOn w:val="a"/>
    <w:link w:val="af"/>
    <w:rsid w:val="00C52712"/>
    <w:pPr>
      <w:spacing w:after="120" w:line="240" w:lineRule="auto"/>
      <w:ind w:firstLine="709"/>
      <w:jc w:val="both"/>
    </w:pPr>
    <w:rPr>
      <w:rFonts w:cs="Times New Roman"/>
      <w:szCs w:val="20"/>
      <w:lang w:eastAsia="ru-RU"/>
    </w:rPr>
  </w:style>
  <w:style w:type="character" w:customStyle="1" w:styleId="af">
    <w:name w:val="Основний текст Знак"/>
    <w:basedOn w:val="a0"/>
    <w:link w:val="ae"/>
    <w:rsid w:val="00C52712"/>
    <w:rPr>
      <w:rFonts w:eastAsia="Times New Roman" w:cs="Times New Roman"/>
      <w:szCs w:val="20"/>
      <w:lang w:eastAsia="ru-RU"/>
    </w:rPr>
  </w:style>
  <w:style w:type="paragraph" w:customStyle="1" w:styleId="af0">
    <w:name w:val="Íîðìàëüíèé òåêñò"/>
    <w:basedOn w:val="a"/>
    <w:uiPriority w:val="99"/>
    <w:rsid w:val="00C52712"/>
    <w:pPr>
      <w:suppressAutoHyphens/>
      <w:spacing w:before="120" w:after="200" w:line="276" w:lineRule="auto"/>
      <w:ind w:firstLine="567"/>
      <w:jc w:val="both"/>
    </w:pPr>
    <w:rPr>
      <w:rFonts w:ascii="Antiqua" w:hAnsi="Antiqua" w:cs="Antiqua"/>
      <w:kern w:val="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2029</Words>
  <Characters>1158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Олександр Іванович Лопушенко</cp:lastModifiedBy>
  <cp:revision>4</cp:revision>
  <cp:lastPrinted>2020-06-11T13:03:00Z</cp:lastPrinted>
  <dcterms:created xsi:type="dcterms:W3CDTF">2020-09-03T07:42:00Z</dcterms:created>
  <dcterms:modified xsi:type="dcterms:W3CDTF">2020-09-03T08:20:00Z</dcterms:modified>
</cp:coreProperties>
</file>