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2A6A7" w14:textId="77777777" w:rsidR="00EC68E0" w:rsidRDefault="00DF45E7" w:rsidP="00EC68E0">
      <w:pPr>
        <w:spacing w:after="0"/>
        <w:ind w:left="5670"/>
        <w:jc w:val="right"/>
        <w:rPr>
          <w:rFonts w:ascii="Times New Roman" w:hAnsi="Times New Roman"/>
          <w:bCs/>
          <w:color w:val="000000"/>
          <w:sz w:val="28"/>
          <w:szCs w:val="28"/>
          <w:shd w:val="clear" w:color="auto" w:fill="FFFFFF"/>
        </w:rPr>
      </w:pPr>
      <w:bookmarkStart w:id="0" w:name="_GoBack"/>
      <w:bookmarkEnd w:id="0"/>
      <w:r>
        <w:rPr>
          <w:rFonts w:ascii="Times New Roman" w:eastAsia="Times New Roman" w:hAnsi="Times New Roman" w:cs="Times New Roman"/>
          <w:color w:val="000000"/>
          <w:sz w:val="28"/>
          <w:szCs w:val="28"/>
          <w:highlight w:val="white"/>
        </w:rPr>
        <w:t xml:space="preserve">                                                    </w:t>
      </w:r>
      <w:r w:rsidR="00EC68E0">
        <w:rPr>
          <w:rFonts w:ascii="Times New Roman" w:hAnsi="Times New Roman"/>
          <w:bCs/>
          <w:color w:val="000000"/>
          <w:sz w:val="28"/>
          <w:szCs w:val="28"/>
          <w:shd w:val="clear" w:color="auto" w:fill="FFFFFF"/>
        </w:rPr>
        <w:t>Проект</w:t>
      </w:r>
    </w:p>
    <w:p w14:paraId="693019E6" w14:textId="77777777" w:rsidR="00EC68E0" w:rsidRDefault="00EC68E0" w:rsidP="00EC68E0">
      <w:pPr>
        <w:spacing w:after="0"/>
        <w:ind w:left="5670"/>
        <w:jc w:val="right"/>
        <w:rPr>
          <w:rFonts w:ascii="Times New Roman" w:hAnsi="Times New Roman"/>
          <w:bCs/>
          <w:color w:val="000000"/>
          <w:sz w:val="28"/>
          <w:szCs w:val="28"/>
          <w:shd w:val="clear" w:color="auto" w:fill="FFFFFF"/>
        </w:rPr>
      </w:pPr>
      <w:r>
        <w:rPr>
          <w:rFonts w:ascii="Times New Roman" w:hAnsi="Times New Roman"/>
          <w:bCs/>
          <w:color w:val="000000"/>
          <w:sz w:val="28"/>
          <w:szCs w:val="28"/>
          <w:shd w:val="clear" w:color="auto" w:fill="FFFFFF"/>
        </w:rPr>
        <w:t>вноситься народним</w:t>
      </w:r>
    </w:p>
    <w:p w14:paraId="755E8676" w14:textId="77777777" w:rsidR="00EC68E0" w:rsidRDefault="00EC68E0" w:rsidP="00EC68E0">
      <w:pPr>
        <w:spacing w:after="0"/>
        <w:ind w:left="5670"/>
        <w:jc w:val="right"/>
        <w:rPr>
          <w:rFonts w:ascii="Times New Roman" w:hAnsi="Times New Roman"/>
          <w:bCs/>
          <w:color w:val="000000"/>
          <w:sz w:val="28"/>
          <w:szCs w:val="28"/>
          <w:shd w:val="clear" w:color="auto" w:fill="FFFFFF"/>
        </w:rPr>
      </w:pPr>
      <w:r>
        <w:rPr>
          <w:rFonts w:ascii="Times New Roman" w:hAnsi="Times New Roman"/>
          <w:bCs/>
          <w:color w:val="000000"/>
          <w:sz w:val="28"/>
          <w:szCs w:val="28"/>
          <w:shd w:val="clear" w:color="auto" w:fill="FFFFFF"/>
        </w:rPr>
        <w:t xml:space="preserve">депутатом України: </w:t>
      </w:r>
    </w:p>
    <w:p w14:paraId="46594B03" w14:textId="77777777" w:rsidR="00EC68E0" w:rsidRPr="000D5AEF" w:rsidRDefault="00EC68E0" w:rsidP="00EC68E0">
      <w:pPr>
        <w:adjustRightInd w:val="0"/>
        <w:spacing w:after="0"/>
        <w:jc w:val="right"/>
        <w:rPr>
          <w:rFonts w:ascii="Times New Roman" w:hAnsi="Times New Roman"/>
          <w:b/>
          <w:iCs/>
          <w:spacing w:val="-4"/>
          <w:sz w:val="28"/>
          <w:szCs w:val="28"/>
        </w:rPr>
      </w:pPr>
      <w:r w:rsidRPr="000D5AEF">
        <w:rPr>
          <w:rFonts w:ascii="Times New Roman" w:hAnsi="Times New Roman"/>
          <w:b/>
          <w:iCs/>
          <w:spacing w:val="-4"/>
          <w:sz w:val="28"/>
          <w:szCs w:val="28"/>
        </w:rPr>
        <w:t>Г.М. Третьякова (</w:t>
      </w:r>
      <w:proofErr w:type="spellStart"/>
      <w:r w:rsidRPr="000D5AEF">
        <w:rPr>
          <w:rFonts w:ascii="Times New Roman" w:hAnsi="Times New Roman"/>
          <w:b/>
          <w:iCs/>
          <w:spacing w:val="-4"/>
          <w:sz w:val="28"/>
          <w:szCs w:val="28"/>
        </w:rPr>
        <w:t>посв</w:t>
      </w:r>
      <w:proofErr w:type="spellEnd"/>
      <w:r w:rsidRPr="000D5AEF">
        <w:rPr>
          <w:rFonts w:ascii="Times New Roman" w:hAnsi="Times New Roman"/>
          <w:b/>
          <w:iCs/>
          <w:spacing w:val="-4"/>
          <w:sz w:val="28"/>
          <w:szCs w:val="28"/>
        </w:rPr>
        <w:t>. № 53)</w:t>
      </w:r>
    </w:p>
    <w:p w14:paraId="6A9F8C87" w14:textId="77777777" w:rsidR="00EC68E0" w:rsidRDefault="00EC68E0" w:rsidP="00EC68E0">
      <w:pPr>
        <w:spacing w:after="0"/>
        <w:ind w:left="5670"/>
        <w:jc w:val="right"/>
        <w:rPr>
          <w:rFonts w:asciiTheme="minorHAnsi" w:hAnsiTheme="minorHAnsi"/>
          <w:bCs/>
          <w:color w:val="000000"/>
          <w:sz w:val="28"/>
          <w:szCs w:val="28"/>
          <w:shd w:val="clear" w:color="auto" w:fill="FFFFFF"/>
        </w:rPr>
      </w:pPr>
    </w:p>
    <w:p w14:paraId="00000003" w14:textId="139A581A" w:rsidR="00CF48F0" w:rsidRDefault="00CF48F0" w:rsidP="00EC68E0">
      <w:pPr>
        <w:spacing w:after="0" w:line="240" w:lineRule="auto"/>
        <w:jc w:val="center"/>
        <w:rPr>
          <w:rFonts w:ascii="Times New Roman" w:eastAsia="Times New Roman" w:hAnsi="Times New Roman" w:cs="Times New Roman"/>
          <w:b/>
          <w:bCs/>
          <w:color w:val="000000"/>
          <w:sz w:val="28"/>
          <w:szCs w:val="28"/>
          <w:highlight w:val="white"/>
        </w:rPr>
      </w:pPr>
    </w:p>
    <w:p w14:paraId="00000004" w14:textId="77777777" w:rsidR="00CF48F0" w:rsidRDefault="00CF48F0">
      <w:pPr>
        <w:spacing w:after="0" w:line="240" w:lineRule="auto"/>
        <w:jc w:val="right"/>
        <w:rPr>
          <w:rFonts w:ascii="Times New Roman" w:eastAsia="Times New Roman" w:hAnsi="Times New Roman" w:cs="Times New Roman"/>
          <w:b/>
          <w:color w:val="000000"/>
          <w:sz w:val="28"/>
          <w:szCs w:val="28"/>
        </w:rPr>
      </w:pPr>
    </w:p>
    <w:p w14:paraId="42B28150" w14:textId="77777777" w:rsidR="00EC68E0" w:rsidRDefault="00EC68E0">
      <w:pPr>
        <w:spacing w:after="0" w:line="240" w:lineRule="auto"/>
        <w:jc w:val="right"/>
        <w:rPr>
          <w:rFonts w:ascii="Times New Roman" w:eastAsia="Times New Roman" w:hAnsi="Times New Roman" w:cs="Times New Roman"/>
          <w:b/>
          <w:color w:val="000000"/>
          <w:sz w:val="28"/>
          <w:szCs w:val="28"/>
        </w:rPr>
      </w:pPr>
    </w:p>
    <w:p w14:paraId="5517C37C" w14:textId="77777777" w:rsidR="00EC68E0" w:rsidRDefault="00EC68E0">
      <w:pPr>
        <w:spacing w:after="0" w:line="240" w:lineRule="auto"/>
        <w:jc w:val="right"/>
        <w:rPr>
          <w:rFonts w:ascii="Times New Roman" w:eastAsia="Times New Roman" w:hAnsi="Times New Roman" w:cs="Times New Roman"/>
          <w:b/>
          <w:color w:val="000000"/>
          <w:sz w:val="28"/>
          <w:szCs w:val="28"/>
        </w:rPr>
      </w:pPr>
    </w:p>
    <w:p w14:paraId="00000005" w14:textId="77777777" w:rsidR="00CF48F0" w:rsidRDefault="00CF48F0">
      <w:pPr>
        <w:spacing w:after="0" w:line="240" w:lineRule="auto"/>
        <w:ind w:firstLine="720"/>
        <w:jc w:val="center"/>
        <w:rPr>
          <w:rFonts w:ascii="Times New Roman" w:eastAsia="Times New Roman" w:hAnsi="Times New Roman" w:cs="Times New Roman"/>
          <w:b/>
          <w:sz w:val="28"/>
          <w:szCs w:val="28"/>
        </w:rPr>
      </w:pPr>
    </w:p>
    <w:p w14:paraId="00000006" w14:textId="77777777" w:rsidR="00CF48F0" w:rsidRDefault="00CF48F0">
      <w:pPr>
        <w:spacing w:after="0" w:line="240" w:lineRule="auto"/>
        <w:jc w:val="center"/>
        <w:rPr>
          <w:rFonts w:ascii="Times New Roman" w:eastAsia="Times New Roman" w:hAnsi="Times New Roman" w:cs="Times New Roman"/>
          <w:b/>
          <w:sz w:val="28"/>
          <w:szCs w:val="28"/>
        </w:rPr>
      </w:pPr>
    </w:p>
    <w:p w14:paraId="00000007" w14:textId="77777777" w:rsidR="00CF48F0" w:rsidRDefault="00DF45E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w:t>
      </w:r>
    </w:p>
    <w:p w14:paraId="00000008" w14:textId="77777777" w:rsidR="00CF48F0" w:rsidRDefault="00DF45E7">
      <w:pPr>
        <w:widowControl w:val="0"/>
        <w:spacing w:after="0" w:line="240" w:lineRule="auto"/>
        <w:jc w:val="center"/>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b/>
          <w:sz w:val="28"/>
          <w:szCs w:val="28"/>
        </w:rPr>
        <w:t xml:space="preserve">про внесення зміни до Цивільного кодексу України щодо забезпечення прав осіб на </w:t>
      </w:r>
      <w:r>
        <w:rPr>
          <w:rFonts w:ascii="Times New Roman" w:eastAsia="Times New Roman" w:hAnsi="Times New Roman" w:cs="Times New Roman"/>
          <w:b/>
          <w:color w:val="000000"/>
          <w:sz w:val="28"/>
          <w:szCs w:val="28"/>
        </w:rPr>
        <w:t>відшкодування шкоди, завданої каліцтвом, іншим ушкодженням здоров'я або смертю</w:t>
      </w:r>
    </w:p>
    <w:p w14:paraId="00000009" w14:textId="77777777" w:rsidR="00CF48F0" w:rsidRDefault="00CF48F0">
      <w:pPr>
        <w:spacing w:after="0" w:line="240" w:lineRule="auto"/>
        <w:ind w:firstLine="720"/>
        <w:jc w:val="both"/>
        <w:rPr>
          <w:rFonts w:ascii="Times New Roman" w:eastAsia="Times New Roman" w:hAnsi="Times New Roman" w:cs="Times New Roman"/>
          <w:sz w:val="28"/>
          <w:szCs w:val="28"/>
        </w:rPr>
      </w:pPr>
    </w:p>
    <w:p w14:paraId="0000000A" w14:textId="77777777" w:rsidR="00CF48F0" w:rsidRDefault="00CF48F0">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0000000B" w14:textId="77777777" w:rsidR="00CF48F0" w:rsidRDefault="00DF45E7" w:rsidP="00DF45E7">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Верховна Рада України </w:t>
      </w:r>
      <w:r>
        <w:rPr>
          <w:rFonts w:ascii="Times New Roman" w:eastAsia="Times New Roman" w:hAnsi="Times New Roman" w:cs="Times New Roman"/>
          <w:b/>
          <w:color w:val="000000"/>
          <w:sz w:val="28"/>
          <w:szCs w:val="28"/>
        </w:rPr>
        <w:t>постановляє:</w:t>
      </w:r>
      <w:r>
        <w:rPr>
          <w:rFonts w:ascii="Times New Roman" w:eastAsia="Times New Roman" w:hAnsi="Times New Roman" w:cs="Times New Roman"/>
          <w:color w:val="000000"/>
          <w:sz w:val="28"/>
          <w:szCs w:val="28"/>
        </w:rPr>
        <w:t> </w:t>
      </w:r>
    </w:p>
    <w:p w14:paraId="0000000C" w14:textId="77777777" w:rsidR="00CF48F0" w:rsidRDefault="00CF48F0" w:rsidP="00DF45E7">
      <w:pPr>
        <w:pBdr>
          <w:top w:val="nil"/>
          <w:left w:val="nil"/>
          <w:bottom w:val="nil"/>
          <w:right w:val="nil"/>
          <w:between w:val="nil"/>
        </w:pBdr>
        <w:spacing w:after="0" w:line="240" w:lineRule="auto"/>
        <w:ind w:firstLine="720"/>
        <w:jc w:val="both"/>
        <w:rPr>
          <w:rFonts w:ascii="Quattrocento Sans" w:eastAsia="Quattrocento Sans" w:hAnsi="Quattrocento Sans" w:cs="Quattrocento Sans"/>
          <w:color w:val="000000"/>
          <w:sz w:val="28"/>
          <w:szCs w:val="28"/>
        </w:rPr>
      </w:pPr>
    </w:p>
    <w:p w14:paraId="0000000D" w14:textId="77777777" w:rsidR="00CF48F0" w:rsidRDefault="00DF45E7" w:rsidP="00DF45E7">
      <w:pPr>
        <w:numPr>
          <w:ilvl w:val="0"/>
          <w:numId w:val="1"/>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highlight w:val="white"/>
        </w:rPr>
        <w:t>Внести</w:t>
      </w:r>
      <w:proofErr w:type="spellEnd"/>
      <w:r>
        <w:rPr>
          <w:rFonts w:ascii="Times New Roman" w:eastAsia="Times New Roman" w:hAnsi="Times New Roman" w:cs="Times New Roman"/>
          <w:color w:val="000000"/>
          <w:sz w:val="28"/>
          <w:szCs w:val="28"/>
          <w:highlight w:val="white"/>
        </w:rPr>
        <w:t xml:space="preserve"> зміни до </w:t>
      </w:r>
      <w:r>
        <w:rPr>
          <w:rFonts w:ascii="Times New Roman" w:eastAsia="Times New Roman" w:hAnsi="Times New Roman" w:cs="Times New Roman"/>
          <w:color w:val="000000"/>
          <w:sz w:val="28"/>
          <w:szCs w:val="28"/>
        </w:rPr>
        <w:t>Цивільного кодексу України (Відомості Верховної Ради України (ВВР), 2003, №№ 40-44, ст.356):</w:t>
      </w:r>
    </w:p>
    <w:p w14:paraId="0000000E" w14:textId="77777777" w:rsidR="00CF48F0" w:rsidRDefault="00DF45E7" w:rsidP="00DF45E7">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p>
    <w:p w14:paraId="0000000F" w14:textId="77777777" w:rsidR="00CF48F0" w:rsidRDefault="00DF45E7" w:rsidP="00DF45E7">
      <w:pPr>
        <w:numPr>
          <w:ilvl w:val="1"/>
          <w:numId w:val="1"/>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Частину першу статті 1195 викласти у такій редакції:</w:t>
      </w:r>
    </w:p>
    <w:p w14:paraId="00000010" w14:textId="77777777" w:rsidR="00CF48F0" w:rsidRDefault="00CF48F0" w:rsidP="00DF45E7">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p>
    <w:p w14:paraId="00000011" w14:textId="3710E33C" w:rsidR="00CF48F0" w:rsidRDefault="7AEEE4C4" w:rsidP="00DF45E7">
      <w:pPr>
        <w:spacing w:after="0" w:line="240" w:lineRule="auto"/>
        <w:ind w:firstLine="720"/>
        <w:jc w:val="both"/>
        <w:rPr>
          <w:rFonts w:ascii="Times New Roman" w:eastAsia="Times New Roman" w:hAnsi="Times New Roman" w:cs="Times New Roman"/>
          <w:sz w:val="28"/>
          <w:szCs w:val="28"/>
        </w:rPr>
      </w:pPr>
      <w:r w:rsidRPr="7AEEE4C4">
        <w:rPr>
          <w:rFonts w:ascii="Times New Roman" w:eastAsia="Times New Roman" w:hAnsi="Times New Roman" w:cs="Times New Roman"/>
          <w:sz w:val="28"/>
          <w:szCs w:val="28"/>
        </w:rPr>
        <w:t xml:space="preserve">«1. Фізична або юридична особа, яка завдала шкоди каліцтвом або іншим ушкодженням здоров'я фізичній особі, зобов'язана у повному обсязі відшкодувати потерпілому недоотриманий дохід, втрачений ним внаслідок нанесеної шкоди життю та здоров’ю, наслідком чого є втрата чи зменшення працездатності за весь час його недоотримання, а також відшкодувати додаткові витрати, викликані проходженням </w:t>
      </w:r>
      <w:r w:rsidRPr="00FA21EB">
        <w:rPr>
          <w:rFonts w:ascii="Times New Roman" w:eastAsia="Times New Roman" w:hAnsi="Times New Roman" w:cs="Times New Roman"/>
          <w:sz w:val="28"/>
          <w:szCs w:val="28"/>
        </w:rPr>
        <w:t xml:space="preserve">повного курсу лікування незалежно від форми власності медичного закладу, </w:t>
      </w:r>
      <w:r w:rsidR="00FA21EB" w:rsidRPr="00FA21EB">
        <w:rPr>
          <w:rFonts w:ascii="Times New Roman" w:eastAsia="Times New Roman" w:hAnsi="Times New Roman" w:cs="Times New Roman"/>
          <w:sz w:val="28"/>
          <w:szCs w:val="28"/>
        </w:rPr>
        <w:t xml:space="preserve">необхідністю зміцнення і відновлення психологічного </w:t>
      </w:r>
      <w:proofErr w:type="spellStart"/>
      <w:r w:rsidR="00FA21EB" w:rsidRPr="00FA21EB">
        <w:rPr>
          <w:rFonts w:ascii="Times New Roman" w:eastAsia="Times New Roman" w:hAnsi="Times New Roman" w:cs="Times New Roman"/>
          <w:sz w:val="28"/>
          <w:szCs w:val="28"/>
        </w:rPr>
        <w:t>здоров</w:t>
      </w:r>
      <w:proofErr w:type="spellEnd"/>
      <w:r w:rsidR="00FA21EB" w:rsidRPr="00FA21EB">
        <w:rPr>
          <w:rFonts w:ascii="Times New Roman" w:eastAsia="Times New Roman" w:hAnsi="Times New Roman" w:cs="Times New Roman"/>
          <w:sz w:val="28"/>
          <w:szCs w:val="28"/>
          <w:lang w:val="en-US"/>
        </w:rPr>
        <w:t>’</w:t>
      </w:r>
      <w:r w:rsidR="00FA21EB" w:rsidRPr="00FA21EB">
        <w:rPr>
          <w:rFonts w:ascii="Times New Roman" w:eastAsia="Times New Roman" w:hAnsi="Times New Roman" w:cs="Times New Roman"/>
          <w:sz w:val="28"/>
          <w:szCs w:val="28"/>
          <w:lang w:val="ru-RU"/>
        </w:rPr>
        <w:t>я</w:t>
      </w:r>
      <w:r w:rsidRPr="00FA21EB">
        <w:rPr>
          <w:rFonts w:ascii="Times New Roman" w:eastAsia="Times New Roman" w:hAnsi="Times New Roman" w:cs="Times New Roman"/>
          <w:sz w:val="28"/>
          <w:szCs w:val="28"/>
        </w:rPr>
        <w:t>, придбання</w:t>
      </w:r>
      <w:r w:rsidRPr="7AEEE4C4">
        <w:rPr>
          <w:rFonts w:ascii="Times New Roman" w:eastAsia="Times New Roman" w:hAnsi="Times New Roman" w:cs="Times New Roman"/>
          <w:sz w:val="28"/>
          <w:szCs w:val="28"/>
        </w:rPr>
        <w:t xml:space="preserve"> ліків, протезування, стороннього догляду та забезпечити потерпілу особу індивідуальними засобами реабілітації (протезно-ортопедичними виробами, в тому числі ортопедичним взуттям, спеціальними засобами для самообслуговування та догляду, засобами для пересування, допоміжними засобами для особистої рухомості, переміщення та підйому, меблями та оснащенням, спеціальними засобами для орієнтування, спілкування та обміну інформацією тощо), за власний рахунок.».</w:t>
      </w:r>
    </w:p>
    <w:p w14:paraId="00000012" w14:textId="77777777" w:rsidR="00CF48F0" w:rsidRDefault="00CF48F0" w:rsidP="00DF45E7">
      <w:pPr>
        <w:spacing w:after="0" w:line="240" w:lineRule="auto"/>
        <w:ind w:firstLine="720"/>
        <w:jc w:val="both"/>
        <w:rPr>
          <w:rFonts w:ascii="Times New Roman" w:eastAsia="Times New Roman" w:hAnsi="Times New Roman" w:cs="Times New Roman"/>
          <w:sz w:val="28"/>
          <w:szCs w:val="28"/>
          <w:highlight w:val="white"/>
        </w:rPr>
      </w:pPr>
    </w:p>
    <w:p w14:paraId="00000013" w14:textId="77777777" w:rsidR="00CF48F0" w:rsidRDefault="00DF45E7" w:rsidP="00DF45E7">
      <w:pPr>
        <w:numPr>
          <w:ilvl w:val="1"/>
          <w:numId w:val="1"/>
        </w:numPr>
        <w:pBdr>
          <w:top w:val="nil"/>
          <w:left w:val="nil"/>
          <w:bottom w:val="nil"/>
          <w:right w:val="nil"/>
          <w:between w:val="nil"/>
        </w:pBdr>
        <w:spacing w:after="0" w:line="240" w:lineRule="auto"/>
        <w:ind w:left="0" w:firstLine="72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Частину першу статті 1199 викласти у такій редакції:</w:t>
      </w:r>
    </w:p>
    <w:p w14:paraId="00000014" w14:textId="77777777" w:rsidR="00CF48F0" w:rsidRDefault="00CF48F0" w:rsidP="00DF45E7">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highlight w:val="white"/>
        </w:rPr>
      </w:pPr>
    </w:p>
    <w:p w14:paraId="00000015" w14:textId="4CF0EDDC" w:rsidR="00CF48F0" w:rsidRDefault="7AEEE4C4" w:rsidP="7AEEE4C4">
      <w:pPr>
        <w:shd w:val="clear" w:color="auto" w:fill="FFFFFF" w:themeFill="background1"/>
        <w:spacing w:after="0" w:line="240" w:lineRule="auto"/>
        <w:ind w:firstLine="720"/>
        <w:jc w:val="both"/>
        <w:rPr>
          <w:rFonts w:ascii="Times New Roman" w:eastAsia="Times New Roman" w:hAnsi="Times New Roman" w:cs="Times New Roman"/>
          <w:sz w:val="28"/>
          <w:szCs w:val="28"/>
          <w:highlight w:val="white"/>
        </w:rPr>
      </w:pPr>
      <w:r w:rsidRPr="7AEEE4C4">
        <w:rPr>
          <w:rFonts w:ascii="Times New Roman" w:eastAsia="Times New Roman" w:hAnsi="Times New Roman" w:cs="Times New Roman"/>
          <w:sz w:val="28"/>
          <w:szCs w:val="28"/>
          <w:highlight w:val="white"/>
        </w:rPr>
        <w:lastRenderedPageBreak/>
        <w:t xml:space="preserve">«1. У разі каліцтва або іншого ушкодження здоров'я малолітньої особи фізична або юридична особа, яка завдала цієї шкоди, зобов'язана відшкодувати витрати на </w:t>
      </w:r>
      <w:r w:rsidRPr="7AEEE4C4">
        <w:rPr>
          <w:rFonts w:ascii="Times New Roman" w:eastAsia="Times New Roman" w:hAnsi="Times New Roman" w:cs="Times New Roman"/>
          <w:sz w:val="28"/>
          <w:szCs w:val="28"/>
        </w:rPr>
        <w:t>проходження повного курсу лікування незалежно від форми власності медичного закладу</w:t>
      </w:r>
      <w:r w:rsidRPr="7AEEE4C4">
        <w:rPr>
          <w:rFonts w:ascii="Times New Roman" w:eastAsia="Times New Roman" w:hAnsi="Times New Roman" w:cs="Times New Roman"/>
          <w:sz w:val="28"/>
          <w:szCs w:val="28"/>
          <w:highlight w:val="white"/>
        </w:rPr>
        <w:t>, протезування, постійний догляд, посилене харчування та забезпечити потерпілу особу  індивідуальними засобами реабілітації (протезно-ортопедичними виробами, в тому числі ортопедичним взуттям, спеціальними засобами для самообслуговування та догляду, засобами для пересування, допоміжними засобами для особистої рухомості, переміщення та підйому, меблями та оснащенням, спеціальними засобами для орієнтування, спілкування та обміну інформацією тощо), за власний рахунок.</w:t>
      </w:r>
    </w:p>
    <w:p w14:paraId="00000016" w14:textId="77777777" w:rsidR="00CF48F0" w:rsidRDefault="7AEEE4C4" w:rsidP="7AEEE4C4">
      <w:pPr>
        <w:shd w:val="clear" w:color="auto" w:fill="FFFFFF" w:themeFill="background1"/>
        <w:spacing w:after="0" w:line="240" w:lineRule="auto"/>
        <w:ind w:firstLine="720"/>
        <w:jc w:val="both"/>
        <w:rPr>
          <w:rFonts w:ascii="Times New Roman" w:eastAsia="Times New Roman" w:hAnsi="Times New Roman" w:cs="Times New Roman"/>
          <w:sz w:val="28"/>
          <w:szCs w:val="28"/>
          <w:highlight w:val="white"/>
        </w:rPr>
      </w:pPr>
      <w:r w:rsidRPr="7AEEE4C4">
        <w:rPr>
          <w:rFonts w:ascii="Times New Roman" w:eastAsia="Times New Roman" w:hAnsi="Times New Roman" w:cs="Times New Roman"/>
          <w:sz w:val="28"/>
          <w:szCs w:val="28"/>
          <w:highlight w:val="white"/>
        </w:rPr>
        <w:t>Після досягнення потерпілим чотирнадцяти років (учнем - вісімнадцяти років) юридична або фізична особа, яка завдала шкоди, зобов'язана відшкодувати потерпілому також шкоду, пов'язану із втратою або зменшенням його працездатності, виходячи з розміру встановленого  договором між потерпілим та особою якою завдано шкоду або відповідно до рішення суду, за весь час недоотримання доходу.».</w:t>
      </w:r>
    </w:p>
    <w:p w14:paraId="00000017" w14:textId="77777777" w:rsidR="00CF48F0" w:rsidRDefault="00CF48F0" w:rsidP="00DF45E7">
      <w:pPr>
        <w:shd w:val="clear" w:color="auto" w:fill="FFFFFF"/>
        <w:spacing w:after="0" w:line="240" w:lineRule="auto"/>
        <w:ind w:firstLine="720"/>
        <w:jc w:val="both"/>
        <w:rPr>
          <w:rFonts w:ascii="Times New Roman" w:eastAsia="Times New Roman" w:hAnsi="Times New Roman" w:cs="Times New Roman"/>
          <w:sz w:val="28"/>
          <w:szCs w:val="28"/>
          <w:highlight w:val="white"/>
        </w:rPr>
      </w:pPr>
    </w:p>
    <w:p w14:paraId="00000018" w14:textId="77777777" w:rsidR="00CF48F0" w:rsidRDefault="00DF45E7" w:rsidP="00DF45E7">
      <w:pPr>
        <w:numPr>
          <w:ilvl w:val="1"/>
          <w:numId w:val="1"/>
        </w:numPr>
        <w:shd w:val="clear" w:color="auto" w:fill="FFFFFF"/>
        <w:spacing w:after="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Частину четверту статті 1200 викласти у такій редакції:</w:t>
      </w:r>
    </w:p>
    <w:p w14:paraId="00000019" w14:textId="77777777" w:rsidR="00CF48F0" w:rsidRDefault="00CF48F0" w:rsidP="00DF45E7">
      <w:pPr>
        <w:shd w:val="clear" w:color="auto" w:fill="FFFFFF"/>
        <w:spacing w:after="0" w:line="240" w:lineRule="auto"/>
        <w:ind w:firstLine="720"/>
        <w:jc w:val="both"/>
        <w:rPr>
          <w:rFonts w:ascii="Times New Roman" w:eastAsia="Times New Roman" w:hAnsi="Times New Roman" w:cs="Times New Roman"/>
          <w:sz w:val="28"/>
          <w:szCs w:val="28"/>
        </w:rPr>
      </w:pPr>
    </w:p>
    <w:p w14:paraId="0000001A" w14:textId="2837C9FF" w:rsidR="00CF48F0" w:rsidRDefault="7AEEE4C4" w:rsidP="7AEEE4C4">
      <w:pPr>
        <w:pBdr>
          <w:top w:val="nil"/>
          <w:left w:val="nil"/>
          <w:bottom w:val="nil"/>
          <w:right w:val="nil"/>
          <w:between w:val="nil"/>
        </w:pBdr>
        <w:shd w:val="clear" w:color="auto" w:fill="FFFFFF" w:themeFill="background1"/>
        <w:spacing w:after="0" w:line="240" w:lineRule="auto"/>
        <w:ind w:firstLine="720"/>
        <w:jc w:val="both"/>
        <w:rPr>
          <w:rFonts w:ascii="Times New Roman" w:eastAsia="Times New Roman" w:hAnsi="Times New Roman" w:cs="Times New Roman"/>
          <w:color w:val="000000"/>
          <w:sz w:val="28"/>
          <w:szCs w:val="28"/>
        </w:rPr>
      </w:pPr>
      <w:r w:rsidRPr="7AEEE4C4">
        <w:rPr>
          <w:rFonts w:ascii="Times New Roman" w:eastAsia="Times New Roman" w:hAnsi="Times New Roman" w:cs="Times New Roman"/>
          <w:color w:val="000000" w:themeColor="text1"/>
          <w:sz w:val="28"/>
          <w:szCs w:val="28"/>
        </w:rPr>
        <w:t>«4</w:t>
      </w:r>
      <w:r w:rsidRPr="7AEEE4C4">
        <w:rPr>
          <w:rFonts w:ascii="Times New Roman" w:eastAsia="Times New Roman" w:hAnsi="Times New Roman" w:cs="Times New Roman"/>
          <w:sz w:val="28"/>
          <w:szCs w:val="28"/>
        </w:rPr>
        <w:t>.</w:t>
      </w:r>
      <w:r w:rsidRPr="7AEEE4C4">
        <w:rPr>
          <w:rFonts w:ascii="Times New Roman" w:eastAsia="Times New Roman" w:hAnsi="Times New Roman" w:cs="Times New Roman"/>
          <w:color w:val="000000" w:themeColor="text1"/>
          <w:sz w:val="28"/>
          <w:szCs w:val="28"/>
        </w:rPr>
        <w:t xml:space="preserve"> </w:t>
      </w:r>
      <w:r w:rsidRPr="7AEEE4C4">
        <w:rPr>
          <w:rFonts w:ascii="Times New Roman" w:eastAsia="Times New Roman" w:hAnsi="Times New Roman" w:cs="Times New Roman"/>
          <w:sz w:val="28"/>
          <w:szCs w:val="28"/>
        </w:rPr>
        <w:t xml:space="preserve">особі не залежно від віку та працездатності, яка не працює у зв’язку із здійсненням догляду за </w:t>
      </w:r>
      <w:r w:rsidRPr="7AEEE4C4">
        <w:rPr>
          <w:rFonts w:ascii="Times New Roman" w:eastAsia="Times New Roman" w:hAnsi="Times New Roman" w:cs="Times New Roman"/>
          <w:color w:val="000000" w:themeColor="text1"/>
          <w:sz w:val="28"/>
          <w:szCs w:val="28"/>
        </w:rPr>
        <w:t>дітьми, братами, сестрами, внуками померлого, - до досягнення ними вісімнадцяти років;».</w:t>
      </w:r>
    </w:p>
    <w:p w14:paraId="0000001B" w14:textId="77777777" w:rsidR="00CF48F0" w:rsidRDefault="00CF48F0" w:rsidP="00DF45E7">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sz w:val="28"/>
          <w:szCs w:val="28"/>
        </w:rPr>
      </w:pPr>
    </w:p>
    <w:p w14:paraId="0000001C" w14:textId="77777777" w:rsidR="00CF48F0" w:rsidRDefault="00DF45E7" w:rsidP="00DF45E7">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Статтю 1207 доповнити частиною третьою у такій редакції: </w:t>
      </w:r>
    </w:p>
    <w:p w14:paraId="0000001D" w14:textId="77777777" w:rsidR="00CF48F0" w:rsidRDefault="00CF48F0" w:rsidP="00DF45E7">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sz w:val="28"/>
          <w:szCs w:val="28"/>
        </w:rPr>
      </w:pPr>
    </w:p>
    <w:p w14:paraId="0000001E" w14:textId="0600BFE9" w:rsidR="00CF48F0" w:rsidRDefault="7AEEE4C4" w:rsidP="7AEEE4C4">
      <w:pPr>
        <w:pBdr>
          <w:top w:val="nil"/>
          <w:left w:val="nil"/>
          <w:bottom w:val="nil"/>
          <w:right w:val="nil"/>
          <w:between w:val="nil"/>
        </w:pBdr>
        <w:shd w:val="clear" w:color="auto" w:fill="FFFFFF" w:themeFill="background1"/>
        <w:spacing w:after="0" w:line="240" w:lineRule="auto"/>
        <w:ind w:firstLine="720"/>
        <w:jc w:val="both"/>
        <w:rPr>
          <w:rFonts w:ascii="Times New Roman" w:eastAsia="Times New Roman" w:hAnsi="Times New Roman" w:cs="Times New Roman"/>
          <w:sz w:val="28"/>
          <w:szCs w:val="28"/>
        </w:rPr>
      </w:pPr>
      <w:r w:rsidRPr="7AEEE4C4">
        <w:rPr>
          <w:rFonts w:ascii="Times New Roman" w:eastAsia="Times New Roman" w:hAnsi="Times New Roman" w:cs="Times New Roman"/>
          <w:sz w:val="28"/>
          <w:szCs w:val="28"/>
        </w:rPr>
        <w:t xml:space="preserve">«3. Держава має право зворотної вимоги, коштів сплачених із Державного та/або місцевого бюджетів відповідно до частини першої цієї статті у випадку встановлення особи, вчинила злочин, або якщо встановлено зміни у </w:t>
      </w:r>
      <w:proofErr w:type="spellStart"/>
      <w:r w:rsidRPr="7AEEE4C4">
        <w:rPr>
          <w:rFonts w:ascii="Times New Roman" w:eastAsia="Times New Roman" w:hAnsi="Times New Roman" w:cs="Times New Roman"/>
          <w:sz w:val="28"/>
          <w:szCs w:val="28"/>
        </w:rPr>
        <w:t>їі</w:t>
      </w:r>
      <w:proofErr w:type="spellEnd"/>
      <w:r w:rsidRPr="7AEEE4C4">
        <w:rPr>
          <w:rFonts w:ascii="Times New Roman" w:eastAsia="Times New Roman" w:hAnsi="Times New Roman" w:cs="Times New Roman"/>
          <w:sz w:val="28"/>
          <w:szCs w:val="28"/>
        </w:rPr>
        <w:t xml:space="preserve"> майновому стані.».</w:t>
      </w:r>
    </w:p>
    <w:p w14:paraId="0000001F" w14:textId="77777777" w:rsidR="00CF48F0" w:rsidRDefault="00CF48F0" w:rsidP="00DF45E7">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s="Times New Roman"/>
          <w:sz w:val="28"/>
          <w:szCs w:val="28"/>
        </w:rPr>
      </w:pPr>
    </w:p>
    <w:p w14:paraId="00000020" w14:textId="77777777" w:rsidR="00CF48F0" w:rsidRDefault="00CF48F0" w:rsidP="00DF45E7">
      <w:pPr>
        <w:spacing w:after="0" w:line="240" w:lineRule="auto"/>
        <w:ind w:firstLine="720"/>
        <w:jc w:val="both"/>
        <w:rPr>
          <w:color w:val="000000"/>
          <w:sz w:val="28"/>
          <w:szCs w:val="28"/>
          <w:highlight w:val="white"/>
        </w:rPr>
      </w:pPr>
    </w:p>
    <w:p w14:paraId="00000021" w14:textId="77777777" w:rsidR="00CF48F0" w:rsidRDefault="00CF48F0" w:rsidP="00DF45E7">
      <w:pPr>
        <w:spacing w:after="0" w:line="240" w:lineRule="auto"/>
        <w:ind w:firstLine="720"/>
        <w:jc w:val="both"/>
        <w:rPr>
          <w:rFonts w:ascii="Times New Roman" w:eastAsia="Times New Roman" w:hAnsi="Times New Roman" w:cs="Times New Roman"/>
          <w:sz w:val="28"/>
          <w:szCs w:val="28"/>
        </w:rPr>
      </w:pPr>
    </w:p>
    <w:p w14:paraId="00000022" w14:textId="77777777" w:rsidR="00CF48F0" w:rsidRDefault="00DF45E7" w:rsidP="00DF45E7">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ІІ. Прикінцеві положення</w:t>
      </w:r>
    </w:p>
    <w:p w14:paraId="00000023" w14:textId="77777777" w:rsidR="00CF48F0" w:rsidRDefault="00CF48F0" w:rsidP="00DF45E7">
      <w:pPr>
        <w:pBdr>
          <w:top w:val="nil"/>
          <w:left w:val="nil"/>
          <w:bottom w:val="nil"/>
          <w:right w:val="nil"/>
          <w:between w:val="nil"/>
        </w:pBdr>
        <w:spacing w:after="0" w:line="240" w:lineRule="auto"/>
        <w:ind w:firstLine="720"/>
        <w:jc w:val="both"/>
        <w:rPr>
          <w:rFonts w:ascii="Times New Roman" w:eastAsia="Times New Roman" w:hAnsi="Times New Roman" w:cs="Times New Roman"/>
          <w:sz w:val="28"/>
          <w:szCs w:val="28"/>
        </w:rPr>
      </w:pPr>
    </w:p>
    <w:p w14:paraId="00000024" w14:textId="77777777" w:rsidR="00CF48F0"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Цей Закон набирає чинності через три місяці з дня його опублікування. </w:t>
      </w:r>
    </w:p>
    <w:p w14:paraId="00000025" w14:textId="77777777" w:rsidR="00CF48F0"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6" w14:textId="77777777" w:rsidR="00CF48F0"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Кабінету Міністрів України протягом трьох місяців з дня опублікування цього Закону:  </w:t>
      </w:r>
    </w:p>
    <w:p w14:paraId="00000027" w14:textId="77777777" w:rsidR="00CF48F0"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8" w14:textId="77777777" w:rsidR="00CF48F0"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привести свої нормативно-правові акти у відповідність із цим Законом;  </w:t>
      </w:r>
    </w:p>
    <w:p w14:paraId="00000029" w14:textId="77777777" w:rsidR="00CF48F0"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A" w14:textId="77777777" w:rsidR="00CF48F0"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прийняти нормативно-правові акти, що випливають із цього Закону;  </w:t>
      </w:r>
    </w:p>
    <w:p w14:paraId="0000002B" w14:textId="77777777" w:rsidR="00CF48F0"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31" w14:textId="1EDAB3E4" w:rsidR="00CF48F0"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3) 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  </w:t>
      </w:r>
    </w:p>
    <w:p w14:paraId="4733F50A" w14:textId="2F4C57DA" w:rsidR="00DF45E7"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p>
    <w:p w14:paraId="1ED30A28" w14:textId="77777777" w:rsidR="00DF45E7" w:rsidRPr="00DF45E7" w:rsidRDefault="00DF45E7" w:rsidP="00DF45E7">
      <w:pPr>
        <w:shd w:val="clear" w:color="auto" w:fill="FFFFFF"/>
        <w:spacing w:after="0" w:line="240" w:lineRule="auto"/>
        <w:ind w:firstLine="720"/>
        <w:jc w:val="both"/>
        <w:rPr>
          <w:rFonts w:ascii="Times New Roman" w:eastAsia="Times New Roman" w:hAnsi="Times New Roman" w:cs="Times New Roman"/>
          <w:sz w:val="28"/>
          <w:szCs w:val="28"/>
        </w:rPr>
      </w:pPr>
    </w:p>
    <w:p w14:paraId="00000032" w14:textId="77777777" w:rsidR="00CF48F0" w:rsidRDefault="00DF45E7">
      <w:pPr>
        <w:spacing w:after="0" w:line="240" w:lineRule="auto"/>
        <w:ind w:left="992" w:firstLine="44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Голова</w:t>
      </w:r>
    </w:p>
    <w:p w14:paraId="00000033" w14:textId="77777777" w:rsidR="00CF48F0" w:rsidRDefault="00DF45E7">
      <w:pPr>
        <w:spacing w:after="0" w:line="240" w:lineRule="auto"/>
        <w:ind w:left="272"/>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Верховної ради України                                               Д.О. Разумков</w:t>
      </w:r>
    </w:p>
    <w:sectPr w:rsidR="00CF48F0">
      <w:pgSz w:w="11906" w:h="16838"/>
      <w:pgMar w:top="1134" w:right="850" w:bottom="1134" w:left="1701" w:header="708" w:footer="708" w:gutter="0"/>
      <w:pgNumType w:start="1"/>
      <w:cols w:space="720"/>
    </w:sectPr>
  </w:body>
</w:document>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Quattrocento San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E00EBE"/>
    <w:multiLevelType w:val="multilevel"/>
    <w:tmpl w:val="65DADDBA"/>
    <w:lvl w:ilvl="0">
      <w:start w:val="1"/>
      <w:numFmt w:val="upperRoman"/>
      <w:lvlText w:val="%1."/>
      <w:lvlJc w:val="right"/>
      <w:pPr>
        <w:ind w:left="720" w:hanging="360"/>
      </w:pPr>
    </w:lvl>
    <w:lvl w:ilvl="1">
      <w:start w:val="1"/>
      <w:numFmt w:val="decimal"/>
      <w:lvlText w:val="%2."/>
      <w:lvlJc w:val="left"/>
      <w:pPr>
        <w:ind w:left="1440" w:hanging="360"/>
      </w:pPr>
    </w:lvl>
    <w:lvl w:ilvl="2">
      <w:start w:val="1"/>
      <w:numFmt w:val="upperRoman"/>
      <w:lvlText w:val="%3."/>
      <w:lvlJc w:val="right"/>
      <w:pPr>
        <w:ind w:left="2160" w:hanging="360"/>
      </w:pPr>
    </w:lvl>
    <w:lvl w:ilvl="3">
      <w:start w:val="1"/>
      <w:numFmt w:val="upperRoman"/>
      <w:lvlText w:val="%4."/>
      <w:lvlJc w:val="right"/>
      <w:pPr>
        <w:ind w:left="2880" w:hanging="360"/>
      </w:pPr>
    </w:lvl>
    <w:lvl w:ilvl="4">
      <w:start w:val="1"/>
      <w:numFmt w:val="upperRoman"/>
      <w:lvlText w:val="%5."/>
      <w:lvlJc w:val="right"/>
      <w:pPr>
        <w:ind w:left="3600" w:hanging="360"/>
      </w:pPr>
    </w:lvl>
    <w:lvl w:ilvl="5">
      <w:start w:val="1"/>
      <w:numFmt w:val="upperRoman"/>
      <w:lvlText w:val="%6."/>
      <w:lvlJc w:val="right"/>
      <w:pPr>
        <w:ind w:left="4320" w:hanging="360"/>
      </w:pPr>
    </w:lvl>
    <w:lvl w:ilvl="6">
      <w:start w:val="1"/>
      <w:numFmt w:val="upperRoman"/>
      <w:lvlText w:val="%7."/>
      <w:lvlJc w:val="right"/>
      <w:pPr>
        <w:ind w:left="5040" w:hanging="360"/>
      </w:pPr>
    </w:lvl>
    <w:lvl w:ilvl="7">
      <w:start w:val="1"/>
      <w:numFmt w:val="upperRoman"/>
      <w:lvlText w:val="%8."/>
      <w:lvlJc w:val="right"/>
      <w:pPr>
        <w:ind w:left="5760" w:hanging="360"/>
      </w:pPr>
    </w:lvl>
    <w:lvl w:ilvl="8">
      <w:start w:val="1"/>
      <w:numFmt w:val="upperRoman"/>
      <w:lvlText w:val="%9."/>
      <w:lvlJc w:val="righ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8F0"/>
    <w:rsid w:val="0099249B"/>
    <w:rsid w:val="00CF48F0"/>
    <w:rsid w:val="00DF45E7"/>
    <w:rsid w:val="00EC68E0"/>
    <w:rsid w:val="00EE40E1"/>
    <w:rsid w:val="00FA21EB"/>
    <w:rsid w:val="7AEEE4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D2B9B"/>
  <w15:docId w15:val="{C7171EDF-6042-446C-B9B3-433FA5B99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ітки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DF45E7"/>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DF45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16/09/relationships/commentsIds" Target="commentsId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AC3BBB-8416-4FA5-B239-2B7A87D67B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A88510-BE7E-4A30-B038-AB8997E27188}">
  <ds:schemaRefs>
    <ds:schemaRef ds:uri="http://schemas.microsoft.com/sharepoint/v3/contenttype/forms"/>
  </ds:schemaRefs>
</ds:datastoreItem>
</file>

<file path=customXml/itemProps3.xml><?xml version="1.0" encoding="utf-8"?>
<ds:datastoreItem xmlns:ds="http://schemas.openxmlformats.org/officeDocument/2006/customXml" ds:itemID="{0427FB22-5E4C-49D2-8BF8-02102BFEA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2424</Words>
  <Characters>1382</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2020-07-01T08:11:00Z</dcterms:created>
  <dcterms:modified xsi:type="dcterms:W3CDTF">2020-07-01T08:11:00Z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