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37504" w:rsidRDefault="002F1DD1">
      <w:pPr>
        <w:widowControl w:val="0"/>
        <w:jc w:val="center"/>
        <w:rPr>
          <w:b/>
        </w:rPr>
      </w:pPr>
      <w:bookmarkStart w:id="0" w:name="_GoBack"/>
      <w:bookmarkEnd w:id="0"/>
      <w:r>
        <w:rPr>
          <w:b/>
        </w:rPr>
        <w:t xml:space="preserve">ПОРІВНЯЛЬНА ТАБЛИЦЯ </w:t>
      </w:r>
    </w:p>
    <w:p w14:paraId="00000002" w14:textId="5C2F3E18" w:rsidR="00837504" w:rsidRPr="009654D0" w:rsidRDefault="002F1DD1" w:rsidP="009654D0">
      <w:pPr>
        <w:widowControl w:val="0"/>
        <w:contextualSpacing/>
        <w:jc w:val="center"/>
        <w:rPr>
          <w:b/>
          <w:bCs/>
          <w:color w:val="333333"/>
          <w:sz w:val="31"/>
          <w:szCs w:val="31"/>
        </w:rPr>
      </w:pPr>
      <w:r>
        <w:rPr>
          <w:b/>
        </w:rPr>
        <w:t>до проекту Закону України «</w:t>
      </w:r>
      <w:r w:rsidR="002A7F12">
        <w:rPr>
          <w:rStyle w:val="normaltextrun"/>
          <w:b/>
          <w:bCs/>
          <w:color w:val="000000"/>
          <w:shd w:val="clear" w:color="auto" w:fill="FFFFFF"/>
        </w:rPr>
        <w:t>П</w:t>
      </w:r>
      <w:r w:rsidR="002A7F12" w:rsidRPr="002A7F12">
        <w:rPr>
          <w:rStyle w:val="normaltextrun"/>
          <w:b/>
          <w:bCs/>
          <w:color w:val="000000"/>
          <w:shd w:val="clear" w:color="auto" w:fill="FFFFFF"/>
        </w:rPr>
        <w:t>ро внесення зміни до Цивільного кодексу України щодо забезпечення прав осіб на відшкодування шкоди, завданої каліцтвом, іншим ушкодженням здоров'я або смертю</w:t>
      </w:r>
      <w:r w:rsidRPr="002A7F12">
        <w:rPr>
          <w:rStyle w:val="normaltextrun"/>
          <w:b/>
          <w:bCs/>
          <w:color w:val="000000"/>
          <w:shd w:val="clear" w:color="auto" w:fill="FFFFFF"/>
        </w:rPr>
        <w:t>»</w:t>
      </w:r>
    </w:p>
    <w:p w14:paraId="00000003" w14:textId="77777777" w:rsidR="00837504" w:rsidRDefault="00837504">
      <w:pPr>
        <w:ind w:firstLine="0"/>
      </w:pPr>
    </w:p>
    <w:tbl>
      <w:tblPr>
        <w:tblStyle w:val="a5"/>
        <w:tblW w:w="14560"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7283"/>
        <w:gridCol w:w="7277"/>
      </w:tblGrid>
      <w:tr w:rsidR="00837504" w14:paraId="489E47C4" w14:textId="77777777" w:rsidTr="06AAA6C7">
        <w:tc>
          <w:tcPr>
            <w:tcW w:w="72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04" w14:textId="77777777" w:rsidR="00837504" w:rsidRDefault="002F1DD1">
            <w:pPr>
              <w:widowControl w:val="0"/>
              <w:tabs>
                <w:tab w:val="left" w:pos="3270"/>
              </w:tabs>
              <w:spacing w:line="256" w:lineRule="auto"/>
              <w:ind w:firstLine="567"/>
              <w:jc w:val="center"/>
            </w:pPr>
            <w:r>
              <w:rPr>
                <w:b/>
              </w:rPr>
              <w:t>Чинна редакція</w:t>
            </w:r>
          </w:p>
        </w:tc>
        <w:tc>
          <w:tcPr>
            <w:tcW w:w="7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05" w14:textId="77777777" w:rsidR="00837504" w:rsidRDefault="002F1DD1">
            <w:pPr>
              <w:widowControl w:val="0"/>
              <w:spacing w:line="256" w:lineRule="auto"/>
              <w:ind w:firstLine="567"/>
              <w:jc w:val="center"/>
            </w:pPr>
            <w:r>
              <w:rPr>
                <w:b/>
              </w:rPr>
              <w:t>Редакція з урахуванням пропонованих змін</w:t>
            </w:r>
          </w:p>
        </w:tc>
      </w:tr>
      <w:tr w:rsidR="00837504" w14:paraId="01984ACB" w14:textId="77777777" w:rsidTr="06AAA6C7">
        <w:tc>
          <w:tcPr>
            <w:tcW w:w="14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06" w14:textId="543DC8F0" w:rsidR="00837504" w:rsidRPr="002A7F12" w:rsidRDefault="002A7F12" w:rsidP="002A7F12">
            <w:pPr>
              <w:pStyle w:val="a6"/>
              <w:widowControl w:val="0"/>
              <w:spacing w:after="120" w:line="256" w:lineRule="auto"/>
              <w:ind w:left="1080" w:firstLine="0"/>
              <w:rPr>
                <w:b/>
                <w:bCs/>
                <w:iCs/>
              </w:rPr>
            </w:pPr>
            <w:r w:rsidRPr="002A7F12">
              <w:rPr>
                <w:b/>
              </w:rPr>
              <w:t xml:space="preserve">1. </w:t>
            </w:r>
            <w:r w:rsidRPr="002A7F12">
              <w:rPr>
                <w:b/>
                <w:color w:val="000000"/>
                <w:shd w:val="clear" w:color="auto" w:fill="FFFFFF"/>
              </w:rPr>
              <w:t>Цивільний кодекс України (Відомості Верховної Ради України (ВВР), 2003, №№ 40-44, ст.356)</w:t>
            </w:r>
          </w:p>
        </w:tc>
      </w:tr>
      <w:tr w:rsidR="002A7F12" w14:paraId="672A6659" w14:textId="77777777" w:rsidTr="06AAA6C7">
        <w:tc>
          <w:tcPr>
            <w:tcW w:w="7283" w:type="dxa"/>
            <w:tcBorders>
              <w:top w:val="nil"/>
              <w:left w:val="single" w:sz="4" w:space="0" w:color="000000" w:themeColor="text1"/>
              <w:bottom w:val="nil"/>
              <w:right w:val="single" w:sz="4" w:space="0" w:color="000000" w:themeColor="text1"/>
            </w:tcBorders>
          </w:tcPr>
          <w:p w14:paraId="50170D5E" w14:textId="20BDDC14" w:rsidR="002A7F12" w:rsidRPr="002A7F12" w:rsidRDefault="06AAA6C7" w:rsidP="06AAA6C7">
            <w:pPr>
              <w:pStyle w:val="rvps2"/>
              <w:shd w:val="clear" w:color="auto" w:fill="FFFFFF" w:themeFill="background1"/>
              <w:spacing w:after="150"/>
              <w:ind w:firstLine="450"/>
              <w:jc w:val="both"/>
              <w:rPr>
                <w:rStyle w:val="rvts9"/>
                <w:sz w:val="28"/>
                <w:szCs w:val="28"/>
                <w:lang w:val="uk-UA"/>
              </w:rPr>
            </w:pPr>
            <w:r w:rsidRPr="06AAA6C7">
              <w:rPr>
                <w:rStyle w:val="rvts9"/>
                <w:sz w:val="28"/>
                <w:szCs w:val="28"/>
                <w:lang w:val="uk-UA"/>
              </w:rPr>
              <w:t>Стаття 1195. Відшкодування шкоди, завданої каліцтвом або іншим ушкодженням здоров'я</w:t>
            </w:r>
          </w:p>
          <w:p w14:paraId="28FA4F4E" w14:textId="30F80F41" w:rsidR="06AAA6C7" w:rsidRDefault="06AAA6C7" w:rsidP="06AAA6C7">
            <w:pPr>
              <w:pStyle w:val="rvps2"/>
              <w:shd w:val="clear" w:color="auto" w:fill="FFFFFF" w:themeFill="background1"/>
              <w:spacing w:after="150"/>
              <w:ind w:firstLine="450"/>
              <w:jc w:val="both"/>
              <w:rPr>
                <w:rStyle w:val="rvts9"/>
                <w:sz w:val="28"/>
                <w:szCs w:val="28"/>
                <w:lang w:val="uk-UA"/>
              </w:rPr>
            </w:pPr>
          </w:p>
          <w:p w14:paraId="0D1F23F9" w14:textId="29CD34CB" w:rsidR="002A7F12" w:rsidRPr="002A7F12" w:rsidRDefault="06AAA6C7" w:rsidP="06AAA6C7">
            <w:pPr>
              <w:pStyle w:val="rvps2"/>
              <w:shd w:val="clear" w:color="auto" w:fill="FFFFFF" w:themeFill="background1"/>
              <w:spacing w:after="150"/>
              <w:ind w:firstLine="450"/>
              <w:jc w:val="both"/>
              <w:rPr>
                <w:rStyle w:val="rvts9"/>
                <w:sz w:val="28"/>
                <w:szCs w:val="28"/>
                <w:lang w:val="uk-UA"/>
              </w:rPr>
            </w:pPr>
            <w:r w:rsidRPr="06AAA6C7">
              <w:rPr>
                <w:rStyle w:val="rvts9"/>
                <w:sz w:val="28"/>
                <w:szCs w:val="28"/>
                <w:lang w:val="uk-UA"/>
              </w:rPr>
              <w:t>1. Фізична або юридична особа, яка завдала шкоди каліцтвом або іншим ушкодженням здоров'я фізичній особі, зобов'язана відшкодувати потерпілому заробіток (дохід), втрачений ним внаслідок втрати чи зменшення професійної або загальної працездатності, а також відшкодувати додаткові витрати, викликані необхідністю посиленого харчування, санаторно-курортного лікування, придбання ліків, протезування, стороннього догляду тощо.</w:t>
            </w:r>
          </w:p>
          <w:p w14:paraId="62D659CC" w14:textId="77777777" w:rsidR="002A7F12" w:rsidRDefault="002A7F12" w:rsidP="06AAA6C7">
            <w:pPr>
              <w:pStyle w:val="rvps2"/>
              <w:shd w:val="clear" w:color="auto" w:fill="FFFFFF" w:themeFill="background1"/>
              <w:spacing w:after="150"/>
              <w:ind w:firstLine="450"/>
              <w:jc w:val="both"/>
              <w:rPr>
                <w:rStyle w:val="rvts9"/>
                <w:sz w:val="28"/>
                <w:szCs w:val="28"/>
                <w:lang w:val="uk-UA"/>
              </w:rPr>
            </w:pPr>
          </w:p>
          <w:p w14:paraId="5C9AF24D" w14:textId="77777777" w:rsidR="002A7F12" w:rsidRDefault="002A7F12" w:rsidP="06AAA6C7">
            <w:pPr>
              <w:pStyle w:val="rvps2"/>
              <w:shd w:val="clear" w:color="auto" w:fill="FFFFFF" w:themeFill="background1"/>
              <w:spacing w:after="150"/>
              <w:ind w:firstLine="450"/>
              <w:jc w:val="both"/>
              <w:rPr>
                <w:rStyle w:val="rvts9"/>
                <w:sz w:val="28"/>
                <w:szCs w:val="28"/>
                <w:lang w:val="uk-UA"/>
              </w:rPr>
            </w:pPr>
          </w:p>
          <w:p w14:paraId="3567102F" w14:textId="77777777" w:rsidR="002A7F12" w:rsidRDefault="002A7F12" w:rsidP="06AAA6C7">
            <w:pPr>
              <w:pStyle w:val="rvps2"/>
              <w:shd w:val="clear" w:color="auto" w:fill="FFFFFF" w:themeFill="background1"/>
              <w:spacing w:after="150"/>
              <w:ind w:firstLine="450"/>
              <w:jc w:val="both"/>
              <w:rPr>
                <w:rStyle w:val="rvts9"/>
                <w:sz w:val="28"/>
                <w:szCs w:val="28"/>
                <w:lang w:val="uk-UA"/>
              </w:rPr>
            </w:pPr>
          </w:p>
          <w:p w14:paraId="47677361" w14:textId="77777777" w:rsidR="002A7F12" w:rsidRDefault="002A7F12" w:rsidP="06AAA6C7">
            <w:pPr>
              <w:pStyle w:val="rvps2"/>
              <w:shd w:val="clear" w:color="auto" w:fill="FFFFFF" w:themeFill="background1"/>
              <w:spacing w:after="150"/>
              <w:ind w:firstLine="450"/>
              <w:jc w:val="both"/>
              <w:rPr>
                <w:rStyle w:val="rvts9"/>
                <w:sz w:val="28"/>
                <w:szCs w:val="28"/>
                <w:lang w:val="uk-UA"/>
              </w:rPr>
            </w:pPr>
          </w:p>
          <w:p w14:paraId="63BCDFF9" w14:textId="77777777" w:rsidR="002A7F12" w:rsidRDefault="002A7F12" w:rsidP="06AAA6C7">
            <w:pPr>
              <w:pStyle w:val="rvps2"/>
              <w:shd w:val="clear" w:color="auto" w:fill="FFFFFF" w:themeFill="background1"/>
              <w:spacing w:after="150"/>
              <w:ind w:firstLine="450"/>
              <w:jc w:val="both"/>
              <w:rPr>
                <w:rStyle w:val="rvts9"/>
                <w:sz w:val="28"/>
                <w:szCs w:val="28"/>
                <w:lang w:val="uk-UA"/>
              </w:rPr>
            </w:pPr>
          </w:p>
          <w:p w14:paraId="237AABEF" w14:textId="77777777" w:rsidR="002A7F12" w:rsidRDefault="002A7F12" w:rsidP="06AAA6C7">
            <w:pPr>
              <w:pStyle w:val="rvps2"/>
              <w:shd w:val="clear" w:color="auto" w:fill="FFFFFF" w:themeFill="background1"/>
              <w:spacing w:after="150"/>
              <w:ind w:firstLine="450"/>
              <w:jc w:val="both"/>
              <w:rPr>
                <w:rStyle w:val="rvts9"/>
                <w:sz w:val="28"/>
                <w:szCs w:val="28"/>
                <w:lang w:val="uk-UA"/>
              </w:rPr>
            </w:pPr>
          </w:p>
          <w:p w14:paraId="2A87FBEC" w14:textId="77777777" w:rsidR="002A7F12" w:rsidRDefault="002A7F12" w:rsidP="06AAA6C7">
            <w:pPr>
              <w:pStyle w:val="rvps2"/>
              <w:shd w:val="clear" w:color="auto" w:fill="FFFFFF" w:themeFill="background1"/>
              <w:spacing w:after="150"/>
              <w:ind w:firstLine="450"/>
              <w:jc w:val="both"/>
              <w:rPr>
                <w:rStyle w:val="rvts9"/>
                <w:sz w:val="28"/>
                <w:szCs w:val="28"/>
                <w:lang w:val="uk-UA"/>
              </w:rPr>
            </w:pPr>
          </w:p>
          <w:p w14:paraId="2C3DA32E" w14:textId="77777777" w:rsidR="002A7F12" w:rsidRDefault="002A7F12" w:rsidP="06AAA6C7">
            <w:pPr>
              <w:pStyle w:val="rvps2"/>
              <w:shd w:val="clear" w:color="auto" w:fill="FFFFFF" w:themeFill="background1"/>
              <w:spacing w:after="150"/>
              <w:ind w:firstLine="450"/>
              <w:jc w:val="both"/>
              <w:rPr>
                <w:rStyle w:val="rvts9"/>
                <w:sz w:val="28"/>
                <w:szCs w:val="28"/>
                <w:lang w:val="uk-UA"/>
              </w:rPr>
            </w:pPr>
          </w:p>
          <w:p w14:paraId="1B740187" w14:textId="5CEC046C" w:rsidR="06AAA6C7" w:rsidRDefault="06AAA6C7" w:rsidP="06AAA6C7">
            <w:pPr>
              <w:pStyle w:val="rvps2"/>
              <w:shd w:val="clear" w:color="auto" w:fill="FFFFFF" w:themeFill="background1"/>
              <w:spacing w:after="150"/>
              <w:ind w:firstLine="450"/>
              <w:jc w:val="both"/>
              <w:rPr>
                <w:rStyle w:val="rvts9"/>
                <w:sz w:val="28"/>
                <w:szCs w:val="28"/>
                <w:lang w:val="uk-UA"/>
              </w:rPr>
            </w:pPr>
          </w:p>
          <w:p w14:paraId="71685429" w14:textId="3C408A43" w:rsidR="06AAA6C7" w:rsidRDefault="06AAA6C7" w:rsidP="06AAA6C7">
            <w:pPr>
              <w:pStyle w:val="rvps2"/>
              <w:shd w:val="clear" w:color="auto" w:fill="FFFFFF" w:themeFill="background1"/>
              <w:spacing w:after="150"/>
              <w:ind w:firstLine="450"/>
              <w:jc w:val="both"/>
              <w:rPr>
                <w:rStyle w:val="rvts9"/>
                <w:sz w:val="28"/>
                <w:szCs w:val="28"/>
                <w:lang w:val="uk-UA"/>
              </w:rPr>
            </w:pPr>
          </w:p>
          <w:p w14:paraId="4BF1C443" w14:textId="47CF466C" w:rsidR="06AAA6C7" w:rsidRDefault="06AAA6C7" w:rsidP="06AAA6C7">
            <w:pPr>
              <w:pStyle w:val="rvps2"/>
              <w:shd w:val="clear" w:color="auto" w:fill="FFFFFF" w:themeFill="background1"/>
              <w:spacing w:after="150"/>
              <w:ind w:firstLine="450"/>
              <w:jc w:val="both"/>
              <w:rPr>
                <w:rStyle w:val="rvts9"/>
                <w:sz w:val="28"/>
                <w:szCs w:val="28"/>
                <w:lang w:val="uk-UA"/>
              </w:rPr>
            </w:pPr>
          </w:p>
          <w:p w14:paraId="507F618D" w14:textId="08F37F9E" w:rsidR="06AAA6C7" w:rsidRDefault="06AAA6C7" w:rsidP="06AAA6C7">
            <w:pPr>
              <w:pStyle w:val="rvps2"/>
              <w:shd w:val="clear" w:color="auto" w:fill="FFFFFF" w:themeFill="background1"/>
              <w:spacing w:after="150"/>
              <w:ind w:firstLine="450"/>
              <w:jc w:val="both"/>
              <w:rPr>
                <w:rStyle w:val="rvts9"/>
                <w:sz w:val="28"/>
                <w:szCs w:val="28"/>
                <w:lang w:val="uk-UA"/>
              </w:rPr>
            </w:pPr>
          </w:p>
          <w:p w14:paraId="4757A5E2" w14:textId="0A464E9C" w:rsidR="06AAA6C7" w:rsidRDefault="06AAA6C7" w:rsidP="06AAA6C7">
            <w:pPr>
              <w:pStyle w:val="rvps2"/>
              <w:shd w:val="clear" w:color="auto" w:fill="FFFFFF" w:themeFill="background1"/>
              <w:spacing w:after="150"/>
              <w:ind w:firstLine="450"/>
              <w:jc w:val="both"/>
              <w:rPr>
                <w:rStyle w:val="rvts9"/>
                <w:sz w:val="28"/>
                <w:szCs w:val="28"/>
                <w:lang w:val="uk-UA"/>
              </w:rPr>
            </w:pPr>
          </w:p>
          <w:p w14:paraId="1AD7ABB5" w14:textId="341B7FA6" w:rsidR="06AAA6C7" w:rsidRDefault="06AAA6C7" w:rsidP="06AAA6C7">
            <w:pPr>
              <w:pStyle w:val="rvps2"/>
              <w:shd w:val="clear" w:color="auto" w:fill="FFFFFF" w:themeFill="background1"/>
              <w:spacing w:after="150"/>
              <w:ind w:firstLine="450"/>
              <w:jc w:val="both"/>
              <w:rPr>
                <w:rStyle w:val="rvts9"/>
                <w:sz w:val="28"/>
                <w:szCs w:val="28"/>
                <w:lang w:val="uk-UA"/>
              </w:rPr>
            </w:pPr>
          </w:p>
          <w:p w14:paraId="51E03FEF" w14:textId="45E98FC7" w:rsidR="002A7F12" w:rsidRPr="002A7F12" w:rsidRDefault="06AAA6C7" w:rsidP="06AAA6C7">
            <w:pPr>
              <w:pStyle w:val="rvps2"/>
              <w:shd w:val="clear" w:color="auto" w:fill="FFFFFF" w:themeFill="background1"/>
              <w:spacing w:after="150"/>
              <w:ind w:firstLine="450"/>
              <w:jc w:val="both"/>
              <w:rPr>
                <w:rStyle w:val="rvts9"/>
                <w:sz w:val="28"/>
                <w:szCs w:val="28"/>
                <w:lang w:val="uk-UA"/>
              </w:rPr>
            </w:pPr>
            <w:r w:rsidRPr="06AAA6C7">
              <w:rPr>
                <w:rStyle w:val="rvts9"/>
                <w:sz w:val="28"/>
                <w:szCs w:val="28"/>
                <w:lang w:val="uk-UA"/>
              </w:rPr>
              <w:t>2. У разі каліцтва або іншого ушкодження здоров'я фізичної особи, яка в момент завдання шкоди не працювала, розмір відшкодування визначається виходячи з розміру мінімальної заробітної плати.</w:t>
            </w:r>
          </w:p>
          <w:p w14:paraId="0D204A62" w14:textId="2E319B98" w:rsidR="002A7F12" w:rsidRPr="002A7F12" w:rsidRDefault="06AAA6C7" w:rsidP="06AAA6C7">
            <w:pPr>
              <w:pStyle w:val="rvps2"/>
              <w:shd w:val="clear" w:color="auto" w:fill="FFFFFF" w:themeFill="background1"/>
              <w:spacing w:after="150"/>
              <w:ind w:firstLine="450"/>
              <w:jc w:val="both"/>
              <w:rPr>
                <w:rStyle w:val="rvts9"/>
                <w:sz w:val="28"/>
                <w:szCs w:val="28"/>
                <w:lang w:val="uk-UA"/>
              </w:rPr>
            </w:pPr>
            <w:r w:rsidRPr="06AAA6C7">
              <w:rPr>
                <w:rStyle w:val="rvts9"/>
                <w:sz w:val="28"/>
                <w:szCs w:val="28"/>
                <w:lang w:val="uk-UA"/>
              </w:rPr>
              <w:t>3. Шкода, завдана фізичній особі каліцтвом або іншим ушкодженням здоров'я, відшкодовується без урахування пенсії, призначеної у зв'язку з втратою здоров'я, або пенсії, яку вона одержувала до цього, а також інших доходів.</w:t>
            </w:r>
          </w:p>
          <w:p w14:paraId="00000008" w14:textId="2AD24262"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rStyle w:val="rvts9"/>
                <w:sz w:val="28"/>
                <w:szCs w:val="28"/>
              </w:rPr>
              <w:lastRenderedPageBreak/>
              <w:t>4. Договором або законом може бути збільшений обсяг і розмір відшкодування шкоди, завданої потерпілому каліцтвом або іншим ушкодженням здоров'я.</w:t>
            </w:r>
          </w:p>
        </w:tc>
        <w:tc>
          <w:tcPr>
            <w:tcW w:w="7277" w:type="dxa"/>
            <w:tcBorders>
              <w:top w:val="nil"/>
              <w:left w:val="single" w:sz="4" w:space="0" w:color="000000" w:themeColor="text1"/>
              <w:bottom w:val="nil"/>
              <w:right w:val="single" w:sz="4" w:space="0" w:color="000000" w:themeColor="text1"/>
            </w:tcBorders>
          </w:tcPr>
          <w:p w14:paraId="4BB1E2C0" w14:textId="77777777" w:rsidR="002A7F12" w:rsidRPr="002A7F12" w:rsidRDefault="06AAA6C7" w:rsidP="06AAA6C7">
            <w:pPr>
              <w:pStyle w:val="rvps2"/>
              <w:shd w:val="clear" w:color="auto" w:fill="FFFFFF" w:themeFill="background1"/>
              <w:spacing w:after="150"/>
              <w:ind w:firstLine="450"/>
              <w:jc w:val="both"/>
              <w:rPr>
                <w:rStyle w:val="rvts9"/>
                <w:sz w:val="28"/>
                <w:szCs w:val="28"/>
                <w:lang w:val="uk-UA"/>
              </w:rPr>
            </w:pPr>
            <w:r w:rsidRPr="06AAA6C7">
              <w:rPr>
                <w:rStyle w:val="rvts9"/>
                <w:sz w:val="28"/>
                <w:szCs w:val="28"/>
                <w:lang w:val="uk-UA"/>
              </w:rPr>
              <w:lastRenderedPageBreak/>
              <w:t>Стаття 1195. Відшкодування шкоди, завданої каліцтвом або іншим ушкодженням здоров'я</w:t>
            </w:r>
          </w:p>
          <w:p w14:paraId="5DF1C516" w14:textId="6A3A1551" w:rsidR="06AAA6C7" w:rsidRDefault="06AAA6C7" w:rsidP="06AAA6C7">
            <w:pPr>
              <w:pStyle w:val="rvps2"/>
              <w:shd w:val="clear" w:color="auto" w:fill="FFFFFF" w:themeFill="background1"/>
              <w:spacing w:after="150"/>
              <w:ind w:firstLine="450"/>
              <w:jc w:val="both"/>
              <w:rPr>
                <w:rStyle w:val="rvts9"/>
                <w:b/>
                <w:bCs/>
                <w:sz w:val="28"/>
                <w:szCs w:val="28"/>
                <w:lang w:val="uk-UA"/>
              </w:rPr>
            </w:pPr>
          </w:p>
          <w:p w14:paraId="0254BF70" w14:textId="2B72F2CB" w:rsidR="002A7F12" w:rsidRPr="002A7F12" w:rsidRDefault="002A7F12" w:rsidP="06AAA6C7">
            <w:pPr>
              <w:pStyle w:val="rvps2"/>
              <w:shd w:val="clear" w:color="auto" w:fill="FFFFFF" w:themeFill="background1"/>
              <w:spacing w:after="150"/>
              <w:ind w:firstLine="450"/>
              <w:jc w:val="both"/>
              <w:rPr>
                <w:rStyle w:val="rvts9"/>
                <w:b/>
                <w:bCs/>
                <w:sz w:val="28"/>
                <w:szCs w:val="28"/>
                <w:lang w:val="uk-UA"/>
              </w:rPr>
            </w:pPr>
            <w:r w:rsidRPr="06AAA6C7">
              <w:rPr>
                <w:rStyle w:val="rvts9"/>
                <w:b/>
                <w:bCs/>
                <w:sz w:val="28"/>
                <w:szCs w:val="28"/>
                <w:lang w:val="uk-UA"/>
              </w:rPr>
              <w:t xml:space="preserve">1. </w:t>
            </w:r>
            <w:r w:rsidRPr="06AAA6C7">
              <w:rPr>
                <w:rStyle w:val="normaltextrun"/>
                <w:b/>
                <w:bCs/>
                <w:sz w:val="28"/>
                <w:szCs w:val="28"/>
                <w:shd w:val="clear" w:color="auto" w:fill="FFFFFF"/>
                <w:lang w:val="uk-UA"/>
              </w:rPr>
              <w:t xml:space="preserve">Фізична або юридична особа, яка завдала шкоди каліцтвом або іншим ушкодженням здоров'я фізичній особі, зобов'язана у повному обсязі відшкодувати потерпілому недоотриманий дохід, втрачений ним внаслідок нанесеної шкоди життю та здоров’ю, наслідком чого є втрата чи зменшення працездатності за весь час його недоотримання, а також відшкодувати додаткові витрати, викликані проходженням повного курсу лікування незалежно від форми власності </w:t>
            </w:r>
            <w:r w:rsidR="003440F2">
              <w:rPr>
                <w:rStyle w:val="normaltextrun"/>
                <w:b/>
                <w:bCs/>
                <w:sz w:val="28"/>
                <w:szCs w:val="28"/>
                <w:shd w:val="clear" w:color="auto" w:fill="FFFFFF"/>
                <w:lang w:val="uk-UA"/>
              </w:rPr>
              <w:t>медичного закладу</w:t>
            </w:r>
            <w:r w:rsidR="003440F2" w:rsidRPr="003440F2">
              <w:rPr>
                <w:rStyle w:val="normaltextrun"/>
                <w:b/>
                <w:bCs/>
                <w:sz w:val="28"/>
                <w:szCs w:val="28"/>
                <w:shd w:val="clear" w:color="auto" w:fill="FFFFFF"/>
                <w:lang w:val="uk-UA"/>
              </w:rPr>
              <w:t>, необхідністю зміцнення і відновлення психологічного здоров’я</w:t>
            </w:r>
            <w:r w:rsidRPr="003440F2">
              <w:rPr>
                <w:rStyle w:val="normaltextrun"/>
                <w:b/>
                <w:bCs/>
                <w:sz w:val="28"/>
                <w:szCs w:val="28"/>
                <w:shd w:val="clear" w:color="auto" w:fill="FFFFFF"/>
                <w:lang w:val="uk-UA"/>
              </w:rPr>
              <w:t>, придбання ліків, протезування, стороннього д</w:t>
            </w:r>
            <w:r w:rsidRPr="06AAA6C7">
              <w:rPr>
                <w:rStyle w:val="normaltextrun"/>
                <w:b/>
                <w:bCs/>
                <w:sz w:val="28"/>
                <w:szCs w:val="28"/>
                <w:shd w:val="clear" w:color="auto" w:fill="FFFFFF"/>
                <w:lang w:val="uk-UA"/>
              </w:rPr>
              <w:t xml:space="preserve">огляду та забезпечити потерпілу особу індивідуальними засобами реабілітації (протезно-ортопедичними виробами, в тому числі ортопедичним взуттям, спеціальними засобами для самообслуговування та догляду, засобами для пересування, допоміжними засобами для особистої рухомості, переміщення та підйому, меблями та оснащенням, спеціальними засобами для орієнтування, </w:t>
            </w:r>
            <w:r w:rsidRPr="06AAA6C7">
              <w:rPr>
                <w:rStyle w:val="normaltextrun"/>
                <w:b/>
                <w:bCs/>
                <w:sz w:val="28"/>
                <w:szCs w:val="28"/>
                <w:shd w:val="clear" w:color="auto" w:fill="FFFFFF"/>
                <w:lang w:val="uk-UA"/>
              </w:rPr>
              <w:lastRenderedPageBreak/>
              <w:t>спілкування та обміну інформацією тощо), за власний рахунок</w:t>
            </w:r>
            <w:r w:rsidRPr="06AAA6C7">
              <w:rPr>
                <w:rStyle w:val="rvts9"/>
                <w:b/>
                <w:bCs/>
                <w:sz w:val="28"/>
                <w:szCs w:val="28"/>
                <w:lang w:val="uk-UA"/>
              </w:rPr>
              <w:t>.</w:t>
            </w:r>
          </w:p>
          <w:p w14:paraId="0840DD72" w14:textId="77777777" w:rsidR="002A7F12" w:rsidRPr="002A7F12" w:rsidRDefault="06AAA6C7" w:rsidP="06AAA6C7">
            <w:pPr>
              <w:pStyle w:val="rvps2"/>
              <w:shd w:val="clear" w:color="auto" w:fill="FFFFFF" w:themeFill="background1"/>
              <w:spacing w:after="150"/>
              <w:ind w:firstLine="450"/>
              <w:jc w:val="both"/>
              <w:rPr>
                <w:rStyle w:val="rvts9"/>
                <w:sz w:val="28"/>
                <w:szCs w:val="28"/>
                <w:lang w:val="uk-UA"/>
              </w:rPr>
            </w:pPr>
            <w:r w:rsidRPr="06AAA6C7">
              <w:rPr>
                <w:rStyle w:val="rvts9"/>
                <w:sz w:val="28"/>
                <w:szCs w:val="28"/>
                <w:lang w:val="uk-UA"/>
              </w:rPr>
              <w:t>2. У разі каліцтва або іншого ушкодження здоров'я фізичної особи, яка в момент завдання шкоди не працювала, розмір відшкодування визначається виходячи з розміру мінімальної заробітної плати.</w:t>
            </w:r>
          </w:p>
          <w:p w14:paraId="3B7C02E8" w14:textId="77777777" w:rsidR="002A7F12" w:rsidRPr="002A7F12" w:rsidRDefault="06AAA6C7" w:rsidP="06AAA6C7">
            <w:pPr>
              <w:pStyle w:val="rvps2"/>
              <w:shd w:val="clear" w:color="auto" w:fill="FFFFFF" w:themeFill="background1"/>
              <w:spacing w:after="150"/>
              <w:ind w:firstLine="450"/>
              <w:jc w:val="both"/>
              <w:rPr>
                <w:rStyle w:val="rvts9"/>
                <w:sz w:val="28"/>
                <w:szCs w:val="28"/>
                <w:lang w:val="uk-UA"/>
              </w:rPr>
            </w:pPr>
            <w:r w:rsidRPr="06AAA6C7">
              <w:rPr>
                <w:rStyle w:val="rvts9"/>
                <w:sz w:val="28"/>
                <w:szCs w:val="28"/>
                <w:lang w:val="uk-UA"/>
              </w:rPr>
              <w:t>3. Шкода, завдана фізичній особі каліцтвом або іншим ушкодженням здоров'я, відшкодовується без урахування пенсії, призначеної у зв'язку з втратою здоров'я, або пенсії, яку вона одержувала до цього, а також інших доходів.</w:t>
            </w:r>
          </w:p>
          <w:p w14:paraId="00000009" w14:textId="1F885A5C" w:rsidR="002A7F12" w:rsidRPr="009F7154" w:rsidRDefault="06AAA6C7" w:rsidP="06AAA6C7">
            <w:pPr>
              <w:pStyle w:val="rvps2"/>
              <w:shd w:val="clear" w:color="auto" w:fill="FFFFFF" w:themeFill="background1"/>
              <w:spacing w:before="0" w:beforeAutospacing="0" w:after="150" w:afterAutospacing="0"/>
              <w:ind w:firstLine="450"/>
              <w:jc w:val="both"/>
              <w:rPr>
                <w:b/>
                <w:bCs/>
                <w:sz w:val="28"/>
                <w:szCs w:val="28"/>
              </w:rPr>
            </w:pPr>
            <w:r w:rsidRPr="06AAA6C7">
              <w:rPr>
                <w:rStyle w:val="rvts9"/>
                <w:sz w:val="28"/>
                <w:szCs w:val="28"/>
              </w:rPr>
              <w:t>4. Договором або законом може бути збільшений обсяг і розмір відшкодування шкоди, завданої потерпілому каліцтвом або іншим ушкодженням здоров'я.</w:t>
            </w:r>
          </w:p>
        </w:tc>
      </w:tr>
      <w:tr w:rsidR="002A7F12" w14:paraId="5E5427C6" w14:textId="77777777" w:rsidTr="06AAA6C7">
        <w:tc>
          <w:tcPr>
            <w:tcW w:w="7283" w:type="dxa"/>
            <w:tcBorders>
              <w:top w:val="nil"/>
              <w:left w:val="single" w:sz="4" w:space="0" w:color="000000" w:themeColor="text1"/>
              <w:bottom w:val="nil"/>
              <w:right w:val="single" w:sz="4" w:space="0" w:color="000000" w:themeColor="text1"/>
            </w:tcBorders>
          </w:tcPr>
          <w:p w14:paraId="55D00CB0"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lang w:val="uk-UA"/>
              </w:rPr>
            </w:pPr>
            <w:r w:rsidRPr="06AAA6C7">
              <w:rPr>
                <w:rStyle w:val="rvts9"/>
                <w:b/>
                <w:bCs/>
                <w:sz w:val="28"/>
                <w:szCs w:val="28"/>
                <w:lang w:val="uk-UA"/>
              </w:rPr>
              <w:lastRenderedPageBreak/>
              <w:t>Стаття 1199.</w:t>
            </w:r>
            <w:r w:rsidRPr="06AAA6C7">
              <w:rPr>
                <w:sz w:val="28"/>
                <w:szCs w:val="28"/>
              </w:rPr>
              <w:t> </w:t>
            </w:r>
            <w:r w:rsidRPr="06AAA6C7">
              <w:rPr>
                <w:sz w:val="28"/>
                <w:szCs w:val="28"/>
                <w:lang w:val="uk-UA"/>
              </w:rPr>
              <w:t>Відшкодування шкоди, завданої каліцтвом або іншим ушкодженням здоров'я малолітньої або неповнолітньої особи</w:t>
            </w:r>
          </w:p>
          <w:p w14:paraId="298392B5"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lang w:val="uk-UA"/>
              </w:rPr>
            </w:pPr>
            <w:bookmarkStart w:id="1" w:name="n5600"/>
            <w:bookmarkEnd w:id="1"/>
            <w:r w:rsidRPr="06AAA6C7">
              <w:rPr>
                <w:sz w:val="28"/>
                <w:szCs w:val="28"/>
                <w:lang w:val="uk-UA"/>
              </w:rPr>
              <w:t>1. У разі каліцтва або іншого ушкодження здоров'я малолітньої особи фізична або юридична особа, яка завдала цієї шкоди, зобов'язана відшкодувати витрати на її лікування, протезування, постійний догляд, посилене харчування тощо.</w:t>
            </w:r>
          </w:p>
          <w:p w14:paraId="379FEA45"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lang w:val="uk-UA"/>
              </w:rPr>
            </w:pPr>
            <w:bookmarkStart w:id="2" w:name="n5601"/>
            <w:bookmarkEnd w:id="2"/>
            <w:r w:rsidRPr="06AAA6C7">
              <w:rPr>
                <w:sz w:val="28"/>
                <w:szCs w:val="28"/>
                <w:lang w:val="uk-UA"/>
              </w:rPr>
              <w:t>Після досягнення потерпілим чотирнадцяти років (учнем - вісімнадцяти років) юридична або фізична особа, яка завдала шкоди, зобов'язана відшкодувати потерпілому також шкоду, пов'язану із втратою або зменшенням його працездатності, виходячи з розміру встановленої законом мінімальної заробітної плати.</w:t>
            </w:r>
          </w:p>
          <w:p w14:paraId="0F6B1A4C" w14:textId="77777777" w:rsidR="002A7F12" w:rsidRDefault="002A7F12" w:rsidP="06AAA6C7">
            <w:pPr>
              <w:pStyle w:val="rvps2"/>
              <w:shd w:val="clear" w:color="auto" w:fill="FFFFFF" w:themeFill="background1"/>
              <w:spacing w:before="0" w:beforeAutospacing="0" w:after="150" w:afterAutospacing="0"/>
              <w:ind w:firstLine="450"/>
              <w:jc w:val="both"/>
              <w:rPr>
                <w:sz w:val="28"/>
                <w:szCs w:val="28"/>
                <w:lang w:val="uk-UA"/>
              </w:rPr>
            </w:pPr>
            <w:bookmarkStart w:id="3" w:name="n5602"/>
            <w:bookmarkEnd w:id="3"/>
          </w:p>
          <w:p w14:paraId="77BA864C" w14:textId="77777777" w:rsidR="002A7F12" w:rsidRDefault="002A7F12" w:rsidP="06AAA6C7">
            <w:pPr>
              <w:pStyle w:val="rvps2"/>
              <w:shd w:val="clear" w:color="auto" w:fill="FFFFFF" w:themeFill="background1"/>
              <w:spacing w:before="0" w:beforeAutospacing="0" w:after="150" w:afterAutospacing="0"/>
              <w:ind w:firstLine="450"/>
              <w:jc w:val="both"/>
              <w:rPr>
                <w:sz w:val="28"/>
                <w:szCs w:val="28"/>
                <w:lang w:val="uk-UA"/>
              </w:rPr>
            </w:pPr>
          </w:p>
          <w:p w14:paraId="6FB95370" w14:textId="77777777" w:rsidR="002A7F12" w:rsidRDefault="002A7F12" w:rsidP="06AAA6C7">
            <w:pPr>
              <w:pStyle w:val="rvps2"/>
              <w:shd w:val="clear" w:color="auto" w:fill="FFFFFF" w:themeFill="background1"/>
              <w:spacing w:before="0" w:beforeAutospacing="0" w:after="150" w:afterAutospacing="0"/>
              <w:ind w:firstLine="450"/>
              <w:jc w:val="both"/>
              <w:rPr>
                <w:sz w:val="28"/>
                <w:szCs w:val="28"/>
                <w:lang w:val="uk-UA"/>
              </w:rPr>
            </w:pPr>
          </w:p>
          <w:p w14:paraId="307D9BF9" w14:textId="77777777" w:rsidR="002A7F12" w:rsidRDefault="002A7F12" w:rsidP="06AAA6C7">
            <w:pPr>
              <w:pStyle w:val="rvps2"/>
              <w:shd w:val="clear" w:color="auto" w:fill="FFFFFF" w:themeFill="background1"/>
              <w:spacing w:before="0" w:beforeAutospacing="0" w:after="150" w:afterAutospacing="0"/>
              <w:ind w:firstLine="450"/>
              <w:jc w:val="both"/>
              <w:rPr>
                <w:sz w:val="28"/>
                <w:szCs w:val="28"/>
                <w:lang w:val="uk-UA"/>
              </w:rPr>
            </w:pPr>
          </w:p>
          <w:p w14:paraId="1BEE5832" w14:textId="77777777" w:rsidR="002A7F12" w:rsidRDefault="002A7F12" w:rsidP="06AAA6C7">
            <w:pPr>
              <w:pStyle w:val="rvps2"/>
              <w:shd w:val="clear" w:color="auto" w:fill="FFFFFF" w:themeFill="background1"/>
              <w:spacing w:before="0" w:beforeAutospacing="0" w:after="150" w:afterAutospacing="0"/>
              <w:ind w:firstLine="450"/>
              <w:jc w:val="both"/>
              <w:rPr>
                <w:sz w:val="28"/>
                <w:szCs w:val="28"/>
                <w:lang w:val="uk-UA"/>
              </w:rPr>
            </w:pPr>
          </w:p>
          <w:p w14:paraId="3AF3E303" w14:textId="77777777" w:rsidR="002A7F12" w:rsidRDefault="002A7F12" w:rsidP="06AAA6C7">
            <w:pPr>
              <w:pStyle w:val="rvps2"/>
              <w:shd w:val="clear" w:color="auto" w:fill="FFFFFF" w:themeFill="background1"/>
              <w:spacing w:before="0" w:beforeAutospacing="0" w:after="150" w:afterAutospacing="0"/>
              <w:ind w:firstLine="450"/>
              <w:jc w:val="both"/>
              <w:rPr>
                <w:sz w:val="28"/>
                <w:szCs w:val="28"/>
                <w:lang w:val="uk-UA"/>
              </w:rPr>
            </w:pPr>
          </w:p>
          <w:p w14:paraId="129D6077" w14:textId="77777777" w:rsidR="002A7F12" w:rsidRDefault="002A7F12" w:rsidP="06AAA6C7">
            <w:pPr>
              <w:pStyle w:val="rvps2"/>
              <w:shd w:val="clear" w:color="auto" w:fill="FFFFFF" w:themeFill="background1"/>
              <w:spacing w:before="0" w:beforeAutospacing="0" w:after="150" w:afterAutospacing="0"/>
              <w:ind w:firstLine="450"/>
              <w:jc w:val="both"/>
              <w:rPr>
                <w:sz w:val="28"/>
                <w:szCs w:val="28"/>
                <w:lang w:val="uk-UA"/>
              </w:rPr>
            </w:pPr>
          </w:p>
          <w:p w14:paraId="1B471A87" w14:textId="77777777" w:rsidR="002A7F12" w:rsidRDefault="002A7F12" w:rsidP="06AAA6C7">
            <w:pPr>
              <w:pStyle w:val="rvps2"/>
              <w:shd w:val="clear" w:color="auto" w:fill="FFFFFF" w:themeFill="background1"/>
              <w:spacing w:before="0" w:beforeAutospacing="0" w:after="150" w:afterAutospacing="0"/>
              <w:ind w:firstLine="450"/>
              <w:jc w:val="both"/>
              <w:rPr>
                <w:sz w:val="28"/>
                <w:szCs w:val="28"/>
                <w:lang w:val="uk-UA"/>
              </w:rPr>
            </w:pPr>
          </w:p>
          <w:p w14:paraId="303EFD40" w14:textId="3A10F250" w:rsidR="002A7F12" w:rsidRDefault="002A7F12" w:rsidP="06AAA6C7">
            <w:pPr>
              <w:pStyle w:val="rvps2"/>
              <w:shd w:val="clear" w:color="auto" w:fill="FFFFFF" w:themeFill="background1"/>
              <w:spacing w:before="0" w:beforeAutospacing="0" w:after="150" w:afterAutospacing="0"/>
              <w:jc w:val="both"/>
              <w:rPr>
                <w:sz w:val="28"/>
                <w:szCs w:val="28"/>
                <w:lang w:val="uk-UA"/>
              </w:rPr>
            </w:pPr>
          </w:p>
          <w:p w14:paraId="372CBEF4" w14:textId="77777777" w:rsidR="002A7F12" w:rsidRDefault="002A7F12" w:rsidP="06AAA6C7">
            <w:pPr>
              <w:pStyle w:val="rvps2"/>
              <w:shd w:val="clear" w:color="auto" w:fill="FFFFFF" w:themeFill="background1"/>
              <w:spacing w:before="0" w:beforeAutospacing="0" w:after="150" w:afterAutospacing="0"/>
              <w:jc w:val="both"/>
              <w:rPr>
                <w:sz w:val="28"/>
                <w:szCs w:val="28"/>
                <w:lang w:val="uk-UA"/>
              </w:rPr>
            </w:pPr>
          </w:p>
          <w:p w14:paraId="0CEB1B9B" w14:textId="50CEFFFA"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lang w:val="uk-UA"/>
              </w:rPr>
            </w:pPr>
            <w:r w:rsidRPr="06AAA6C7">
              <w:rPr>
                <w:sz w:val="28"/>
                <w:szCs w:val="28"/>
                <w:lang w:val="uk-UA"/>
              </w:rPr>
              <w:t>2. Якщо на момент ушкодження здоров'я неповнолітня особа мала заробіток, шкода має бути відшкодована їй виходячи з розміру її заробітку, але не нижче встановленого законом розміру мінімальної заробітної плати.</w:t>
            </w:r>
          </w:p>
          <w:p w14:paraId="328EC82D"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lang w:val="uk-UA"/>
              </w:rPr>
            </w:pPr>
            <w:bookmarkStart w:id="4" w:name="n5603"/>
            <w:bookmarkEnd w:id="4"/>
            <w:r w:rsidRPr="06AAA6C7">
              <w:rPr>
                <w:sz w:val="28"/>
                <w:szCs w:val="28"/>
                <w:lang w:val="uk-UA"/>
              </w:rPr>
              <w:t>3. Після початку трудової діяльності відповідно до одержаної кваліфікації потерпілий має право вимагати збільшення розміру відшкодування шкоди, пов'язаної із зменшенням його професійної працездатності внаслідок каліцтва або іншого ушкодження здоров'я, виходячи з розміру заробітної плати працівників його кваліфікації, але не нижче встановленого законом розміру мінімальної заробітної плати.</w:t>
            </w:r>
          </w:p>
          <w:p w14:paraId="2484E0CF" w14:textId="7350978A" w:rsidR="002A7F12" w:rsidRPr="002A7F12" w:rsidRDefault="06AAA6C7" w:rsidP="06AAA6C7">
            <w:pPr>
              <w:pStyle w:val="rvps2"/>
              <w:shd w:val="clear" w:color="auto" w:fill="FFFFFF" w:themeFill="background1"/>
              <w:spacing w:before="0" w:beforeAutospacing="0" w:after="150" w:afterAutospacing="0"/>
              <w:ind w:firstLine="450"/>
              <w:jc w:val="both"/>
              <w:rPr>
                <w:rStyle w:val="rvts9"/>
                <w:sz w:val="28"/>
                <w:szCs w:val="28"/>
                <w:lang w:val="uk-UA"/>
              </w:rPr>
            </w:pPr>
            <w:bookmarkStart w:id="5" w:name="n5604"/>
            <w:bookmarkEnd w:id="5"/>
            <w:r w:rsidRPr="06AAA6C7">
              <w:rPr>
                <w:sz w:val="28"/>
                <w:szCs w:val="28"/>
                <w:lang w:val="uk-UA"/>
              </w:rPr>
              <w:t>4. Якщо потерпілий не має професійної кваліфікації і після досягнення повноліття продовжує залишатися непрацездатним внаслідок каліцтва або іншого ушкодження здоров'я, завданого йому до повноліття, він має право вимагати відшкодування шкоди в обсязі не нижче встановленого законом розміру мінімальної заробітної плати.</w:t>
            </w:r>
          </w:p>
        </w:tc>
        <w:tc>
          <w:tcPr>
            <w:tcW w:w="7277" w:type="dxa"/>
            <w:tcBorders>
              <w:top w:val="nil"/>
              <w:left w:val="single" w:sz="4" w:space="0" w:color="000000" w:themeColor="text1"/>
              <w:bottom w:val="nil"/>
              <w:right w:val="single" w:sz="4" w:space="0" w:color="000000" w:themeColor="text1"/>
            </w:tcBorders>
          </w:tcPr>
          <w:p w14:paraId="767056C5"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lang w:val="uk-UA"/>
              </w:rPr>
            </w:pPr>
            <w:r w:rsidRPr="06AAA6C7">
              <w:rPr>
                <w:rStyle w:val="rvts9"/>
                <w:b/>
                <w:bCs/>
                <w:sz w:val="28"/>
                <w:szCs w:val="28"/>
                <w:lang w:val="uk-UA"/>
              </w:rPr>
              <w:lastRenderedPageBreak/>
              <w:t>Стаття 1199.</w:t>
            </w:r>
            <w:r w:rsidRPr="06AAA6C7">
              <w:rPr>
                <w:sz w:val="28"/>
                <w:szCs w:val="28"/>
              </w:rPr>
              <w:t> </w:t>
            </w:r>
            <w:r w:rsidRPr="06AAA6C7">
              <w:rPr>
                <w:sz w:val="28"/>
                <w:szCs w:val="28"/>
                <w:lang w:val="uk-UA"/>
              </w:rPr>
              <w:t>Відшкодування шкоди, завданої каліцтвом або іншим ушкодженням здоров'я малолітньої або неповнолітньої особи</w:t>
            </w:r>
          </w:p>
          <w:p w14:paraId="08693201" w14:textId="77777777" w:rsidR="002A7F12" w:rsidRPr="002A7F12" w:rsidRDefault="002A7F12" w:rsidP="06AAA6C7">
            <w:pPr>
              <w:pStyle w:val="paragraph"/>
              <w:shd w:val="clear" w:color="auto" w:fill="FFFFFF" w:themeFill="background1"/>
              <w:spacing w:before="0" w:beforeAutospacing="0" w:after="0" w:afterAutospacing="0"/>
              <w:ind w:firstLine="720"/>
              <w:jc w:val="both"/>
              <w:textAlignment w:val="baseline"/>
              <w:rPr>
                <w:b/>
                <w:bCs/>
                <w:sz w:val="28"/>
                <w:szCs w:val="28"/>
                <w:lang w:val="uk-UA"/>
              </w:rPr>
            </w:pPr>
            <w:r w:rsidRPr="06AAA6C7">
              <w:rPr>
                <w:rStyle w:val="normaltextrun"/>
                <w:b/>
                <w:bCs/>
                <w:sz w:val="28"/>
                <w:szCs w:val="28"/>
                <w:shd w:val="clear" w:color="auto" w:fill="FFFFFF"/>
                <w:lang w:val="uk-UA"/>
              </w:rPr>
              <w:t>1. У разі каліцтва або іншого ушкодження здоров'я малолітньої особи фізична або юридична особа, яка завдала цієї шкоди, зобов'язана відшкодувати витрати на </w:t>
            </w:r>
            <w:r w:rsidRPr="06AAA6C7">
              <w:rPr>
                <w:rStyle w:val="normaltextrun"/>
                <w:b/>
                <w:bCs/>
                <w:sz w:val="28"/>
                <w:szCs w:val="28"/>
                <w:lang w:val="uk-UA"/>
              </w:rPr>
              <w:t>проходження повного курсу лікування незалежно від форми власності медичного закладу</w:t>
            </w:r>
            <w:r w:rsidRPr="06AAA6C7">
              <w:rPr>
                <w:rStyle w:val="normaltextrun"/>
                <w:b/>
                <w:bCs/>
                <w:sz w:val="28"/>
                <w:szCs w:val="28"/>
                <w:shd w:val="clear" w:color="auto" w:fill="FFFFFF"/>
                <w:lang w:val="uk-UA"/>
              </w:rPr>
              <w:t>, протезування, постійний догляд, посилене харчування та забезпечити потерпілу особу  індивідуальними засобами реабілітації (протезно-ортопедичними виробами, в тому числі ортопедичним взуттям, спеціальними засобами для самообслуговування та догляду, засобами для пересування, допоміжними засобами для особистої рухомості, переміщення та підйому, меблями та оснащенням, спеціальними засобами для орієнтування, спілкування та обміну інформацією тощо), за власний рахунок.</w:t>
            </w:r>
            <w:r w:rsidRPr="06AAA6C7">
              <w:rPr>
                <w:rStyle w:val="eop"/>
                <w:b/>
                <w:bCs/>
                <w:sz w:val="28"/>
                <w:szCs w:val="28"/>
              </w:rPr>
              <w:t> </w:t>
            </w:r>
          </w:p>
          <w:p w14:paraId="46AFFFF1" w14:textId="5FC0DCAD" w:rsidR="002A7F12" w:rsidRPr="002A7F12" w:rsidRDefault="002A7F12" w:rsidP="06AAA6C7">
            <w:pPr>
              <w:pStyle w:val="paragraph"/>
              <w:shd w:val="clear" w:color="auto" w:fill="FFFFFF" w:themeFill="background1"/>
              <w:spacing w:before="0" w:beforeAutospacing="0" w:after="0" w:afterAutospacing="0"/>
              <w:ind w:firstLine="720"/>
              <w:jc w:val="both"/>
              <w:textAlignment w:val="baseline"/>
              <w:rPr>
                <w:rStyle w:val="normaltextrun"/>
                <w:b/>
                <w:bCs/>
                <w:sz w:val="28"/>
                <w:szCs w:val="28"/>
                <w:shd w:val="clear" w:color="auto" w:fill="FFFFFF"/>
                <w:lang w:val="uk-UA"/>
              </w:rPr>
            </w:pPr>
            <w:r w:rsidRPr="06AAA6C7">
              <w:rPr>
                <w:rStyle w:val="normaltextrun"/>
                <w:b/>
                <w:bCs/>
                <w:sz w:val="28"/>
                <w:szCs w:val="28"/>
                <w:shd w:val="clear" w:color="auto" w:fill="FFFFFF"/>
                <w:lang w:val="uk-UA"/>
              </w:rPr>
              <w:t xml:space="preserve">Після досягнення потерпілим чотирнадцяти років (учнем - вісімнадцяти років) юридична або фізична особа, яка завдала шкоди, зобов'язана відшкодувати потерпілому також шкоду, пов'язану із втратою або зменшенням його працездатності, виходячи з розміру </w:t>
            </w:r>
            <w:r w:rsidRPr="06AAA6C7">
              <w:rPr>
                <w:rStyle w:val="normaltextrun"/>
                <w:b/>
                <w:bCs/>
                <w:sz w:val="28"/>
                <w:szCs w:val="28"/>
                <w:shd w:val="clear" w:color="auto" w:fill="FFFFFF"/>
                <w:lang w:val="uk-UA"/>
              </w:rPr>
              <w:lastRenderedPageBreak/>
              <w:t>встановленого  договором між потерпілим та особою якою завдано шкоду або відповідно до рішення суду, за весь час недоотримання доходу.</w:t>
            </w:r>
          </w:p>
          <w:p w14:paraId="04DEC340" w14:textId="77777777" w:rsidR="002A7F12" w:rsidRPr="002A7F12" w:rsidRDefault="002A7F12" w:rsidP="06AAA6C7">
            <w:pPr>
              <w:pStyle w:val="paragraph"/>
              <w:shd w:val="clear" w:color="auto" w:fill="FFFFFF" w:themeFill="background1"/>
              <w:spacing w:before="0" w:beforeAutospacing="0" w:after="0" w:afterAutospacing="0"/>
              <w:ind w:firstLine="720"/>
              <w:jc w:val="both"/>
              <w:textAlignment w:val="baseline"/>
              <w:rPr>
                <w:sz w:val="28"/>
                <w:szCs w:val="28"/>
                <w:lang w:val="uk-UA"/>
              </w:rPr>
            </w:pPr>
          </w:p>
          <w:p w14:paraId="2AA0EC45" w14:textId="4EB009D3"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lang w:val="uk-UA"/>
              </w:rPr>
            </w:pPr>
            <w:r w:rsidRPr="06AAA6C7">
              <w:rPr>
                <w:sz w:val="28"/>
                <w:szCs w:val="28"/>
                <w:lang w:val="uk-UA"/>
              </w:rPr>
              <w:t>2. Якщо на момент ушкодження здоров'я неповнолітня особа мала заробіток, шкода має бути відшкодована їй виходячи з розміру її заробітку, але не нижче встановленого законом розміру мінімальної заробітної плати.</w:t>
            </w:r>
          </w:p>
          <w:p w14:paraId="7A94E5B6"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lang w:val="uk-UA"/>
              </w:rPr>
            </w:pPr>
            <w:r w:rsidRPr="06AAA6C7">
              <w:rPr>
                <w:sz w:val="28"/>
                <w:szCs w:val="28"/>
                <w:lang w:val="uk-UA"/>
              </w:rPr>
              <w:t>3. Після початку трудової діяльності відповідно до одержаної кваліфікації потерпілий має право вимагати збільшення розміру відшкодування шкоди, пов'язаної із зменшенням його професійної працездатності внаслідок каліцтва або іншого ушкодження здоров'я, виходячи з розміру заробітної плати працівників його кваліфікації, але не нижче встановленого законом розміру мінімальної заробітної плати.</w:t>
            </w:r>
          </w:p>
          <w:p w14:paraId="18B12138" w14:textId="2FA7B503"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lang w:val="uk-UA"/>
              </w:rPr>
            </w:pPr>
            <w:r w:rsidRPr="06AAA6C7">
              <w:rPr>
                <w:sz w:val="28"/>
                <w:szCs w:val="28"/>
                <w:lang w:val="uk-UA"/>
              </w:rPr>
              <w:t>4. Якщо потерпілий не має професійної кваліфікації і після досягнення повноліття продовжує залишатися непрацездатним внаслідок каліцтва або іншого ушкодження здоров'я, завданого йому до повноліття, він має право вимагати відшкодування шкоди в обсязі не нижче встановленого законом розміру мінімальної заробітної плати.</w:t>
            </w:r>
          </w:p>
        </w:tc>
      </w:tr>
      <w:tr w:rsidR="002A7F12" w14:paraId="49D8BE85" w14:textId="77777777" w:rsidTr="06AAA6C7">
        <w:tc>
          <w:tcPr>
            <w:tcW w:w="7283" w:type="dxa"/>
            <w:tcBorders>
              <w:top w:val="nil"/>
              <w:left w:val="single" w:sz="4" w:space="0" w:color="000000" w:themeColor="text1"/>
              <w:bottom w:val="nil"/>
              <w:right w:val="single" w:sz="4" w:space="0" w:color="000000" w:themeColor="text1"/>
            </w:tcBorders>
          </w:tcPr>
          <w:p w14:paraId="3A9DF2BF"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rStyle w:val="rvts9"/>
                <w:b/>
                <w:bCs/>
                <w:sz w:val="28"/>
                <w:szCs w:val="28"/>
              </w:rPr>
              <w:lastRenderedPageBreak/>
              <w:t>Стаття 1200.</w:t>
            </w:r>
            <w:r w:rsidRPr="06AAA6C7">
              <w:rPr>
                <w:sz w:val="28"/>
                <w:szCs w:val="28"/>
              </w:rPr>
              <w:t> Відшкодування шкоди, завданої смертю потерпілого</w:t>
            </w:r>
          </w:p>
          <w:p w14:paraId="58766DDD"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6" w:name="n5606"/>
            <w:bookmarkEnd w:id="6"/>
            <w:r w:rsidRPr="06AAA6C7">
              <w:rPr>
                <w:sz w:val="28"/>
                <w:szCs w:val="28"/>
              </w:rPr>
              <w:lastRenderedPageBreak/>
              <w:t>1. У разі смерті потерпілого право на відшкодування шкоди мають непрацездатні особи, які були на його утриманні або мали на день його смерті право на одержання від нього утримання, а також дитина потерпілого, народжена після його смерті.</w:t>
            </w:r>
          </w:p>
          <w:p w14:paraId="5261A761"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7" w:name="n5607"/>
            <w:bookmarkEnd w:id="7"/>
            <w:r w:rsidRPr="06AAA6C7">
              <w:rPr>
                <w:sz w:val="28"/>
                <w:szCs w:val="28"/>
              </w:rPr>
              <w:t>Шкода відшкодовується:</w:t>
            </w:r>
          </w:p>
          <w:p w14:paraId="075F03E4"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8" w:name="n5608"/>
            <w:bookmarkEnd w:id="8"/>
            <w:r w:rsidRPr="06AAA6C7">
              <w:rPr>
                <w:sz w:val="28"/>
                <w:szCs w:val="28"/>
              </w:rPr>
              <w:t>1) дитині - до досягнення нею вісімнадцяти років (учню, студенту - до закінчення навчання, але не більш як до досягнення ним двадцяти трьох років);</w:t>
            </w:r>
          </w:p>
          <w:p w14:paraId="6324F886"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9" w:name="n5609"/>
            <w:bookmarkEnd w:id="9"/>
            <w:r w:rsidRPr="06AAA6C7">
              <w:rPr>
                <w:sz w:val="28"/>
                <w:szCs w:val="28"/>
              </w:rPr>
              <w:t>2) чоловікові, дружині, батькам (усиновлювачам), які досягли пенсійного віку, встановленого законом, - довічно;</w:t>
            </w:r>
          </w:p>
          <w:p w14:paraId="1C5F1D73"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10" w:name="n5610"/>
            <w:bookmarkEnd w:id="10"/>
            <w:r w:rsidRPr="06AAA6C7">
              <w:rPr>
                <w:sz w:val="28"/>
                <w:szCs w:val="28"/>
              </w:rPr>
              <w:t>3) особам з інвалідністю - на строк їх інвалідності;</w:t>
            </w:r>
          </w:p>
          <w:p w14:paraId="0AA66ED9"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11" w:name="n6304"/>
            <w:bookmarkStart w:id="12" w:name="n5611"/>
            <w:bookmarkEnd w:id="11"/>
            <w:bookmarkEnd w:id="12"/>
            <w:r w:rsidRPr="06AAA6C7">
              <w:rPr>
                <w:sz w:val="28"/>
                <w:szCs w:val="28"/>
              </w:rPr>
              <w:t>4) одному з батьків (усиновлювачів) або другому з подружжя чи іншому членові сім'ї незалежно від віку і працездатності, якщо вони не працюють і здійснюють догляд за: дітьми, братами, сестрами, внуками померлого, - до досягнення ними чотирнадцяти років;</w:t>
            </w:r>
          </w:p>
          <w:p w14:paraId="2DF7223F"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13" w:name="n5612"/>
            <w:bookmarkEnd w:id="13"/>
            <w:r w:rsidRPr="06AAA6C7">
              <w:rPr>
                <w:sz w:val="28"/>
                <w:szCs w:val="28"/>
              </w:rPr>
              <w:t>5) іншим непрацездатним особам, які були на утриманні потерпілого, - протягом п'яти років після його смерті.</w:t>
            </w:r>
          </w:p>
          <w:p w14:paraId="7CE99330"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14" w:name="n5613"/>
            <w:bookmarkEnd w:id="14"/>
            <w:r w:rsidRPr="06AAA6C7">
              <w:rPr>
                <w:sz w:val="28"/>
                <w:szCs w:val="28"/>
              </w:rPr>
              <w:t xml:space="preserve">2. Особам, визначеним у пунктах 1-5 частини першої цієї статті, шкода відшкодовується у розмірі середньомісячного заробітку (доходу) потерпілого з вирахуванням частки, яка припадала на нього самого та працездатних осіб, які перебували на його утриманні, але не мають права на відшкодування шкоди. До складу </w:t>
            </w:r>
            <w:r w:rsidRPr="06AAA6C7">
              <w:rPr>
                <w:sz w:val="28"/>
                <w:szCs w:val="28"/>
              </w:rPr>
              <w:lastRenderedPageBreak/>
              <w:t>доходів потерпілого також включаються пенсія, суми, що належали йому за договором довічного утримання (догляду), та інші аналогічні виплати, які він одержував.</w:t>
            </w:r>
          </w:p>
          <w:p w14:paraId="27C0A382"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15" w:name="n5614"/>
            <w:bookmarkEnd w:id="15"/>
            <w:r w:rsidRPr="06AAA6C7">
              <w:rPr>
                <w:sz w:val="28"/>
                <w:szCs w:val="28"/>
              </w:rPr>
              <w:t>3. Особам, які втратили годувальника, шкода відшкодовується в повному обсязі без урахування пенсії, призначеної їм внаслідок втрати годувальника, та інших доходів.</w:t>
            </w:r>
          </w:p>
          <w:p w14:paraId="244D6A80"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16" w:name="n5615"/>
            <w:bookmarkEnd w:id="16"/>
            <w:r w:rsidRPr="06AAA6C7">
              <w:rPr>
                <w:sz w:val="28"/>
                <w:szCs w:val="28"/>
              </w:rPr>
              <w:t>4. Розмір відшкодування, обчислений для кожного з осіб, які мають право на відшкодування шкоди, завданої смертю годувальника, не підлягає подальшому перерахункові, крім таких випадків: народження дитини, зачатої за життя і народженої після смерті годувальника; призначення (припинення) виплати відшкодування особам, що здійснюють догляд за дітьми, братами, сестрами, внуками померлого.</w:t>
            </w:r>
          </w:p>
          <w:p w14:paraId="77E56A68" w14:textId="419CA665" w:rsidR="002A7F12" w:rsidRPr="002A7F12" w:rsidRDefault="06AAA6C7" w:rsidP="06AAA6C7">
            <w:pPr>
              <w:pStyle w:val="rvps2"/>
              <w:shd w:val="clear" w:color="auto" w:fill="FFFFFF" w:themeFill="background1"/>
              <w:spacing w:before="0" w:beforeAutospacing="0" w:after="150" w:afterAutospacing="0"/>
              <w:ind w:firstLine="450"/>
              <w:jc w:val="both"/>
              <w:rPr>
                <w:rStyle w:val="rvts9"/>
                <w:sz w:val="28"/>
                <w:szCs w:val="28"/>
              </w:rPr>
            </w:pPr>
            <w:bookmarkStart w:id="17" w:name="n5616"/>
            <w:bookmarkEnd w:id="17"/>
            <w:r w:rsidRPr="06AAA6C7">
              <w:rPr>
                <w:sz w:val="28"/>
                <w:szCs w:val="28"/>
              </w:rPr>
              <w:t>Розмір відшкодування може бути збільшений законом.</w:t>
            </w:r>
          </w:p>
        </w:tc>
        <w:tc>
          <w:tcPr>
            <w:tcW w:w="7277" w:type="dxa"/>
            <w:tcBorders>
              <w:top w:val="nil"/>
              <w:left w:val="single" w:sz="4" w:space="0" w:color="000000" w:themeColor="text1"/>
              <w:bottom w:val="nil"/>
              <w:right w:val="single" w:sz="4" w:space="0" w:color="000000" w:themeColor="text1"/>
            </w:tcBorders>
          </w:tcPr>
          <w:p w14:paraId="77738130"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rStyle w:val="rvts9"/>
                <w:b/>
                <w:bCs/>
                <w:sz w:val="28"/>
                <w:szCs w:val="28"/>
              </w:rPr>
              <w:lastRenderedPageBreak/>
              <w:t>Стаття 1200.</w:t>
            </w:r>
            <w:r w:rsidRPr="06AAA6C7">
              <w:rPr>
                <w:sz w:val="28"/>
                <w:szCs w:val="28"/>
              </w:rPr>
              <w:t> Відшкодування шкоди, завданої смертю потерпілого</w:t>
            </w:r>
          </w:p>
          <w:p w14:paraId="252FFFCE"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lastRenderedPageBreak/>
              <w:t>1. У разі смерті потерпілого право на відшкодування шкоди мають непрацездатні особи, які були на його утриманні або мали на день його смерті право на одержання від нього утримання, а також дитина потерпілого, народжена після його смерті.</w:t>
            </w:r>
          </w:p>
          <w:p w14:paraId="3D7554EF"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t>Шкода відшкодовується:</w:t>
            </w:r>
          </w:p>
          <w:p w14:paraId="59481928"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t>1) дитині - до досягнення нею вісімнадцяти років (учню, студенту - до закінчення навчання, але не більш як до досягнення ним двадцяти трьох років);</w:t>
            </w:r>
          </w:p>
          <w:p w14:paraId="3DFA068C"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t>2) чоловікові, дружині, батькам (усиновлювачам), які досягли пенсійного віку, встановленого законом, - довічно;</w:t>
            </w:r>
          </w:p>
          <w:p w14:paraId="3BD9FBBB"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t>3) особам з інвалідністю - на строк їх інвалідності;</w:t>
            </w:r>
          </w:p>
          <w:p w14:paraId="3AF75A96"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t>4) одному з батьків (усиновлювачів) або другому з подружжя чи іншому членові сім'ї незалежно від віку і працездатності, якщо вони не працюють і здійснюють догляд за: дітьми, братами, сестрами, внуками померлого, - до досягнення ними чотирнадцяти років;</w:t>
            </w:r>
          </w:p>
          <w:p w14:paraId="3E5AFE3D"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t>5) іншим непрацездатним особам, які були на утриманні потерпілого, - протягом п'яти років після його смерті.</w:t>
            </w:r>
          </w:p>
          <w:p w14:paraId="43D84A85" w14:textId="29AF1370"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t>2. Особам, визначеним у пунктах 1-5 частини першої цієї статті, шкода відшкодовується у розмірі середньомісячного заробітку (доходу) потерпілого з вирахуванням частки, яка припадала на нього самого та працездатних осіб, які перебували на його утриманні, але не мають п</w:t>
            </w:r>
            <w:r w:rsidR="00BA043D">
              <w:rPr>
                <w:sz w:val="28"/>
                <w:szCs w:val="28"/>
              </w:rPr>
              <w:t xml:space="preserve">рава на відшкодування шкоди. До </w:t>
            </w:r>
            <w:r w:rsidRPr="06AAA6C7">
              <w:rPr>
                <w:sz w:val="28"/>
                <w:szCs w:val="28"/>
              </w:rPr>
              <w:t xml:space="preserve">складу </w:t>
            </w:r>
            <w:r w:rsidRPr="06AAA6C7">
              <w:rPr>
                <w:sz w:val="28"/>
                <w:szCs w:val="28"/>
              </w:rPr>
              <w:lastRenderedPageBreak/>
              <w:t>доходів потерпілого також включаються пенсія, суми, що належали йому за договором довічного утримання (догляду), та інші аналогічні виплати, які він одержував.</w:t>
            </w:r>
          </w:p>
          <w:p w14:paraId="5BAF9A6B"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t>3. Особам, які втратили годувальника, шкода відшкодовується в повному обсязі без урахування пенсії, призначеної їм внаслідок втрати годувальника, та інших доходів.</w:t>
            </w:r>
          </w:p>
          <w:p w14:paraId="37300FBE" w14:textId="7934405C" w:rsidR="002A7F12" w:rsidRPr="00B36EE9" w:rsidRDefault="06AAA6C7" w:rsidP="06AAA6C7">
            <w:pPr>
              <w:pStyle w:val="rvps2"/>
              <w:shd w:val="clear" w:color="auto" w:fill="FFFFFF" w:themeFill="background1"/>
              <w:spacing w:before="0" w:beforeAutospacing="0" w:after="150" w:afterAutospacing="0"/>
              <w:ind w:firstLine="450"/>
              <w:jc w:val="both"/>
              <w:rPr>
                <w:rStyle w:val="rvts9"/>
                <w:b/>
                <w:bCs/>
                <w:sz w:val="28"/>
                <w:szCs w:val="28"/>
              </w:rPr>
            </w:pPr>
            <w:r w:rsidRPr="06AAA6C7">
              <w:rPr>
                <w:b/>
                <w:bCs/>
                <w:sz w:val="28"/>
                <w:szCs w:val="28"/>
              </w:rPr>
              <w:t xml:space="preserve">4. </w:t>
            </w:r>
            <w:r w:rsidRPr="06AAA6C7">
              <w:rPr>
                <w:rStyle w:val="normaltextrun"/>
                <w:b/>
                <w:bCs/>
                <w:sz w:val="28"/>
                <w:szCs w:val="28"/>
                <w:lang w:val="uk-UA"/>
              </w:rPr>
              <w:t>Особі не залежно від віку та працездатності, яка не працює у зв’язку із здійсненням догляду за дітьми, братами, сестрами, внуками померлого, - до досягнення ними вісімнадцяти років.</w:t>
            </w:r>
          </w:p>
        </w:tc>
      </w:tr>
      <w:tr w:rsidR="002A7F12" w14:paraId="7169CAE3" w14:textId="77777777" w:rsidTr="06AAA6C7">
        <w:tc>
          <w:tcPr>
            <w:tcW w:w="7283" w:type="dxa"/>
            <w:tcBorders>
              <w:top w:val="nil"/>
              <w:left w:val="single" w:sz="4" w:space="0" w:color="000000" w:themeColor="text1"/>
              <w:bottom w:val="nil"/>
              <w:right w:val="single" w:sz="4" w:space="0" w:color="000000" w:themeColor="text1"/>
            </w:tcBorders>
          </w:tcPr>
          <w:p w14:paraId="442F84AA"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lang w:val="uk-UA"/>
              </w:rPr>
            </w:pPr>
            <w:r w:rsidRPr="06AAA6C7">
              <w:rPr>
                <w:rStyle w:val="rvts9"/>
                <w:b/>
                <w:bCs/>
                <w:sz w:val="28"/>
                <w:szCs w:val="28"/>
                <w:lang w:val="uk-UA"/>
              </w:rPr>
              <w:lastRenderedPageBreak/>
              <w:t>Стаття 1207.</w:t>
            </w:r>
            <w:r w:rsidRPr="06AAA6C7">
              <w:rPr>
                <w:sz w:val="28"/>
                <w:szCs w:val="28"/>
              </w:rPr>
              <w:t> </w:t>
            </w:r>
            <w:r w:rsidRPr="06AAA6C7">
              <w:rPr>
                <w:sz w:val="28"/>
                <w:szCs w:val="28"/>
                <w:lang w:val="uk-UA"/>
              </w:rPr>
              <w:t>Обов'язок держави відшкодувати шкоду, завдану каліцтвом, іншим ушкодженням здоров'я або смертю внаслідок злочину</w:t>
            </w:r>
          </w:p>
          <w:p w14:paraId="6E0133D0"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18" w:name="n5638"/>
            <w:bookmarkEnd w:id="18"/>
            <w:r w:rsidRPr="06AAA6C7">
              <w:rPr>
                <w:sz w:val="28"/>
                <w:szCs w:val="28"/>
              </w:rPr>
              <w:t>1. Шкода, завдана каліцтвом, іншим ушкодженням здоров'я або смертю внаслідок злочину, відшкодовується потерпілому або особам, визначеним статтею 1200 цього Кодексу, державою, якщо не встановлено особу, яка вчинила злочин, або якщо вона є неплатоспроможною.</w:t>
            </w:r>
          </w:p>
          <w:p w14:paraId="1113CEF5" w14:textId="77777777" w:rsidR="002A7F12" w:rsidRDefault="06AAA6C7" w:rsidP="06AAA6C7">
            <w:pPr>
              <w:pStyle w:val="rvps2"/>
              <w:shd w:val="clear" w:color="auto" w:fill="FFFFFF" w:themeFill="background1"/>
              <w:spacing w:before="0" w:beforeAutospacing="0" w:after="150" w:afterAutospacing="0"/>
              <w:ind w:firstLine="450"/>
              <w:jc w:val="both"/>
              <w:rPr>
                <w:sz w:val="28"/>
                <w:szCs w:val="28"/>
              </w:rPr>
            </w:pPr>
            <w:bookmarkStart w:id="19" w:name="n5639"/>
            <w:bookmarkEnd w:id="19"/>
            <w:r w:rsidRPr="06AAA6C7">
              <w:rPr>
                <w:sz w:val="28"/>
                <w:szCs w:val="28"/>
              </w:rPr>
              <w:lastRenderedPageBreak/>
              <w:t>2. Умови та порядок відшкодування державою шкоди, завданої каліцтвом, іншим ушкодженням здоров'я або смертю, встановлюються законом.</w:t>
            </w:r>
          </w:p>
          <w:p w14:paraId="0C573717" w14:textId="57589306" w:rsidR="00B36EE9" w:rsidRPr="00B36EE9" w:rsidRDefault="06AAA6C7" w:rsidP="06AAA6C7">
            <w:pPr>
              <w:pStyle w:val="rvps2"/>
              <w:shd w:val="clear" w:color="auto" w:fill="FFFFFF" w:themeFill="background1"/>
              <w:spacing w:before="0" w:beforeAutospacing="0" w:after="150" w:afterAutospacing="0"/>
              <w:ind w:firstLine="450"/>
              <w:jc w:val="both"/>
              <w:rPr>
                <w:rStyle w:val="rvts9"/>
                <w:b/>
                <w:bCs/>
                <w:sz w:val="28"/>
                <w:szCs w:val="28"/>
                <w:lang w:val="uk-UA"/>
              </w:rPr>
            </w:pPr>
            <w:r w:rsidRPr="06AAA6C7">
              <w:rPr>
                <w:b/>
                <w:bCs/>
                <w:sz w:val="28"/>
                <w:szCs w:val="28"/>
                <w:lang w:val="uk-UA"/>
              </w:rPr>
              <w:t>Частина відсутня</w:t>
            </w:r>
          </w:p>
        </w:tc>
        <w:tc>
          <w:tcPr>
            <w:tcW w:w="7277" w:type="dxa"/>
            <w:tcBorders>
              <w:top w:val="nil"/>
              <w:left w:val="single" w:sz="4" w:space="0" w:color="000000" w:themeColor="text1"/>
              <w:bottom w:val="nil"/>
              <w:right w:val="single" w:sz="4" w:space="0" w:color="000000" w:themeColor="text1"/>
            </w:tcBorders>
          </w:tcPr>
          <w:p w14:paraId="46546169"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rStyle w:val="rvts9"/>
                <w:b/>
                <w:bCs/>
                <w:sz w:val="28"/>
                <w:szCs w:val="28"/>
              </w:rPr>
              <w:lastRenderedPageBreak/>
              <w:t>Стаття 1207.</w:t>
            </w:r>
            <w:r w:rsidRPr="06AAA6C7">
              <w:rPr>
                <w:sz w:val="28"/>
                <w:szCs w:val="28"/>
              </w:rPr>
              <w:t> Обов'язок держави відшкодувати шкоду, завдану каліцтвом, іншим ушкодженням здоров'я або смертю внаслідок злочину</w:t>
            </w:r>
          </w:p>
          <w:p w14:paraId="2E29E2DF" w14:textId="77777777" w:rsidR="002A7F12" w:rsidRP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t>1. Шкода, завдана каліцтвом, іншим ушкодженням здоров'я або смертю внаслідок злочину, відшкодовується потерпілому або особам, визначеним статтею 1200 цього Кодексу, державою, якщо не встановлено особу, яка вчинила злочин, або якщо вона є неплатоспроможною.</w:t>
            </w:r>
          </w:p>
          <w:p w14:paraId="2508D71E" w14:textId="77777777" w:rsidR="002A7F12" w:rsidRDefault="06AAA6C7" w:rsidP="06AAA6C7">
            <w:pPr>
              <w:pStyle w:val="rvps2"/>
              <w:shd w:val="clear" w:color="auto" w:fill="FFFFFF" w:themeFill="background1"/>
              <w:spacing w:before="0" w:beforeAutospacing="0" w:after="150" w:afterAutospacing="0"/>
              <w:ind w:firstLine="450"/>
              <w:jc w:val="both"/>
              <w:rPr>
                <w:sz w:val="28"/>
                <w:szCs w:val="28"/>
              </w:rPr>
            </w:pPr>
            <w:r w:rsidRPr="06AAA6C7">
              <w:rPr>
                <w:sz w:val="28"/>
                <w:szCs w:val="28"/>
              </w:rPr>
              <w:lastRenderedPageBreak/>
              <w:t>2. Умови та порядок відшкодування державою шкоди, завданої каліцтвом, іншим ушкодженням здоров'я або смертю, встановлюються законом.</w:t>
            </w:r>
          </w:p>
          <w:p w14:paraId="08E918D1" w14:textId="334DD3F5" w:rsidR="00B36EE9" w:rsidRPr="00B36EE9" w:rsidRDefault="06AAA6C7" w:rsidP="06AAA6C7">
            <w:pPr>
              <w:pStyle w:val="rvps2"/>
              <w:shd w:val="clear" w:color="auto" w:fill="FFFFFF" w:themeFill="background1"/>
              <w:spacing w:before="0" w:beforeAutospacing="0" w:after="150" w:afterAutospacing="0"/>
              <w:ind w:firstLine="450"/>
              <w:jc w:val="both"/>
              <w:rPr>
                <w:rStyle w:val="rvts9"/>
                <w:b/>
                <w:bCs/>
                <w:sz w:val="28"/>
                <w:szCs w:val="28"/>
              </w:rPr>
            </w:pPr>
            <w:r w:rsidRPr="06AAA6C7">
              <w:rPr>
                <w:rStyle w:val="normaltextrun"/>
                <w:b/>
                <w:bCs/>
                <w:sz w:val="28"/>
                <w:szCs w:val="28"/>
                <w:lang w:val="uk-UA"/>
              </w:rPr>
              <w:t>3. Держава має право зворотної вимоги, коштів сплачених із Державного та/або місцевого бюджетів відповідно до частини першої цієї статті у випадку встановлення особи, вчинила злочин, або якщо встановлено зміни у </w:t>
            </w:r>
            <w:r w:rsidRPr="06AAA6C7">
              <w:rPr>
                <w:rStyle w:val="spellingerror"/>
                <w:b/>
                <w:bCs/>
                <w:sz w:val="28"/>
                <w:szCs w:val="28"/>
                <w:lang w:val="uk-UA"/>
              </w:rPr>
              <w:t>їі</w:t>
            </w:r>
            <w:r w:rsidRPr="06AAA6C7">
              <w:rPr>
                <w:rStyle w:val="normaltextrun"/>
                <w:b/>
                <w:bCs/>
                <w:sz w:val="28"/>
                <w:szCs w:val="28"/>
                <w:lang w:val="uk-UA"/>
              </w:rPr>
              <w:t> майновому стані.</w:t>
            </w:r>
          </w:p>
        </w:tc>
      </w:tr>
    </w:tbl>
    <w:p w14:paraId="0000022D" w14:textId="77777777" w:rsidR="00837504" w:rsidRDefault="00837504" w:rsidP="06AAA6C7">
      <w:bookmarkStart w:id="20" w:name="30j0zll" w:colFirst="0" w:colLast="0"/>
      <w:bookmarkStart w:id="21" w:name="1fob9te" w:colFirst="0" w:colLast="0"/>
      <w:bookmarkStart w:id="22" w:name="2et92p0" w:colFirst="0" w:colLast="0"/>
      <w:bookmarkStart w:id="23" w:name="3znysh7" w:colFirst="0" w:colLast="0"/>
      <w:bookmarkStart w:id="24" w:name="gjdgxs" w:colFirst="0" w:colLast="0"/>
      <w:bookmarkStart w:id="25" w:name="1y810tw" w:colFirst="0" w:colLast="0"/>
      <w:bookmarkEnd w:id="20"/>
      <w:bookmarkEnd w:id="21"/>
      <w:bookmarkEnd w:id="22"/>
      <w:bookmarkEnd w:id="23"/>
      <w:bookmarkEnd w:id="24"/>
      <w:bookmarkEnd w:id="25"/>
    </w:p>
    <w:p w14:paraId="0000022E" w14:textId="653D5716" w:rsidR="00837504" w:rsidRDefault="002F1DD1" w:rsidP="06AAA6C7">
      <w:pPr>
        <w:ind w:firstLine="0"/>
        <w:rPr>
          <w:b/>
          <w:bCs/>
        </w:rPr>
      </w:pPr>
      <w:r w:rsidRPr="06AAA6C7">
        <w:rPr>
          <w:b/>
          <w:bCs/>
        </w:rPr>
        <w:t>Народний депута</w:t>
      </w:r>
      <w:r w:rsidR="00B36EE9" w:rsidRPr="06AAA6C7">
        <w:rPr>
          <w:b/>
          <w:bCs/>
        </w:rPr>
        <w:t xml:space="preserve">т України  </w:t>
      </w:r>
      <w:r w:rsidR="00B36EE9">
        <w:rPr>
          <w:b/>
        </w:rPr>
        <w:tab/>
      </w:r>
      <w:r w:rsidR="00B36EE9">
        <w:rPr>
          <w:b/>
        </w:rPr>
        <w:tab/>
      </w:r>
      <w:r w:rsidR="00B36EE9" w:rsidRPr="06AAA6C7">
        <w:rPr>
          <w:b/>
          <w:bCs/>
        </w:rPr>
        <w:t xml:space="preserve">   </w:t>
      </w:r>
      <w:r w:rsidR="00B36EE9">
        <w:rPr>
          <w:b/>
        </w:rPr>
        <w:tab/>
      </w:r>
      <w:r w:rsidR="00B36EE9">
        <w:rPr>
          <w:b/>
        </w:rPr>
        <w:tab/>
      </w:r>
      <w:r w:rsidR="00B36EE9">
        <w:rPr>
          <w:b/>
        </w:rPr>
        <w:tab/>
      </w:r>
      <w:r w:rsidR="00B36EE9">
        <w:rPr>
          <w:b/>
        </w:rPr>
        <w:tab/>
      </w:r>
      <w:r w:rsidR="00B36EE9">
        <w:rPr>
          <w:b/>
        </w:rPr>
        <w:tab/>
      </w:r>
      <w:r w:rsidR="00B36EE9">
        <w:rPr>
          <w:b/>
        </w:rPr>
        <w:tab/>
      </w:r>
      <w:r w:rsidR="00B36EE9">
        <w:rPr>
          <w:b/>
        </w:rPr>
        <w:tab/>
      </w:r>
      <w:r w:rsidR="00B36EE9" w:rsidRPr="06AAA6C7">
        <w:rPr>
          <w:b/>
          <w:bCs/>
        </w:rPr>
        <w:t xml:space="preserve">    </w:t>
      </w:r>
      <w:r w:rsidR="00BA043D">
        <w:rPr>
          <w:b/>
          <w:bCs/>
          <w:lang w:val="ru-RU"/>
        </w:rPr>
        <w:t xml:space="preserve">Г.М. Третьякова </w:t>
      </w:r>
      <w:r w:rsidR="00B36EE9" w:rsidRPr="06AAA6C7">
        <w:rPr>
          <w:b/>
          <w:bCs/>
          <w:lang w:val="ru-RU"/>
        </w:rPr>
        <w:t xml:space="preserve"> </w:t>
      </w:r>
      <w:r w:rsidR="00B36EE9" w:rsidRPr="06AAA6C7">
        <w:rPr>
          <w:b/>
          <w:bCs/>
        </w:rPr>
        <w:t>(посв. № 53</w:t>
      </w:r>
      <w:r w:rsidRPr="06AAA6C7">
        <w:rPr>
          <w:b/>
          <w:bCs/>
        </w:rPr>
        <w:t>)</w:t>
      </w:r>
    </w:p>
    <w:p w14:paraId="00000233" w14:textId="77777777" w:rsidR="00837504" w:rsidRDefault="00837504" w:rsidP="06AAA6C7">
      <w:pPr>
        <w:ind w:firstLine="0"/>
        <w:rPr>
          <w:b/>
          <w:bCs/>
        </w:rPr>
      </w:pPr>
    </w:p>
    <w:sectPr w:rsidR="00837504">
      <w:headerReference w:type="default" r:id="rId10"/>
      <w:pgSz w:w="16838" w:h="11906"/>
      <w:pgMar w:top="993" w:right="1134" w:bottom="993"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14958" w14:textId="77777777" w:rsidR="00D52E85" w:rsidRDefault="00D52E85">
      <w:r>
        <w:separator/>
      </w:r>
    </w:p>
  </w:endnote>
  <w:endnote w:type="continuationSeparator" w:id="0">
    <w:p w14:paraId="17114CBF" w14:textId="77777777" w:rsidR="00D52E85" w:rsidRDefault="00D52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94231" w14:textId="77777777" w:rsidR="00D52E85" w:rsidRDefault="00D52E85">
      <w:r>
        <w:separator/>
      </w:r>
    </w:p>
  </w:footnote>
  <w:footnote w:type="continuationSeparator" w:id="0">
    <w:p w14:paraId="76C3F7D5" w14:textId="77777777" w:rsidR="00D52E85" w:rsidRDefault="00D52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4" w14:textId="00BEF0AE" w:rsidR="002F1DD1" w:rsidRDefault="002F1DD1">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7F3F3E">
      <w:rPr>
        <w:noProof/>
        <w:color w:val="000000"/>
      </w:rPr>
      <w:t>2</w:t>
    </w:r>
    <w:r>
      <w:rPr>
        <w:color w:val="000000"/>
      </w:rPr>
      <w:fldChar w:fldCharType="end"/>
    </w:r>
  </w:p>
  <w:p w14:paraId="00000235" w14:textId="77777777" w:rsidR="002F1DD1" w:rsidRDefault="002F1DD1">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261"/>
    <w:multiLevelType w:val="hybridMultilevel"/>
    <w:tmpl w:val="2F705E5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DD6494"/>
    <w:multiLevelType w:val="hybridMultilevel"/>
    <w:tmpl w:val="6C3A6C7C"/>
    <w:lvl w:ilvl="0" w:tplc="B71C37FE">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54562C30"/>
    <w:multiLevelType w:val="hybridMultilevel"/>
    <w:tmpl w:val="7FFC8488"/>
    <w:lvl w:ilvl="0" w:tplc="D2C434F8">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BB14D4D"/>
    <w:multiLevelType w:val="multilevel"/>
    <w:tmpl w:val="396893D2"/>
    <w:lvl w:ilvl="0">
      <w:start w:val="1"/>
      <w:numFmt w:val="upperRoman"/>
      <w:lvlText w:val="%1."/>
      <w:lvlJc w:val="righ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0B9EE7"/>
    <w:rsid w:val="00173F2A"/>
    <w:rsid w:val="002A7F12"/>
    <w:rsid w:val="002F1DD1"/>
    <w:rsid w:val="003274F5"/>
    <w:rsid w:val="003440F2"/>
    <w:rsid w:val="004A39D7"/>
    <w:rsid w:val="00615522"/>
    <w:rsid w:val="007F3F3E"/>
    <w:rsid w:val="00837504"/>
    <w:rsid w:val="00890B45"/>
    <w:rsid w:val="009654D0"/>
    <w:rsid w:val="009F7154"/>
    <w:rsid w:val="00A815B0"/>
    <w:rsid w:val="00AB1EC4"/>
    <w:rsid w:val="00AD3097"/>
    <w:rsid w:val="00B36EE9"/>
    <w:rsid w:val="00BA043D"/>
    <w:rsid w:val="00BF075B"/>
    <w:rsid w:val="00C219AE"/>
    <w:rsid w:val="00D52E85"/>
    <w:rsid w:val="00EF701F"/>
    <w:rsid w:val="00F71937"/>
    <w:rsid w:val="00F9204C"/>
    <w:rsid w:val="00FF10E5"/>
    <w:rsid w:val="06AAA6C7"/>
    <w:rsid w:val="6E0B9EE7"/>
    <w:rsid w:val="709F92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7EA73"/>
  <w15:docId w15:val="{92F758EE-8063-4295-B922-BA7F10679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ru-RU"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CellMar>
        <w:left w:w="115" w:type="dxa"/>
        <w:right w:w="115" w:type="dxa"/>
      </w:tblCellMar>
    </w:tblPr>
  </w:style>
  <w:style w:type="paragraph" w:styleId="a6">
    <w:name w:val="List Paragraph"/>
    <w:basedOn w:val="a"/>
    <w:uiPriority w:val="34"/>
    <w:qFormat/>
    <w:rsid w:val="002F1DD1"/>
    <w:pPr>
      <w:ind w:left="720"/>
      <w:contextualSpacing/>
    </w:pPr>
  </w:style>
  <w:style w:type="paragraph" w:customStyle="1" w:styleId="rvps2">
    <w:name w:val="rvps2"/>
    <w:basedOn w:val="a"/>
    <w:rsid w:val="003274F5"/>
    <w:pPr>
      <w:spacing w:before="100" w:beforeAutospacing="1" w:after="100" w:afterAutospacing="1"/>
      <w:ind w:firstLine="0"/>
    </w:pPr>
    <w:rPr>
      <w:sz w:val="24"/>
      <w:szCs w:val="24"/>
      <w:lang w:val="ru-RU"/>
    </w:rPr>
  </w:style>
  <w:style w:type="character" w:customStyle="1" w:styleId="rvts9">
    <w:name w:val="rvts9"/>
    <w:basedOn w:val="a0"/>
    <w:rsid w:val="003274F5"/>
  </w:style>
  <w:style w:type="character" w:customStyle="1" w:styleId="rvts11">
    <w:name w:val="rvts11"/>
    <w:basedOn w:val="a0"/>
    <w:rsid w:val="003274F5"/>
  </w:style>
  <w:style w:type="character" w:styleId="a7">
    <w:name w:val="Hyperlink"/>
    <w:basedOn w:val="a0"/>
    <w:uiPriority w:val="99"/>
    <w:semiHidden/>
    <w:unhideWhenUsed/>
    <w:rsid w:val="003274F5"/>
    <w:rPr>
      <w:color w:val="0000FF"/>
      <w:u w:val="single"/>
    </w:rPr>
  </w:style>
  <w:style w:type="character" w:customStyle="1" w:styleId="rvts46">
    <w:name w:val="rvts46"/>
    <w:basedOn w:val="a0"/>
    <w:rsid w:val="003274F5"/>
  </w:style>
  <w:style w:type="character" w:customStyle="1" w:styleId="normaltextrun">
    <w:name w:val="normaltextrun"/>
    <w:rsid w:val="00173F2A"/>
  </w:style>
  <w:style w:type="paragraph" w:customStyle="1" w:styleId="paragraph">
    <w:name w:val="paragraph"/>
    <w:basedOn w:val="a"/>
    <w:rsid w:val="00173F2A"/>
    <w:pPr>
      <w:spacing w:before="100" w:beforeAutospacing="1" w:after="100" w:afterAutospacing="1"/>
      <w:ind w:firstLine="0"/>
    </w:pPr>
    <w:rPr>
      <w:sz w:val="24"/>
      <w:szCs w:val="24"/>
      <w:lang w:val="ru-RU"/>
    </w:rPr>
  </w:style>
  <w:style w:type="paragraph" w:customStyle="1" w:styleId="rvps7">
    <w:name w:val="rvps7"/>
    <w:basedOn w:val="a"/>
    <w:rsid w:val="009F7154"/>
    <w:pPr>
      <w:spacing w:before="100" w:beforeAutospacing="1" w:after="100" w:afterAutospacing="1"/>
      <w:ind w:firstLine="0"/>
    </w:pPr>
    <w:rPr>
      <w:sz w:val="24"/>
      <w:szCs w:val="24"/>
      <w:lang w:val="ru-RU"/>
    </w:rPr>
  </w:style>
  <w:style w:type="paragraph" w:styleId="a8">
    <w:name w:val="header"/>
    <w:basedOn w:val="a"/>
    <w:link w:val="a9"/>
    <w:uiPriority w:val="99"/>
    <w:semiHidden/>
    <w:unhideWhenUsed/>
    <w:rsid w:val="009F7154"/>
    <w:pPr>
      <w:tabs>
        <w:tab w:val="center" w:pos="4677"/>
        <w:tab w:val="right" w:pos="9355"/>
      </w:tabs>
      <w:ind w:firstLine="0"/>
    </w:pPr>
    <w:rPr>
      <w:rFonts w:ascii="Calibri" w:hAnsi="Calibri"/>
      <w:sz w:val="22"/>
      <w:szCs w:val="22"/>
      <w:lang w:val="ru-RU" w:eastAsia="en-US"/>
    </w:rPr>
  </w:style>
  <w:style w:type="character" w:customStyle="1" w:styleId="a9">
    <w:name w:val="Верхній колонтитул Знак"/>
    <w:basedOn w:val="a0"/>
    <w:link w:val="a8"/>
    <w:uiPriority w:val="99"/>
    <w:semiHidden/>
    <w:rsid w:val="009F7154"/>
    <w:rPr>
      <w:rFonts w:ascii="Calibri" w:hAnsi="Calibri"/>
      <w:sz w:val="22"/>
      <w:szCs w:val="22"/>
      <w:lang w:val="ru-RU" w:eastAsia="en-US"/>
    </w:rPr>
  </w:style>
  <w:style w:type="character" w:customStyle="1" w:styleId="eop">
    <w:name w:val="eop"/>
    <w:basedOn w:val="a0"/>
    <w:rsid w:val="002A7F12"/>
  </w:style>
  <w:style w:type="character" w:customStyle="1" w:styleId="spellingerror">
    <w:name w:val="spellingerror"/>
    <w:basedOn w:val="a0"/>
    <w:rsid w:val="00B36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0717">
      <w:bodyDiv w:val="1"/>
      <w:marLeft w:val="0"/>
      <w:marRight w:val="0"/>
      <w:marTop w:val="0"/>
      <w:marBottom w:val="0"/>
      <w:divBdr>
        <w:top w:val="none" w:sz="0" w:space="0" w:color="auto"/>
        <w:left w:val="none" w:sz="0" w:space="0" w:color="auto"/>
        <w:bottom w:val="none" w:sz="0" w:space="0" w:color="auto"/>
        <w:right w:val="none" w:sz="0" w:space="0" w:color="auto"/>
      </w:divBdr>
    </w:div>
    <w:div w:id="22436845">
      <w:bodyDiv w:val="1"/>
      <w:marLeft w:val="0"/>
      <w:marRight w:val="0"/>
      <w:marTop w:val="0"/>
      <w:marBottom w:val="0"/>
      <w:divBdr>
        <w:top w:val="none" w:sz="0" w:space="0" w:color="auto"/>
        <w:left w:val="none" w:sz="0" w:space="0" w:color="auto"/>
        <w:bottom w:val="none" w:sz="0" w:space="0" w:color="auto"/>
        <w:right w:val="none" w:sz="0" w:space="0" w:color="auto"/>
      </w:divBdr>
    </w:div>
    <w:div w:id="124391317">
      <w:bodyDiv w:val="1"/>
      <w:marLeft w:val="0"/>
      <w:marRight w:val="0"/>
      <w:marTop w:val="0"/>
      <w:marBottom w:val="0"/>
      <w:divBdr>
        <w:top w:val="none" w:sz="0" w:space="0" w:color="auto"/>
        <w:left w:val="none" w:sz="0" w:space="0" w:color="auto"/>
        <w:bottom w:val="none" w:sz="0" w:space="0" w:color="auto"/>
        <w:right w:val="none" w:sz="0" w:space="0" w:color="auto"/>
      </w:divBdr>
    </w:div>
    <w:div w:id="220025335">
      <w:bodyDiv w:val="1"/>
      <w:marLeft w:val="0"/>
      <w:marRight w:val="0"/>
      <w:marTop w:val="0"/>
      <w:marBottom w:val="0"/>
      <w:divBdr>
        <w:top w:val="none" w:sz="0" w:space="0" w:color="auto"/>
        <w:left w:val="none" w:sz="0" w:space="0" w:color="auto"/>
        <w:bottom w:val="none" w:sz="0" w:space="0" w:color="auto"/>
        <w:right w:val="none" w:sz="0" w:space="0" w:color="auto"/>
      </w:divBdr>
    </w:div>
    <w:div w:id="259609544">
      <w:bodyDiv w:val="1"/>
      <w:marLeft w:val="0"/>
      <w:marRight w:val="0"/>
      <w:marTop w:val="0"/>
      <w:marBottom w:val="0"/>
      <w:divBdr>
        <w:top w:val="none" w:sz="0" w:space="0" w:color="auto"/>
        <w:left w:val="none" w:sz="0" w:space="0" w:color="auto"/>
        <w:bottom w:val="none" w:sz="0" w:space="0" w:color="auto"/>
        <w:right w:val="none" w:sz="0" w:space="0" w:color="auto"/>
      </w:divBdr>
    </w:div>
    <w:div w:id="278338239">
      <w:bodyDiv w:val="1"/>
      <w:marLeft w:val="0"/>
      <w:marRight w:val="0"/>
      <w:marTop w:val="0"/>
      <w:marBottom w:val="0"/>
      <w:divBdr>
        <w:top w:val="none" w:sz="0" w:space="0" w:color="auto"/>
        <w:left w:val="none" w:sz="0" w:space="0" w:color="auto"/>
        <w:bottom w:val="none" w:sz="0" w:space="0" w:color="auto"/>
        <w:right w:val="none" w:sz="0" w:space="0" w:color="auto"/>
      </w:divBdr>
    </w:div>
    <w:div w:id="287594053">
      <w:bodyDiv w:val="1"/>
      <w:marLeft w:val="0"/>
      <w:marRight w:val="0"/>
      <w:marTop w:val="0"/>
      <w:marBottom w:val="0"/>
      <w:divBdr>
        <w:top w:val="none" w:sz="0" w:space="0" w:color="auto"/>
        <w:left w:val="none" w:sz="0" w:space="0" w:color="auto"/>
        <w:bottom w:val="none" w:sz="0" w:space="0" w:color="auto"/>
        <w:right w:val="none" w:sz="0" w:space="0" w:color="auto"/>
      </w:divBdr>
    </w:div>
    <w:div w:id="312105220">
      <w:bodyDiv w:val="1"/>
      <w:marLeft w:val="0"/>
      <w:marRight w:val="0"/>
      <w:marTop w:val="0"/>
      <w:marBottom w:val="0"/>
      <w:divBdr>
        <w:top w:val="none" w:sz="0" w:space="0" w:color="auto"/>
        <w:left w:val="none" w:sz="0" w:space="0" w:color="auto"/>
        <w:bottom w:val="none" w:sz="0" w:space="0" w:color="auto"/>
        <w:right w:val="none" w:sz="0" w:space="0" w:color="auto"/>
      </w:divBdr>
      <w:divsChild>
        <w:div w:id="143860997">
          <w:marLeft w:val="0"/>
          <w:marRight w:val="0"/>
          <w:marTop w:val="0"/>
          <w:marBottom w:val="0"/>
          <w:divBdr>
            <w:top w:val="none" w:sz="0" w:space="0" w:color="auto"/>
            <w:left w:val="none" w:sz="0" w:space="0" w:color="auto"/>
            <w:bottom w:val="none" w:sz="0" w:space="0" w:color="auto"/>
            <w:right w:val="none" w:sz="0" w:space="0" w:color="auto"/>
          </w:divBdr>
        </w:div>
        <w:div w:id="1009403999">
          <w:marLeft w:val="0"/>
          <w:marRight w:val="0"/>
          <w:marTop w:val="0"/>
          <w:marBottom w:val="0"/>
          <w:divBdr>
            <w:top w:val="none" w:sz="0" w:space="0" w:color="auto"/>
            <w:left w:val="none" w:sz="0" w:space="0" w:color="auto"/>
            <w:bottom w:val="none" w:sz="0" w:space="0" w:color="auto"/>
            <w:right w:val="none" w:sz="0" w:space="0" w:color="auto"/>
          </w:divBdr>
        </w:div>
      </w:divsChild>
    </w:div>
    <w:div w:id="335229032">
      <w:bodyDiv w:val="1"/>
      <w:marLeft w:val="0"/>
      <w:marRight w:val="0"/>
      <w:marTop w:val="0"/>
      <w:marBottom w:val="0"/>
      <w:divBdr>
        <w:top w:val="none" w:sz="0" w:space="0" w:color="auto"/>
        <w:left w:val="none" w:sz="0" w:space="0" w:color="auto"/>
        <w:bottom w:val="none" w:sz="0" w:space="0" w:color="auto"/>
        <w:right w:val="none" w:sz="0" w:space="0" w:color="auto"/>
      </w:divBdr>
    </w:div>
    <w:div w:id="368647538">
      <w:bodyDiv w:val="1"/>
      <w:marLeft w:val="0"/>
      <w:marRight w:val="0"/>
      <w:marTop w:val="0"/>
      <w:marBottom w:val="0"/>
      <w:divBdr>
        <w:top w:val="none" w:sz="0" w:space="0" w:color="auto"/>
        <w:left w:val="none" w:sz="0" w:space="0" w:color="auto"/>
        <w:bottom w:val="none" w:sz="0" w:space="0" w:color="auto"/>
        <w:right w:val="none" w:sz="0" w:space="0" w:color="auto"/>
      </w:divBdr>
    </w:div>
    <w:div w:id="627903478">
      <w:bodyDiv w:val="1"/>
      <w:marLeft w:val="0"/>
      <w:marRight w:val="0"/>
      <w:marTop w:val="0"/>
      <w:marBottom w:val="0"/>
      <w:divBdr>
        <w:top w:val="none" w:sz="0" w:space="0" w:color="auto"/>
        <w:left w:val="none" w:sz="0" w:space="0" w:color="auto"/>
        <w:bottom w:val="none" w:sz="0" w:space="0" w:color="auto"/>
        <w:right w:val="none" w:sz="0" w:space="0" w:color="auto"/>
      </w:divBdr>
    </w:div>
    <w:div w:id="647635155">
      <w:bodyDiv w:val="1"/>
      <w:marLeft w:val="0"/>
      <w:marRight w:val="0"/>
      <w:marTop w:val="0"/>
      <w:marBottom w:val="0"/>
      <w:divBdr>
        <w:top w:val="none" w:sz="0" w:space="0" w:color="auto"/>
        <w:left w:val="none" w:sz="0" w:space="0" w:color="auto"/>
        <w:bottom w:val="none" w:sz="0" w:space="0" w:color="auto"/>
        <w:right w:val="none" w:sz="0" w:space="0" w:color="auto"/>
      </w:divBdr>
    </w:div>
    <w:div w:id="774793623">
      <w:bodyDiv w:val="1"/>
      <w:marLeft w:val="0"/>
      <w:marRight w:val="0"/>
      <w:marTop w:val="0"/>
      <w:marBottom w:val="0"/>
      <w:divBdr>
        <w:top w:val="none" w:sz="0" w:space="0" w:color="auto"/>
        <w:left w:val="none" w:sz="0" w:space="0" w:color="auto"/>
        <w:bottom w:val="none" w:sz="0" w:space="0" w:color="auto"/>
        <w:right w:val="none" w:sz="0" w:space="0" w:color="auto"/>
      </w:divBdr>
    </w:div>
    <w:div w:id="931861244">
      <w:bodyDiv w:val="1"/>
      <w:marLeft w:val="0"/>
      <w:marRight w:val="0"/>
      <w:marTop w:val="0"/>
      <w:marBottom w:val="0"/>
      <w:divBdr>
        <w:top w:val="none" w:sz="0" w:space="0" w:color="auto"/>
        <w:left w:val="none" w:sz="0" w:space="0" w:color="auto"/>
        <w:bottom w:val="none" w:sz="0" w:space="0" w:color="auto"/>
        <w:right w:val="none" w:sz="0" w:space="0" w:color="auto"/>
      </w:divBdr>
    </w:div>
    <w:div w:id="1005401137">
      <w:bodyDiv w:val="1"/>
      <w:marLeft w:val="0"/>
      <w:marRight w:val="0"/>
      <w:marTop w:val="0"/>
      <w:marBottom w:val="0"/>
      <w:divBdr>
        <w:top w:val="none" w:sz="0" w:space="0" w:color="auto"/>
        <w:left w:val="none" w:sz="0" w:space="0" w:color="auto"/>
        <w:bottom w:val="none" w:sz="0" w:space="0" w:color="auto"/>
        <w:right w:val="none" w:sz="0" w:space="0" w:color="auto"/>
      </w:divBdr>
    </w:div>
    <w:div w:id="1008407679">
      <w:bodyDiv w:val="1"/>
      <w:marLeft w:val="0"/>
      <w:marRight w:val="0"/>
      <w:marTop w:val="0"/>
      <w:marBottom w:val="0"/>
      <w:divBdr>
        <w:top w:val="none" w:sz="0" w:space="0" w:color="auto"/>
        <w:left w:val="none" w:sz="0" w:space="0" w:color="auto"/>
        <w:bottom w:val="none" w:sz="0" w:space="0" w:color="auto"/>
        <w:right w:val="none" w:sz="0" w:space="0" w:color="auto"/>
      </w:divBdr>
    </w:div>
    <w:div w:id="1157720768">
      <w:bodyDiv w:val="1"/>
      <w:marLeft w:val="0"/>
      <w:marRight w:val="0"/>
      <w:marTop w:val="0"/>
      <w:marBottom w:val="0"/>
      <w:divBdr>
        <w:top w:val="none" w:sz="0" w:space="0" w:color="auto"/>
        <w:left w:val="none" w:sz="0" w:space="0" w:color="auto"/>
        <w:bottom w:val="none" w:sz="0" w:space="0" w:color="auto"/>
        <w:right w:val="none" w:sz="0" w:space="0" w:color="auto"/>
      </w:divBdr>
    </w:div>
    <w:div w:id="1273904065">
      <w:bodyDiv w:val="1"/>
      <w:marLeft w:val="0"/>
      <w:marRight w:val="0"/>
      <w:marTop w:val="0"/>
      <w:marBottom w:val="0"/>
      <w:divBdr>
        <w:top w:val="none" w:sz="0" w:space="0" w:color="auto"/>
        <w:left w:val="none" w:sz="0" w:space="0" w:color="auto"/>
        <w:bottom w:val="none" w:sz="0" w:space="0" w:color="auto"/>
        <w:right w:val="none" w:sz="0" w:space="0" w:color="auto"/>
      </w:divBdr>
    </w:div>
    <w:div w:id="1329945085">
      <w:bodyDiv w:val="1"/>
      <w:marLeft w:val="0"/>
      <w:marRight w:val="0"/>
      <w:marTop w:val="0"/>
      <w:marBottom w:val="0"/>
      <w:divBdr>
        <w:top w:val="none" w:sz="0" w:space="0" w:color="auto"/>
        <w:left w:val="none" w:sz="0" w:space="0" w:color="auto"/>
        <w:bottom w:val="none" w:sz="0" w:space="0" w:color="auto"/>
        <w:right w:val="none" w:sz="0" w:space="0" w:color="auto"/>
      </w:divBdr>
    </w:div>
    <w:div w:id="1488669779">
      <w:bodyDiv w:val="1"/>
      <w:marLeft w:val="0"/>
      <w:marRight w:val="0"/>
      <w:marTop w:val="0"/>
      <w:marBottom w:val="0"/>
      <w:divBdr>
        <w:top w:val="none" w:sz="0" w:space="0" w:color="auto"/>
        <w:left w:val="none" w:sz="0" w:space="0" w:color="auto"/>
        <w:bottom w:val="none" w:sz="0" w:space="0" w:color="auto"/>
        <w:right w:val="none" w:sz="0" w:space="0" w:color="auto"/>
      </w:divBdr>
    </w:div>
    <w:div w:id="1673756272">
      <w:bodyDiv w:val="1"/>
      <w:marLeft w:val="0"/>
      <w:marRight w:val="0"/>
      <w:marTop w:val="0"/>
      <w:marBottom w:val="0"/>
      <w:divBdr>
        <w:top w:val="none" w:sz="0" w:space="0" w:color="auto"/>
        <w:left w:val="none" w:sz="0" w:space="0" w:color="auto"/>
        <w:bottom w:val="none" w:sz="0" w:space="0" w:color="auto"/>
        <w:right w:val="none" w:sz="0" w:space="0" w:color="auto"/>
      </w:divBdr>
    </w:div>
    <w:div w:id="1673992773">
      <w:bodyDiv w:val="1"/>
      <w:marLeft w:val="0"/>
      <w:marRight w:val="0"/>
      <w:marTop w:val="0"/>
      <w:marBottom w:val="0"/>
      <w:divBdr>
        <w:top w:val="none" w:sz="0" w:space="0" w:color="auto"/>
        <w:left w:val="none" w:sz="0" w:space="0" w:color="auto"/>
        <w:bottom w:val="none" w:sz="0" w:space="0" w:color="auto"/>
        <w:right w:val="none" w:sz="0" w:space="0" w:color="auto"/>
      </w:divBdr>
    </w:div>
    <w:div w:id="1675450979">
      <w:bodyDiv w:val="1"/>
      <w:marLeft w:val="0"/>
      <w:marRight w:val="0"/>
      <w:marTop w:val="0"/>
      <w:marBottom w:val="0"/>
      <w:divBdr>
        <w:top w:val="none" w:sz="0" w:space="0" w:color="auto"/>
        <w:left w:val="none" w:sz="0" w:space="0" w:color="auto"/>
        <w:bottom w:val="none" w:sz="0" w:space="0" w:color="auto"/>
        <w:right w:val="none" w:sz="0" w:space="0" w:color="auto"/>
      </w:divBdr>
    </w:div>
    <w:div w:id="1763720071">
      <w:bodyDiv w:val="1"/>
      <w:marLeft w:val="0"/>
      <w:marRight w:val="0"/>
      <w:marTop w:val="0"/>
      <w:marBottom w:val="0"/>
      <w:divBdr>
        <w:top w:val="none" w:sz="0" w:space="0" w:color="auto"/>
        <w:left w:val="none" w:sz="0" w:space="0" w:color="auto"/>
        <w:bottom w:val="none" w:sz="0" w:space="0" w:color="auto"/>
        <w:right w:val="none" w:sz="0" w:space="0" w:color="auto"/>
      </w:divBdr>
    </w:div>
    <w:div w:id="1910311265">
      <w:bodyDiv w:val="1"/>
      <w:marLeft w:val="0"/>
      <w:marRight w:val="0"/>
      <w:marTop w:val="0"/>
      <w:marBottom w:val="0"/>
      <w:divBdr>
        <w:top w:val="none" w:sz="0" w:space="0" w:color="auto"/>
        <w:left w:val="none" w:sz="0" w:space="0" w:color="auto"/>
        <w:bottom w:val="none" w:sz="0" w:space="0" w:color="auto"/>
        <w:right w:val="none" w:sz="0" w:space="0" w:color="auto"/>
      </w:divBdr>
    </w:div>
    <w:div w:id="1998267898">
      <w:bodyDiv w:val="1"/>
      <w:marLeft w:val="0"/>
      <w:marRight w:val="0"/>
      <w:marTop w:val="0"/>
      <w:marBottom w:val="0"/>
      <w:divBdr>
        <w:top w:val="none" w:sz="0" w:space="0" w:color="auto"/>
        <w:left w:val="none" w:sz="0" w:space="0" w:color="auto"/>
        <w:bottom w:val="none" w:sz="0" w:space="0" w:color="auto"/>
        <w:right w:val="none" w:sz="0" w:space="0" w:color="auto"/>
      </w:divBdr>
    </w:div>
    <w:div w:id="2050110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7E3B60-AFF3-4E27-8F7C-8A009624B24D}">
  <ds:schemaRefs>
    <ds:schemaRef ds:uri="http://schemas.microsoft.com/sharepoint/v3/contenttype/forms"/>
  </ds:schemaRefs>
</ds:datastoreItem>
</file>

<file path=customXml/itemProps2.xml><?xml version="1.0" encoding="utf-8"?>
<ds:datastoreItem xmlns:ds="http://schemas.openxmlformats.org/officeDocument/2006/customXml" ds:itemID="{AFABB94C-8B15-4C52-9194-7F1E4D6E0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544A02-9C65-4098-9242-67FA58EE0F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7659</Words>
  <Characters>4366</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2020-07-01T08:11:00Z</dcterms:created>
  <dcterms:modified xsi:type="dcterms:W3CDTF">2020-07-01T08:11:00Z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