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B3C84" w:rsidRDefault="00112A40">
      <w:pPr>
        <w:ind w:firstLine="566"/>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 xml:space="preserve">ПОЯСНЮВАЛЬНА ЗАПИСКА </w:t>
      </w:r>
    </w:p>
    <w:p w14:paraId="00000002" w14:textId="77777777" w:rsidR="008B3C84" w:rsidRDefault="00112A40">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03" w14:textId="77777777" w:rsidR="008B3C84" w:rsidRDefault="00112A40">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Закону України «Про внесення змін до деяких законів України щодо деяких аспектів реалізації принципів академічної доброчесності»</w:t>
      </w:r>
    </w:p>
    <w:p w14:paraId="00000004" w14:textId="77777777" w:rsidR="008B3C84" w:rsidRDefault="008B3C84">
      <w:pPr>
        <w:ind w:firstLine="566"/>
        <w:jc w:val="center"/>
        <w:rPr>
          <w:rFonts w:ascii="Times New Roman" w:eastAsia="Times New Roman" w:hAnsi="Times New Roman" w:cs="Times New Roman"/>
          <w:b/>
          <w:sz w:val="28"/>
          <w:szCs w:val="28"/>
        </w:rPr>
      </w:pPr>
    </w:p>
    <w:p w14:paraId="00000005" w14:textId="77777777" w:rsidR="008B3C84" w:rsidRDefault="008B3C84">
      <w:pPr>
        <w:ind w:firstLine="566"/>
        <w:rPr>
          <w:rFonts w:ascii="Times New Roman" w:eastAsia="Times New Roman" w:hAnsi="Times New Roman" w:cs="Times New Roman"/>
          <w:sz w:val="28"/>
          <w:szCs w:val="28"/>
        </w:rPr>
      </w:pPr>
    </w:p>
    <w:p w14:paraId="00000006" w14:textId="77777777" w:rsidR="008B3C84" w:rsidRDefault="00112A40">
      <w:pPr>
        <w:numPr>
          <w:ilvl w:val="0"/>
          <w:numId w:val="1"/>
        </w:numPr>
        <w:ind w:hanging="153"/>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Обґрунтування необхідності прийняття акту  </w:t>
      </w:r>
    </w:p>
    <w:p w14:paraId="00000007" w14:textId="77777777" w:rsidR="008B3C84" w:rsidRDefault="008B3C84">
      <w:pPr>
        <w:ind w:firstLine="566"/>
        <w:jc w:val="both"/>
        <w:rPr>
          <w:rFonts w:ascii="Times New Roman" w:eastAsia="Times New Roman" w:hAnsi="Times New Roman" w:cs="Times New Roman"/>
          <w:sz w:val="28"/>
          <w:szCs w:val="28"/>
        </w:rPr>
      </w:pPr>
    </w:p>
    <w:p w14:paraId="00000008"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Проблема плагіату та інших порушень академічної доброчесності є системною проблемою освіти та науки в Україні. Експерти з науково-освітнього середовища відзначають, що близько третини всіх захищених в Україні дисертацій містять плагіат – більше 60 тис. нау</w:t>
      </w:r>
      <w:r>
        <w:rPr>
          <w:rFonts w:ascii="Times New Roman" w:eastAsia="Times New Roman" w:hAnsi="Times New Roman" w:cs="Times New Roman"/>
          <w:sz w:val="28"/>
          <w:szCs w:val="28"/>
        </w:rPr>
        <w:t>кових робіт не повинні були пройти захист</w:t>
      </w:r>
      <w:r>
        <w:rPr>
          <w:rFonts w:ascii="Times New Roman" w:eastAsia="Times New Roman" w:hAnsi="Times New Roman" w:cs="Times New Roman"/>
          <w:sz w:val="28"/>
          <w:szCs w:val="28"/>
          <w:vertAlign w:val="superscript"/>
        </w:rPr>
        <w:footnoteReference w:id="1"/>
      </w:r>
      <w:r>
        <w:rPr>
          <w:rFonts w:ascii="Times New Roman" w:eastAsia="Times New Roman" w:hAnsi="Times New Roman" w:cs="Times New Roman"/>
          <w:sz w:val="28"/>
          <w:szCs w:val="28"/>
        </w:rPr>
        <w:t xml:space="preserve">. </w:t>
      </w:r>
    </w:p>
    <w:p w14:paraId="00000009"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Академічна недоброчесність не є вузькою галузевою проблемою, яка стосується лише освіти та науки. Вона є свідченням низьких етичних стандартів, які дозволяють вдаватися до плагіату, фальсифікації та інших поруше</w:t>
      </w:r>
      <w:r>
        <w:rPr>
          <w:rFonts w:ascii="Times New Roman" w:eastAsia="Times New Roman" w:hAnsi="Times New Roman" w:cs="Times New Roman"/>
          <w:sz w:val="28"/>
          <w:szCs w:val="28"/>
        </w:rPr>
        <w:t>нь, а також низького професійного рівня, який не дозволяє виконати наукову роботу самостійно.</w:t>
      </w:r>
    </w:p>
    <w:p w14:paraId="0000000A"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Таким чином, особи, які вдаються до порушень академічної доброчесності при написанні наукових робіт, засвідчують свою непридатність до виконання суспільно значущо</w:t>
      </w:r>
      <w:r>
        <w:rPr>
          <w:rFonts w:ascii="Times New Roman" w:eastAsia="Times New Roman" w:hAnsi="Times New Roman" w:cs="Times New Roman"/>
          <w:sz w:val="28"/>
          <w:szCs w:val="28"/>
        </w:rPr>
        <w:t>ї праці, зокрема, до державної служби та керівництва закладами освіти. Крім того, керівник закладу освіти, який вдавався до порушень академічної доброчесності у власній науковій діяльності, не зможе вживати ефективних заходів щодо дотримання принципів акад</w:t>
      </w:r>
      <w:r>
        <w:rPr>
          <w:rFonts w:ascii="Times New Roman" w:eastAsia="Times New Roman" w:hAnsi="Times New Roman" w:cs="Times New Roman"/>
          <w:sz w:val="28"/>
          <w:szCs w:val="28"/>
        </w:rPr>
        <w:t>емічної доброчесності учасниками освітнього процесу у закладі освіти, яким керує.</w:t>
      </w:r>
    </w:p>
    <w:p w14:paraId="0000000B"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Однак наразі процедура призначення на посаду керівника закладу освіти, члена Кабінету Міністрів України та на посади державної служби не передбачає перевірки кандидатів на до</w:t>
      </w:r>
      <w:r>
        <w:rPr>
          <w:rFonts w:ascii="Times New Roman" w:eastAsia="Times New Roman" w:hAnsi="Times New Roman" w:cs="Times New Roman"/>
          <w:sz w:val="28"/>
          <w:szCs w:val="28"/>
        </w:rPr>
        <w:t xml:space="preserve">тримання академічної доброчесності. </w:t>
      </w:r>
    </w:p>
    <w:p w14:paraId="0000000C" w14:textId="77777777" w:rsidR="008B3C84" w:rsidRDefault="008B3C84">
      <w:pPr>
        <w:ind w:firstLine="566"/>
        <w:jc w:val="both"/>
        <w:rPr>
          <w:rFonts w:ascii="Times New Roman" w:eastAsia="Times New Roman" w:hAnsi="Times New Roman" w:cs="Times New Roman"/>
          <w:sz w:val="28"/>
          <w:szCs w:val="28"/>
        </w:rPr>
      </w:pPr>
    </w:p>
    <w:p w14:paraId="0000000D"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З огляду на це є доцільним внесення змін до законодавства України, які б обмежували доступ до посад керівників закладів освіти, членів Кабінету Міністрів України та посад державної служби особам, у чиїх дисертаціях на </w:t>
      </w:r>
      <w:r>
        <w:rPr>
          <w:rFonts w:ascii="Times New Roman" w:eastAsia="Times New Roman" w:hAnsi="Times New Roman" w:cs="Times New Roman"/>
          <w:sz w:val="28"/>
          <w:szCs w:val="28"/>
        </w:rPr>
        <w:t>здобуття наукового ступеня кандидата, доктора наук або доктора філософію (мистецтв) було створено з порушеннями академічної доброчесності.</w:t>
      </w:r>
    </w:p>
    <w:p w14:paraId="0000000E" w14:textId="77777777" w:rsidR="008B3C84" w:rsidRDefault="008B3C84">
      <w:pPr>
        <w:ind w:firstLine="566"/>
        <w:jc w:val="both"/>
        <w:rPr>
          <w:rFonts w:ascii="Times New Roman" w:eastAsia="Times New Roman" w:hAnsi="Times New Roman" w:cs="Times New Roman"/>
          <w:sz w:val="28"/>
          <w:szCs w:val="28"/>
        </w:rPr>
      </w:pPr>
    </w:p>
    <w:p w14:paraId="0000000F" w14:textId="77777777" w:rsidR="008B3C84" w:rsidRDefault="00112A40">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цілі прийняття законодавчого акта</w:t>
      </w:r>
    </w:p>
    <w:p w14:paraId="00000010" w14:textId="77777777" w:rsidR="008B3C84" w:rsidRDefault="008B3C84">
      <w:pPr>
        <w:ind w:firstLine="566"/>
        <w:jc w:val="both"/>
        <w:rPr>
          <w:rFonts w:ascii="Times New Roman" w:eastAsia="Times New Roman" w:hAnsi="Times New Roman" w:cs="Times New Roman"/>
          <w:sz w:val="28"/>
          <w:szCs w:val="28"/>
        </w:rPr>
      </w:pPr>
    </w:p>
    <w:p w14:paraId="00000011"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Законопроєкт розроблено з метою встановлення вимог щодо дотримання акад</w:t>
      </w:r>
      <w:r>
        <w:rPr>
          <w:rFonts w:ascii="Times New Roman" w:eastAsia="Times New Roman" w:hAnsi="Times New Roman" w:cs="Times New Roman"/>
          <w:sz w:val="28"/>
          <w:szCs w:val="28"/>
        </w:rPr>
        <w:t>емічної доброчесності для керівників закладів освіти та осіб, які претендують на посади членів Кабінету Міністрів України та державної служби, аби унеможливити зайняття цих суспільно важливих посад особами, чиї етичні принципи та професіоналізм можна поста</w:t>
      </w:r>
      <w:r>
        <w:rPr>
          <w:rFonts w:ascii="Times New Roman" w:eastAsia="Times New Roman" w:hAnsi="Times New Roman" w:cs="Times New Roman"/>
          <w:sz w:val="28"/>
          <w:szCs w:val="28"/>
        </w:rPr>
        <w:t>вити під питання. Це також створить умови для того, щоб на своїх посадах ці особи впроваджували політику нетерпимості щодо порушень академічної доброчесності.</w:t>
      </w:r>
    </w:p>
    <w:p w14:paraId="00000012" w14:textId="77777777" w:rsidR="008B3C84" w:rsidRDefault="008B3C84">
      <w:pPr>
        <w:ind w:firstLine="566"/>
        <w:jc w:val="both"/>
        <w:rPr>
          <w:rFonts w:ascii="Times New Roman" w:eastAsia="Times New Roman" w:hAnsi="Times New Roman" w:cs="Times New Roman"/>
          <w:sz w:val="28"/>
          <w:szCs w:val="28"/>
        </w:rPr>
      </w:pPr>
    </w:p>
    <w:p w14:paraId="00000013" w14:textId="77777777" w:rsidR="008B3C84" w:rsidRDefault="00112A40">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Загальна характеристика та основні положення акта </w:t>
      </w:r>
    </w:p>
    <w:p w14:paraId="00000014" w14:textId="77777777" w:rsidR="008B3C84" w:rsidRDefault="00112A40">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Проєкт закону передбачає внесення змін до Законів України “Про освіту”, “Про Кабінет Міністрів України” та “Про державну службу. </w:t>
      </w:r>
    </w:p>
    <w:p w14:paraId="00000015" w14:textId="77777777" w:rsidR="008B3C84" w:rsidRDefault="00112A40">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Пропонується встановити вимогу перевірки осіб, які призначаються на посаду керівників закладів освіти, на дотримання академічн</w:t>
      </w:r>
      <w:r>
        <w:rPr>
          <w:rFonts w:ascii="Times New Roman" w:eastAsia="Times New Roman" w:hAnsi="Times New Roman" w:cs="Times New Roman"/>
          <w:sz w:val="28"/>
          <w:szCs w:val="28"/>
        </w:rPr>
        <w:t>ої доброчесності у їхніх дисертаціях на здобуття наукового ступеня кандидата, доктора наук або доктора філософію (мистецтв) у порядку, визначеному законодавством. Особи, у дисертаціях на здобуття наукового ступеня яких виявлено порушення академічної доброч</w:t>
      </w:r>
      <w:r>
        <w:rPr>
          <w:rFonts w:ascii="Times New Roman" w:eastAsia="Times New Roman" w:hAnsi="Times New Roman" w:cs="Times New Roman"/>
          <w:sz w:val="28"/>
          <w:szCs w:val="28"/>
        </w:rPr>
        <w:t>есності, не можуть займати керівника закладу освіти.</w:t>
      </w:r>
    </w:p>
    <w:p w14:paraId="00000016" w14:textId="77777777" w:rsidR="008B3C84" w:rsidRDefault="00112A40">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Також встановлюється заборона на обіймання посад членів Кабінета Міністрів України та посад державної служби особами, щодо яких у порядку, визначеному законодавством, було встановлено порушення академічн</w:t>
      </w:r>
      <w:r>
        <w:rPr>
          <w:rFonts w:ascii="Times New Roman" w:eastAsia="Times New Roman" w:hAnsi="Times New Roman" w:cs="Times New Roman"/>
          <w:sz w:val="28"/>
          <w:szCs w:val="28"/>
        </w:rPr>
        <w:t>ої доброчесності у у їхніх дисертаціях на здобуття наукового ступеня кандидата, доктора наук або доктора філософію (мистецтв).</w:t>
      </w:r>
    </w:p>
    <w:p w14:paraId="00000017" w14:textId="77777777" w:rsidR="008B3C84" w:rsidRDefault="008B3C84">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p>
    <w:p w14:paraId="00000018" w14:textId="77777777" w:rsidR="008B3C84" w:rsidRDefault="00112A40">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w:t>
      </w:r>
    </w:p>
    <w:p w14:paraId="00000019" w14:textId="77777777" w:rsidR="008B3C84" w:rsidRDefault="008B3C84">
      <w:pPr>
        <w:ind w:firstLine="566"/>
        <w:jc w:val="both"/>
        <w:rPr>
          <w:rFonts w:ascii="Times New Roman" w:eastAsia="Times New Roman" w:hAnsi="Times New Roman" w:cs="Times New Roman"/>
          <w:sz w:val="28"/>
          <w:szCs w:val="28"/>
        </w:rPr>
      </w:pPr>
    </w:p>
    <w:p w14:paraId="0000001A"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Нормативно-правове регулювання у сфері академічної доброчесності та захисту об’єктів права інт</w:t>
      </w:r>
      <w:r>
        <w:rPr>
          <w:rFonts w:ascii="Times New Roman" w:eastAsia="Times New Roman" w:hAnsi="Times New Roman" w:cs="Times New Roman"/>
          <w:sz w:val="28"/>
          <w:szCs w:val="28"/>
        </w:rPr>
        <w:t xml:space="preserve">електуальної власності включає Конституцію </w:t>
      </w:r>
      <w:r>
        <w:rPr>
          <w:rFonts w:ascii="Times New Roman" w:eastAsia="Times New Roman" w:hAnsi="Times New Roman" w:cs="Times New Roman"/>
          <w:sz w:val="28"/>
          <w:szCs w:val="28"/>
        </w:rPr>
        <w:lastRenderedPageBreak/>
        <w:t>України, Закон України  "Про освіту", Закон України “Про державну службу”, Закон України “Про Кабінет Міністрів України”.</w:t>
      </w:r>
    </w:p>
    <w:p w14:paraId="0000001B" w14:textId="77777777" w:rsidR="008B3C84" w:rsidRDefault="008B3C84">
      <w:pPr>
        <w:ind w:firstLine="566"/>
        <w:rPr>
          <w:rFonts w:ascii="Times New Roman" w:eastAsia="Times New Roman" w:hAnsi="Times New Roman" w:cs="Times New Roman"/>
          <w:sz w:val="28"/>
          <w:szCs w:val="28"/>
        </w:rPr>
      </w:pPr>
    </w:p>
    <w:p w14:paraId="0000001C" w14:textId="77777777" w:rsidR="008B3C84" w:rsidRDefault="00112A40">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1D" w14:textId="77777777" w:rsidR="008B3C84" w:rsidRDefault="008B3C84">
      <w:pPr>
        <w:ind w:firstLine="566"/>
        <w:jc w:val="both"/>
        <w:rPr>
          <w:rFonts w:ascii="Times New Roman" w:eastAsia="Times New Roman" w:hAnsi="Times New Roman" w:cs="Times New Roman"/>
          <w:sz w:val="28"/>
          <w:szCs w:val="28"/>
        </w:rPr>
      </w:pPr>
    </w:p>
    <w:p w14:paraId="0000001E"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Закону не потребуватиме додаткових видат</w:t>
      </w:r>
      <w:r>
        <w:rPr>
          <w:rFonts w:ascii="Times New Roman" w:eastAsia="Times New Roman" w:hAnsi="Times New Roman" w:cs="Times New Roman"/>
          <w:sz w:val="28"/>
          <w:szCs w:val="28"/>
        </w:rPr>
        <w:t>ків з Державного бюджету України та місцевих бюджетів.</w:t>
      </w:r>
    </w:p>
    <w:p w14:paraId="0000001F" w14:textId="77777777" w:rsidR="008B3C84" w:rsidRDefault="008B3C84">
      <w:pPr>
        <w:ind w:firstLine="566"/>
        <w:rPr>
          <w:rFonts w:ascii="Times New Roman" w:eastAsia="Times New Roman" w:hAnsi="Times New Roman" w:cs="Times New Roman"/>
          <w:sz w:val="28"/>
          <w:szCs w:val="28"/>
        </w:rPr>
      </w:pPr>
    </w:p>
    <w:p w14:paraId="00000020" w14:textId="77777777" w:rsidR="008B3C84" w:rsidRDefault="00112A40">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Закону</w:t>
      </w:r>
    </w:p>
    <w:p w14:paraId="00000021" w14:textId="77777777" w:rsidR="008B3C84" w:rsidRDefault="008B3C84">
      <w:pPr>
        <w:ind w:firstLine="566"/>
        <w:jc w:val="both"/>
        <w:rPr>
          <w:rFonts w:ascii="Times New Roman" w:eastAsia="Times New Roman" w:hAnsi="Times New Roman" w:cs="Times New Roman"/>
          <w:sz w:val="28"/>
          <w:szCs w:val="28"/>
        </w:rPr>
      </w:pPr>
    </w:p>
    <w:p w14:paraId="00000022" w14:textId="77777777" w:rsidR="008B3C84" w:rsidRDefault="00112A40">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як закону створить правові передумови для більш ефективного забезпечення академічної доброчесності у закла</w:t>
      </w:r>
      <w:r>
        <w:rPr>
          <w:rFonts w:ascii="Times New Roman" w:eastAsia="Times New Roman" w:hAnsi="Times New Roman" w:cs="Times New Roman"/>
          <w:sz w:val="28"/>
          <w:szCs w:val="28"/>
        </w:rPr>
        <w:t>дах вищої освіти. Також законопроект дозволить гарантувати високі етичні та професійні стандарти членів Кабінету Міністрів України та державних службовців.</w:t>
      </w:r>
    </w:p>
    <w:p w14:paraId="00000023" w14:textId="77777777" w:rsidR="008B3C84" w:rsidRDefault="008B3C84">
      <w:pPr>
        <w:ind w:firstLine="566"/>
        <w:rPr>
          <w:sz w:val="28"/>
          <w:szCs w:val="28"/>
        </w:rPr>
      </w:pPr>
    </w:p>
    <w:p w14:paraId="00000024" w14:textId="77777777" w:rsidR="008B3C84" w:rsidRDefault="00112A40">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14:paraId="00000025" w14:textId="77777777" w:rsidR="008B3C84" w:rsidRDefault="008B3C84">
      <w:pPr>
        <w:ind w:firstLine="566"/>
        <w:rPr>
          <w:rFonts w:ascii="Times New Roman" w:eastAsia="Times New Roman" w:hAnsi="Times New Roman" w:cs="Times New Roman"/>
          <w:b/>
          <w:sz w:val="28"/>
          <w:szCs w:val="28"/>
        </w:rPr>
      </w:pPr>
    </w:p>
    <w:p w14:paraId="00000026" w14:textId="77777777" w:rsidR="008B3C84" w:rsidRDefault="008B3C84">
      <w:pPr>
        <w:ind w:firstLine="566"/>
        <w:rPr>
          <w:rFonts w:ascii="Times New Roman" w:eastAsia="Times New Roman" w:hAnsi="Times New Roman" w:cs="Times New Roman"/>
          <w:b/>
          <w:sz w:val="28"/>
          <w:szCs w:val="28"/>
        </w:rPr>
      </w:pPr>
    </w:p>
    <w:p w14:paraId="00000027" w14:textId="77777777" w:rsidR="008B3C84" w:rsidRDefault="00112A40">
      <w:pPr>
        <w:ind w:firstLine="566"/>
      </w:pPr>
      <w:r>
        <w:rPr>
          <w:rFonts w:ascii="Times New Roman" w:eastAsia="Times New Roman" w:hAnsi="Times New Roman" w:cs="Times New Roman"/>
          <w:b/>
          <w:sz w:val="28"/>
          <w:szCs w:val="28"/>
        </w:rPr>
        <w:t>Совсун І.Р. (посв. №223)</w:t>
      </w:r>
    </w:p>
    <w:sectPr w:rsidR="008B3C8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AECABC" w14:textId="77777777" w:rsidR="00112A40" w:rsidRDefault="00112A40">
      <w:pPr>
        <w:spacing w:line="240" w:lineRule="auto"/>
      </w:pPr>
      <w:r>
        <w:separator/>
      </w:r>
    </w:p>
  </w:endnote>
  <w:endnote w:type="continuationSeparator" w:id="0">
    <w:p w14:paraId="29DFDC87" w14:textId="77777777" w:rsidR="00112A40" w:rsidRDefault="00112A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158706" w14:textId="77777777" w:rsidR="00112A40" w:rsidRDefault="00112A40">
      <w:pPr>
        <w:spacing w:line="240" w:lineRule="auto"/>
      </w:pPr>
      <w:r>
        <w:separator/>
      </w:r>
    </w:p>
  </w:footnote>
  <w:footnote w:type="continuationSeparator" w:id="0">
    <w:p w14:paraId="465B04CB" w14:textId="77777777" w:rsidR="00112A40" w:rsidRDefault="00112A40">
      <w:pPr>
        <w:spacing w:line="240" w:lineRule="auto"/>
      </w:pPr>
      <w:r>
        <w:continuationSeparator/>
      </w:r>
    </w:p>
  </w:footnote>
  <w:footnote w:id="1">
    <w:p w14:paraId="00000028" w14:textId="77777777" w:rsidR="008B3C84" w:rsidRDefault="00112A40">
      <w:pPr>
        <w:spacing w:line="240" w:lineRule="auto"/>
        <w:rPr>
          <w:sz w:val="20"/>
          <w:szCs w:val="20"/>
        </w:rPr>
      </w:pPr>
      <w:r>
        <w:rPr>
          <w:vertAlign w:val="superscript"/>
        </w:rPr>
        <w:footnoteRef/>
      </w:r>
      <w:r>
        <w:rPr>
          <w:sz w:val="20"/>
          <w:szCs w:val="20"/>
        </w:rPr>
        <w:t xml:space="preserve"> Як захистити зплагіачену дисертацію і зал</w:t>
      </w:r>
      <w:r>
        <w:rPr>
          <w:sz w:val="20"/>
          <w:szCs w:val="20"/>
        </w:rPr>
        <w:t>ишитися непоміченим: Досвід української науки [Електронний ресурс]  //  Режим доступу: https://ua.112.ua/statji/yak-zakhystyty-zplahiachenu-dysertatsiiu-i-zalyshytysia-nepomichenym-dosvid-ukrainskoi-nauky-472659.html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FE0BA1"/>
    <w:multiLevelType w:val="multilevel"/>
    <w:tmpl w:val="8408B5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C84"/>
    <w:rsid w:val="00112A40"/>
    <w:rsid w:val="003F6E04"/>
    <w:rsid w:val="008B3C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2569DD-D4B2-40EB-B7CD-F34015811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5310AB-9E6D-47C1-8BC6-69699719D72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98B64D-DAFA-48B7-8266-8BB320A8B80A}">
  <ds:schemaRefs>
    <ds:schemaRef ds:uri="http://schemas.microsoft.com/sharepoint/v3/contenttype/forms"/>
  </ds:schemaRefs>
</ds:datastoreItem>
</file>

<file path=customXml/itemProps3.xml><?xml version="1.0" encoding="utf-8"?>
<ds:datastoreItem xmlns:ds="http://schemas.openxmlformats.org/officeDocument/2006/customXml" ds:itemID="{7A2B5B6F-97B4-40B4-B3D7-3305853FA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2689</Words>
  <Characters>1533</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2020-07-01T08:58:00Z</dcterms:created>
  <dcterms:modified xsi:type="dcterms:W3CDTF">2020-07-01T08:58:00Z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