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440" w:rsidRPr="00B56FBB" w:rsidRDefault="00E54440" w:rsidP="00E54440">
      <w:pPr>
        <w:widowControl w:val="0"/>
        <w:spacing w:line="240" w:lineRule="auto"/>
        <w:jc w:val="center"/>
        <w:rPr>
          <w:rFonts w:ascii="Times New Roman" w:eastAsia="Times New Roman" w:hAnsi="Times New Roman" w:cs="Times New Roman"/>
          <w:b/>
          <w:sz w:val="28"/>
          <w:szCs w:val="28"/>
          <w:lang w:val="uk-UA"/>
        </w:rPr>
      </w:pPr>
      <w:r w:rsidRPr="00B56FBB">
        <w:rPr>
          <w:rFonts w:ascii="Times New Roman" w:eastAsia="Times New Roman" w:hAnsi="Times New Roman" w:cs="Times New Roman"/>
          <w:b/>
          <w:sz w:val="28"/>
          <w:szCs w:val="28"/>
          <w:lang w:val="uk-UA"/>
        </w:rPr>
        <w:t>ПОЯСНЮВАЛЬНА ЗАПИСКА</w:t>
      </w:r>
    </w:p>
    <w:p w:rsidR="00E54440" w:rsidRPr="00B56FBB" w:rsidRDefault="00E54440" w:rsidP="00E54440">
      <w:pPr>
        <w:spacing w:line="240" w:lineRule="auto"/>
        <w:jc w:val="center"/>
        <w:rPr>
          <w:rFonts w:ascii="Times New Roman" w:eastAsia="Times New Roman" w:hAnsi="Times New Roman" w:cs="Times New Roman"/>
          <w:b/>
          <w:sz w:val="28"/>
          <w:szCs w:val="28"/>
          <w:lang w:val="uk-UA"/>
        </w:rPr>
      </w:pPr>
      <w:r w:rsidRPr="00B56FBB">
        <w:rPr>
          <w:rFonts w:ascii="Times New Roman" w:eastAsia="Times New Roman" w:hAnsi="Times New Roman" w:cs="Times New Roman"/>
          <w:b/>
          <w:sz w:val="28"/>
          <w:szCs w:val="28"/>
          <w:lang w:val="uk-UA"/>
        </w:rPr>
        <w:t xml:space="preserve">до проекту Закону України "Про внесення змін до розділу ХХ </w:t>
      </w:r>
    </w:p>
    <w:p w:rsidR="00E54440" w:rsidRPr="00B56FBB" w:rsidRDefault="00E54440" w:rsidP="00E54440">
      <w:pPr>
        <w:spacing w:line="240" w:lineRule="auto"/>
        <w:jc w:val="center"/>
        <w:rPr>
          <w:rFonts w:ascii="Times New Roman" w:eastAsia="Times New Roman" w:hAnsi="Times New Roman" w:cs="Times New Roman"/>
          <w:b/>
          <w:sz w:val="28"/>
          <w:szCs w:val="28"/>
          <w:lang w:val="uk-UA"/>
        </w:rPr>
      </w:pPr>
      <w:r w:rsidRPr="00B56FBB">
        <w:rPr>
          <w:rFonts w:ascii="Times New Roman" w:eastAsia="Times New Roman" w:hAnsi="Times New Roman" w:cs="Times New Roman"/>
          <w:b/>
          <w:sz w:val="28"/>
          <w:szCs w:val="28"/>
          <w:lang w:val="uk-UA"/>
        </w:rPr>
        <w:t xml:space="preserve">"Перехідні положення" Податкового кодексу України щодо особливостей оподаткування суб'єктів господарювання, які реалізують </w:t>
      </w:r>
    </w:p>
    <w:p w:rsidR="00E54440" w:rsidRPr="00B56FBB" w:rsidRDefault="00E54440" w:rsidP="00E54440">
      <w:pPr>
        <w:spacing w:line="240" w:lineRule="auto"/>
        <w:jc w:val="center"/>
        <w:rPr>
          <w:rFonts w:ascii="Times New Roman" w:eastAsia="Times New Roman" w:hAnsi="Times New Roman" w:cs="Times New Roman"/>
          <w:b/>
          <w:sz w:val="28"/>
          <w:szCs w:val="28"/>
          <w:lang w:val="uk-UA"/>
        </w:rPr>
      </w:pPr>
      <w:r w:rsidRPr="00B56FBB">
        <w:rPr>
          <w:rFonts w:ascii="Times New Roman" w:eastAsia="Times New Roman" w:hAnsi="Times New Roman" w:cs="Times New Roman"/>
          <w:b/>
          <w:sz w:val="28"/>
          <w:szCs w:val="28"/>
          <w:lang w:val="uk-UA"/>
        </w:rPr>
        <w:t>інвестиційні проекти зі значними інвестиціями"</w:t>
      </w:r>
    </w:p>
    <w:p w:rsidR="00E54440" w:rsidRPr="00B56FBB" w:rsidRDefault="00E54440" w:rsidP="00E54440">
      <w:pPr>
        <w:spacing w:line="240" w:lineRule="auto"/>
        <w:rPr>
          <w:rFonts w:ascii="Times New Roman" w:eastAsia="Times New Roman" w:hAnsi="Times New Roman" w:cs="Times New Roman"/>
          <w:sz w:val="28"/>
          <w:szCs w:val="28"/>
          <w:lang w:val="uk-UA"/>
        </w:rPr>
      </w:pPr>
    </w:p>
    <w:p w:rsidR="00E54440" w:rsidRPr="00B56FBB" w:rsidRDefault="00E54440" w:rsidP="00E54440">
      <w:pPr>
        <w:spacing w:line="240" w:lineRule="auto"/>
        <w:rPr>
          <w:rFonts w:ascii="Times New Roman" w:eastAsia="Times New Roman" w:hAnsi="Times New Roman" w:cs="Times New Roman"/>
          <w:sz w:val="28"/>
          <w:szCs w:val="28"/>
          <w:lang w:val="uk-UA"/>
        </w:rPr>
      </w:pPr>
    </w:p>
    <w:p w:rsidR="00E54440" w:rsidRPr="00B56FBB" w:rsidRDefault="00E54440" w:rsidP="00E54440">
      <w:pPr>
        <w:spacing w:line="240" w:lineRule="auto"/>
        <w:ind w:firstLine="709"/>
        <w:jc w:val="both"/>
        <w:rPr>
          <w:rFonts w:ascii="Times New Roman" w:eastAsia="Times New Roman" w:hAnsi="Times New Roman" w:cs="Times New Roman"/>
          <w:b/>
          <w:sz w:val="28"/>
          <w:szCs w:val="28"/>
          <w:lang w:val="uk-UA"/>
        </w:rPr>
      </w:pPr>
      <w:r w:rsidRPr="00B56FBB">
        <w:rPr>
          <w:rFonts w:ascii="Times New Roman" w:eastAsia="Times New Roman" w:hAnsi="Times New Roman" w:cs="Times New Roman"/>
          <w:b/>
          <w:sz w:val="28"/>
          <w:szCs w:val="28"/>
          <w:lang w:val="uk-UA"/>
        </w:rPr>
        <w:t>1. Обґрунтування необхідності прийняття законопроекту</w:t>
      </w:r>
    </w:p>
    <w:p w:rsidR="00E54440" w:rsidRPr="00B56FBB" w:rsidRDefault="00E54440" w:rsidP="00E54440">
      <w:pPr>
        <w:spacing w:line="240" w:lineRule="auto"/>
        <w:ind w:firstLine="709"/>
        <w:jc w:val="both"/>
        <w:rPr>
          <w:rFonts w:ascii="Times New Roman" w:eastAsia="Times New Roman" w:hAnsi="Times New Roman" w:cs="Times New Roman"/>
          <w:b/>
          <w:sz w:val="28"/>
          <w:szCs w:val="28"/>
          <w:lang w:val="uk-UA"/>
        </w:rPr>
      </w:pPr>
    </w:p>
    <w:p w:rsidR="00E54440" w:rsidRPr="00B56FBB" w:rsidRDefault="00E54440" w:rsidP="00E54440">
      <w:pPr>
        <w:shd w:val="clear" w:color="auto" w:fill="FFFFFF"/>
        <w:spacing w:line="240" w:lineRule="auto"/>
        <w:ind w:firstLine="720"/>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Розвиток економіки сучасної України зумовлює необхідність підвищення її ефективності, зокрема шляхом залучення приватних вітчизняних та іноземних інвестицій.</w:t>
      </w:r>
    </w:p>
    <w:p w:rsidR="00E54440" w:rsidRPr="00B56FBB" w:rsidRDefault="00E54440" w:rsidP="00E54440">
      <w:pPr>
        <w:spacing w:line="240" w:lineRule="auto"/>
        <w:ind w:firstLine="720"/>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Протягом останніх років не відбулось належного нарощування обсягу інвестицій в економіку України. У 2017 році надходження прямих іноземних інвестицій (акціонерного капіталу) склали 2,5 млрд доларів США, у 2018 році – 2,9 млрд доларів США та 2,5 млрд доларів США – у 2019 році.</w:t>
      </w:r>
    </w:p>
    <w:p w:rsidR="00E54440" w:rsidRPr="00B56FBB" w:rsidRDefault="00E54440" w:rsidP="00E54440">
      <w:pPr>
        <w:spacing w:line="240" w:lineRule="auto"/>
        <w:ind w:firstLine="720"/>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Водночас обсяг прямих іноземних інвестицій, що надійшли до країн –конкурентів України, був значно більшим. Наприклад, лише у 2017 році до Польщі надійшло 9,2 млрд доларів США, до Чехії – 9,5 млрд доларів США, до Угорщини – 3,2 млрд доларів США. У 2018 році до Польщі надійшло 11,5 млрд доларів США, до Чехії – 9,4 млрд доларів США, до Угорщини – 6,3 млрд доларів США.</w:t>
      </w:r>
    </w:p>
    <w:p w:rsidR="00E54440" w:rsidRPr="00B56FBB" w:rsidRDefault="00E54440" w:rsidP="00E54440">
      <w:pPr>
        <w:spacing w:line="240" w:lineRule="auto"/>
        <w:ind w:firstLine="720"/>
        <w:jc w:val="both"/>
        <w:rPr>
          <w:rFonts w:ascii="Times New Roman" w:eastAsia="Times New Roman" w:hAnsi="Times New Roman" w:cs="Times New Roman"/>
          <w:sz w:val="28"/>
          <w:szCs w:val="28"/>
          <w:highlight w:val="yellow"/>
          <w:lang w:val="uk-UA"/>
        </w:rPr>
      </w:pPr>
      <w:r w:rsidRPr="00B56FBB">
        <w:rPr>
          <w:rFonts w:ascii="Times New Roman" w:eastAsia="Times New Roman" w:hAnsi="Times New Roman" w:cs="Times New Roman"/>
          <w:sz w:val="28"/>
          <w:szCs w:val="28"/>
          <w:lang w:val="uk-UA"/>
        </w:rPr>
        <w:t>Відтак, інвестори віддають перевагу "знайомим" ринкам Польщі, Чехії, Угорщини, Словаччини, Литви, Болгарії, Румунії та інших країн регіону, що мають більш передбачуване бізнес-середовище та привабливіші умови для інвесторів. Порівняно з цими країнами Україна має суттєво гіршу конкурентну позицію</w:t>
      </w:r>
      <w:r w:rsidRPr="00B56FBB">
        <w:rPr>
          <w:rFonts w:ascii="Times New Roman" w:eastAsia="Times New Roman" w:hAnsi="Times New Roman" w:cs="Times New Roman"/>
          <w:sz w:val="28"/>
          <w:szCs w:val="28"/>
          <w:highlight w:val="white"/>
          <w:lang w:val="uk-UA"/>
        </w:rPr>
        <w:t>. Багато інвесторів, які розглядали Україну як можливе місце для вкладення інвестицій, обрали інші країни, де їм було запропоновано конкурентні інвестиційні стимули.</w:t>
      </w:r>
    </w:p>
    <w:p w:rsidR="00E54440" w:rsidRPr="00B56FBB" w:rsidRDefault="00E54440" w:rsidP="00E54440">
      <w:pPr>
        <w:spacing w:line="240" w:lineRule="auto"/>
        <w:ind w:firstLine="720"/>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 xml:space="preserve">Одним із стримуючих чинників для залучення Україною інвестицій є те, що вона перебуває у надзвичайно конкурентному глобальному середовищі. Інвестиційна привабливість сусідніх країн є суттєво вищою, в той час як </w:t>
      </w:r>
      <w:r w:rsidRPr="00B56FBB">
        <w:rPr>
          <w:rFonts w:ascii="Times New Roman" w:eastAsia="Times New Roman" w:hAnsi="Times New Roman" w:cs="Times New Roman"/>
          <w:sz w:val="28"/>
          <w:szCs w:val="28"/>
          <w:highlight w:val="white"/>
          <w:lang w:val="uk-UA"/>
        </w:rPr>
        <w:t xml:space="preserve">переваги України, що мають місце </w:t>
      </w:r>
      <w:r w:rsidRPr="00B56FBB">
        <w:rPr>
          <w:rFonts w:ascii="Times New Roman" w:eastAsia="Times New Roman" w:hAnsi="Times New Roman" w:cs="Times New Roman"/>
          <w:sz w:val="28"/>
          <w:szCs w:val="28"/>
          <w:lang w:val="uk-UA"/>
        </w:rPr>
        <w:t>в</w:t>
      </w:r>
      <w:r w:rsidRPr="00B56FBB">
        <w:rPr>
          <w:rFonts w:ascii="Times New Roman" w:eastAsia="Times New Roman" w:hAnsi="Times New Roman" w:cs="Times New Roman"/>
          <w:sz w:val="28"/>
          <w:szCs w:val="28"/>
          <w:highlight w:val="white"/>
          <w:lang w:val="uk-UA"/>
        </w:rPr>
        <w:t xml:space="preserve"> перші роки виходу інвестиційних проектів на оптимальний рівень прибутковості</w:t>
      </w:r>
      <w:r w:rsidRPr="00B56FBB">
        <w:rPr>
          <w:rFonts w:ascii="Times New Roman" w:eastAsia="Times New Roman" w:hAnsi="Times New Roman" w:cs="Times New Roman"/>
          <w:sz w:val="28"/>
          <w:szCs w:val="28"/>
          <w:lang w:val="uk-UA"/>
        </w:rPr>
        <w:t xml:space="preserve"> за рахунок фактору вартості виробництва, втрачаються у довгостроковій перспективі. На цьому фоні українська економіка, яка хоч і модернізується, все ще більшою мірою залишається сировинно-орієнтованою з невисоким ступенем переробки. Україна втрачає робочу силу, що мігрує до країн ЄС у пошуках вищого рівня оплати праці. Як наслідок, формуються передумови для створення добробуту поза межами України.</w:t>
      </w:r>
    </w:p>
    <w:p w:rsidR="00E54440" w:rsidRPr="00B56FBB" w:rsidRDefault="00E54440" w:rsidP="00E54440">
      <w:pPr>
        <w:spacing w:line="240" w:lineRule="auto"/>
        <w:ind w:firstLine="720"/>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 xml:space="preserve">Вирішенню цих проблем може сприяти створення в Україні системи державної підтримки значних інвестиційних проектів. Досвід Сербії, Угорщини, Польщі, Чехії, Словаччини та інших країн демонструє, що наявність інструментів державної підтримки інвестиційних проектів є </w:t>
      </w:r>
      <w:r w:rsidRPr="00B56FBB">
        <w:rPr>
          <w:rFonts w:ascii="Times New Roman" w:eastAsia="Times New Roman" w:hAnsi="Times New Roman" w:cs="Times New Roman"/>
          <w:sz w:val="28"/>
          <w:szCs w:val="28"/>
          <w:lang w:val="uk-UA"/>
        </w:rPr>
        <w:lastRenderedPageBreak/>
        <w:t>суттєвою конкурентною перевагою в контексті нарощування обсягу стратегічних інвестиційних проектів.</w:t>
      </w:r>
    </w:p>
    <w:p w:rsidR="00E54440" w:rsidRPr="00B56FBB" w:rsidRDefault="00E54440" w:rsidP="00E54440">
      <w:pPr>
        <w:spacing w:line="240" w:lineRule="auto"/>
        <w:ind w:firstLine="720"/>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Крім того, Організація економічного співробітництва та розвитку вказує на те, що політична готовність уряду країни до підтримки інвестиційної діяльності нерідко є важливим фактором для інвесторів при виборі ринку для інвестування. Це слугує сигналом для інвесторів, що уряд відповідної країни готовий до довгострокового співробітництва.</w:t>
      </w:r>
    </w:p>
    <w:p w:rsidR="00E54440" w:rsidRPr="00B56FBB" w:rsidRDefault="00E54440" w:rsidP="00E54440">
      <w:pPr>
        <w:spacing w:line="240" w:lineRule="auto"/>
        <w:ind w:firstLine="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Ураховуючи зазначене, під час Всесвітнього економічного форуму, який відбувся у січні 2020 року у м.Давос, Президентом України В.Зеленським проголошено про підготовку та впровадження в Україні програми, спрямованої на стимулювання залучення інвестицій в економіку України через запровадження державної підтримки великих інвестиційних проектів.</w:t>
      </w:r>
    </w:p>
    <w:p w:rsidR="00E54440" w:rsidRPr="00B56FBB" w:rsidRDefault="00E54440" w:rsidP="00E54440">
      <w:pPr>
        <w:spacing w:line="240" w:lineRule="auto"/>
        <w:ind w:firstLine="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З метою створення законодавчих засад для впровадження вказаної програми Президентом України ініційовано проект Закону України "Про державну підтримку інвестиційних проектів зі значними інвестиціями".</w:t>
      </w:r>
    </w:p>
    <w:p w:rsidR="00E54440" w:rsidRPr="00B56FBB" w:rsidRDefault="00E54440" w:rsidP="00E54440">
      <w:pPr>
        <w:spacing w:line="240" w:lineRule="auto"/>
        <w:ind w:firstLine="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Водночас важливим інструментом державної підтримки відповідних інвестиційних проектів є надання податкових стимулів, що передбачається проектом Закону України "Про внесення змін до розділу ХХ "Перехідні положення" Податкового кодексу України щодо особливостей оподаткування суб'єктів господарювання, які реалізують інвестиційні проекти зі значними інвестиціями".</w:t>
      </w:r>
    </w:p>
    <w:p w:rsidR="00E54440" w:rsidRPr="00B56FBB" w:rsidRDefault="00E54440" w:rsidP="00E54440">
      <w:pPr>
        <w:spacing w:line="240" w:lineRule="auto"/>
        <w:ind w:firstLine="709"/>
        <w:jc w:val="both"/>
        <w:rPr>
          <w:rFonts w:ascii="Times New Roman" w:eastAsia="Times New Roman" w:hAnsi="Times New Roman" w:cs="Times New Roman"/>
          <w:sz w:val="28"/>
          <w:szCs w:val="28"/>
          <w:lang w:val="uk-UA"/>
        </w:rPr>
      </w:pPr>
    </w:p>
    <w:p w:rsidR="00E54440" w:rsidRPr="00B56FBB" w:rsidRDefault="00E54440" w:rsidP="00E54440">
      <w:pPr>
        <w:spacing w:line="240" w:lineRule="auto"/>
        <w:ind w:firstLine="709"/>
        <w:jc w:val="both"/>
        <w:rPr>
          <w:rFonts w:ascii="Times New Roman" w:eastAsia="Times New Roman" w:hAnsi="Times New Roman" w:cs="Times New Roman"/>
          <w:b/>
          <w:sz w:val="28"/>
          <w:szCs w:val="28"/>
          <w:lang w:val="uk-UA"/>
        </w:rPr>
      </w:pPr>
      <w:r w:rsidRPr="00B56FBB">
        <w:rPr>
          <w:rFonts w:ascii="Times New Roman" w:eastAsia="Times New Roman" w:hAnsi="Times New Roman" w:cs="Times New Roman"/>
          <w:b/>
          <w:sz w:val="28"/>
          <w:szCs w:val="28"/>
          <w:lang w:val="uk-UA"/>
        </w:rPr>
        <w:t>2. Мета і завдання прийняття законопроекту</w:t>
      </w:r>
    </w:p>
    <w:p w:rsidR="00E54440" w:rsidRPr="00B56FBB" w:rsidRDefault="00E54440" w:rsidP="00E54440">
      <w:pPr>
        <w:spacing w:line="240" w:lineRule="auto"/>
        <w:ind w:firstLine="709"/>
        <w:jc w:val="both"/>
        <w:rPr>
          <w:rFonts w:ascii="Times New Roman" w:eastAsia="Times New Roman" w:hAnsi="Times New Roman" w:cs="Times New Roman"/>
          <w:b/>
          <w:sz w:val="28"/>
          <w:szCs w:val="28"/>
          <w:lang w:val="uk-UA"/>
        </w:rPr>
      </w:pPr>
    </w:p>
    <w:p w:rsidR="00E54440" w:rsidRPr="00B56FBB" w:rsidRDefault="00E54440" w:rsidP="00E54440">
      <w:pPr>
        <w:spacing w:line="240" w:lineRule="auto"/>
        <w:ind w:firstLine="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Законопроект розроблено з метою стимулювання залучення в економіку України стратегічних інвесторів, підвищення інвестиційної привабливості України, а також зростання конкурентоспроможності економіки України через запровадження державної підтримки великих інвестиційних проектів.</w:t>
      </w:r>
    </w:p>
    <w:p w:rsidR="00E54440" w:rsidRPr="00B56FBB" w:rsidRDefault="00E54440" w:rsidP="00E54440">
      <w:pPr>
        <w:spacing w:line="240" w:lineRule="auto"/>
        <w:ind w:firstLine="709"/>
        <w:jc w:val="both"/>
        <w:rPr>
          <w:rFonts w:ascii="Times New Roman" w:eastAsia="Times New Roman" w:hAnsi="Times New Roman" w:cs="Times New Roman"/>
          <w:sz w:val="28"/>
          <w:szCs w:val="28"/>
          <w:lang w:val="uk-UA"/>
        </w:rPr>
      </w:pPr>
    </w:p>
    <w:p w:rsidR="00E54440" w:rsidRPr="00B56FBB" w:rsidRDefault="00E54440" w:rsidP="00E54440">
      <w:pPr>
        <w:spacing w:line="240" w:lineRule="auto"/>
        <w:ind w:firstLine="709"/>
        <w:jc w:val="both"/>
        <w:rPr>
          <w:rFonts w:ascii="Times New Roman" w:eastAsia="Times New Roman" w:hAnsi="Times New Roman" w:cs="Times New Roman"/>
          <w:b/>
          <w:sz w:val="28"/>
          <w:szCs w:val="28"/>
          <w:lang w:val="uk-UA"/>
        </w:rPr>
      </w:pPr>
      <w:r w:rsidRPr="00B56FBB">
        <w:rPr>
          <w:rFonts w:ascii="Times New Roman" w:eastAsia="Times New Roman" w:hAnsi="Times New Roman" w:cs="Times New Roman"/>
          <w:b/>
          <w:sz w:val="28"/>
          <w:szCs w:val="28"/>
          <w:lang w:val="uk-UA"/>
        </w:rPr>
        <w:t>3. Загальна характеристика та основні положення законопроекту</w:t>
      </w:r>
    </w:p>
    <w:p w:rsidR="00E54440" w:rsidRPr="00B56FBB" w:rsidRDefault="00E54440" w:rsidP="00E54440">
      <w:pPr>
        <w:spacing w:line="240" w:lineRule="auto"/>
        <w:ind w:firstLine="709"/>
        <w:jc w:val="both"/>
        <w:rPr>
          <w:rFonts w:ascii="Times New Roman" w:eastAsia="Times New Roman" w:hAnsi="Times New Roman" w:cs="Times New Roman"/>
          <w:b/>
          <w:sz w:val="28"/>
          <w:szCs w:val="28"/>
          <w:lang w:val="uk-UA"/>
        </w:rPr>
      </w:pPr>
    </w:p>
    <w:p w:rsidR="00E54440" w:rsidRPr="00B56FBB" w:rsidRDefault="00E54440" w:rsidP="00E54440">
      <w:pPr>
        <w:spacing w:line="240" w:lineRule="auto"/>
        <w:ind w:firstLine="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Законопроектом, зокрема, пропонується:</w:t>
      </w:r>
    </w:p>
    <w:p w:rsidR="00E54440" w:rsidRPr="00B56FBB" w:rsidRDefault="00E54440" w:rsidP="00E54440">
      <w:pPr>
        <w:spacing w:line="240" w:lineRule="auto"/>
        <w:ind w:firstLine="720"/>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 xml:space="preserve">з 1 січня 2021 року до 1 січня 2035 року (але не більше строку та обсягу надання державної підтримки, визначених у спеціальному інвестиційному договорі) звільнити від оподаткування податком на додану вартість операції з ввезення інвестором на митну територію України у митному режимі імпорту устаткування (обладнання) для реалізації інвестиційного проекту зі значними інвестиціями в рамках виконання спеціального інвестиційного договору, укладеного відповідно до Закону України "Про державну підтримку інвестиційних проектів зі значними інвестиціями". Відповідно до проекту Закону України "Про внесення зміни до розділу XXІ "Прикінцеві та перехідні положення" Митного кодексу України", яким передбачено звільнення такого устаткування (обладнання) від оподаткування ввізним митом, згадане устаткування (обладнання) має бути новим і виготовленим не раніше ніж за                 </w:t>
      </w:r>
      <w:r w:rsidRPr="00B56FBB">
        <w:rPr>
          <w:rFonts w:ascii="Times New Roman" w:eastAsia="Times New Roman" w:hAnsi="Times New Roman" w:cs="Times New Roman"/>
          <w:sz w:val="28"/>
          <w:szCs w:val="28"/>
          <w:lang w:val="uk-UA"/>
        </w:rPr>
        <w:lastRenderedPageBreak/>
        <w:t>3 роки до дати реєстрації інвестиційного проекту зі значними інвестиціями, а його перелік та обсяги визначатимуться Урядом України разом із укладенням відповідного спеціального інвестиційного договору;</w:t>
      </w:r>
    </w:p>
    <w:p w:rsidR="00E54440" w:rsidRPr="00B56FBB" w:rsidRDefault="00E54440" w:rsidP="00E54440">
      <w:pPr>
        <w:spacing w:line="240" w:lineRule="auto"/>
        <w:ind w:firstLine="709"/>
        <w:jc w:val="both"/>
        <w:rPr>
          <w:rFonts w:ascii="Times New Roman" w:eastAsia="Calibri" w:hAnsi="Times New Roman" w:cs="Times New Roman"/>
          <w:sz w:val="28"/>
          <w:szCs w:val="28"/>
          <w:lang w:val="uk-UA" w:eastAsia="en-US"/>
        </w:rPr>
      </w:pPr>
      <w:r w:rsidRPr="00B56FBB">
        <w:rPr>
          <w:rFonts w:ascii="Times New Roman" w:eastAsia="Times New Roman" w:hAnsi="Times New Roman" w:cs="Times New Roman"/>
          <w:sz w:val="28"/>
          <w:szCs w:val="28"/>
          <w:lang w:val="uk-UA"/>
        </w:rPr>
        <w:t xml:space="preserve">звільнити від оподаткування податком на прибуток підприємств прибуток підприємства – інвестора зі значними інвестиціями, </w:t>
      </w:r>
      <w:r w:rsidRPr="00B56FBB">
        <w:rPr>
          <w:rFonts w:ascii="Times New Roman" w:eastAsia="Calibri" w:hAnsi="Times New Roman" w:cs="Times New Roman"/>
          <w:sz w:val="28"/>
          <w:szCs w:val="28"/>
          <w:lang w:val="uk-UA" w:eastAsia="en-US"/>
        </w:rPr>
        <w:t>який є стороною спеціального інвестиційного договору, укладеного відповідно до Закону України "Про державну підтримку інвестиційних проектів зі значними інвестиціями", за умови, що такий прибуток отримано внаслідок виконання такого спеціального інвестиційного договору. Звільнення від податку на прибуток передбачено застосовувати після введення в експлуатацію об'єкта реалізації інвестиційного проекту протягом п'яти послідовних років у межах строку дії спеціального інвестиційного договору, починаючи з календарного кварталу, визначеного інвестором зі значними інвестиціями у поданій до контролюючого органу заяві про використання відповідного права. Обов'язковою умовою застосування звільнення від податку на прибуток підприємств є виконання інвестором зі значними інвестиціями своїх зобов'язань за спеціальним інвестиційним договором;</w:t>
      </w:r>
    </w:p>
    <w:p w:rsidR="00E54440" w:rsidRPr="00B56FBB" w:rsidRDefault="00E54440" w:rsidP="00E54440">
      <w:pPr>
        <w:spacing w:line="240" w:lineRule="auto"/>
        <w:ind w:firstLine="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не поширювати на рішення органів місцевого самоврядування щодо ставок земельного податку та наданих пільг зі сплати земельного податку за земельні ділянки, які надані в установленому порядку та використовуються в рамках реалізації інвестиційних проектів зі значними інвестиціями відповідно до Закону України "Про державну підтримку інвестиційних проектів зі значними інвестиціями", зокрема, положень Податкового кодексу України про заборону встановлювати індивідуальні пільгові ставки місцевих податків та зборів для окремих платників або звільняти їх від сплати таких податків та зборів;</w:t>
      </w:r>
    </w:p>
    <w:p w:rsidR="00E54440" w:rsidRPr="00B56FBB" w:rsidRDefault="00E54440" w:rsidP="00E54440">
      <w:pPr>
        <w:spacing w:line="240" w:lineRule="auto"/>
        <w:ind w:firstLine="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надати право органам місцевого самоврядування встановлювати ставки плати за землю за земельні ділянки, нормативну грошову оцінку яких проведено, які використовуються в рамках реалізації інвестиційних проектів зі значними інвестиціями відповідно до Закону України "Про державну підтримку інвестиційних проектів зі значними інвестиціями", в розмірі меншому, ніж розмір земельного податку, встановленого рішенням відповідного органу місцевого самоврядування для певної категорії земель, що сплачується на відповідній території, або звільняти від сплати земельного податку.</w:t>
      </w:r>
    </w:p>
    <w:p w:rsidR="00E54440" w:rsidRPr="00B56FBB" w:rsidRDefault="00E54440" w:rsidP="00E54440">
      <w:pPr>
        <w:spacing w:line="240" w:lineRule="auto"/>
        <w:ind w:firstLine="709"/>
        <w:jc w:val="both"/>
        <w:rPr>
          <w:rFonts w:ascii="Times New Roman" w:eastAsia="Calibri" w:hAnsi="Times New Roman" w:cs="Times New Roman"/>
          <w:sz w:val="28"/>
          <w:szCs w:val="28"/>
          <w:lang w:val="uk-UA" w:eastAsia="en-US"/>
        </w:rPr>
      </w:pPr>
      <w:r w:rsidRPr="00B56FBB">
        <w:rPr>
          <w:rFonts w:ascii="Times New Roman" w:eastAsia="Times New Roman" w:hAnsi="Times New Roman" w:cs="Times New Roman"/>
          <w:sz w:val="28"/>
          <w:szCs w:val="28"/>
          <w:lang w:val="uk-UA"/>
        </w:rPr>
        <w:t>При цьому за проектом закону загальна сума вивільнених від оподаткування коштів</w:t>
      </w:r>
      <w:r w:rsidRPr="00B56FBB">
        <w:rPr>
          <w:rFonts w:ascii="Times New Roman" w:eastAsia="Calibri" w:hAnsi="Times New Roman" w:cs="Times New Roman"/>
          <w:sz w:val="28"/>
          <w:szCs w:val="28"/>
          <w:lang w:val="uk-UA" w:eastAsia="en-US"/>
        </w:rPr>
        <w:t xml:space="preserve"> враховується у складі сукупного обсягу передбаченої спеціальним інвестиційним договором державної підтримки інвестиційного проекту зі значними інвестиціями, яка надається відповідно до Закону України "Про державну підтримку інвестиційних проектів зі значними інвестиціями", та відповідні стимули застосовуються в межах встановленого відповідно до закону максимального загального обсягу державної підтримки.</w:t>
      </w:r>
    </w:p>
    <w:p w:rsidR="00E54440" w:rsidRPr="00B56FBB" w:rsidRDefault="00E54440" w:rsidP="00E54440">
      <w:pPr>
        <w:pStyle w:val="a5"/>
        <w:spacing w:before="0"/>
        <w:ind w:firstLine="709"/>
        <w:rPr>
          <w:rFonts w:ascii="Times New Roman" w:eastAsia="Calibri" w:hAnsi="Times New Roman"/>
          <w:sz w:val="28"/>
          <w:szCs w:val="28"/>
          <w:lang w:eastAsia="en-US"/>
        </w:rPr>
      </w:pPr>
      <w:r w:rsidRPr="00B56FBB">
        <w:rPr>
          <w:rFonts w:ascii="Times New Roman" w:hAnsi="Times New Roman"/>
          <w:sz w:val="28"/>
          <w:szCs w:val="28"/>
        </w:rPr>
        <w:t>Набрання чинності відповідними змінами до Податкового кодексу України</w:t>
      </w:r>
      <w:r w:rsidRPr="00B56FBB">
        <w:rPr>
          <w:rFonts w:ascii="Times New Roman" w:eastAsia="Calibri" w:hAnsi="Times New Roman"/>
          <w:sz w:val="28"/>
          <w:szCs w:val="28"/>
          <w:lang w:eastAsia="en-US"/>
        </w:rPr>
        <w:t xml:space="preserve"> пропонується з 1 січня 2021 року.</w:t>
      </w:r>
    </w:p>
    <w:p w:rsidR="00E54440" w:rsidRPr="00B56FBB" w:rsidRDefault="00E54440" w:rsidP="00E54440">
      <w:pPr>
        <w:spacing w:line="240" w:lineRule="auto"/>
        <w:ind w:firstLine="709"/>
        <w:jc w:val="both"/>
        <w:rPr>
          <w:rFonts w:ascii="Times New Roman" w:eastAsia="Times New Roman" w:hAnsi="Times New Roman" w:cs="Times New Roman"/>
          <w:b/>
          <w:sz w:val="28"/>
          <w:szCs w:val="28"/>
          <w:lang w:val="uk-UA"/>
        </w:rPr>
      </w:pPr>
      <w:bookmarkStart w:id="0" w:name="_GoBack"/>
      <w:bookmarkEnd w:id="0"/>
      <w:r w:rsidRPr="00B56FBB">
        <w:rPr>
          <w:rFonts w:ascii="Times New Roman" w:eastAsia="Times New Roman" w:hAnsi="Times New Roman" w:cs="Times New Roman"/>
          <w:b/>
          <w:sz w:val="28"/>
          <w:szCs w:val="28"/>
          <w:lang w:val="uk-UA"/>
        </w:rPr>
        <w:lastRenderedPageBreak/>
        <w:t>4. Стан нормативно-правової бази у зазначеній сфері правового регулювання</w:t>
      </w:r>
    </w:p>
    <w:p w:rsidR="00E54440" w:rsidRPr="00B56FBB" w:rsidRDefault="00E54440" w:rsidP="00E54440">
      <w:pPr>
        <w:spacing w:line="240" w:lineRule="auto"/>
        <w:ind w:firstLine="709"/>
        <w:jc w:val="both"/>
        <w:rPr>
          <w:rFonts w:ascii="Times New Roman" w:eastAsia="Times New Roman" w:hAnsi="Times New Roman" w:cs="Times New Roman"/>
          <w:b/>
          <w:sz w:val="28"/>
          <w:szCs w:val="28"/>
          <w:lang w:val="uk-UA"/>
        </w:rPr>
      </w:pPr>
    </w:p>
    <w:p w:rsidR="00E54440" w:rsidRPr="00B56FBB" w:rsidRDefault="00E54440" w:rsidP="00E54440">
      <w:pPr>
        <w:spacing w:line="240" w:lineRule="auto"/>
        <w:ind w:firstLine="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Основним нормативно-правовим актом у зазначеній сфері правового регулювання є Податковий кодекс України.</w:t>
      </w:r>
    </w:p>
    <w:p w:rsidR="00E54440" w:rsidRPr="00B56FBB" w:rsidRDefault="00E54440" w:rsidP="00E54440">
      <w:pPr>
        <w:spacing w:line="240" w:lineRule="auto"/>
        <w:ind w:firstLine="709"/>
        <w:jc w:val="both"/>
        <w:rPr>
          <w:rFonts w:ascii="Times New Roman" w:eastAsia="Times New Roman" w:hAnsi="Times New Roman" w:cs="Times New Roman"/>
          <w:sz w:val="28"/>
          <w:szCs w:val="28"/>
          <w:lang w:val="uk-UA"/>
        </w:rPr>
      </w:pPr>
    </w:p>
    <w:p w:rsidR="00E54440" w:rsidRPr="00B56FBB" w:rsidRDefault="00E54440" w:rsidP="00E54440">
      <w:pPr>
        <w:spacing w:line="240" w:lineRule="auto"/>
        <w:ind w:firstLine="709"/>
        <w:jc w:val="both"/>
        <w:rPr>
          <w:rFonts w:ascii="Times New Roman" w:eastAsia="Times New Roman" w:hAnsi="Times New Roman" w:cs="Times New Roman"/>
          <w:b/>
          <w:sz w:val="28"/>
          <w:szCs w:val="28"/>
          <w:lang w:val="uk-UA"/>
        </w:rPr>
      </w:pPr>
      <w:r w:rsidRPr="00B56FBB">
        <w:rPr>
          <w:rFonts w:ascii="Times New Roman" w:eastAsia="Times New Roman" w:hAnsi="Times New Roman" w:cs="Times New Roman"/>
          <w:b/>
          <w:sz w:val="28"/>
          <w:szCs w:val="28"/>
          <w:lang w:val="uk-UA"/>
        </w:rPr>
        <w:t>5. Фінансово-економічне обґрунтування</w:t>
      </w:r>
    </w:p>
    <w:p w:rsidR="00E54440" w:rsidRPr="00B56FBB" w:rsidRDefault="00E54440" w:rsidP="00E54440">
      <w:pPr>
        <w:spacing w:line="240" w:lineRule="auto"/>
        <w:ind w:firstLine="709"/>
        <w:jc w:val="both"/>
        <w:rPr>
          <w:rFonts w:ascii="Times New Roman" w:eastAsia="Times New Roman" w:hAnsi="Times New Roman" w:cs="Times New Roman"/>
          <w:sz w:val="28"/>
          <w:szCs w:val="28"/>
          <w:lang w:val="uk-UA"/>
        </w:rPr>
      </w:pPr>
    </w:p>
    <w:p w:rsidR="00E54440" w:rsidRPr="00B56FBB" w:rsidRDefault="00E54440" w:rsidP="00E54440">
      <w:pPr>
        <w:spacing w:line="240" w:lineRule="auto"/>
        <w:ind w:firstLine="709"/>
        <w:jc w:val="both"/>
        <w:rPr>
          <w:rFonts w:ascii="Times New Roman" w:eastAsia="Times New Roman" w:hAnsi="Times New Roman" w:cs="Times New Roman"/>
          <w:sz w:val="28"/>
          <w:szCs w:val="28"/>
          <w:highlight w:val="white"/>
          <w:lang w:val="uk-UA"/>
        </w:rPr>
      </w:pPr>
      <w:r w:rsidRPr="00B56FBB">
        <w:rPr>
          <w:rFonts w:ascii="Times New Roman" w:eastAsia="Times New Roman" w:hAnsi="Times New Roman" w:cs="Times New Roman"/>
          <w:sz w:val="28"/>
          <w:szCs w:val="28"/>
          <w:highlight w:val="white"/>
          <w:lang w:val="uk-UA"/>
        </w:rPr>
        <w:t>Прийняття та реалізація положень, передбачених законопроектом, не потребуватимуть додаткових витрат Державного бюджету України, а також не призведуть до втрат доходів державного і місцевих бюджетів у поточному році.</w:t>
      </w:r>
    </w:p>
    <w:p w:rsidR="00E54440" w:rsidRPr="00B56FBB" w:rsidRDefault="00E54440" w:rsidP="00E54440">
      <w:pPr>
        <w:spacing w:line="240" w:lineRule="auto"/>
        <w:ind w:firstLine="709"/>
        <w:jc w:val="both"/>
        <w:rPr>
          <w:rFonts w:ascii="Times New Roman" w:eastAsia="Times New Roman" w:hAnsi="Times New Roman" w:cs="Times New Roman"/>
          <w:sz w:val="28"/>
          <w:szCs w:val="28"/>
          <w:lang w:val="uk-UA"/>
        </w:rPr>
      </w:pPr>
    </w:p>
    <w:p w:rsidR="00E54440" w:rsidRPr="00B56FBB" w:rsidRDefault="00E54440" w:rsidP="00E54440">
      <w:pPr>
        <w:spacing w:line="240" w:lineRule="auto"/>
        <w:ind w:firstLine="709"/>
        <w:jc w:val="both"/>
        <w:rPr>
          <w:rFonts w:ascii="Times New Roman" w:eastAsia="Times New Roman" w:hAnsi="Times New Roman" w:cs="Times New Roman"/>
          <w:b/>
          <w:sz w:val="28"/>
          <w:szCs w:val="28"/>
          <w:lang w:val="uk-UA"/>
        </w:rPr>
      </w:pPr>
      <w:r w:rsidRPr="00B56FBB">
        <w:rPr>
          <w:rFonts w:ascii="Times New Roman" w:eastAsia="Times New Roman" w:hAnsi="Times New Roman" w:cs="Times New Roman"/>
          <w:b/>
          <w:sz w:val="28"/>
          <w:szCs w:val="28"/>
          <w:lang w:val="uk-UA"/>
        </w:rPr>
        <w:t>6. Прогноз соціально-економічних наслідків прийняття проекту</w:t>
      </w:r>
    </w:p>
    <w:p w:rsidR="00E54440" w:rsidRPr="00B56FBB" w:rsidRDefault="00E54440" w:rsidP="00E54440">
      <w:pPr>
        <w:spacing w:line="240" w:lineRule="auto"/>
        <w:ind w:firstLine="709"/>
        <w:jc w:val="both"/>
        <w:rPr>
          <w:rFonts w:ascii="Times New Roman" w:eastAsia="Times New Roman" w:hAnsi="Times New Roman" w:cs="Times New Roman"/>
          <w:sz w:val="28"/>
          <w:szCs w:val="28"/>
          <w:lang w:val="uk-UA"/>
        </w:rPr>
      </w:pPr>
    </w:p>
    <w:p w:rsidR="00E54440" w:rsidRPr="00B56FBB" w:rsidRDefault="00E54440" w:rsidP="00E54440">
      <w:pPr>
        <w:spacing w:line="240" w:lineRule="auto"/>
        <w:ind w:firstLine="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Прийняття законопроекту сприятиме:</w:t>
      </w:r>
    </w:p>
    <w:p w:rsidR="00E54440" w:rsidRPr="00B56FBB" w:rsidRDefault="00E54440" w:rsidP="00E54440">
      <w:pPr>
        <w:pStyle w:val="a3"/>
        <w:tabs>
          <w:tab w:val="left" w:pos="1134"/>
        </w:tabs>
        <w:spacing w:line="240" w:lineRule="auto"/>
        <w:ind w:left="0" w:firstLine="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забезпеченню конкурентних переваг України як напряму капіталовкладень;</w:t>
      </w:r>
    </w:p>
    <w:p w:rsidR="00E54440" w:rsidRPr="00B56FBB" w:rsidRDefault="00E54440" w:rsidP="00E54440">
      <w:pPr>
        <w:pStyle w:val="a3"/>
        <w:tabs>
          <w:tab w:val="left" w:pos="1134"/>
        </w:tabs>
        <w:spacing w:line="240" w:lineRule="auto"/>
        <w:ind w:left="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створенню нових високооплачуваних робочих місць;</w:t>
      </w:r>
    </w:p>
    <w:p w:rsidR="00E54440" w:rsidRPr="00B56FBB" w:rsidRDefault="00E54440" w:rsidP="00E54440">
      <w:pPr>
        <w:pStyle w:val="a3"/>
        <w:tabs>
          <w:tab w:val="left" w:pos="1134"/>
        </w:tabs>
        <w:spacing w:line="240" w:lineRule="auto"/>
        <w:ind w:left="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підвищенню якості життя громадян України;</w:t>
      </w:r>
    </w:p>
    <w:p w:rsidR="00E54440" w:rsidRPr="00B56FBB" w:rsidRDefault="00E54440" w:rsidP="00E54440">
      <w:pPr>
        <w:pStyle w:val="a3"/>
        <w:tabs>
          <w:tab w:val="left" w:pos="1134"/>
        </w:tabs>
        <w:spacing w:line="240" w:lineRule="auto"/>
        <w:ind w:left="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створенню доданої вартості виробленої в межах України продукції;</w:t>
      </w:r>
    </w:p>
    <w:p w:rsidR="00E54440" w:rsidRPr="00B56FBB" w:rsidRDefault="00E54440" w:rsidP="00E54440">
      <w:pPr>
        <w:pStyle w:val="a3"/>
        <w:tabs>
          <w:tab w:val="left" w:pos="1134"/>
        </w:tabs>
        <w:spacing w:line="240" w:lineRule="auto"/>
        <w:ind w:left="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стимулюванню економічного розвитку регіонів;</w:t>
      </w:r>
    </w:p>
    <w:p w:rsidR="00E54440" w:rsidRPr="00B56FBB" w:rsidRDefault="00E54440" w:rsidP="00E54440">
      <w:pPr>
        <w:pStyle w:val="a3"/>
        <w:tabs>
          <w:tab w:val="left" w:pos="1134"/>
        </w:tabs>
        <w:spacing w:line="240" w:lineRule="auto"/>
        <w:ind w:left="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розвитку спроможностей індустрій з високою доданою вартістю;</w:t>
      </w:r>
    </w:p>
    <w:p w:rsidR="00E54440" w:rsidRPr="00B56FBB" w:rsidRDefault="00E54440" w:rsidP="00E54440">
      <w:pPr>
        <w:pStyle w:val="a3"/>
        <w:tabs>
          <w:tab w:val="left" w:pos="1134"/>
        </w:tabs>
        <w:spacing w:line="240" w:lineRule="auto"/>
        <w:ind w:left="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зростанню частки місцевих постачальників;</w:t>
      </w:r>
    </w:p>
    <w:p w:rsidR="00E54440" w:rsidRPr="00B56FBB" w:rsidRDefault="00E54440" w:rsidP="00E54440">
      <w:pPr>
        <w:pStyle w:val="a3"/>
        <w:tabs>
          <w:tab w:val="left" w:pos="1134"/>
        </w:tabs>
        <w:spacing w:line="240" w:lineRule="auto"/>
        <w:ind w:left="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збільшенню частки секторів з виявленими порівняльними перевагами;</w:t>
      </w:r>
    </w:p>
    <w:p w:rsidR="00E54440" w:rsidRPr="00B56FBB" w:rsidRDefault="00E54440" w:rsidP="00E54440">
      <w:pPr>
        <w:pStyle w:val="a3"/>
        <w:tabs>
          <w:tab w:val="left" w:pos="1134"/>
        </w:tabs>
        <w:spacing w:line="240" w:lineRule="auto"/>
        <w:ind w:left="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нарощуванню обсягів експорту високотехнологічного продукту;</w:t>
      </w:r>
    </w:p>
    <w:p w:rsidR="00E54440" w:rsidRPr="00B56FBB" w:rsidRDefault="00E54440" w:rsidP="00E54440">
      <w:pPr>
        <w:pStyle w:val="a3"/>
        <w:tabs>
          <w:tab w:val="left" w:pos="1134"/>
        </w:tabs>
        <w:spacing w:line="240" w:lineRule="auto"/>
        <w:ind w:left="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інтеграції до глобальних ланцюгів поставок.</w:t>
      </w:r>
    </w:p>
    <w:p w:rsidR="00E54440" w:rsidRPr="00B56FBB" w:rsidRDefault="00E54440" w:rsidP="00E54440">
      <w:pPr>
        <w:pStyle w:val="a3"/>
        <w:tabs>
          <w:tab w:val="left" w:pos="1134"/>
        </w:tabs>
        <w:spacing w:line="240" w:lineRule="auto"/>
        <w:ind w:left="709"/>
        <w:jc w:val="both"/>
        <w:rPr>
          <w:rFonts w:ascii="Times New Roman" w:eastAsia="Times New Roman" w:hAnsi="Times New Roman" w:cs="Times New Roman"/>
          <w:sz w:val="28"/>
          <w:szCs w:val="28"/>
          <w:lang w:val="uk-UA"/>
        </w:rPr>
      </w:pPr>
    </w:p>
    <w:p w:rsidR="00E54440" w:rsidRPr="00B56FBB" w:rsidRDefault="00E54440" w:rsidP="00E54440">
      <w:pPr>
        <w:pStyle w:val="a3"/>
        <w:tabs>
          <w:tab w:val="left" w:pos="1134"/>
        </w:tabs>
        <w:spacing w:line="240" w:lineRule="auto"/>
        <w:ind w:left="709"/>
        <w:jc w:val="both"/>
        <w:rPr>
          <w:rFonts w:ascii="Times New Roman" w:eastAsia="Times New Roman" w:hAnsi="Times New Roman" w:cs="Times New Roman"/>
          <w:sz w:val="28"/>
          <w:szCs w:val="28"/>
          <w:lang w:val="uk-UA"/>
        </w:rPr>
      </w:pPr>
    </w:p>
    <w:p w:rsidR="00E54440" w:rsidRPr="00B56FBB" w:rsidRDefault="00E54440" w:rsidP="00E54440">
      <w:pPr>
        <w:pStyle w:val="a3"/>
        <w:tabs>
          <w:tab w:val="left" w:pos="1134"/>
        </w:tabs>
        <w:spacing w:line="240" w:lineRule="auto"/>
        <w:ind w:left="709"/>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Заступник Керівника</w:t>
      </w:r>
    </w:p>
    <w:p w:rsidR="00E54440" w:rsidRPr="00B56FBB" w:rsidRDefault="00E54440" w:rsidP="00E54440">
      <w:pPr>
        <w:pStyle w:val="a3"/>
        <w:tabs>
          <w:tab w:val="left" w:pos="1134"/>
        </w:tabs>
        <w:spacing w:line="240" w:lineRule="auto"/>
        <w:ind w:left="0"/>
        <w:jc w:val="both"/>
        <w:rPr>
          <w:rFonts w:ascii="Times New Roman" w:eastAsia="Times New Roman" w:hAnsi="Times New Roman" w:cs="Times New Roman"/>
          <w:sz w:val="28"/>
          <w:szCs w:val="28"/>
          <w:lang w:val="uk-UA"/>
        </w:rPr>
      </w:pPr>
      <w:r w:rsidRPr="00B56FBB">
        <w:rPr>
          <w:rFonts w:ascii="Times New Roman" w:eastAsia="Times New Roman" w:hAnsi="Times New Roman" w:cs="Times New Roman"/>
          <w:sz w:val="28"/>
          <w:szCs w:val="28"/>
          <w:lang w:val="uk-UA"/>
        </w:rPr>
        <w:t xml:space="preserve">     Офісу Президента України                                                              </w:t>
      </w:r>
      <w:r w:rsidRPr="00B56FBB">
        <w:rPr>
          <w:rFonts w:ascii="Times New Roman" w:eastAsia="Times New Roman" w:hAnsi="Times New Roman" w:cs="Times New Roman"/>
          <w:b/>
          <w:sz w:val="28"/>
          <w:szCs w:val="28"/>
          <w:lang w:val="uk-UA"/>
        </w:rPr>
        <w:t>Ю.Ковалів</w:t>
      </w:r>
    </w:p>
    <w:p w:rsidR="00427FB2" w:rsidRPr="00B56FBB" w:rsidRDefault="00427FB2">
      <w:pPr>
        <w:rPr>
          <w:rFonts w:ascii="Times New Roman" w:hAnsi="Times New Roman" w:cs="Times New Roman"/>
          <w:sz w:val="28"/>
          <w:szCs w:val="28"/>
          <w:lang w:val="uk-UA"/>
        </w:rPr>
      </w:pPr>
    </w:p>
    <w:sectPr w:rsidR="00427FB2" w:rsidRPr="00B56FBB" w:rsidSect="00E54440">
      <w:headerReference w:type="default" r:id="rId6"/>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440" w:rsidRDefault="00E54440" w:rsidP="00E54440">
      <w:pPr>
        <w:spacing w:line="240" w:lineRule="auto"/>
      </w:pPr>
      <w:r>
        <w:separator/>
      </w:r>
    </w:p>
  </w:endnote>
  <w:endnote w:type="continuationSeparator" w:id="0">
    <w:p w:rsidR="00E54440" w:rsidRDefault="00E54440" w:rsidP="00E544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440" w:rsidRDefault="00E54440" w:rsidP="00E54440">
      <w:pPr>
        <w:spacing w:line="240" w:lineRule="auto"/>
      </w:pPr>
      <w:r>
        <w:separator/>
      </w:r>
    </w:p>
  </w:footnote>
  <w:footnote w:type="continuationSeparator" w:id="0">
    <w:p w:rsidR="00E54440" w:rsidRDefault="00E54440" w:rsidP="00E5444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8410996"/>
      <w:docPartObj>
        <w:docPartGallery w:val="Page Numbers (Top of Page)"/>
        <w:docPartUnique/>
      </w:docPartObj>
    </w:sdtPr>
    <w:sdtEndPr>
      <w:rPr>
        <w:rFonts w:ascii="Times New Roman" w:hAnsi="Times New Roman" w:cs="Times New Roman"/>
        <w:sz w:val="28"/>
        <w:szCs w:val="28"/>
      </w:rPr>
    </w:sdtEndPr>
    <w:sdtContent>
      <w:p w:rsidR="00E54440" w:rsidRPr="00E54440" w:rsidRDefault="00E54440">
        <w:pPr>
          <w:pStyle w:val="a6"/>
          <w:jc w:val="center"/>
          <w:rPr>
            <w:rFonts w:ascii="Times New Roman" w:hAnsi="Times New Roman" w:cs="Times New Roman"/>
            <w:sz w:val="28"/>
            <w:szCs w:val="28"/>
          </w:rPr>
        </w:pPr>
        <w:r w:rsidRPr="00E54440">
          <w:rPr>
            <w:rFonts w:ascii="Times New Roman" w:hAnsi="Times New Roman" w:cs="Times New Roman"/>
            <w:sz w:val="28"/>
            <w:szCs w:val="28"/>
          </w:rPr>
          <w:fldChar w:fldCharType="begin"/>
        </w:r>
        <w:r w:rsidRPr="00E54440">
          <w:rPr>
            <w:rFonts w:ascii="Times New Roman" w:hAnsi="Times New Roman" w:cs="Times New Roman"/>
            <w:sz w:val="28"/>
            <w:szCs w:val="28"/>
          </w:rPr>
          <w:instrText>PAGE   \* MERGEFORMAT</w:instrText>
        </w:r>
        <w:r w:rsidRPr="00E54440">
          <w:rPr>
            <w:rFonts w:ascii="Times New Roman" w:hAnsi="Times New Roman" w:cs="Times New Roman"/>
            <w:sz w:val="28"/>
            <w:szCs w:val="28"/>
          </w:rPr>
          <w:fldChar w:fldCharType="separate"/>
        </w:r>
        <w:r w:rsidR="007E3E13" w:rsidRPr="007E3E13">
          <w:rPr>
            <w:rFonts w:ascii="Times New Roman" w:hAnsi="Times New Roman" w:cs="Times New Roman"/>
            <w:noProof/>
            <w:sz w:val="28"/>
            <w:szCs w:val="28"/>
            <w:lang w:val="uk-UA"/>
          </w:rPr>
          <w:t>4</w:t>
        </w:r>
        <w:r w:rsidRPr="00E54440">
          <w:rPr>
            <w:rFonts w:ascii="Times New Roman" w:hAnsi="Times New Roman" w:cs="Times New Roman"/>
            <w:sz w:val="28"/>
            <w:szCs w:val="28"/>
          </w:rPr>
          <w:fldChar w:fldCharType="end"/>
        </w:r>
      </w:p>
    </w:sdtContent>
  </w:sdt>
  <w:p w:rsidR="00E54440" w:rsidRDefault="00E54440">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403"/>
    <w:rsid w:val="000200BC"/>
    <w:rsid w:val="00427FB2"/>
    <w:rsid w:val="00497D9B"/>
    <w:rsid w:val="007E3E13"/>
    <w:rsid w:val="00AD1403"/>
    <w:rsid w:val="00B56FBB"/>
    <w:rsid w:val="00E5444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619178-B778-4D66-9A1E-F49EF30F4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4440"/>
    <w:pPr>
      <w:spacing w:after="0" w:line="276" w:lineRule="auto"/>
    </w:pPr>
    <w:rPr>
      <w:rFonts w:ascii="Arial" w:eastAsia="Arial" w:hAnsi="Arial" w:cs="Arial"/>
      <w:lang w:val="en"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4440"/>
    <w:pPr>
      <w:ind w:left="720"/>
      <w:contextualSpacing/>
    </w:pPr>
  </w:style>
  <w:style w:type="character" w:customStyle="1" w:styleId="a4">
    <w:name w:val="Нормальний текст Знак"/>
    <w:link w:val="a5"/>
    <w:uiPriority w:val="99"/>
    <w:locked/>
    <w:rsid w:val="00E54440"/>
    <w:rPr>
      <w:rFonts w:ascii="Antiqua" w:eastAsia="Times New Roman" w:hAnsi="Antiqua" w:cs="Times New Roman"/>
      <w:sz w:val="26"/>
      <w:szCs w:val="20"/>
      <w:lang w:eastAsia="ru-RU"/>
    </w:rPr>
  </w:style>
  <w:style w:type="paragraph" w:customStyle="1" w:styleId="a5">
    <w:name w:val="Нормальний текст"/>
    <w:basedOn w:val="a"/>
    <w:link w:val="a4"/>
    <w:uiPriority w:val="99"/>
    <w:rsid w:val="00E54440"/>
    <w:pPr>
      <w:spacing w:before="120" w:line="240" w:lineRule="auto"/>
      <w:ind w:firstLine="567"/>
      <w:jc w:val="both"/>
    </w:pPr>
    <w:rPr>
      <w:rFonts w:ascii="Antiqua" w:eastAsia="Times New Roman" w:hAnsi="Antiqua" w:cs="Times New Roman"/>
      <w:sz w:val="26"/>
      <w:szCs w:val="20"/>
      <w:lang w:val="uk-UA" w:eastAsia="ru-RU"/>
    </w:rPr>
  </w:style>
  <w:style w:type="paragraph" w:styleId="a6">
    <w:name w:val="header"/>
    <w:basedOn w:val="a"/>
    <w:link w:val="a7"/>
    <w:uiPriority w:val="99"/>
    <w:unhideWhenUsed/>
    <w:rsid w:val="00E54440"/>
    <w:pPr>
      <w:tabs>
        <w:tab w:val="center" w:pos="4819"/>
        <w:tab w:val="right" w:pos="9639"/>
      </w:tabs>
      <w:spacing w:line="240" w:lineRule="auto"/>
    </w:pPr>
  </w:style>
  <w:style w:type="character" w:customStyle="1" w:styleId="a7">
    <w:name w:val="Верхній колонтитул Знак"/>
    <w:basedOn w:val="a0"/>
    <w:link w:val="a6"/>
    <w:uiPriority w:val="99"/>
    <w:rsid w:val="00E54440"/>
    <w:rPr>
      <w:rFonts w:ascii="Arial" w:eastAsia="Arial" w:hAnsi="Arial" w:cs="Arial"/>
      <w:lang w:val="en" w:eastAsia="zh-CN"/>
    </w:rPr>
  </w:style>
  <w:style w:type="paragraph" w:styleId="a8">
    <w:name w:val="footer"/>
    <w:basedOn w:val="a"/>
    <w:link w:val="a9"/>
    <w:uiPriority w:val="99"/>
    <w:unhideWhenUsed/>
    <w:rsid w:val="00E54440"/>
    <w:pPr>
      <w:tabs>
        <w:tab w:val="center" w:pos="4819"/>
        <w:tab w:val="right" w:pos="9639"/>
      </w:tabs>
      <w:spacing w:line="240" w:lineRule="auto"/>
    </w:pPr>
  </w:style>
  <w:style w:type="character" w:customStyle="1" w:styleId="a9">
    <w:name w:val="Нижній колонтитул Знак"/>
    <w:basedOn w:val="a0"/>
    <w:link w:val="a8"/>
    <w:uiPriority w:val="99"/>
    <w:rsid w:val="00E54440"/>
    <w:rPr>
      <w:rFonts w:ascii="Arial" w:eastAsia="Arial" w:hAnsi="Arial" w:cs="Arial"/>
      <w:lang w:val="e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979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5939</Words>
  <Characters>3386</Characters>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2020-06-30T08:10:00Z</dcterms:created>
  <dcterms:modified xsi:type="dcterms:W3CDTF">2020-06-30T08:35:00Z</dcterms:modified>
</cp:coreProperties>
</file>