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70C" w:rsidRPr="0065170C" w:rsidRDefault="0065170C" w:rsidP="0065170C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65170C" w:rsidRPr="0065170C" w:rsidRDefault="0065170C" w:rsidP="0065170C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"Про внесення зміни до розділу ХХІ </w:t>
      </w:r>
    </w:p>
    <w:p w:rsidR="0065170C" w:rsidRPr="0065170C" w:rsidRDefault="0065170C" w:rsidP="0065170C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"Прикінцеві та перехідні положення" Митного кодексу України"</w:t>
      </w:r>
    </w:p>
    <w:p w:rsidR="0065170C" w:rsidRPr="0065170C" w:rsidRDefault="0065170C" w:rsidP="0065170C">
      <w:pPr>
        <w:widowControl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:rsidR="0065170C" w:rsidRPr="0065170C" w:rsidRDefault="0065170C" w:rsidP="0065170C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Розвиток економіки сучасної України зумовлює необхідність підвищення її ефективності, зокрема шляхом залучення приватних вітчизняних та іноземних інвестицій.</w:t>
      </w:r>
    </w:p>
    <w:p w:rsidR="0065170C" w:rsidRPr="0065170C" w:rsidRDefault="0065170C" w:rsidP="0065170C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Протягом останніх років не відбулось належного нарощування обсягу інвестицій в економіку України. У 2017 році надходження прямих іноземних інвестицій (акціонерного капіталу) склали 2,5 млрд доларів США, у 2018 році – 2,9 млрд доларів США та 2,5 млрд доларів США – у 2019 році.</w:t>
      </w:r>
    </w:p>
    <w:p w:rsidR="0065170C" w:rsidRPr="0065170C" w:rsidRDefault="0065170C" w:rsidP="0065170C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Водночас обсяг прямих іноземних інвестицій, що надійшли до країн –конкурентів України, був значно більшим. Наприклад, лише у 2017 році до Польщі надійшло 9,2 млрд доларів США, до Чехії – 9,5 млрд доларів США, до Угорщини – 3,2 млрд доларів США. У 2018 році до Польщі надійшло 11,5 млрд доларів США, до Чехії – 9,4 млрд доларів США, до Угорщини – 6,3 млрд доларів США.</w:t>
      </w:r>
    </w:p>
    <w:p w:rsidR="0065170C" w:rsidRPr="0065170C" w:rsidRDefault="0065170C" w:rsidP="0065170C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Відтак, інвестори віддають перевагу "знайомим" ринкам Польщі, Чехії, Угорщини, Словаччини, Литви, Болгарії, Румунії та інших країн регіону, що мають більш передбачуване бізнес-середовище та привабливіші умови для інвесторів. Порівняно з цими країнами Україна має суттєво гіршу конкурентну позицію</w:t>
      </w:r>
      <w:r w:rsidRPr="0065170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. Багато інвесторів, які розглядали Україну як можливе місце для вкладення інвестицій, обрали інші країни, де їм було запропоновано конкурентні інвестиційні стимули.</w:t>
      </w:r>
    </w:p>
    <w:p w:rsidR="0065170C" w:rsidRPr="0065170C" w:rsidRDefault="0065170C" w:rsidP="0065170C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Одним зі стримуючих чинників для залучення Україною інвестицій є те, що вона перебуває у надзвичайно конкурентному глобальному середовищі. Інвестиційна привабливість сусідніх країн є суттєво вищою, тоді як </w:t>
      </w:r>
      <w:r w:rsidRPr="0065170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переваги України, що мають місце </w:t>
      </w: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65170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перші роки виходу інвестиційних проектів на оптимальний рівень прибутковості</w:t>
      </w: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рахунок фактору вартості виробництва, втрачаються у довгостроковій перспективі. На цьому фоні українська економіка, яка хоч і модернізується, все ще більшою мірою залишається сировинно-орієнтованою з невисоким ступенем переробки. Україна втрачає робочу силу, що мігрує до країн ЄС у пошуках вищого рівня оплати праці. Як наслідок, формуються передумови для створення добробуту поза межами України.</w:t>
      </w: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Вирішенню цих проблем може сприяти створення в Україні системи державної підтримки значних інвестиційних проектів. Досвід Сербії, Угорщини, Польщі, Чехії, Словаччини та інших країн демонструє, що наявність інструментів державної підтримки інвестиційних проектів є суттєвою конкурентною перевагою в контексті нарощування обсягу стратегічних інвестиційних проектів.</w:t>
      </w: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Крім того, Організація економічного співробітництва та розвитку вказує на те, що політична готовність уряду країни до підтримки інвестиційної </w:t>
      </w: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діяльності нерідко є важливим фактором для інвесторів при виборі ринку для інвестування. Це слугує сигналом для інвесторів, що уряд відповідної країни готовий до довгострокового співробітництва.</w:t>
      </w:r>
    </w:p>
    <w:p w:rsidR="00C302A0" w:rsidRDefault="00C302A0" w:rsidP="00C302A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Ураховуючи зазначене, під час Всесвітнього економічного форуму, який відбувся у січні 2020 року у м.Давос, Президентом України В.Зеленським проголошено про підготовку та впровадження в Україні програми, спрямованої на стимулювання залучення інвестицій в економіку України через запровадження державної підтримки великих інвестиційних проектів.</w:t>
      </w: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З метою створення законодавчих засад для впровадження вказаної програми Президентом України ініційовано проект Закону України "Про державну підтримку інвестиційних проектів зі значними інвестиціями".</w:t>
      </w: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Водночас важливим інструментом державної підтримки відповідних інвестиційних проектів є надання податкових стимулів, на що спрямований проект Закону України "Про внесення зміни до розділу ХХІ "Прикінцеві та перехідні положення" Митного кодексу України".</w:t>
      </w: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Мета і завдання прийняття законопроекту</w:t>
      </w:r>
    </w:p>
    <w:p w:rsidR="0065170C" w:rsidRPr="0065170C" w:rsidRDefault="0065170C" w:rsidP="0065170C">
      <w:pPr>
        <w:widowControl w:val="0"/>
        <w:spacing w:line="235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 розроблено з метою стимулювання залучення в економіку України стратегічних інвесторів, підвищення інвестиційної привабливості України, а також зростання конкурентоспроможності економіки України через запровадження державної підтримки великих інвестиційних проектів.</w:t>
      </w:r>
    </w:p>
    <w:p w:rsidR="0065170C" w:rsidRPr="0065170C" w:rsidRDefault="0065170C" w:rsidP="0065170C">
      <w:pPr>
        <w:widowControl w:val="0"/>
        <w:spacing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:rsidR="0065170C" w:rsidRPr="0065170C" w:rsidRDefault="0065170C" w:rsidP="0065170C">
      <w:pPr>
        <w:widowControl w:val="0"/>
        <w:spacing w:line="235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Законопроектом пропонується з 1 січня 2021 року до 1 січня 2035 року (але не більше строку та обсягу надання державної підтримки, визначених у спеціальному інвестиційному договорі) звільнити від оподаткування ввізним митом устаткування (обладнання), що ввозитиметься на митну територію України інвестором для реалізації інвестиційного проекту зі значними інвестиціями в рамках виконання спеціального інвестиційного договору, укладеного відповідно до Закону України "Про державну підтримку інвестиційних проектів зі значними інвестиціями". При цьому таке устаткування (обладнання) повинно бути новим і виготовленим не раніше ніж за 3 роки до дати реєстрації інвестиційного проекту зі значними інвестиціями.</w:t>
      </w: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Перелік та обсяги такого устаткування (обладнання) визначатимуться Урядом України разом із укладенням відповідного спеціального інвестиційного договору.</w:t>
      </w:r>
    </w:p>
    <w:p w:rsidR="0065170C" w:rsidRPr="0065170C" w:rsidRDefault="0065170C" w:rsidP="0065170C">
      <w:pPr>
        <w:widowControl w:val="0"/>
        <w:spacing w:line="235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:rsidR="0065170C" w:rsidRPr="0065170C" w:rsidRDefault="0065170C" w:rsidP="0065170C">
      <w:pPr>
        <w:widowControl w:val="0"/>
        <w:spacing w:line="235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 нормативно-правовим актом у зазначеній сфері правового регулювання є Митний кодекс України.</w:t>
      </w:r>
    </w:p>
    <w:p w:rsid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:rsidR="0065170C" w:rsidRPr="0065170C" w:rsidRDefault="0065170C" w:rsidP="0065170C">
      <w:pPr>
        <w:widowControl w:val="0"/>
        <w:spacing w:line="235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Прийняття та реалізація положень, передбачених законопроектом, не потребуватимуть додаткових витрат Державного бюджету України, а також не призведуть до втрат доходів державного бюджету у поточному році.</w:t>
      </w:r>
    </w:p>
    <w:p w:rsidR="0065170C" w:rsidRPr="0065170C" w:rsidRDefault="0065170C" w:rsidP="0065170C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:rsidR="0065170C" w:rsidRPr="0065170C" w:rsidRDefault="0065170C" w:rsidP="0065170C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 соціально-економічних наслідків прийняття проекту</w:t>
      </w:r>
    </w:p>
    <w:p w:rsidR="0065170C" w:rsidRPr="0065170C" w:rsidRDefault="0065170C" w:rsidP="0065170C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Прийняття законопроекту сприятиме: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забезпеченню конкурентних переваг України як напряму капіталовкладень;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створенню нових високооплачуваних робочих місць;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підвищенню якості життя громадян України;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створенню доданої вартості виробленої в межах України продукції;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стимулюванню економічного розвитку регіонів;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розвитку спроможностей індустрій з високою доданою вартістю;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зростанню частки місцевих постачальників;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збільшенню частки секторів з виявленими порівняльними перевагами;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нарощуванню обсягів експорту високотехнологічного продукту;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інтеграції до глобальних ланцюгів поставок.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>Заступник Керівника</w:t>
      </w:r>
    </w:p>
    <w:p w:rsidR="0065170C" w:rsidRPr="0065170C" w:rsidRDefault="0065170C" w:rsidP="0065170C">
      <w:pPr>
        <w:widowControl w:val="0"/>
        <w:tabs>
          <w:tab w:val="left" w:pos="1134"/>
        </w:tabs>
        <w:spacing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17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Офісу Президента України                                                                </w:t>
      </w:r>
      <w:r w:rsidRPr="0065170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Ю.Ковалів</w:t>
      </w:r>
    </w:p>
    <w:p w:rsidR="00427FB2" w:rsidRPr="0065170C" w:rsidRDefault="00427FB2" w:rsidP="0065170C">
      <w:pPr>
        <w:widowControl w:val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27FB2" w:rsidRPr="0065170C" w:rsidSect="0065170C">
      <w:headerReference w:type="default" r:id="rId6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70C" w:rsidRDefault="0065170C" w:rsidP="0065170C">
      <w:pPr>
        <w:spacing w:line="240" w:lineRule="auto"/>
      </w:pPr>
      <w:r>
        <w:separator/>
      </w:r>
    </w:p>
  </w:endnote>
  <w:endnote w:type="continuationSeparator" w:id="0">
    <w:p w:rsidR="0065170C" w:rsidRDefault="0065170C" w:rsidP="006517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70C" w:rsidRDefault="0065170C" w:rsidP="0065170C">
      <w:pPr>
        <w:spacing w:line="240" w:lineRule="auto"/>
      </w:pPr>
      <w:r>
        <w:separator/>
      </w:r>
    </w:p>
  </w:footnote>
  <w:footnote w:type="continuationSeparator" w:id="0">
    <w:p w:rsidR="0065170C" w:rsidRDefault="0065170C" w:rsidP="006517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70973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5170C" w:rsidRPr="0065170C" w:rsidRDefault="0065170C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5170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5170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5170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302A0" w:rsidRPr="00C302A0">
          <w:rPr>
            <w:rFonts w:ascii="Times New Roman" w:hAnsi="Times New Roman" w:cs="Times New Roman"/>
            <w:noProof/>
            <w:sz w:val="28"/>
            <w:szCs w:val="28"/>
            <w:lang w:val="uk-UA"/>
          </w:rPr>
          <w:t>3</w:t>
        </w:r>
        <w:r w:rsidRPr="0065170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5170C" w:rsidRDefault="0065170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5E"/>
    <w:rsid w:val="00427FB2"/>
    <w:rsid w:val="00497D9B"/>
    <w:rsid w:val="0065170C"/>
    <w:rsid w:val="00B41F5E"/>
    <w:rsid w:val="00C3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29BCB"/>
  <w15:chartTrackingRefBased/>
  <w15:docId w15:val="{7B419AB4-316E-4F84-BFE2-93B31731E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70C"/>
    <w:pPr>
      <w:spacing w:after="0" w:line="276" w:lineRule="auto"/>
    </w:pPr>
    <w:rPr>
      <w:rFonts w:ascii="Arial" w:eastAsia="Arial" w:hAnsi="Arial" w:cs="Arial"/>
      <w:lang w:val="en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70C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5170C"/>
    <w:rPr>
      <w:rFonts w:ascii="Arial" w:eastAsia="Arial" w:hAnsi="Arial" w:cs="Arial"/>
      <w:lang w:val="en" w:eastAsia="zh-CN"/>
    </w:rPr>
  </w:style>
  <w:style w:type="paragraph" w:styleId="a5">
    <w:name w:val="footer"/>
    <w:basedOn w:val="a"/>
    <w:link w:val="a6"/>
    <w:uiPriority w:val="99"/>
    <w:unhideWhenUsed/>
    <w:rsid w:val="0065170C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5170C"/>
    <w:rPr>
      <w:rFonts w:ascii="Arial" w:eastAsia="Arial" w:hAnsi="Arial" w:cs="Arial"/>
      <w:lang w:val="e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3895</Words>
  <Characters>2221</Characters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2020-06-30T08:20:00Z</dcterms:created>
  <dcterms:modified xsi:type="dcterms:W3CDTF">2020-06-30T08:37:00Z</dcterms:modified>
</cp:coreProperties>
</file>