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025" w:rsidRDefault="00FD5025" w:rsidP="00FD5025">
      <w:pPr>
        <w:jc w:val="right"/>
        <w:rPr>
          <w:sz w:val="20"/>
        </w:rPr>
      </w:pPr>
    </w:p>
    <w:p w:rsidR="000A7629" w:rsidRPr="0010698A" w:rsidRDefault="000A7629" w:rsidP="00FD5025">
      <w:pPr>
        <w:jc w:val="right"/>
        <w:rPr>
          <w:sz w:val="20"/>
        </w:rPr>
      </w:pPr>
    </w:p>
    <w:p w:rsidR="00FD5025" w:rsidRPr="0010698A" w:rsidRDefault="00FD5025" w:rsidP="00FD5025">
      <w:pPr>
        <w:jc w:val="right"/>
        <w:rPr>
          <w:sz w:val="20"/>
        </w:rPr>
      </w:pPr>
    </w:p>
    <w:p w:rsidR="00FD5025" w:rsidRPr="0010698A" w:rsidRDefault="00FD5025" w:rsidP="00FD5025">
      <w:pPr>
        <w:jc w:val="right"/>
        <w:rPr>
          <w:sz w:val="20"/>
        </w:rPr>
      </w:pPr>
    </w:p>
    <w:p w:rsidR="00FD5025" w:rsidRDefault="00FD5025" w:rsidP="00FD5025">
      <w:pPr>
        <w:jc w:val="right"/>
        <w:rPr>
          <w:sz w:val="20"/>
        </w:rPr>
      </w:pPr>
    </w:p>
    <w:p w:rsidR="009D2175" w:rsidRPr="0010698A" w:rsidRDefault="009D2175" w:rsidP="00FD5025">
      <w:pPr>
        <w:jc w:val="right"/>
        <w:rPr>
          <w:sz w:val="20"/>
        </w:rPr>
      </w:pPr>
    </w:p>
    <w:p w:rsidR="009D2175" w:rsidRDefault="009D2175" w:rsidP="00FD5025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9D2175" w:rsidRDefault="009D2175" w:rsidP="00FD5025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9D2175" w:rsidRDefault="009D2175" w:rsidP="00FD5025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D5025" w:rsidRPr="006F4056" w:rsidRDefault="00FD5025" w:rsidP="00FD5025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FD5025" w:rsidRDefault="00FD5025" w:rsidP="00FD5025">
      <w:pPr>
        <w:jc w:val="center"/>
        <w:rPr>
          <w:b/>
          <w:bCs/>
          <w:szCs w:val="28"/>
          <w:bdr w:val="none" w:sz="0" w:space="0" w:color="auto" w:frame="1"/>
        </w:rPr>
      </w:pPr>
      <w:r w:rsidRPr="006F4056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A14F4A">
        <w:rPr>
          <w:b/>
          <w:bCs/>
          <w:szCs w:val="28"/>
          <w:bdr w:val="none" w:sz="0" w:space="0" w:color="auto" w:frame="1"/>
        </w:rPr>
        <w:t>«</w:t>
      </w:r>
      <w:r w:rsidRPr="00FD5025">
        <w:rPr>
          <w:b/>
          <w:bCs/>
          <w:szCs w:val="28"/>
          <w:bdr w:val="none" w:sz="0" w:space="0" w:color="auto" w:frame="1"/>
        </w:rPr>
        <w:t xml:space="preserve">Про внесення зміни до розділу XXІ </w:t>
      </w:r>
      <w:r w:rsidRPr="00A14F4A">
        <w:rPr>
          <w:b/>
          <w:bCs/>
          <w:szCs w:val="28"/>
          <w:bdr w:val="none" w:sz="0" w:space="0" w:color="auto" w:frame="1"/>
        </w:rPr>
        <w:t>«</w:t>
      </w:r>
      <w:r w:rsidRPr="00FD5025">
        <w:rPr>
          <w:b/>
          <w:bCs/>
          <w:szCs w:val="28"/>
          <w:bdr w:val="none" w:sz="0" w:space="0" w:color="auto" w:frame="1"/>
        </w:rPr>
        <w:t>Прикінцеві</w:t>
      </w:r>
      <w:r w:rsidR="000A7629">
        <w:rPr>
          <w:b/>
          <w:bCs/>
          <w:szCs w:val="28"/>
          <w:bdr w:val="none" w:sz="0" w:space="0" w:color="auto" w:frame="1"/>
        </w:rPr>
        <w:t xml:space="preserve"> </w:t>
      </w:r>
      <w:r w:rsidRPr="00FD5025">
        <w:rPr>
          <w:b/>
          <w:bCs/>
          <w:szCs w:val="28"/>
          <w:bdr w:val="none" w:sz="0" w:space="0" w:color="auto" w:frame="1"/>
        </w:rPr>
        <w:t>та перехідні положення</w:t>
      </w:r>
      <w:r w:rsidRPr="00A14F4A">
        <w:rPr>
          <w:b/>
          <w:bCs/>
          <w:szCs w:val="28"/>
          <w:bdr w:val="none" w:sz="0" w:space="0" w:color="auto" w:frame="1"/>
        </w:rPr>
        <w:t>»</w:t>
      </w:r>
      <w:r w:rsidRPr="00FD5025">
        <w:rPr>
          <w:b/>
          <w:bCs/>
          <w:szCs w:val="28"/>
          <w:bdr w:val="none" w:sz="0" w:space="0" w:color="auto" w:frame="1"/>
        </w:rPr>
        <w:t xml:space="preserve"> Митного кодексу України</w:t>
      </w:r>
      <w:r w:rsidRPr="00A14F4A">
        <w:rPr>
          <w:b/>
          <w:bCs/>
          <w:szCs w:val="28"/>
          <w:bdr w:val="none" w:sz="0" w:space="0" w:color="auto" w:frame="1"/>
        </w:rPr>
        <w:t>»</w:t>
      </w:r>
    </w:p>
    <w:p w:rsidR="001204DD" w:rsidRDefault="001204DD" w:rsidP="00FD5025">
      <w:pPr>
        <w:jc w:val="center"/>
        <w:rPr>
          <w:b/>
          <w:bCs/>
          <w:szCs w:val="28"/>
          <w:bdr w:val="none" w:sz="0" w:space="0" w:color="auto" w:frame="1"/>
        </w:rPr>
      </w:pPr>
    </w:p>
    <w:p w:rsidR="001204DD" w:rsidRDefault="000A7629" w:rsidP="00B870CC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bCs/>
          <w:szCs w:val="28"/>
          <w:bdr w:val="none" w:sz="0" w:space="0" w:color="auto" w:frame="1"/>
        </w:rPr>
        <w:t>У з</w:t>
      </w:r>
      <w:r w:rsidR="001204DD">
        <w:rPr>
          <w:bCs/>
          <w:szCs w:val="28"/>
          <w:bdr w:val="none" w:sz="0" w:space="0" w:color="auto" w:frame="1"/>
        </w:rPr>
        <w:t>аконопроект</w:t>
      </w:r>
      <w:r>
        <w:rPr>
          <w:bCs/>
          <w:szCs w:val="28"/>
          <w:bdr w:val="none" w:sz="0" w:space="0" w:color="auto" w:frame="1"/>
        </w:rPr>
        <w:t>і</w:t>
      </w:r>
      <w:r w:rsidR="001204DD">
        <w:rPr>
          <w:bCs/>
          <w:szCs w:val="28"/>
          <w:bdr w:val="none" w:sz="0" w:space="0" w:color="auto" w:frame="1"/>
        </w:rPr>
        <w:t xml:space="preserve"> </w:t>
      </w:r>
      <w:r>
        <w:rPr>
          <w:bCs/>
          <w:szCs w:val="28"/>
          <w:bdr w:val="none" w:sz="0" w:space="0" w:color="auto" w:frame="1"/>
        </w:rPr>
        <w:t xml:space="preserve">шляхом доповнення </w:t>
      </w:r>
      <w:r w:rsidR="00AA089D">
        <w:rPr>
          <w:bCs/>
          <w:szCs w:val="28"/>
          <w:bdr w:val="none" w:sz="0" w:space="0" w:color="auto" w:frame="1"/>
        </w:rPr>
        <w:t>п. 4 р</w:t>
      </w:r>
      <w:r>
        <w:rPr>
          <w:bCs/>
          <w:szCs w:val="28"/>
          <w:bdr w:val="none" w:sz="0" w:space="0" w:color="auto" w:frame="1"/>
        </w:rPr>
        <w:t xml:space="preserve">озділу </w:t>
      </w:r>
      <w:r w:rsidR="00AA089D">
        <w:rPr>
          <w:bCs/>
          <w:szCs w:val="28"/>
          <w:bdr w:val="none" w:sz="0" w:space="0" w:color="auto" w:frame="1"/>
        </w:rPr>
        <w:t xml:space="preserve">ХХІ Митного кодексу </w:t>
      </w:r>
      <w:r>
        <w:rPr>
          <w:bCs/>
          <w:szCs w:val="28"/>
          <w:bdr w:val="none" w:sz="0" w:space="0" w:color="auto" w:frame="1"/>
        </w:rPr>
        <w:t xml:space="preserve">України </w:t>
      </w:r>
      <w:r w:rsidR="00AA089D">
        <w:rPr>
          <w:bCs/>
          <w:szCs w:val="28"/>
          <w:bdr w:val="none" w:sz="0" w:space="0" w:color="auto" w:frame="1"/>
        </w:rPr>
        <w:t>(далі – МК) новим пп.</w:t>
      </w:r>
      <w:r>
        <w:rPr>
          <w:bCs/>
          <w:szCs w:val="28"/>
          <w:bdr w:val="none" w:sz="0" w:space="0" w:color="auto" w:frame="1"/>
        </w:rPr>
        <w:t xml:space="preserve"> </w:t>
      </w:r>
      <w:r w:rsidR="00AA089D">
        <w:rPr>
          <w:bCs/>
          <w:szCs w:val="28"/>
          <w:bdr w:val="none" w:sz="0" w:space="0" w:color="auto" w:frame="1"/>
        </w:rPr>
        <w:t xml:space="preserve">15 </w:t>
      </w:r>
      <w:r>
        <w:rPr>
          <w:bCs/>
          <w:szCs w:val="28"/>
          <w:bdr w:val="none" w:sz="0" w:space="0" w:color="auto" w:frame="1"/>
        </w:rPr>
        <w:t xml:space="preserve">пропонується встановити, </w:t>
      </w:r>
      <w:r w:rsidR="00AA089D">
        <w:rPr>
          <w:bCs/>
          <w:szCs w:val="28"/>
          <w:bdr w:val="none" w:sz="0" w:space="0" w:color="auto" w:frame="1"/>
        </w:rPr>
        <w:t xml:space="preserve">що </w:t>
      </w:r>
      <w:r>
        <w:rPr>
          <w:bCs/>
          <w:szCs w:val="28"/>
          <w:bdr w:val="none" w:sz="0" w:space="0" w:color="auto" w:frame="1"/>
        </w:rPr>
        <w:br/>
        <w:t>«</w:t>
      </w:r>
      <w:r w:rsidR="00AA089D" w:rsidRPr="00B40138">
        <w:rPr>
          <w:rFonts w:eastAsia="Calibri"/>
          <w:szCs w:val="28"/>
          <w:lang w:eastAsia="en-US"/>
        </w:rPr>
        <w:t xml:space="preserve">до 1 січня </w:t>
      </w:r>
      <w:r w:rsidR="00AA089D" w:rsidRPr="00B220D5">
        <w:rPr>
          <w:rFonts w:eastAsia="Calibri"/>
          <w:szCs w:val="28"/>
          <w:lang w:eastAsia="en-US"/>
        </w:rPr>
        <w:t>2035 року</w:t>
      </w:r>
      <w:r w:rsidR="00AA089D" w:rsidRPr="00AA089D">
        <w:rPr>
          <w:bCs/>
          <w:szCs w:val="28"/>
          <w:bdr w:val="none" w:sz="0" w:space="0" w:color="auto" w:frame="1"/>
        </w:rPr>
        <w:t xml:space="preserve"> звільня</w:t>
      </w:r>
      <w:r w:rsidR="004B7732">
        <w:rPr>
          <w:bCs/>
          <w:szCs w:val="28"/>
          <w:bdr w:val="none" w:sz="0" w:space="0" w:color="auto" w:frame="1"/>
        </w:rPr>
        <w:t>є</w:t>
      </w:r>
      <w:r w:rsidR="00AA089D" w:rsidRPr="00AA089D">
        <w:rPr>
          <w:bCs/>
          <w:szCs w:val="28"/>
          <w:bdr w:val="none" w:sz="0" w:space="0" w:color="auto" w:frame="1"/>
        </w:rPr>
        <w:t>ться від оподаткування ввізним митом при ввезенні на митну територію України та поміщенні в митний режим імпорту</w:t>
      </w:r>
      <w:r>
        <w:rPr>
          <w:bCs/>
          <w:szCs w:val="28"/>
          <w:bdr w:val="none" w:sz="0" w:space="0" w:color="auto" w:frame="1"/>
        </w:rPr>
        <w:t xml:space="preserve"> </w:t>
      </w:r>
      <w:r w:rsidR="00AA089D" w:rsidRPr="00B220D5">
        <w:rPr>
          <w:rFonts w:eastAsia="Calibri"/>
          <w:szCs w:val="28"/>
          <w:lang w:eastAsia="en-US"/>
        </w:rPr>
        <w:t xml:space="preserve">устаткування (обладнання), що ввозиться інвестором зі значними інвестиціями під час реалізації інвестиційного проекту зі значними інвестиціями на виконання спеціального інвестиційного договору, укладеного відповідно до Закону України </w:t>
      </w:r>
      <w:r w:rsidR="00FB1D32" w:rsidRPr="00FC1B99">
        <w:rPr>
          <w:szCs w:val="28"/>
        </w:rPr>
        <w:t>«</w:t>
      </w:r>
      <w:r w:rsidR="00AA089D" w:rsidRPr="00B220D5">
        <w:rPr>
          <w:rFonts w:eastAsia="Calibri"/>
          <w:szCs w:val="28"/>
          <w:lang w:eastAsia="en-US"/>
        </w:rPr>
        <w:t>Про державну підтримку інвестиційних проектів зі значними інвестиціями</w:t>
      </w:r>
      <w:r w:rsidR="00FB1D32" w:rsidRPr="00FC1B99">
        <w:rPr>
          <w:rStyle w:val="rvts0"/>
          <w:szCs w:val="28"/>
        </w:rPr>
        <w:t>»</w:t>
      </w:r>
      <w:r w:rsidR="00AA089D" w:rsidRPr="00B220D5">
        <w:rPr>
          <w:rFonts w:eastAsia="Calibri"/>
          <w:szCs w:val="28"/>
          <w:lang w:eastAsia="en-US"/>
        </w:rPr>
        <w:t>, за умови, що відповідні товари виготовлені не раніше ніж за три роки до дати реєстрації інвестиційного проекту зі значними інвестиціями та не були у використанні.</w:t>
      </w:r>
      <w:r>
        <w:rPr>
          <w:rFonts w:eastAsia="Calibri"/>
          <w:szCs w:val="28"/>
          <w:lang w:eastAsia="en-US"/>
        </w:rPr>
        <w:t xml:space="preserve"> </w:t>
      </w:r>
      <w:r w:rsidR="00B870CC" w:rsidRPr="00B870CC">
        <w:rPr>
          <w:rFonts w:eastAsia="Calibri"/>
          <w:szCs w:val="28"/>
          <w:lang w:eastAsia="en-US"/>
        </w:rPr>
        <w:t>Перелік та обсяги таких товарів із визначенням їх кодів згідно з УКТ ЗЕД затверджуються Кабінетом Міністрів України разом із укладенням спеціального інвестиційного договору.</w:t>
      </w:r>
      <w:r>
        <w:rPr>
          <w:rFonts w:eastAsia="Calibri"/>
          <w:szCs w:val="28"/>
          <w:lang w:eastAsia="en-US"/>
        </w:rPr>
        <w:t xml:space="preserve"> </w:t>
      </w:r>
      <w:r w:rsidR="00B870CC" w:rsidRPr="00B870CC">
        <w:rPr>
          <w:rFonts w:eastAsia="Calibri"/>
          <w:szCs w:val="28"/>
          <w:lang w:eastAsia="en-US"/>
        </w:rPr>
        <w:t>Звільнення від сплати ввізного мита надається в межах строку та обсягу надання державної підтримки, визначених у спеціальному інвестиційному договорі.</w:t>
      </w:r>
      <w:r>
        <w:rPr>
          <w:rFonts w:eastAsia="Calibri"/>
          <w:szCs w:val="28"/>
          <w:lang w:eastAsia="en-US"/>
        </w:rPr>
        <w:t xml:space="preserve"> </w:t>
      </w:r>
      <w:r w:rsidR="00B870CC" w:rsidRPr="00B870CC">
        <w:rPr>
          <w:rFonts w:eastAsia="Calibri"/>
          <w:szCs w:val="28"/>
          <w:lang w:eastAsia="en-US"/>
        </w:rPr>
        <w:t>У</w:t>
      </w:r>
      <w:r>
        <w:rPr>
          <w:rFonts w:eastAsia="Calibri"/>
          <w:szCs w:val="28"/>
          <w:lang w:eastAsia="en-US"/>
        </w:rPr>
        <w:t xml:space="preserve"> </w:t>
      </w:r>
      <w:r w:rsidR="00B870CC" w:rsidRPr="00B870CC">
        <w:rPr>
          <w:rFonts w:eastAsia="Calibri"/>
          <w:szCs w:val="28"/>
          <w:lang w:eastAsia="en-US"/>
        </w:rPr>
        <w:t>разі відчуження таких товарів раніше п'яти років з дати зарахування їх на баланс чи у разі дострокового припинення спеціального інвестиційного договору ввізне мито сплачується на загальних підставах. При цьому встановлені ст</w:t>
      </w:r>
      <w:r w:rsidR="00DE5D94">
        <w:rPr>
          <w:rFonts w:eastAsia="Calibri"/>
          <w:szCs w:val="28"/>
          <w:lang w:eastAsia="en-US"/>
        </w:rPr>
        <w:t>.</w:t>
      </w:r>
      <w:r w:rsidR="00B870CC" w:rsidRPr="00B870CC">
        <w:rPr>
          <w:rFonts w:eastAsia="Calibri"/>
          <w:szCs w:val="28"/>
          <w:lang w:eastAsia="en-US"/>
        </w:rPr>
        <w:t xml:space="preserve"> 102 Податкового кодексу України строки давності не застосовуються.</w:t>
      </w:r>
      <w:r>
        <w:rPr>
          <w:rFonts w:eastAsia="Calibri"/>
          <w:szCs w:val="28"/>
          <w:lang w:eastAsia="en-US"/>
        </w:rPr>
        <w:t xml:space="preserve"> </w:t>
      </w:r>
      <w:r w:rsidR="00B870CC" w:rsidRPr="00B870CC">
        <w:rPr>
          <w:rFonts w:eastAsia="Calibri"/>
          <w:szCs w:val="28"/>
          <w:lang w:eastAsia="en-US"/>
        </w:rPr>
        <w:t xml:space="preserve">Терміни </w:t>
      </w:r>
      <w:r w:rsidR="00127B48" w:rsidRPr="00FC1B99">
        <w:rPr>
          <w:szCs w:val="28"/>
        </w:rPr>
        <w:t>«</w:t>
      </w:r>
      <w:r w:rsidR="00B870CC" w:rsidRPr="00B870CC">
        <w:rPr>
          <w:rFonts w:eastAsia="Calibri"/>
          <w:szCs w:val="28"/>
          <w:lang w:eastAsia="en-US"/>
        </w:rPr>
        <w:t>інвестор зі значними інвестиціями</w:t>
      </w:r>
      <w:r w:rsidR="00127B48" w:rsidRPr="00FC1B99">
        <w:rPr>
          <w:rStyle w:val="rvts0"/>
          <w:szCs w:val="28"/>
        </w:rPr>
        <w:t>»</w:t>
      </w:r>
      <w:r w:rsidR="00B870CC" w:rsidRPr="00B870CC">
        <w:rPr>
          <w:rFonts w:eastAsia="Calibri"/>
          <w:szCs w:val="28"/>
          <w:lang w:eastAsia="en-US"/>
        </w:rPr>
        <w:t xml:space="preserve">, </w:t>
      </w:r>
      <w:r w:rsidR="00127B48" w:rsidRPr="00FC1B99">
        <w:rPr>
          <w:szCs w:val="28"/>
        </w:rPr>
        <w:t>«</w:t>
      </w:r>
      <w:r w:rsidR="00B870CC" w:rsidRPr="00B870CC">
        <w:rPr>
          <w:rFonts w:eastAsia="Calibri"/>
          <w:szCs w:val="28"/>
          <w:lang w:eastAsia="en-US"/>
        </w:rPr>
        <w:t>інвестиційний проект зі значними інвестиціями</w:t>
      </w:r>
      <w:r w:rsidR="00127B48" w:rsidRPr="00FC1B99">
        <w:rPr>
          <w:rStyle w:val="rvts0"/>
          <w:szCs w:val="28"/>
        </w:rPr>
        <w:t>»</w:t>
      </w:r>
      <w:r w:rsidR="00B870CC" w:rsidRPr="00B870CC">
        <w:rPr>
          <w:rFonts w:eastAsia="Calibri"/>
          <w:szCs w:val="28"/>
          <w:lang w:eastAsia="en-US"/>
        </w:rPr>
        <w:t xml:space="preserve">, </w:t>
      </w:r>
      <w:r w:rsidR="00127B48" w:rsidRPr="00FC1B99">
        <w:rPr>
          <w:szCs w:val="28"/>
        </w:rPr>
        <w:t>«</w:t>
      </w:r>
      <w:r w:rsidR="00B870CC" w:rsidRPr="00B870CC">
        <w:rPr>
          <w:rFonts w:eastAsia="Calibri"/>
          <w:szCs w:val="28"/>
          <w:lang w:eastAsia="en-US"/>
        </w:rPr>
        <w:t>спеціальний інвестиційний договір</w:t>
      </w:r>
      <w:r w:rsidR="00127B48" w:rsidRPr="00FC1B99">
        <w:rPr>
          <w:rStyle w:val="rvts0"/>
          <w:szCs w:val="28"/>
        </w:rPr>
        <w:t>»</w:t>
      </w:r>
      <w:r w:rsidR="00B870CC" w:rsidRPr="00B870CC">
        <w:rPr>
          <w:rFonts w:eastAsia="Calibri"/>
          <w:szCs w:val="28"/>
          <w:lang w:eastAsia="en-US"/>
        </w:rPr>
        <w:t xml:space="preserve"> вживаються у значенні, наведеному у Законі України </w:t>
      </w:r>
      <w:r w:rsidR="00127B48" w:rsidRPr="00FC1B99">
        <w:rPr>
          <w:szCs w:val="28"/>
        </w:rPr>
        <w:t>«</w:t>
      </w:r>
      <w:r w:rsidR="00B870CC" w:rsidRPr="00B870CC">
        <w:rPr>
          <w:rFonts w:eastAsia="Calibri"/>
          <w:szCs w:val="28"/>
          <w:lang w:eastAsia="en-US"/>
        </w:rPr>
        <w:t>Про державну підтримку інвестиційних проектів зі значними інвестиціями</w:t>
      </w:r>
      <w:r w:rsidR="00127B48" w:rsidRPr="00FC1B99">
        <w:rPr>
          <w:rStyle w:val="rvts0"/>
          <w:szCs w:val="28"/>
        </w:rPr>
        <w:t>»</w:t>
      </w:r>
      <w:r>
        <w:rPr>
          <w:rStyle w:val="rvts0"/>
          <w:szCs w:val="28"/>
        </w:rPr>
        <w:t>»</w:t>
      </w:r>
      <w:r w:rsidR="00B870CC" w:rsidRPr="00B870CC">
        <w:rPr>
          <w:rFonts w:eastAsia="Calibri"/>
          <w:szCs w:val="28"/>
          <w:lang w:eastAsia="en-US"/>
        </w:rPr>
        <w:t>.</w:t>
      </w:r>
    </w:p>
    <w:p w:rsidR="00F27F1D" w:rsidRDefault="00F27F1D" w:rsidP="00F27F1D">
      <w:pPr>
        <w:ind w:firstLine="720"/>
        <w:jc w:val="both"/>
        <w:rPr>
          <w:rStyle w:val="rvts0"/>
          <w:szCs w:val="28"/>
        </w:rPr>
      </w:pPr>
      <w:r>
        <w:rPr>
          <w:bCs/>
          <w:szCs w:val="28"/>
          <w:bdr w:val="none" w:sz="0" w:space="0" w:color="auto" w:frame="1"/>
        </w:rPr>
        <w:t xml:space="preserve">Згідно з </w:t>
      </w:r>
      <w:r w:rsidR="000A7629">
        <w:rPr>
          <w:bCs/>
          <w:szCs w:val="28"/>
          <w:bdr w:val="none" w:sz="0" w:space="0" w:color="auto" w:frame="1"/>
        </w:rPr>
        <w:t>п</w:t>
      </w:r>
      <w:r>
        <w:rPr>
          <w:bCs/>
          <w:szCs w:val="28"/>
          <w:bdr w:val="none" w:sz="0" w:space="0" w:color="auto" w:frame="1"/>
        </w:rPr>
        <w:t xml:space="preserve">ояснювальною запискою </w:t>
      </w:r>
      <w:r w:rsidRPr="00FC1B99">
        <w:rPr>
          <w:szCs w:val="28"/>
        </w:rPr>
        <w:t>«</w:t>
      </w:r>
      <w:r w:rsidR="00C265C7">
        <w:rPr>
          <w:szCs w:val="28"/>
        </w:rPr>
        <w:t>з</w:t>
      </w:r>
      <w:r w:rsidR="00C265C7" w:rsidRPr="0065170C">
        <w:rPr>
          <w:szCs w:val="28"/>
        </w:rPr>
        <w:t>аконопроект розроблено з метою стимулювання залучення в економіку України стратегічних інвесторів, підвищення інвестиційної привабливості України, а також зростання конкурентоспроможності економіки України через запровадження державної підтримки великих інвестиційних проектів</w:t>
      </w:r>
      <w:r w:rsidRPr="00FC1B99">
        <w:rPr>
          <w:rStyle w:val="rvts0"/>
          <w:szCs w:val="28"/>
        </w:rPr>
        <w:t>»</w:t>
      </w:r>
      <w:r w:rsidR="00C265C7">
        <w:rPr>
          <w:rStyle w:val="rvts0"/>
          <w:szCs w:val="28"/>
        </w:rPr>
        <w:t>.</w:t>
      </w:r>
    </w:p>
    <w:p w:rsidR="00D238CA" w:rsidRPr="002A39B3" w:rsidRDefault="00D238CA" w:rsidP="00D238CA">
      <w:pPr>
        <w:ind w:firstLine="720"/>
        <w:jc w:val="both"/>
        <w:rPr>
          <w:szCs w:val="28"/>
        </w:rPr>
      </w:pPr>
      <w:r w:rsidRPr="002A39B3">
        <w:rPr>
          <w:szCs w:val="28"/>
        </w:rPr>
        <w:t>Головне управління, проаналізувавши законопроект, вважає за доцільне висловити такі зауваження.</w:t>
      </w:r>
    </w:p>
    <w:p w:rsidR="000A7629" w:rsidRDefault="000A7629" w:rsidP="00F27F1D">
      <w:pPr>
        <w:ind w:firstLine="720"/>
        <w:jc w:val="both"/>
        <w:rPr>
          <w:szCs w:val="28"/>
        </w:rPr>
      </w:pPr>
      <w:r w:rsidRPr="000A7629">
        <w:rPr>
          <w:b/>
          <w:szCs w:val="28"/>
        </w:rPr>
        <w:t>1.</w:t>
      </w:r>
      <w:r>
        <w:rPr>
          <w:szCs w:val="28"/>
        </w:rPr>
        <w:t xml:space="preserve"> У назві проекту не визначається його предмет.</w:t>
      </w:r>
    </w:p>
    <w:p w:rsidR="001C606F" w:rsidRPr="00D22A64" w:rsidRDefault="000A7629" w:rsidP="00BA684A">
      <w:pPr>
        <w:ind w:firstLine="720"/>
        <w:jc w:val="both"/>
        <w:rPr>
          <w:color w:val="000000"/>
          <w:szCs w:val="28"/>
          <w:shd w:val="clear" w:color="auto" w:fill="FFFFFF"/>
        </w:rPr>
      </w:pPr>
      <w:r w:rsidRPr="000A7629">
        <w:rPr>
          <w:b/>
          <w:szCs w:val="28"/>
        </w:rPr>
        <w:lastRenderedPageBreak/>
        <w:t>2.</w:t>
      </w:r>
      <w:r>
        <w:rPr>
          <w:szCs w:val="28"/>
        </w:rPr>
        <w:t xml:space="preserve"> </w:t>
      </w:r>
      <w:r w:rsidR="008064A6">
        <w:rPr>
          <w:szCs w:val="28"/>
        </w:rPr>
        <w:t xml:space="preserve">У </w:t>
      </w:r>
      <w:r>
        <w:rPr>
          <w:szCs w:val="28"/>
        </w:rPr>
        <w:t xml:space="preserve">новому </w:t>
      </w:r>
      <w:r w:rsidR="008064A6">
        <w:rPr>
          <w:szCs w:val="28"/>
        </w:rPr>
        <w:t>пп. 15</w:t>
      </w:r>
      <w:r>
        <w:rPr>
          <w:szCs w:val="28"/>
        </w:rPr>
        <w:t xml:space="preserve"> </w:t>
      </w:r>
      <w:r w:rsidR="008064A6">
        <w:rPr>
          <w:bCs/>
          <w:szCs w:val="28"/>
          <w:bdr w:val="none" w:sz="0" w:space="0" w:color="auto" w:frame="1"/>
        </w:rPr>
        <w:t>п. 4 р</w:t>
      </w:r>
      <w:r>
        <w:rPr>
          <w:bCs/>
          <w:szCs w:val="28"/>
          <w:bdr w:val="none" w:sz="0" w:space="0" w:color="auto" w:frame="1"/>
        </w:rPr>
        <w:t xml:space="preserve">озділу </w:t>
      </w:r>
      <w:r w:rsidR="008064A6">
        <w:rPr>
          <w:bCs/>
          <w:szCs w:val="28"/>
          <w:bdr w:val="none" w:sz="0" w:space="0" w:color="auto" w:frame="1"/>
        </w:rPr>
        <w:t>ХХІ МК</w:t>
      </w:r>
      <w:r w:rsidR="00720EDE">
        <w:rPr>
          <w:bCs/>
          <w:szCs w:val="28"/>
          <w:bdr w:val="none" w:sz="0" w:space="0" w:color="auto" w:frame="1"/>
        </w:rPr>
        <w:t xml:space="preserve"> доречно було б навести всеосяжний перелік кодів та описів за УКТ</w:t>
      </w:r>
      <w:r>
        <w:rPr>
          <w:bCs/>
          <w:szCs w:val="28"/>
          <w:bdr w:val="none" w:sz="0" w:space="0" w:color="auto" w:frame="1"/>
        </w:rPr>
        <w:t xml:space="preserve"> </w:t>
      </w:r>
      <w:r w:rsidR="00720EDE">
        <w:rPr>
          <w:bCs/>
          <w:szCs w:val="28"/>
          <w:bdr w:val="none" w:sz="0" w:space="0" w:color="auto" w:frame="1"/>
        </w:rPr>
        <w:t xml:space="preserve">ЗЕД товарів, на які </w:t>
      </w:r>
      <w:r w:rsidR="00072DC8">
        <w:rPr>
          <w:bCs/>
          <w:szCs w:val="28"/>
          <w:bdr w:val="none" w:sz="0" w:space="0" w:color="auto" w:frame="1"/>
        </w:rPr>
        <w:t xml:space="preserve">може </w:t>
      </w:r>
      <w:r w:rsidR="00072DC8" w:rsidRPr="00D22A64">
        <w:rPr>
          <w:bCs/>
          <w:szCs w:val="28"/>
          <w:bdr w:val="none" w:sz="0" w:space="0" w:color="auto" w:frame="1"/>
        </w:rPr>
        <w:t>розповсюджуватися передбачене ним звільнення від оподаткування ввізним митом.</w:t>
      </w:r>
      <w:r w:rsidR="00655062" w:rsidRPr="00D22A64">
        <w:rPr>
          <w:bCs/>
          <w:szCs w:val="28"/>
          <w:bdr w:val="none" w:sz="0" w:space="0" w:color="auto" w:frame="1"/>
        </w:rPr>
        <w:t xml:space="preserve"> У протилежному випадку, п</w:t>
      </w:r>
      <w:r w:rsidR="001C606F" w:rsidRPr="00D22A64">
        <w:rPr>
          <w:bCs/>
          <w:szCs w:val="28"/>
          <w:bdr w:val="none" w:sz="0" w:space="0" w:color="auto" w:frame="1"/>
        </w:rPr>
        <w:t xml:space="preserve">рипис абз. 2 нового пп. 15 п. 4 </w:t>
      </w:r>
      <w:r w:rsidR="001F09E2" w:rsidRPr="00D22A64">
        <w:rPr>
          <w:bCs/>
          <w:szCs w:val="28"/>
          <w:bdr w:val="none" w:sz="0" w:space="0" w:color="auto" w:frame="1"/>
        </w:rPr>
        <w:br/>
      </w:r>
      <w:r w:rsidR="001C606F" w:rsidRPr="00D22A64">
        <w:rPr>
          <w:bCs/>
          <w:szCs w:val="28"/>
          <w:bdr w:val="none" w:sz="0" w:space="0" w:color="auto" w:frame="1"/>
        </w:rPr>
        <w:t>розділу ХХІ МК, згідно з яким перелік та обся</w:t>
      </w:r>
      <w:r w:rsidR="00BA684A" w:rsidRPr="00D22A64">
        <w:rPr>
          <w:bCs/>
          <w:szCs w:val="28"/>
          <w:bdr w:val="none" w:sz="0" w:space="0" w:color="auto" w:frame="1"/>
        </w:rPr>
        <w:t>ги товарів, що ввозяться інвестором зі значними інвестиціями під час реалізації інвестиційного проекту зі значними</w:t>
      </w:r>
      <w:r w:rsidR="00BA684A" w:rsidRPr="00BA684A">
        <w:rPr>
          <w:bCs/>
          <w:szCs w:val="28"/>
          <w:bdr w:val="none" w:sz="0" w:space="0" w:color="auto" w:frame="1"/>
        </w:rPr>
        <w:t xml:space="preserve"> інвестиціями на виконання спеціального інвестиційного договору, укладеного відповідно до </w:t>
      </w:r>
      <w:r w:rsidR="001C606F" w:rsidRPr="00BA684A">
        <w:rPr>
          <w:color w:val="000000"/>
          <w:szCs w:val="28"/>
          <w:shd w:val="clear" w:color="auto" w:fill="FFFFFF"/>
        </w:rPr>
        <w:t xml:space="preserve">Закону України </w:t>
      </w:r>
      <w:r w:rsidR="00BA684A" w:rsidRPr="00BA684A">
        <w:rPr>
          <w:color w:val="000000"/>
          <w:szCs w:val="28"/>
          <w:shd w:val="clear" w:color="auto" w:fill="FFFFFF"/>
        </w:rPr>
        <w:t>«</w:t>
      </w:r>
      <w:r w:rsidR="001C606F" w:rsidRPr="00BA684A">
        <w:rPr>
          <w:color w:val="000000"/>
          <w:szCs w:val="28"/>
          <w:shd w:val="clear" w:color="auto" w:fill="FFFFFF"/>
        </w:rPr>
        <w:t>Про державну підтримку інвестиційних проектів зі значними інвестиціями</w:t>
      </w:r>
      <w:r w:rsidR="00BA684A" w:rsidRPr="00BA684A">
        <w:rPr>
          <w:color w:val="000000"/>
          <w:szCs w:val="28"/>
          <w:shd w:val="clear" w:color="auto" w:fill="FFFFFF"/>
        </w:rPr>
        <w:t xml:space="preserve">», </w:t>
      </w:r>
      <w:bookmarkStart w:id="0" w:name="n4661"/>
      <w:bookmarkEnd w:id="0"/>
      <w:r w:rsidR="001C606F" w:rsidRPr="00BA684A">
        <w:rPr>
          <w:color w:val="000000"/>
          <w:szCs w:val="28"/>
          <w:shd w:val="clear" w:color="auto" w:fill="FFFFFF"/>
        </w:rPr>
        <w:t>із визначенням їх кодів згідно з УКТ ЗЕД затверджуються Кабінетом Міністрів України разом із укладенням спеціального інвестиційного договору</w:t>
      </w:r>
      <w:r w:rsidR="00BA684A" w:rsidRPr="00BA684A">
        <w:rPr>
          <w:color w:val="000000"/>
          <w:szCs w:val="28"/>
          <w:shd w:val="clear" w:color="auto" w:fill="FFFFFF"/>
        </w:rPr>
        <w:t xml:space="preserve">, </w:t>
      </w:r>
      <w:r w:rsidR="00BA684A">
        <w:rPr>
          <w:color w:val="000000"/>
          <w:szCs w:val="28"/>
          <w:shd w:val="clear" w:color="auto" w:fill="FFFFFF"/>
        </w:rPr>
        <w:t xml:space="preserve">фактично наділяє Кабінет Міністрів України невластивим для нього повноваженням щодо встановлення </w:t>
      </w:r>
      <w:r w:rsidR="00EF366D">
        <w:rPr>
          <w:color w:val="000000"/>
          <w:szCs w:val="28"/>
          <w:shd w:val="clear" w:color="auto" w:fill="FFFFFF"/>
        </w:rPr>
        <w:t xml:space="preserve">об’єкта оподаткування, яке відповідно </w:t>
      </w:r>
      <w:r w:rsidR="00EF366D" w:rsidRPr="00D22A64">
        <w:rPr>
          <w:color w:val="000000"/>
          <w:szCs w:val="28"/>
          <w:shd w:val="clear" w:color="auto" w:fill="FFFFFF"/>
        </w:rPr>
        <w:t>до податкового законодавства має здійснюватися виключно законом</w:t>
      </w:r>
      <w:r w:rsidR="001C606F" w:rsidRPr="00D22A64">
        <w:rPr>
          <w:color w:val="000000"/>
          <w:szCs w:val="28"/>
          <w:shd w:val="clear" w:color="auto" w:fill="FFFFFF"/>
        </w:rPr>
        <w:t>.</w:t>
      </w:r>
      <w:bookmarkStart w:id="1" w:name="n4662"/>
      <w:bookmarkEnd w:id="1"/>
    </w:p>
    <w:p w:rsidR="00072DC8" w:rsidRDefault="00655062" w:rsidP="00F27F1D">
      <w:pPr>
        <w:ind w:firstLine="720"/>
        <w:jc w:val="both"/>
        <w:rPr>
          <w:rStyle w:val="rvts0"/>
          <w:szCs w:val="28"/>
        </w:rPr>
      </w:pPr>
      <w:r w:rsidRPr="00D22A64">
        <w:rPr>
          <w:b/>
          <w:bCs/>
          <w:szCs w:val="28"/>
          <w:bdr w:val="none" w:sz="0" w:space="0" w:color="auto" w:frame="1"/>
        </w:rPr>
        <w:t>3</w:t>
      </w:r>
      <w:r w:rsidR="000A7629" w:rsidRPr="00D22A64">
        <w:rPr>
          <w:b/>
          <w:bCs/>
          <w:szCs w:val="28"/>
          <w:bdr w:val="none" w:sz="0" w:space="0" w:color="auto" w:frame="1"/>
        </w:rPr>
        <w:t>.</w:t>
      </w:r>
      <w:r w:rsidR="000A7629" w:rsidRPr="00D22A64">
        <w:rPr>
          <w:bCs/>
          <w:szCs w:val="28"/>
          <w:bdr w:val="none" w:sz="0" w:space="0" w:color="auto" w:frame="1"/>
        </w:rPr>
        <w:t xml:space="preserve"> </w:t>
      </w:r>
      <w:r w:rsidR="006B1212" w:rsidRPr="00D22A64">
        <w:rPr>
          <w:szCs w:val="28"/>
        </w:rPr>
        <w:t>Положення зазначеного</w:t>
      </w:r>
      <w:r w:rsidR="001F09E2" w:rsidRPr="00D22A64">
        <w:rPr>
          <w:szCs w:val="28"/>
        </w:rPr>
        <w:t xml:space="preserve"> вище</w:t>
      </w:r>
      <w:r w:rsidR="006B1212" w:rsidRPr="00D22A64">
        <w:rPr>
          <w:szCs w:val="28"/>
        </w:rPr>
        <w:t xml:space="preserve"> пп. 15, згідно з якими т</w:t>
      </w:r>
      <w:r w:rsidR="006B1212" w:rsidRPr="00D22A64">
        <w:rPr>
          <w:rFonts w:eastAsia="Calibri"/>
          <w:szCs w:val="28"/>
          <w:lang w:eastAsia="en-US"/>
        </w:rPr>
        <w:t xml:space="preserve">ерміни </w:t>
      </w:r>
      <w:r w:rsidR="006B1212" w:rsidRPr="00D22A64">
        <w:rPr>
          <w:szCs w:val="28"/>
        </w:rPr>
        <w:t>«</w:t>
      </w:r>
      <w:r w:rsidR="006B1212" w:rsidRPr="00D22A64">
        <w:rPr>
          <w:rFonts w:eastAsia="Calibri"/>
          <w:szCs w:val="28"/>
          <w:lang w:eastAsia="en-US"/>
        </w:rPr>
        <w:t>інвестор зі значними інвестиціями</w:t>
      </w:r>
      <w:r w:rsidR="006B1212" w:rsidRPr="00D22A64">
        <w:rPr>
          <w:rStyle w:val="rvts0"/>
          <w:szCs w:val="28"/>
        </w:rPr>
        <w:t>»</w:t>
      </w:r>
      <w:r w:rsidR="006B1212" w:rsidRPr="00D22A64">
        <w:rPr>
          <w:rFonts w:eastAsia="Calibri"/>
          <w:szCs w:val="28"/>
          <w:lang w:eastAsia="en-US"/>
        </w:rPr>
        <w:t xml:space="preserve">, </w:t>
      </w:r>
      <w:r w:rsidR="006B1212" w:rsidRPr="00D22A64">
        <w:rPr>
          <w:szCs w:val="28"/>
        </w:rPr>
        <w:t>«</w:t>
      </w:r>
      <w:r w:rsidR="006B1212" w:rsidRPr="00D22A64">
        <w:rPr>
          <w:rFonts w:eastAsia="Calibri"/>
          <w:szCs w:val="28"/>
          <w:lang w:eastAsia="en-US"/>
        </w:rPr>
        <w:t>інвестиційний проект зі значними інвестиціями</w:t>
      </w:r>
      <w:r w:rsidR="006B1212" w:rsidRPr="00D22A64">
        <w:rPr>
          <w:rStyle w:val="rvts0"/>
          <w:szCs w:val="28"/>
        </w:rPr>
        <w:t>»</w:t>
      </w:r>
      <w:r w:rsidR="006B1212" w:rsidRPr="00D22A64">
        <w:rPr>
          <w:rFonts w:eastAsia="Calibri"/>
          <w:szCs w:val="28"/>
          <w:lang w:eastAsia="en-US"/>
        </w:rPr>
        <w:t xml:space="preserve">, </w:t>
      </w:r>
      <w:r w:rsidR="006B1212" w:rsidRPr="00D22A64">
        <w:rPr>
          <w:szCs w:val="28"/>
        </w:rPr>
        <w:t>«</w:t>
      </w:r>
      <w:r w:rsidR="006B1212" w:rsidRPr="00D22A64">
        <w:rPr>
          <w:rFonts w:eastAsia="Calibri"/>
          <w:szCs w:val="28"/>
          <w:lang w:eastAsia="en-US"/>
        </w:rPr>
        <w:t>спеціальний інвестиційний договір</w:t>
      </w:r>
      <w:r w:rsidR="006B1212" w:rsidRPr="00D22A64">
        <w:rPr>
          <w:rStyle w:val="rvts0"/>
          <w:szCs w:val="28"/>
        </w:rPr>
        <w:t>»</w:t>
      </w:r>
      <w:r w:rsidR="006B1212" w:rsidRPr="00D22A64">
        <w:rPr>
          <w:rFonts w:eastAsia="Calibri"/>
          <w:szCs w:val="28"/>
          <w:lang w:eastAsia="en-US"/>
        </w:rPr>
        <w:t xml:space="preserve"> вживаються у значенні</w:t>
      </w:r>
      <w:r w:rsidR="006B1212" w:rsidRPr="00B870CC">
        <w:rPr>
          <w:rFonts w:eastAsia="Calibri"/>
          <w:szCs w:val="28"/>
          <w:lang w:eastAsia="en-US"/>
        </w:rPr>
        <w:t xml:space="preserve">, наведеному у Законі України </w:t>
      </w:r>
      <w:r w:rsidR="006B1212" w:rsidRPr="00FC1B99">
        <w:rPr>
          <w:szCs w:val="28"/>
        </w:rPr>
        <w:t>«</w:t>
      </w:r>
      <w:r w:rsidR="006B1212" w:rsidRPr="00B870CC">
        <w:rPr>
          <w:rFonts w:eastAsia="Calibri"/>
          <w:szCs w:val="28"/>
          <w:lang w:eastAsia="en-US"/>
        </w:rPr>
        <w:t>Про державну підтримку інвестиційних проектів зі значними інвестиціями</w:t>
      </w:r>
      <w:r w:rsidR="006B1212" w:rsidRPr="00FC1B99">
        <w:rPr>
          <w:rStyle w:val="rvts0"/>
          <w:szCs w:val="28"/>
        </w:rPr>
        <w:t>»</w:t>
      </w:r>
      <w:r w:rsidR="006B1212">
        <w:rPr>
          <w:rStyle w:val="rvts0"/>
          <w:szCs w:val="28"/>
        </w:rPr>
        <w:t>, доцільніше було б відобразити у ст. 4 МК, що присвячена в</w:t>
      </w:r>
      <w:r w:rsidR="006B1212" w:rsidRPr="006B1212">
        <w:rPr>
          <w:rStyle w:val="rvts0"/>
          <w:szCs w:val="28"/>
        </w:rPr>
        <w:t>изначенн</w:t>
      </w:r>
      <w:r w:rsidR="006B1212">
        <w:rPr>
          <w:rStyle w:val="rvts0"/>
          <w:szCs w:val="28"/>
        </w:rPr>
        <w:t>ю</w:t>
      </w:r>
      <w:r w:rsidR="006B1212" w:rsidRPr="006B1212">
        <w:rPr>
          <w:rStyle w:val="rvts0"/>
          <w:szCs w:val="28"/>
        </w:rPr>
        <w:t xml:space="preserve"> основних термінів і понять</w:t>
      </w:r>
      <w:r w:rsidR="006B1212">
        <w:rPr>
          <w:rStyle w:val="rvts0"/>
          <w:szCs w:val="28"/>
        </w:rPr>
        <w:t xml:space="preserve"> та</w:t>
      </w:r>
      <w:r w:rsidR="00477EE8">
        <w:rPr>
          <w:rStyle w:val="rvts0"/>
          <w:szCs w:val="28"/>
        </w:rPr>
        <w:t xml:space="preserve"> у</w:t>
      </w:r>
      <w:r w:rsidR="006B1212">
        <w:rPr>
          <w:rStyle w:val="rvts0"/>
          <w:szCs w:val="28"/>
        </w:rPr>
        <w:t xml:space="preserve"> ч. 2 якої </w:t>
      </w:r>
      <w:r w:rsidR="00477EE8">
        <w:rPr>
          <w:rStyle w:val="rvts0"/>
          <w:szCs w:val="28"/>
        </w:rPr>
        <w:t>вже встановлено, що т</w:t>
      </w:r>
      <w:r w:rsidR="00477EE8" w:rsidRPr="00477EE8">
        <w:rPr>
          <w:rStyle w:val="rvts0"/>
          <w:szCs w:val="28"/>
        </w:rPr>
        <w:t xml:space="preserve">ерміни </w:t>
      </w:r>
      <w:r w:rsidR="004C6EBB" w:rsidRPr="00FC1B99">
        <w:rPr>
          <w:szCs w:val="28"/>
        </w:rPr>
        <w:t>«</w:t>
      </w:r>
      <w:r w:rsidR="00477EE8" w:rsidRPr="00477EE8">
        <w:rPr>
          <w:rStyle w:val="rvts0"/>
          <w:szCs w:val="28"/>
        </w:rPr>
        <w:t>істотна участь</w:t>
      </w:r>
      <w:r w:rsidR="004C6EBB" w:rsidRPr="00FC1B99">
        <w:rPr>
          <w:rStyle w:val="rvts0"/>
          <w:szCs w:val="28"/>
        </w:rPr>
        <w:t>»</w:t>
      </w:r>
      <w:r w:rsidR="00477EE8" w:rsidRPr="00477EE8">
        <w:rPr>
          <w:rStyle w:val="rvts0"/>
          <w:szCs w:val="28"/>
        </w:rPr>
        <w:t xml:space="preserve"> та </w:t>
      </w:r>
      <w:r w:rsidR="004C6EBB" w:rsidRPr="00FC1B99">
        <w:rPr>
          <w:szCs w:val="28"/>
        </w:rPr>
        <w:t>«</w:t>
      </w:r>
      <w:r w:rsidR="00477EE8" w:rsidRPr="00477EE8">
        <w:rPr>
          <w:rStyle w:val="rvts0"/>
          <w:szCs w:val="28"/>
        </w:rPr>
        <w:t>кінцевий бенефіціарний власник (контролер)</w:t>
      </w:r>
      <w:r w:rsidR="004C6EBB" w:rsidRPr="00FC1B99">
        <w:rPr>
          <w:rStyle w:val="rvts0"/>
          <w:szCs w:val="28"/>
        </w:rPr>
        <w:t>»</w:t>
      </w:r>
      <w:r w:rsidR="00477EE8" w:rsidRPr="00477EE8">
        <w:rPr>
          <w:rStyle w:val="rvts0"/>
          <w:szCs w:val="28"/>
        </w:rPr>
        <w:t xml:space="preserve"> у </w:t>
      </w:r>
      <w:r w:rsidR="00BF2F8C">
        <w:rPr>
          <w:rStyle w:val="rvts0"/>
          <w:szCs w:val="28"/>
        </w:rPr>
        <w:t>МК</w:t>
      </w:r>
      <w:r w:rsidR="00477EE8" w:rsidRPr="00477EE8">
        <w:rPr>
          <w:rStyle w:val="rvts0"/>
          <w:szCs w:val="28"/>
        </w:rPr>
        <w:t xml:space="preserve"> вживаються у значеннях, наведених в Законі України </w:t>
      </w:r>
      <w:r w:rsidR="004C6EBB" w:rsidRPr="00FC1B99">
        <w:rPr>
          <w:szCs w:val="28"/>
        </w:rPr>
        <w:t>«</w:t>
      </w:r>
      <w:r w:rsidR="00477EE8" w:rsidRPr="00477EE8">
        <w:rPr>
          <w:rStyle w:val="rvts0"/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4C6EBB" w:rsidRPr="00FC1B99">
        <w:rPr>
          <w:rStyle w:val="rvts0"/>
          <w:szCs w:val="28"/>
        </w:rPr>
        <w:t>»</w:t>
      </w:r>
      <w:r w:rsidR="00477EE8" w:rsidRPr="00477EE8">
        <w:rPr>
          <w:rStyle w:val="rvts0"/>
          <w:szCs w:val="28"/>
        </w:rPr>
        <w:t>.</w:t>
      </w:r>
    </w:p>
    <w:p w:rsidR="004564F2" w:rsidRDefault="00655062" w:rsidP="00E44047">
      <w:pPr>
        <w:ind w:firstLine="720"/>
        <w:jc w:val="both"/>
        <w:rPr>
          <w:szCs w:val="28"/>
        </w:rPr>
      </w:pPr>
      <w:r>
        <w:rPr>
          <w:rStyle w:val="rvts0"/>
          <w:b/>
          <w:szCs w:val="28"/>
        </w:rPr>
        <w:t>4</w:t>
      </w:r>
      <w:r w:rsidR="000A7629" w:rsidRPr="000A7629">
        <w:rPr>
          <w:rStyle w:val="rvts0"/>
          <w:b/>
          <w:szCs w:val="28"/>
        </w:rPr>
        <w:t>.</w:t>
      </w:r>
      <w:r w:rsidR="000A7629">
        <w:rPr>
          <w:rStyle w:val="rvts0"/>
          <w:szCs w:val="28"/>
        </w:rPr>
        <w:t xml:space="preserve"> </w:t>
      </w:r>
      <w:r w:rsidR="00D07CCA" w:rsidRPr="00407E68">
        <w:rPr>
          <w:szCs w:val="28"/>
        </w:rPr>
        <w:t>Закон, проект якого розглядається, повинен (відповідно до його положень) набрати чинності</w:t>
      </w:r>
      <w:r w:rsidR="000A7629">
        <w:rPr>
          <w:szCs w:val="28"/>
        </w:rPr>
        <w:t xml:space="preserve"> </w:t>
      </w:r>
      <w:r w:rsidR="00D07CCA" w:rsidRPr="00B40138">
        <w:rPr>
          <w:szCs w:val="28"/>
        </w:rPr>
        <w:t>з 1 січня 2021 року</w:t>
      </w:r>
      <w:r w:rsidR="00D07CCA">
        <w:rPr>
          <w:szCs w:val="28"/>
        </w:rPr>
        <w:t>.</w:t>
      </w:r>
      <w:r w:rsidR="001D33C7">
        <w:rPr>
          <w:szCs w:val="28"/>
        </w:rPr>
        <w:t xml:space="preserve"> У цьому плані звертаємо увагу на те, що відповідно до ч. 3 ст. 27 Бюджетного кодексу України</w:t>
      </w:r>
      <w:r w:rsidR="000A7629">
        <w:rPr>
          <w:szCs w:val="28"/>
        </w:rPr>
        <w:t xml:space="preserve"> з</w:t>
      </w:r>
      <w:r w:rsidR="00E44047" w:rsidRPr="00E44047">
        <w:rPr>
          <w:szCs w:val="28"/>
        </w:rPr>
        <w:t>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</w:t>
      </w:r>
      <w:r w:rsidR="000A7629">
        <w:rPr>
          <w:szCs w:val="28"/>
        </w:rPr>
        <w:t xml:space="preserve"> </w:t>
      </w:r>
      <w:r w:rsidR="00E44047" w:rsidRPr="00E44047">
        <w:rPr>
          <w:szCs w:val="28"/>
        </w:rPr>
        <w:t>не пізніше 15 липня року, що передує плановому, вводяться в дію не раніше початку планового бюджетного періоду;</w:t>
      </w:r>
      <w:r w:rsidR="000A7629">
        <w:rPr>
          <w:szCs w:val="28"/>
        </w:rPr>
        <w:t xml:space="preserve"> </w:t>
      </w:r>
      <w:r w:rsidR="00E44047" w:rsidRPr="00E44047">
        <w:rPr>
          <w:szCs w:val="28"/>
        </w:rPr>
        <w:t>після 15 липня року, що передує плановому, вводяться в дію не раніше початку бюджетного періоду, що настає за плановим.</w:t>
      </w:r>
    </w:p>
    <w:p w:rsidR="004564F2" w:rsidRDefault="00655062" w:rsidP="00B24AF4">
      <w:pPr>
        <w:ind w:firstLine="720"/>
        <w:jc w:val="both"/>
        <w:rPr>
          <w:rStyle w:val="rvts0"/>
          <w:szCs w:val="28"/>
        </w:rPr>
      </w:pPr>
      <w:r>
        <w:rPr>
          <w:b/>
          <w:szCs w:val="28"/>
        </w:rPr>
        <w:t>5</w:t>
      </w:r>
      <w:r w:rsidR="000A7629" w:rsidRPr="000A7629">
        <w:rPr>
          <w:b/>
          <w:szCs w:val="28"/>
        </w:rPr>
        <w:t>.</w:t>
      </w:r>
      <w:r w:rsidR="000A7629">
        <w:rPr>
          <w:szCs w:val="28"/>
        </w:rPr>
        <w:t xml:space="preserve"> </w:t>
      </w:r>
      <w:r w:rsidR="004572A5">
        <w:rPr>
          <w:rStyle w:val="rvts0"/>
          <w:szCs w:val="28"/>
        </w:rPr>
        <w:t xml:space="preserve">На </w:t>
      </w:r>
      <w:r w:rsidR="000A7629">
        <w:rPr>
          <w:rStyle w:val="rvts0"/>
          <w:szCs w:val="28"/>
        </w:rPr>
        <w:t xml:space="preserve">нашу </w:t>
      </w:r>
      <w:r w:rsidR="004572A5">
        <w:rPr>
          <w:rStyle w:val="rvts0"/>
          <w:szCs w:val="28"/>
        </w:rPr>
        <w:t>думку</w:t>
      </w:r>
      <w:r w:rsidR="000A7629">
        <w:rPr>
          <w:rStyle w:val="rvts0"/>
          <w:szCs w:val="28"/>
        </w:rPr>
        <w:t xml:space="preserve">, </w:t>
      </w:r>
      <w:r w:rsidR="004572A5">
        <w:rPr>
          <w:rStyle w:val="rvts0"/>
          <w:szCs w:val="28"/>
        </w:rPr>
        <w:t>у</w:t>
      </w:r>
      <w:r w:rsidR="000A7629">
        <w:rPr>
          <w:rStyle w:val="rvts0"/>
          <w:szCs w:val="28"/>
        </w:rPr>
        <w:t xml:space="preserve"> новому </w:t>
      </w:r>
      <w:r w:rsidR="004572A5">
        <w:rPr>
          <w:szCs w:val="28"/>
        </w:rPr>
        <w:t>пп. 15</w:t>
      </w:r>
      <w:r w:rsidR="000A7629">
        <w:rPr>
          <w:szCs w:val="28"/>
        </w:rPr>
        <w:t xml:space="preserve"> </w:t>
      </w:r>
      <w:r w:rsidR="004572A5">
        <w:rPr>
          <w:bCs/>
          <w:szCs w:val="28"/>
          <w:bdr w:val="none" w:sz="0" w:space="0" w:color="auto" w:frame="1"/>
        </w:rPr>
        <w:t>п. 4 р</w:t>
      </w:r>
      <w:r w:rsidR="000A7629">
        <w:rPr>
          <w:bCs/>
          <w:szCs w:val="28"/>
          <w:bdr w:val="none" w:sz="0" w:space="0" w:color="auto" w:frame="1"/>
        </w:rPr>
        <w:t xml:space="preserve">озділу </w:t>
      </w:r>
      <w:r w:rsidR="004572A5">
        <w:rPr>
          <w:bCs/>
          <w:szCs w:val="28"/>
          <w:bdr w:val="none" w:sz="0" w:space="0" w:color="auto" w:frame="1"/>
        </w:rPr>
        <w:t>ХХІ МК доречно було б відобразити положення</w:t>
      </w:r>
      <w:r w:rsidR="000966E6">
        <w:rPr>
          <w:bCs/>
          <w:szCs w:val="28"/>
          <w:bdr w:val="none" w:sz="0" w:space="0" w:color="auto" w:frame="1"/>
        </w:rPr>
        <w:t xml:space="preserve"> про те</w:t>
      </w:r>
      <w:r w:rsidR="004572A5">
        <w:rPr>
          <w:bCs/>
          <w:szCs w:val="28"/>
          <w:bdr w:val="none" w:sz="0" w:space="0" w:color="auto" w:frame="1"/>
        </w:rPr>
        <w:t xml:space="preserve">, </w:t>
      </w:r>
      <w:r w:rsidR="000966E6">
        <w:rPr>
          <w:bCs/>
          <w:szCs w:val="28"/>
          <w:bdr w:val="none" w:sz="0" w:space="0" w:color="auto" w:frame="1"/>
        </w:rPr>
        <w:t xml:space="preserve">що відповідні </w:t>
      </w:r>
      <w:r w:rsidR="000966E6" w:rsidRPr="00B24AF4">
        <w:rPr>
          <w:rStyle w:val="rvts0"/>
          <w:szCs w:val="28"/>
        </w:rPr>
        <w:t xml:space="preserve">суми ввізного мита не сплачуються до бюджету та залишаються </w:t>
      </w:r>
      <w:r w:rsidR="000A7629">
        <w:rPr>
          <w:rStyle w:val="rvts0"/>
          <w:szCs w:val="28"/>
        </w:rPr>
        <w:t>у</w:t>
      </w:r>
      <w:r w:rsidR="000966E6" w:rsidRPr="00B24AF4">
        <w:rPr>
          <w:rStyle w:val="rvts0"/>
          <w:szCs w:val="28"/>
        </w:rPr>
        <w:t xml:space="preserve"> розпорядженні інвестора зі значними інвестиціями</w:t>
      </w:r>
      <w:r w:rsidR="000966E6">
        <w:rPr>
          <w:rStyle w:val="rvts0"/>
          <w:szCs w:val="28"/>
        </w:rPr>
        <w:t>.</w:t>
      </w:r>
    </w:p>
    <w:p w:rsidR="00B51149" w:rsidRPr="00FC1B99" w:rsidRDefault="00655062" w:rsidP="00B51149">
      <w:pPr>
        <w:ind w:firstLine="720"/>
        <w:jc w:val="both"/>
        <w:rPr>
          <w:szCs w:val="28"/>
        </w:rPr>
      </w:pPr>
      <w:r>
        <w:rPr>
          <w:b/>
          <w:szCs w:val="28"/>
        </w:rPr>
        <w:t>6</w:t>
      </w:r>
      <w:r w:rsidR="000A7629" w:rsidRPr="000A7629">
        <w:rPr>
          <w:b/>
          <w:szCs w:val="28"/>
        </w:rPr>
        <w:t>.</w:t>
      </w:r>
      <w:r w:rsidR="000A7629">
        <w:rPr>
          <w:b/>
          <w:szCs w:val="28"/>
        </w:rPr>
        <w:t xml:space="preserve"> </w:t>
      </w:r>
      <w:r w:rsidR="00997785" w:rsidRPr="00D22A64">
        <w:rPr>
          <w:szCs w:val="28"/>
        </w:rPr>
        <w:t>Із</w:t>
      </w:r>
      <w:r w:rsidR="00997785" w:rsidRPr="00D22A64">
        <w:rPr>
          <w:b/>
          <w:szCs w:val="28"/>
        </w:rPr>
        <w:t xml:space="preserve"> </w:t>
      </w:r>
      <w:r w:rsidR="000A7629" w:rsidRPr="00D22A64">
        <w:rPr>
          <w:szCs w:val="28"/>
        </w:rPr>
        <w:t>п</w:t>
      </w:r>
      <w:r w:rsidR="000A7629">
        <w:rPr>
          <w:szCs w:val="28"/>
        </w:rPr>
        <w:t xml:space="preserve">рипису зазначеного пп. </w:t>
      </w:r>
      <w:r w:rsidR="00B51149">
        <w:rPr>
          <w:szCs w:val="28"/>
        </w:rPr>
        <w:t>15</w:t>
      </w:r>
      <w:r w:rsidR="000A7629">
        <w:rPr>
          <w:szCs w:val="28"/>
        </w:rPr>
        <w:t xml:space="preserve">, за яким </w:t>
      </w:r>
      <w:r w:rsidR="00B51149" w:rsidRPr="00FC1B99">
        <w:rPr>
          <w:szCs w:val="28"/>
        </w:rPr>
        <w:t>«</w:t>
      </w:r>
      <w:r w:rsidR="00B51149">
        <w:rPr>
          <w:szCs w:val="28"/>
        </w:rPr>
        <w:t>з</w:t>
      </w:r>
      <w:r w:rsidR="00B51149" w:rsidRPr="00B870CC">
        <w:rPr>
          <w:rFonts w:eastAsia="Calibri"/>
          <w:szCs w:val="28"/>
          <w:lang w:eastAsia="en-US"/>
        </w:rPr>
        <w:t xml:space="preserve">вільнення від сплати ввізного мита надається в межах строку та </w:t>
      </w:r>
      <w:r w:rsidR="00B51149" w:rsidRPr="00464B04">
        <w:rPr>
          <w:rFonts w:eastAsia="Calibri"/>
          <w:i/>
          <w:szCs w:val="28"/>
          <w:lang w:eastAsia="en-US"/>
        </w:rPr>
        <w:t>обсягу</w:t>
      </w:r>
      <w:r w:rsidR="00B51149" w:rsidRPr="00B870CC">
        <w:rPr>
          <w:rFonts w:eastAsia="Calibri"/>
          <w:szCs w:val="28"/>
          <w:lang w:eastAsia="en-US"/>
        </w:rPr>
        <w:t xml:space="preserve"> надання державної підтримки, визначених у спеціальному інвестиційному договорі</w:t>
      </w:r>
      <w:r w:rsidR="00B51149" w:rsidRPr="00FC1B99">
        <w:rPr>
          <w:rStyle w:val="rvts0"/>
          <w:szCs w:val="28"/>
        </w:rPr>
        <w:t>»</w:t>
      </w:r>
      <w:r w:rsidR="000A7629">
        <w:rPr>
          <w:rStyle w:val="rvts0"/>
          <w:szCs w:val="28"/>
        </w:rPr>
        <w:t>, не зовсім з</w:t>
      </w:r>
      <w:r w:rsidR="005B59AF">
        <w:rPr>
          <w:rStyle w:val="rvts0"/>
          <w:szCs w:val="28"/>
        </w:rPr>
        <w:t xml:space="preserve">розуміло, </w:t>
      </w:r>
      <w:r w:rsidR="0084056B">
        <w:rPr>
          <w:rStyle w:val="rvts0"/>
          <w:szCs w:val="28"/>
        </w:rPr>
        <w:t xml:space="preserve">чи </w:t>
      </w:r>
      <w:r w:rsidR="000A7629">
        <w:rPr>
          <w:rStyle w:val="rvts0"/>
          <w:szCs w:val="28"/>
        </w:rPr>
        <w:t xml:space="preserve">у такому разі йдеться про </w:t>
      </w:r>
      <w:r w:rsidR="0084056B">
        <w:rPr>
          <w:rStyle w:val="rvts0"/>
          <w:szCs w:val="28"/>
        </w:rPr>
        <w:t xml:space="preserve">повне </w:t>
      </w:r>
      <w:r w:rsidR="000A7629">
        <w:rPr>
          <w:rStyle w:val="rvts0"/>
          <w:szCs w:val="28"/>
        </w:rPr>
        <w:t xml:space="preserve">чи </w:t>
      </w:r>
      <w:r w:rsidR="0084056B">
        <w:rPr>
          <w:rStyle w:val="rvts0"/>
          <w:szCs w:val="28"/>
        </w:rPr>
        <w:t xml:space="preserve">часткове </w:t>
      </w:r>
      <w:r w:rsidR="0084056B" w:rsidRPr="00AA089D">
        <w:rPr>
          <w:bCs/>
          <w:szCs w:val="28"/>
          <w:bdr w:val="none" w:sz="0" w:space="0" w:color="auto" w:frame="1"/>
        </w:rPr>
        <w:t>звільн</w:t>
      </w:r>
      <w:r w:rsidR="0084056B">
        <w:rPr>
          <w:bCs/>
          <w:szCs w:val="28"/>
          <w:bdr w:val="none" w:sz="0" w:space="0" w:color="auto" w:frame="1"/>
        </w:rPr>
        <w:t>ення</w:t>
      </w:r>
      <w:r w:rsidR="0084056B" w:rsidRPr="00AA089D">
        <w:rPr>
          <w:bCs/>
          <w:szCs w:val="28"/>
          <w:bdr w:val="none" w:sz="0" w:space="0" w:color="auto" w:frame="1"/>
        </w:rPr>
        <w:t xml:space="preserve"> від оподаткування ввізним митом</w:t>
      </w:r>
      <w:r w:rsidR="0084056B">
        <w:rPr>
          <w:bCs/>
          <w:szCs w:val="28"/>
          <w:bdr w:val="none" w:sz="0" w:space="0" w:color="auto" w:frame="1"/>
        </w:rPr>
        <w:t>.</w:t>
      </w:r>
    </w:p>
    <w:p w:rsidR="008B65E9" w:rsidRDefault="00655062" w:rsidP="00F27F1D">
      <w:pPr>
        <w:ind w:firstLine="720"/>
        <w:jc w:val="both"/>
        <w:rPr>
          <w:bCs/>
          <w:szCs w:val="28"/>
          <w:bdr w:val="none" w:sz="0" w:space="0" w:color="auto" w:frame="1"/>
        </w:rPr>
      </w:pPr>
      <w:r>
        <w:rPr>
          <w:rStyle w:val="rvts0"/>
          <w:b/>
          <w:szCs w:val="28"/>
        </w:rPr>
        <w:lastRenderedPageBreak/>
        <w:t>7</w:t>
      </w:r>
      <w:r w:rsidR="000A7629" w:rsidRPr="000A7629">
        <w:rPr>
          <w:rStyle w:val="rvts0"/>
          <w:b/>
          <w:szCs w:val="28"/>
        </w:rPr>
        <w:t>.</w:t>
      </w:r>
      <w:r w:rsidR="000A7629">
        <w:rPr>
          <w:rStyle w:val="rvts0"/>
          <w:szCs w:val="28"/>
        </w:rPr>
        <w:t xml:space="preserve"> </w:t>
      </w:r>
      <w:r w:rsidR="008B65E9">
        <w:rPr>
          <w:rStyle w:val="rvts0"/>
          <w:szCs w:val="28"/>
        </w:rPr>
        <w:t xml:space="preserve">Пояснювальна записка до проекту не містить чітких </w:t>
      </w:r>
      <w:r w:rsidR="000A7629">
        <w:rPr>
          <w:rStyle w:val="rvts0"/>
          <w:szCs w:val="28"/>
        </w:rPr>
        <w:t>обґрунтуван</w:t>
      </w:r>
      <w:r w:rsidR="008B65E9">
        <w:rPr>
          <w:rStyle w:val="rvts0"/>
          <w:szCs w:val="28"/>
        </w:rPr>
        <w:t xml:space="preserve">ь передбаченого </w:t>
      </w:r>
      <w:r w:rsidR="000A7629">
        <w:rPr>
          <w:rStyle w:val="rvts0"/>
          <w:szCs w:val="28"/>
        </w:rPr>
        <w:t xml:space="preserve">вказаним </w:t>
      </w:r>
      <w:r w:rsidR="008B65E9">
        <w:rPr>
          <w:rStyle w:val="rvts0"/>
          <w:szCs w:val="28"/>
        </w:rPr>
        <w:t xml:space="preserve">пп.15 граничного строку застосування </w:t>
      </w:r>
      <w:r w:rsidR="008B65E9" w:rsidRPr="00AA089D">
        <w:rPr>
          <w:bCs/>
          <w:szCs w:val="28"/>
          <w:bdr w:val="none" w:sz="0" w:space="0" w:color="auto" w:frame="1"/>
        </w:rPr>
        <w:t>звільн</w:t>
      </w:r>
      <w:r w:rsidR="008B65E9">
        <w:rPr>
          <w:bCs/>
          <w:szCs w:val="28"/>
          <w:bdr w:val="none" w:sz="0" w:space="0" w:color="auto" w:frame="1"/>
        </w:rPr>
        <w:t>ення</w:t>
      </w:r>
      <w:r w:rsidR="008B65E9" w:rsidRPr="00AA089D">
        <w:rPr>
          <w:bCs/>
          <w:szCs w:val="28"/>
          <w:bdr w:val="none" w:sz="0" w:space="0" w:color="auto" w:frame="1"/>
        </w:rPr>
        <w:t xml:space="preserve"> від оподаткування ввізним митом</w:t>
      </w:r>
      <w:r w:rsidR="008B65E9">
        <w:rPr>
          <w:bCs/>
          <w:szCs w:val="28"/>
          <w:bdr w:val="none" w:sz="0" w:space="0" w:color="auto" w:frame="1"/>
        </w:rPr>
        <w:t xml:space="preserve"> (</w:t>
      </w:r>
      <w:r w:rsidR="008B65E9" w:rsidRPr="00B40138">
        <w:rPr>
          <w:rFonts w:eastAsia="Calibri"/>
          <w:szCs w:val="28"/>
          <w:lang w:eastAsia="en-US"/>
        </w:rPr>
        <w:t xml:space="preserve">до 1 січня </w:t>
      </w:r>
      <w:r w:rsidR="008B65E9" w:rsidRPr="00B220D5">
        <w:rPr>
          <w:rFonts w:eastAsia="Calibri"/>
          <w:szCs w:val="28"/>
          <w:lang w:eastAsia="en-US"/>
        </w:rPr>
        <w:t>2035 року</w:t>
      </w:r>
      <w:r w:rsidR="008B65E9">
        <w:rPr>
          <w:bCs/>
          <w:szCs w:val="28"/>
          <w:bdr w:val="none" w:sz="0" w:space="0" w:color="auto" w:frame="1"/>
        </w:rPr>
        <w:t>).</w:t>
      </w:r>
    </w:p>
    <w:p w:rsidR="00B47E1D" w:rsidRDefault="00655062" w:rsidP="00B47E1D">
      <w:pPr>
        <w:ind w:firstLine="720"/>
        <w:jc w:val="both"/>
        <w:rPr>
          <w:rStyle w:val="rvts0"/>
          <w:szCs w:val="28"/>
        </w:rPr>
      </w:pPr>
      <w:r>
        <w:rPr>
          <w:b/>
          <w:bCs/>
          <w:szCs w:val="28"/>
          <w:bdr w:val="none" w:sz="0" w:space="0" w:color="auto" w:frame="1"/>
        </w:rPr>
        <w:t>8</w:t>
      </w:r>
      <w:r w:rsidR="000A7629" w:rsidRPr="0030582B">
        <w:rPr>
          <w:b/>
          <w:bCs/>
          <w:szCs w:val="28"/>
          <w:bdr w:val="none" w:sz="0" w:space="0" w:color="auto" w:frame="1"/>
        </w:rPr>
        <w:t>.</w:t>
      </w:r>
      <w:r w:rsidR="000A7629">
        <w:rPr>
          <w:bCs/>
          <w:szCs w:val="28"/>
          <w:bdr w:val="none" w:sz="0" w:space="0" w:color="auto" w:frame="1"/>
        </w:rPr>
        <w:t xml:space="preserve"> </w:t>
      </w:r>
      <w:r w:rsidR="00A952A2">
        <w:rPr>
          <w:bCs/>
          <w:szCs w:val="28"/>
          <w:bdr w:val="none" w:sz="0" w:space="0" w:color="auto" w:frame="1"/>
        </w:rPr>
        <w:t>Вищезгаданий пп. 15 містить положення, відповідно до яких</w:t>
      </w:r>
      <w:r w:rsidR="00117C1F">
        <w:rPr>
          <w:bCs/>
          <w:szCs w:val="28"/>
          <w:bdr w:val="none" w:sz="0" w:space="0" w:color="auto" w:frame="1"/>
        </w:rPr>
        <w:t xml:space="preserve"> передбачене ним </w:t>
      </w:r>
      <w:r w:rsidR="00117C1F" w:rsidRPr="00AA089D">
        <w:rPr>
          <w:bCs/>
          <w:szCs w:val="28"/>
          <w:bdr w:val="none" w:sz="0" w:space="0" w:color="auto" w:frame="1"/>
        </w:rPr>
        <w:t>звільн</w:t>
      </w:r>
      <w:r w:rsidR="00117C1F">
        <w:rPr>
          <w:bCs/>
          <w:szCs w:val="28"/>
          <w:bdr w:val="none" w:sz="0" w:space="0" w:color="auto" w:frame="1"/>
        </w:rPr>
        <w:t>ення</w:t>
      </w:r>
      <w:r w:rsidR="00117C1F" w:rsidRPr="00AA089D">
        <w:rPr>
          <w:bCs/>
          <w:szCs w:val="28"/>
          <w:bdr w:val="none" w:sz="0" w:space="0" w:color="auto" w:frame="1"/>
        </w:rPr>
        <w:t xml:space="preserve"> від оподаткування ввізним митом</w:t>
      </w:r>
      <w:r w:rsidR="00117C1F">
        <w:rPr>
          <w:bCs/>
          <w:szCs w:val="28"/>
          <w:bdr w:val="none" w:sz="0" w:space="0" w:color="auto" w:frame="1"/>
        </w:rPr>
        <w:t xml:space="preserve"> може </w:t>
      </w:r>
      <w:r w:rsidR="00117C1F" w:rsidRPr="00D22A64">
        <w:rPr>
          <w:bCs/>
          <w:szCs w:val="28"/>
          <w:bdr w:val="none" w:sz="0" w:space="0" w:color="auto" w:frame="1"/>
        </w:rPr>
        <w:t>застосовуватися</w:t>
      </w:r>
      <w:r w:rsidR="00997785" w:rsidRPr="00D22A64">
        <w:rPr>
          <w:bCs/>
          <w:szCs w:val="28"/>
          <w:bdr w:val="none" w:sz="0" w:space="0" w:color="auto" w:frame="1"/>
        </w:rPr>
        <w:t xml:space="preserve"> </w:t>
      </w:r>
      <w:r w:rsidR="00117C1F" w:rsidRPr="00D22A64">
        <w:rPr>
          <w:szCs w:val="28"/>
        </w:rPr>
        <w:t>«</w:t>
      </w:r>
      <w:r w:rsidR="009C4A85" w:rsidRPr="00D22A64">
        <w:rPr>
          <w:rFonts w:eastAsia="Calibri"/>
          <w:szCs w:val="28"/>
          <w:lang w:eastAsia="en-US"/>
        </w:rPr>
        <w:t>за умови, що відповідні товари виготовлені не раніше ніж за три роки до дати</w:t>
      </w:r>
      <w:r w:rsidR="009C4A85" w:rsidRPr="00B220D5">
        <w:rPr>
          <w:rFonts w:eastAsia="Calibri"/>
          <w:szCs w:val="28"/>
          <w:lang w:eastAsia="en-US"/>
        </w:rPr>
        <w:t xml:space="preserve"> реєстрації інвестиційного проекту зі значними інвестиціями та не були у використанні</w:t>
      </w:r>
      <w:r w:rsidR="00117C1F" w:rsidRPr="00FC1B99">
        <w:rPr>
          <w:rStyle w:val="rvts0"/>
          <w:szCs w:val="28"/>
        </w:rPr>
        <w:t>»</w:t>
      </w:r>
      <w:r w:rsidR="009C4A85">
        <w:rPr>
          <w:rStyle w:val="rvts0"/>
          <w:szCs w:val="28"/>
        </w:rPr>
        <w:t xml:space="preserve">, </w:t>
      </w:r>
      <w:r w:rsidR="00B47E1D" w:rsidRPr="00FC1B99">
        <w:rPr>
          <w:szCs w:val="28"/>
        </w:rPr>
        <w:t>«</w:t>
      </w:r>
      <w:r w:rsidR="008D4C13">
        <w:rPr>
          <w:szCs w:val="28"/>
        </w:rPr>
        <w:t>у</w:t>
      </w:r>
      <w:r w:rsidR="008D4C13" w:rsidRPr="00B870CC">
        <w:rPr>
          <w:rFonts w:eastAsia="Calibri"/>
          <w:szCs w:val="28"/>
          <w:lang w:eastAsia="en-US"/>
        </w:rPr>
        <w:t xml:space="preserve"> разі відчуження таких товарів раніше п'яти років з дати зарахування їх на баланс чи у разі дострокового припинення спеціального інвестиційного договору ввізне мито сплачується на загальних підставах</w:t>
      </w:r>
      <w:r w:rsidR="00B47E1D" w:rsidRPr="00FC1B99">
        <w:rPr>
          <w:rStyle w:val="rvts0"/>
          <w:szCs w:val="28"/>
        </w:rPr>
        <w:t>»</w:t>
      </w:r>
      <w:r w:rsidR="008D4C13">
        <w:rPr>
          <w:rStyle w:val="rvts0"/>
          <w:szCs w:val="28"/>
        </w:rPr>
        <w:t xml:space="preserve">. </w:t>
      </w:r>
      <w:r w:rsidR="007152B8">
        <w:rPr>
          <w:rStyle w:val="rvts0"/>
          <w:szCs w:val="28"/>
        </w:rPr>
        <w:t xml:space="preserve">У </w:t>
      </w:r>
      <w:r w:rsidR="0030582B">
        <w:rPr>
          <w:rStyle w:val="rvts0"/>
          <w:szCs w:val="28"/>
        </w:rPr>
        <w:t>п</w:t>
      </w:r>
      <w:r w:rsidR="007152B8">
        <w:rPr>
          <w:rStyle w:val="rvts0"/>
          <w:szCs w:val="28"/>
        </w:rPr>
        <w:t xml:space="preserve">ояснювальній записці до проекту не наведено належних </w:t>
      </w:r>
      <w:r w:rsidR="0030582B">
        <w:rPr>
          <w:rStyle w:val="rvts0"/>
          <w:szCs w:val="28"/>
        </w:rPr>
        <w:t>обґрунтуван</w:t>
      </w:r>
      <w:r w:rsidR="007152B8">
        <w:rPr>
          <w:rStyle w:val="rvts0"/>
          <w:szCs w:val="28"/>
        </w:rPr>
        <w:t>ь зазначених граничних строків у 3 та 5 років.</w:t>
      </w:r>
    </w:p>
    <w:p w:rsidR="00890842" w:rsidRDefault="00655062" w:rsidP="00890842">
      <w:pPr>
        <w:ind w:firstLine="720"/>
        <w:jc w:val="both"/>
        <w:rPr>
          <w:szCs w:val="28"/>
        </w:rPr>
      </w:pPr>
      <w:r>
        <w:rPr>
          <w:b/>
          <w:szCs w:val="28"/>
        </w:rPr>
        <w:t>9</w:t>
      </w:r>
      <w:r w:rsidR="0030582B" w:rsidRPr="0030582B">
        <w:rPr>
          <w:b/>
          <w:szCs w:val="28"/>
        </w:rPr>
        <w:t>.</w:t>
      </w:r>
      <w:r w:rsidR="0030582B">
        <w:rPr>
          <w:szCs w:val="28"/>
        </w:rPr>
        <w:t xml:space="preserve"> </w:t>
      </w:r>
      <w:r w:rsidR="00FA40C3">
        <w:rPr>
          <w:szCs w:val="28"/>
        </w:rPr>
        <w:t xml:space="preserve">У </w:t>
      </w:r>
      <w:r w:rsidR="0030582B">
        <w:rPr>
          <w:szCs w:val="28"/>
        </w:rPr>
        <w:t>п</w:t>
      </w:r>
      <w:r w:rsidR="00FA40C3">
        <w:rPr>
          <w:szCs w:val="28"/>
        </w:rPr>
        <w:t>ояснювальній записці до проекту (п.</w:t>
      </w:r>
      <w:r w:rsidR="0030582B">
        <w:rPr>
          <w:szCs w:val="28"/>
        </w:rPr>
        <w:t xml:space="preserve"> </w:t>
      </w:r>
      <w:r w:rsidR="00FA40C3">
        <w:rPr>
          <w:szCs w:val="28"/>
        </w:rPr>
        <w:t xml:space="preserve">5) стверджується, що </w:t>
      </w:r>
      <w:r w:rsidR="00890842" w:rsidRPr="00FC1B99">
        <w:rPr>
          <w:szCs w:val="28"/>
        </w:rPr>
        <w:t>«</w:t>
      </w:r>
      <w:r w:rsidR="00890842">
        <w:rPr>
          <w:szCs w:val="28"/>
        </w:rPr>
        <w:t>п</w:t>
      </w:r>
      <w:r w:rsidR="00890842" w:rsidRPr="0065170C">
        <w:rPr>
          <w:szCs w:val="28"/>
          <w:highlight w:val="white"/>
        </w:rPr>
        <w:t xml:space="preserve">рийняття та реалізація положень, передбачених законопроектом, не потребуватимуть додаткових витрат Державного бюджету України, а також не призведуть до втрат доходів державного бюджету </w:t>
      </w:r>
      <w:r w:rsidR="00890842" w:rsidRPr="00F45414">
        <w:rPr>
          <w:i/>
          <w:szCs w:val="28"/>
          <w:highlight w:val="white"/>
        </w:rPr>
        <w:t>у поточному році</w:t>
      </w:r>
      <w:r w:rsidR="00890842" w:rsidRPr="00FC1B99">
        <w:rPr>
          <w:rStyle w:val="rvts0"/>
          <w:szCs w:val="28"/>
        </w:rPr>
        <w:t>»</w:t>
      </w:r>
      <w:r w:rsidR="0068658A">
        <w:rPr>
          <w:rStyle w:val="rvts0"/>
          <w:szCs w:val="28"/>
        </w:rPr>
        <w:t xml:space="preserve">. Разом </w:t>
      </w:r>
      <w:r w:rsidR="0030582B">
        <w:rPr>
          <w:rStyle w:val="rvts0"/>
          <w:szCs w:val="28"/>
        </w:rPr>
        <w:t>і</w:t>
      </w:r>
      <w:r w:rsidR="0068658A">
        <w:rPr>
          <w:rStyle w:val="rvts0"/>
          <w:szCs w:val="28"/>
        </w:rPr>
        <w:t xml:space="preserve">з тим, </w:t>
      </w:r>
      <w:r w:rsidR="0068658A" w:rsidRPr="00407E68">
        <w:rPr>
          <w:szCs w:val="28"/>
        </w:rPr>
        <w:t>Закон, проект якого розглядається, повинен (відповідно до його положень) набрати чинності</w:t>
      </w:r>
      <w:r w:rsidR="0030582B">
        <w:rPr>
          <w:szCs w:val="28"/>
        </w:rPr>
        <w:t xml:space="preserve"> </w:t>
      </w:r>
      <w:r w:rsidR="0068658A" w:rsidRPr="00B40138">
        <w:rPr>
          <w:szCs w:val="28"/>
        </w:rPr>
        <w:t>з 1 січня 2021 року</w:t>
      </w:r>
      <w:r w:rsidR="0068658A">
        <w:rPr>
          <w:szCs w:val="28"/>
        </w:rPr>
        <w:t xml:space="preserve">, а </w:t>
      </w:r>
      <w:r w:rsidR="006C0BA0">
        <w:rPr>
          <w:rStyle w:val="rvts0"/>
          <w:szCs w:val="28"/>
        </w:rPr>
        <w:t xml:space="preserve">передбачене ним  </w:t>
      </w:r>
      <w:r w:rsidR="006C0BA0" w:rsidRPr="00AA089D">
        <w:rPr>
          <w:bCs/>
          <w:szCs w:val="28"/>
          <w:bdr w:val="none" w:sz="0" w:space="0" w:color="auto" w:frame="1"/>
        </w:rPr>
        <w:t>звільн</w:t>
      </w:r>
      <w:r w:rsidR="006C0BA0">
        <w:rPr>
          <w:bCs/>
          <w:szCs w:val="28"/>
          <w:bdr w:val="none" w:sz="0" w:space="0" w:color="auto" w:frame="1"/>
        </w:rPr>
        <w:t>ення</w:t>
      </w:r>
      <w:r w:rsidR="006C0BA0" w:rsidRPr="00AA089D">
        <w:rPr>
          <w:bCs/>
          <w:szCs w:val="28"/>
          <w:bdr w:val="none" w:sz="0" w:space="0" w:color="auto" w:frame="1"/>
        </w:rPr>
        <w:t xml:space="preserve"> від оподаткування ввізним митом</w:t>
      </w:r>
      <w:r w:rsidR="006C0BA0">
        <w:rPr>
          <w:bCs/>
          <w:szCs w:val="28"/>
          <w:bdr w:val="none" w:sz="0" w:space="0" w:color="auto" w:frame="1"/>
        </w:rPr>
        <w:t xml:space="preserve"> має застосовуватися </w:t>
      </w:r>
      <w:r w:rsidR="006C0BA0" w:rsidRPr="00B40138">
        <w:rPr>
          <w:rFonts w:eastAsia="Calibri"/>
          <w:szCs w:val="28"/>
          <w:lang w:eastAsia="en-US"/>
        </w:rPr>
        <w:t xml:space="preserve">до </w:t>
      </w:r>
      <w:r w:rsidR="00997785">
        <w:rPr>
          <w:rFonts w:eastAsia="Calibri"/>
          <w:szCs w:val="28"/>
          <w:lang w:eastAsia="en-US"/>
        </w:rPr>
        <w:br/>
      </w:r>
      <w:r w:rsidR="006C0BA0" w:rsidRPr="00D22A64">
        <w:rPr>
          <w:rFonts w:eastAsia="Calibri"/>
          <w:szCs w:val="28"/>
          <w:lang w:eastAsia="en-US"/>
        </w:rPr>
        <w:t>1 січня</w:t>
      </w:r>
      <w:r w:rsidR="006C0BA0" w:rsidRPr="00B40138">
        <w:rPr>
          <w:rFonts w:eastAsia="Calibri"/>
          <w:szCs w:val="28"/>
          <w:lang w:eastAsia="en-US"/>
        </w:rPr>
        <w:t xml:space="preserve"> </w:t>
      </w:r>
      <w:r w:rsidR="006C0BA0" w:rsidRPr="00B220D5">
        <w:rPr>
          <w:rFonts w:eastAsia="Calibri"/>
          <w:szCs w:val="28"/>
          <w:lang w:eastAsia="en-US"/>
        </w:rPr>
        <w:t>2035 року</w:t>
      </w:r>
      <w:r w:rsidR="0068658A">
        <w:rPr>
          <w:szCs w:val="28"/>
        </w:rPr>
        <w:t>.</w:t>
      </w:r>
    </w:p>
    <w:p w:rsidR="007D696B" w:rsidRPr="001645A4" w:rsidRDefault="0030582B" w:rsidP="007D696B">
      <w:pPr>
        <w:pStyle w:val="StyleZakonu"/>
        <w:spacing w:after="0" w:line="240" w:lineRule="auto"/>
        <w:ind w:firstLine="709"/>
        <w:rPr>
          <w:sz w:val="28"/>
          <w:szCs w:val="28"/>
          <w:lang w:val="uk-UA"/>
        </w:rPr>
      </w:pPr>
      <w:r w:rsidRPr="0092440E">
        <w:rPr>
          <w:b/>
          <w:sz w:val="28"/>
          <w:szCs w:val="28"/>
          <w:lang w:val="uk-UA"/>
        </w:rPr>
        <w:t>1</w:t>
      </w:r>
      <w:r w:rsidR="00655062">
        <w:rPr>
          <w:b/>
          <w:sz w:val="28"/>
          <w:szCs w:val="28"/>
          <w:lang w:val="uk-UA"/>
        </w:rPr>
        <w:t>0</w:t>
      </w:r>
      <w:r w:rsidRPr="0092440E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У</w:t>
      </w:r>
      <w:r w:rsidR="007D696B" w:rsidRPr="001645A4">
        <w:rPr>
          <w:sz w:val="28"/>
          <w:szCs w:val="28"/>
          <w:lang w:val="uk-UA"/>
        </w:rPr>
        <w:t xml:space="preserve"> супровідних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до проекту документах відсутня</w:t>
      </w:r>
      <w:r>
        <w:rPr>
          <w:sz w:val="28"/>
          <w:szCs w:val="28"/>
          <w:lang w:val="uk-UA"/>
        </w:rPr>
        <w:t xml:space="preserve"> </w:t>
      </w:r>
      <w:r w:rsidR="007D696B">
        <w:rPr>
          <w:sz w:val="28"/>
          <w:szCs w:val="28"/>
          <w:lang w:val="uk-UA"/>
        </w:rPr>
        <w:t xml:space="preserve">належна </w:t>
      </w:r>
      <w:r w:rsidR="007D696B" w:rsidRPr="001645A4">
        <w:rPr>
          <w:sz w:val="28"/>
          <w:szCs w:val="28"/>
          <w:lang w:val="uk-UA"/>
        </w:rPr>
        <w:t>інформація про вплив законопроекту на показники бюджету. Звертаємо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увагу на те, що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 xml:space="preserve">відповідно до вимог ст. 91 Регламенту Верховної Ради України та </w:t>
      </w:r>
      <w:r w:rsidR="009D2175">
        <w:rPr>
          <w:sz w:val="28"/>
          <w:szCs w:val="28"/>
          <w:lang w:val="uk-UA"/>
        </w:rPr>
        <w:t xml:space="preserve">                                   </w:t>
      </w:r>
      <w:r w:rsidR="007D696B" w:rsidRPr="001645A4">
        <w:rPr>
          <w:sz w:val="28"/>
          <w:szCs w:val="28"/>
          <w:lang w:val="uk-UA"/>
        </w:rPr>
        <w:t>ст. 27 Бюджетного кодексу України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до проекту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слід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надати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належне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фінансово-економічне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обґрунтування (включаючи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відповідні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розрахунки). Крім того, якщо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прийняття законопроекту призведе до зміни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показників бюджету, які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передбачають</w:t>
      </w:r>
      <w:r>
        <w:rPr>
          <w:sz w:val="28"/>
          <w:szCs w:val="28"/>
          <w:lang w:val="uk-UA"/>
        </w:rPr>
        <w:t xml:space="preserve"> зменшення на</w:t>
      </w:r>
      <w:r w:rsidR="007D696B" w:rsidRPr="001645A4">
        <w:rPr>
          <w:sz w:val="28"/>
          <w:szCs w:val="28"/>
          <w:lang w:val="uk-UA"/>
        </w:rPr>
        <w:t>дходжень до нього та/або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збільшення</w:t>
      </w:r>
      <w:r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витрат бюджету, до законопроекту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подаються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пропозиції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змін до законодавчих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актів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України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щодо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скорочення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витрат бюджету та/або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джерел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додаткових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надходжень бюджету для досягнення</w:t>
      </w:r>
      <w:r w:rsidR="0092440E">
        <w:rPr>
          <w:sz w:val="28"/>
          <w:szCs w:val="28"/>
          <w:lang w:val="uk-UA"/>
        </w:rPr>
        <w:t xml:space="preserve"> </w:t>
      </w:r>
      <w:r w:rsidR="007D696B" w:rsidRPr="001645A4">
        <w:rPr>
          <w:sz w:val="28"/>
          <w:szCs w:val="28"/>
          <w:lang w:val="uk-UA"/>
        </w:rPr>
        <w:t>збалансованості бюджету.</w:t>
      </w:r>
    </w:p>
    <w:p w:rsidR="0011142B" w:rsidRDefault="0092440E" w:rsidP="005F13E4">
      <w:pPr>
        <w:widowControl w:val="0"/>
        <w:ind w:firstLine="720"/>
        <w:jc w:val="both"/>
        <w:rPr>
          <w:szCs w:val="28"/>
        </w:rPr>
      </w:pPr>
      <w:r w:rsidRPr="0092440E">
        <w:rPr>
          <w:b/>
          <w:szCs w:val="28"/>
        </w:rPr>
        <w:t>1</w:t>
      </w:r>
      <w:r w:rsidR="00655062">
        <w:rPr>
          <w:b/>
          <w:szCs w:val="28"/>
        </w:rPr>
        <w:t>1</w:t>
      </w:r>
      <w:r w:rsidRPr="0092440E">
        <w:rPr>
          <w:b/>
          <w:szCs w:val="28"/>
        </w:rPr>
        <w:t>.</w:t>
      </w:r>
      <w:r>
        <w:rPr>
          <w:szCs w:val="28"/>
        </w:rPr>
        <w:t xml:space="preserve"> </w:t>
      </w:r>
      <w:r w:rsidR="008F73B9" w:rsidRPr="008F73B9">
        <w:rPr>
          <w:szCs w:val="28"/>
        </w:rPr>
        <w:t>У</w:t>
      </w:r>
      <w:r w:rsidR="008F73B9">
        <w:rPr>
          <w:szCs w:val="28"/>
        </w:rPr>
        <w:t xml:space="preserve"> п.</w:t>
      </w:r>
      <w:r>
        <w:rPr>
          <w:szCs w:val="28"/>
        </w:rPr>
        <w:t xml:space="preserve"> </w:t>
      </w:r>
      <w:r w:rsidR="008F73B9">
        <w:rPr>
          <w:szCs w:val="28"/>
        </w:rPr>
        <w:t>6 (</w:t>
      </w:r>
      <w:r w:rsidR="008F73B9" w:rsidRPr="00FC1B99">
        <w:rPr>
          <w:szCs w:val="28"/>
        </w:rPr>
        <w:t>«</w:t>
      </w:r>
      <w:r w:rsidR="001C6300" w:rsidRPr="001C6300">
        <w:rPr>
          <w:szCs w:val="28"/>
        </w:rPr>
        <w:t>Прогноз соціально-економічних наслідків прийняття проекту</w:t>
      </w:r>
      <w:r w:rsidR="008F73B9" w:rsidRPr="00FC1B99">
        <w:rPr>
          <w:rStyle w:val="rvts0"/>
          <w:szCs w:val="28"/>
        </w:rPr>
        <w:t>»</w:t>
      </w:r>
      <w:r w:rsidR="008F73B9">
        <w:rPr>
          <w:szCs w:val="28"/>
        </w:rPr>
        <w:t>)</w:t>
      </w:r>
      <w:r w:rsidR="008F73B9" w:rsidRPr="008F73B9">
        <w:rPr>
          <w:szCs w:val="28"/>
        </w:rPr>
        <w:t xml:space="preserve"> </w:t>
      </w:r>
      <w:r>
        <w:rPr>
          <w:szCs w:val="28"/>
        </w:rPr>
        <w:t>п</w:t>
      </w:r>
      <w:r w:rsidR="008F73B9" w:rsidRPr="008F73B9">
        <w:rPr>
          <w:szCs w:val="28"/>
        </w:rPr>
        <w:t>ояснювальн</w:t>
      </w:r>
      <w:r w:rsidR="001C6300">
        <w:rPr>
          <w:szCs w:val="28"/>
        </w:rPr>
        <w:t>ої</w:t>
      </w:r>
      <w:r w:rsidR="008F73B9" w:rsidRPr="008F73B9">
        <w:rPr>
          <w:szCs w:val="28"/>
        </w:rPr>
        <w:t xml:space="preserve"> запис</w:t>
      </w:r>
      <w:r w:rsidR="001C6300">
        <w:rPr>
          <w:szCs w:val="28"/>
        </w:rPr>
        <w:t>ки</w:t>
      </w:r>
      <w:r w:rsidR="008F73B9" w:rsidRPr="008F73B9">
        <w:rPr>
          <w:szCs w:val="28"/>
        </w:rPr>
        <w:t xml:space="preserve"> до проекту стверджується, що</w:t>
      </w:r>
      <w:r>
        <w:rPr>
          <w:szCs w:val="28"/>
        </w:rPr>
        <w:t xml:space="preserve"> </w:t>
      </w:r>
      <w:r w:rsidR="0011142B" w:rsidRPr="00FC1B99">
        <w:rPr>
          <w:szCs w:val="28"/>
        </w:rPr>
        <w:t>«</w:t>
      </w:r>
      <w:r w:rsidR="004B2277">
        <w:rPr>
          <w:szCs w:val="28"/>
        </w:rPr>
        <w:t>п</w:t>
      </w:r>
      <w:r w:rsidR="0011142B" w:rsidRPr="0065170C">
        <w:rPr>
          <w:szCs w:val="28"/>
        </w:rPr>
        <w:t>рийняття законопроекту сприятиме:</w:t>
      </w:r>
      <w:r>
        <w:rPr>
          <w:szCs w:val="28"/>
        </w:rPr>
        <w:t xml:space="preserve"> </w:t>
      </w:r>
      <w:r w:rsidR="0011142B" w:rsidRPr="0065170C">
        <w:rPr>
          <w:szCs w:val="28"/>
        </w:rPr>
        <w:t>забезпеченню конкурентних переваг України як напряму капіталовкладень;</w:t>
      </w:r>
      <w:r>
        <w:rPr>
          <w:szCs w:val="28"/>
        </w:rPr>
        <w:t xml:space="preserve"> </w:t>
      </w:r>
      <w:r w:rsidR="0011142B" w:rsidRPr="0065170C">
        <w:rPr>
          <w:szCs w:val="28"/>
        </w:rPr>
        <w:t>створенню нових високооплачуваних робочих місць;</w:t>
      </w:r>
      <w:r>
        <w:rPr>
          <w:szCs w:val="28"/>
        </w:rPr>
        <w:t xml:space="preserve"> </w:t>
      </w:r>
      <w:r w:rsidR="0011142B" w:rsidRPr="0065170C">
        <w:rPr>
          <w:szCs w:val="28"/>
        </w:rPr>
        <w:t>підвищенню якості життя громадян України;</w:t>
      </w:r>
      <w:r w:rsidR="00D14950">
        <w:rPr>
          <w:szCs w:val="28"/>
        </w:rPr>
        <w:t xml:space="preserve"> </w:t>
      </w:r>
      <w:r w:rsidR="0011142B" w:rsidRPr="0065170C">
        <w:rPr>
          <w:szCs w:val="28"/>
        </w:rPr>
        <w:t>створенню доданої вартості в</w:t>
      </w:r>
      <w:r w:rsidR="0011142B" w:rsidRPr="00D22A64">
        <w:rPr>
          <w:szCs w:val="28"/>
        </w:rPr>
        <w:t>иробленої в межах України продукції;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стимулюванню економічного розвитку регіонів;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розвитку спроможностей індустрій з високою доданою вартістю;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зростанню частки місцевих постачальників;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збільшенню частки секторів з виявленими порівняльними перевагами;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нарощуванню обсягів експорту високотехнологічного продукту;</w:t>
      </w:r>
      <w:r w:rsidR="00D14950" w:rsidRPr="00D22A64">
        <w:rPr>
          <w:szCs w:val="28"/>
        </w:rPr>
        <w:t xml:space="preserve"> </w:t>
      </w:r>
      <w:r w:rsidR="0011142B" w:rsidRPr="00D22A64">
        <w:rPr>
          <w:szCs w:val="28"/>
        </w:rPr>
        <w:t>інтеграції до глобальних ланцюгів поставок</w:t>
      </w:r>
      <w:r w:rsidR="0011142B" w:rsidRPr="00D22A64">
        <w:rPr>
          <w:rStyle w:val="rvts0"/>
          <w:szCs w:val="28"/>
        </w:rPr>
        <w:t>».</w:t>
      </w:r>
      <w:r w:rsidR="00D14950" w:rsidRPr="00D22A64">
        <w:rPr>
          <w:rStyle w:val="rvts0"/>
          <w:szCs w:val="28"/>
        </w:rPr>
        <w:t xml:space="preserve"> </w:t>
      </w:r>
      <w:r w:rsidR="00D31930" w:rsidRPr="00D22A64">
        <w:rPr>
          <w:rStyle w:val="rvts0"/>
          <w:szCs w:val="28"/>
        </w:rPr>
        <w:t xml:space="preserve">На думку Головного управління, дане твердження варто було б </w:t>
      </w:r>
      <w:r w:rsidR="00997785" w:rsidRPr="00D22A64">
        <w:rPr>
          <w:rStyle w:val="rvts0"/>
          <w:szCs w:val="28"/>
        </w:rPr>
        <w:t xml:space="preserve">підтвердити </w:t>
      </w:r>
      <w:r w:rsidR="00D31930" w:rsidRPr="00D22A64">
        <w:rPr>
          <w:rStyle w:val="rvts0"/>
          <w:szCs w:val="28"/>
        </w:rPr>
        <w:t>належною</w:t>
      </w:r>
      <w:r w:rsidR="00D31930" w:rsidRPr="00D31930">
        <w:rPr>
          <w:rStyle w:val="rvts0"/>
          <w:szCs w:val="28"/>
        </w:rPr>
        <w:t xml:space="preserve"> (зокрема</w:t>
      </w:r>
      <w:r w:rsidR="00D14950">
        <w:rPr>
          <w:rStyle w:val="rvts0"/>
          <w:szCs w:val="28"/>
        </w:rPr>
        <w:t>,</w:t>
      </w:r>
      <w:r w:rsidR="00997785">
        <w:rPr>
          <w:rStyle w:val="rvts0"/>
          <w:szCs w:val="28"/>
        </w:rPr>
        <w:t xml:space="preserve"> </w:t>
      </w:r>
      <w:r w:rsidR="00D31930" w:rsidRPr="00D31930">
        <w:rPr>
          <w:rStyle w:val="rvts0"/>
          <w:szCs w:val="28"/>
        </w:rPr>
        <w:t>статистичною) інформацією прогнозного характеру.</w:t>
      </w:r>
      <w:r w:rsidR="00D14950">
        <w:rPr>
          <w:rStyle w:val="rvts0"/>
          <w:szCs w:val="28"/>
        </w:rPr>
        <w:t xml:space="preserve"> </w:t>
      </w:r>
      <w:r w:rsidR="008B0FB1">
        <w:rPr>
          <w:rStyle w:val="rvts0"/>
          <w:szCs w:val="28"/>
        </w:rPr>
        <w:t xml:space="preserve">У цьому плані варто нагадати, що, відповідно до ст. 91 </w:t>
      </w:r>
      <w:r w:rsidR="008B0FB1" w:rsidRPr="003F6033">
        <w:rPr>
          <w:szCs w:val="28"/>
        </w:rPr>
        <w:t>Регламенту Верховної Ради України</w:t>
      </w:r>
      <w:r w:rsidR="008B0FB1">
        <w:rPr>
          <w:szCs w:val="28"/>
        </w:rPr>
        <w:t>,</w:t>
      </w:r>
      <w:r w:rsidR="005F13E4">
        <w:rPr>
          <w:szCs w:val="28"/>
        </w:rPr>
        <w:t xml:space="preserve"> з</w:t>
      </w:r>
      <w:r w:rsidR="005F13E4" w:rsidRPr="005F13E4">
        <w:rPr>
          <w:szCs w:val="28"/>
        </w:rPr>
        <w:t xml:space="preserve">аконопроект, проект іншого акта вноситься на </w:t>
      </w:r>
      <w:r w:rsidR="005F13E4" w:rsidRPr="005F13E4">
        <w:rPr>
          <w:szCs w:val="28"/>
        </w:rPr>
        <w:lastRenderedPageBreak/>
        <w:t>реєстрацію разом</w:t>
      </w:r>
      <w:r w:rsidR="00D14950">
        <w:rPr>
          <w:szCs w:val="28"/>
        </w:rPr>
        <w:t xml:space="preserve">, зокрема, </w:t>
      </w:r>
      <w:r w:rsidR="005F13E4" w:rsidRPr="005F13E4">
        <w:rPr>
          <w:szCs w:val="28"/>
        </w:rPr>
        <w:t>з пояснювальною запискою, яка</w:t>
      </w:r>
      <w:r w:rsidR="005F13E4">
        <w:rPr>
          <w:szCs w:val="28"/>
        </w:rPr>
        <w:t xml:space="preserve">, </w:t>
      </w:r>
      <w:r w:rsidR="00D14950">
        <w:rPr>
          <w:szCs w:val="28"/>
        </w:rPr>
        <w:t xml:space="preserve">серед іншого, </w:t>
      </w:r>
      <w:r w:rsidR="005F13E4" w:rsidRPr="005F13E4">
        <w:rPr>
          <w:szCs w:val="28"/>
        </w:rPr>
        <w:t xml:space="preserve">має містити </w:t>
      </w:r>
      <w:r w:rsidR="005F13E4" w:rsidRPr="00464B04">
        <w:rPr>
          <w:i/>
          <w:szCs w:val="28"/>
        </w:rPr>
        <w:t>обґрунтування</w:t>
      </w:r>
      <w:r w:rsidR="005F13E4" w:rsidRPr="005F13E4">
        <w:rPr>
          <w:szCs w:val="28"/>
        </w:rPr>
        <w:t xml:space="preserve"> очікуваних соціально-економічних, правових та інших наслідків застосування закону після його прийняття</w:t>
      </w:r>
      <w:r w:rsidR="005F13E4">
        <w:rPr>
          <w:szCs w:val="28"/>
        </w:rPr>
        <w:t>.</w:t>
      </w:r>
    </w:p>
    <w:p w:rsidR="00C1666A" w:rsidRDefault="00D14950" w:rsidP="00C1666A">
      <w:pPr>
        <w:widowControl w:val="0"/>
        <w:ind w:firstLine="720"/>
        <w:jc w:val="both"/>
        <w:rPr>
          <w:szCs w:val="28"/>
          <w:lang w:eastAsia="uk-UA"/>
        </w:rPr>
      </w:pPr>
      <w:bookmarkStart w:id="2" w:name="_GoBack"/>
      <w:bookmarkEnd w:id="2"/>
      <w:r w:rsidRPr="00D14950">
        <w:rPr>
          <w:b/>
          <w:szCs w:val="28"/>
        </w:rPr>
        <w:t>1</w:t>
      </w:r>
      <w:r w:rsidR="00655062">
        <w:rPr>
          <w:b/>
          <w:szCs w:val="28"/>
        </w:rPr>
        <w:t>2</w:t>
      </w:r>
      <w:r w:rsidRPr="00D14950">
        <w:rPr>
          <w:b/>
          <w:szCs w:val="28"/>
        </w:rPr>
        <w:t>.</w:t>
      </w:r>
      <w:r>
        <w:rPr>
          <w:szCs w:val="28"/>
        </w:rPr>
        <w:t xml:space="preserve"> </w:t>
      </w:r>
      <w:r w:rsidR="00C1666A">
        <w:rPr>
          <w:szCs w:val="28"/>
          <w:lang w:eastAsia="uk-UA"/>
        </w:rPr>
        <w:t>В</w:t>
      </w:r>
      <w:r w:rsidR="00C1666A" w:rsidRPr="00255327">
        <w:rPr>
          <w:szCs w:val="28"/>
          <w:lang w:eastAsia="uk-UA"/>
        </w:rPr>
        <w:t xml:space="preserve">иходячи з вимог ст. 116 Конституції України,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забезпечує проведення податкової політики, </w:t>
      </w:r>
      <w:r w:rsidR="00C1666A">
        <w:rPr>
          <w:szCs w:val="28"/>
          <w:lang w:eastAsia="uk-UA"/>
        </w:rPr>
        <w:t xml:space="preserve">забезпечує здійснення митної справи, </w:t>
      </w:r>
      <w:r w:rsidR="00C1666A" w:rsidRPr="00255327">
        <w:rPr>
          <w:szCs w:val="28"/>
          <w:lang w:eastAsia="uk-UA"/>
        </w:rPr>
        <w:t>щодо внесеного законопроекту доцільно отримати висновок Уряду.</w:t>
      </w:r>
    </w:p>
    <w:p w:rsidR="00D14950" w:rsidRDefault="00C1666A" w:rsidP="005F13E4">
      <w:pPr>
        <w:widowControl w:val="0"/>
        <w:ind w:firstLine="720"/>
        <w:jc w:val="both"/>
        <w:rPr>
          <w:szCs w:val="28"/>
        </w:rPr>
      </w:pPr>
      <w:r w:rsidRPr="00C1666A">
        <w:rPr>
          <w:b/>
          <w:szCs w:val="28"/>
        </w:rPr>
        <w:t>1</w:t>
      </w:r>
      <w:r w:rsidR="00655062">
        <w:rPr>
          <w:b/>
          <w:szCs w:val="28"/>
        </w:rPr>
        <w:t>3</w:t>
      </w:r>
      <w:r w:rsidRPr="00C1666A">
        <w:rPr>
          <w:b/>
          <w:szCs w:val="28"/>
        </w:rPr>
        <w:t>.</w:t>
      </w:r>
      <w:r>
        <w:rPr>
          <w:szCs w:val="28"/>
        </w:rPr>
        <w:t xml:space="preserve"> </w:t>
      </w:r>
      <w:r w:rsidR="00D14950">
        <w:rPr>
          <w:szCs w:val="28"/>
        </w:rPr>
        <w:t xml:space="preserve">Оскільки внесений законопроект системно пов'язаний з проектом Закону України «Про </w:t>
      </w:r>
      <w:r w:rsidR="00D14950" w:rsidRPr="00B870CC">
        <w:rPr>
          <w:rFonts w:eastAsia="Calibri"/>
          <w:szCs w:val="28"/>
          <w:lang w:eastAsia="en-US"/>
        </w:rPr>
        <w:t>державну підтримку інвестиційних проектів зі значними інвестиціями</w:t>
      </w:r>
      <w:r w:rsidR="00D14950" w:rsidRPr="00FC1B99">
        <w:rPr>
          <w:rStyle w:val="rvts0"/>
          <w:szCs w:val="28"/>
        </w:rPr>
        <w:t>»</w:t>
      </w:r>
      <w:r w:rsidR="00D14950">
        <w:rPr>
          <w:rStyle w:val="rvts0"/>
          <w:szCs w:val="28"/>
        </w:rPr>
        <w:t xml:space="preserve"> (реєстр. № 3760 від 01.07.2020) та є похідним від нього, рішення щодо проекту </w:t>
      </w:r>
      <w:r w:rsidR="00997785" w:rsidRPr="00D22A64">
        <w:rPr>
          <w:rStyle w:val="rvts0"/>
          <w:szCs w:val="28"/>
        </w:rPr>
        <w:t xml:space="preserve">реєстр. </w:t>
      </w:r>
      <w:r w:rsidR="00D14950" w:rsidRPr="00D22A64">
        <w:rPr>
          <w:rStyle w:val="rvts0"/>
          <w:szCs w:val="28"/>
        </w:rPr>
        <w:t>№ 3762 має прийматися за результа</w:t>
      </w:r>
      <w:r w:rsidR="007D5FCA" w:rsidRPr="00D22A64">
        <w:rPr>
          <w:rStyle w:val="rvts0"/>
          <w:szCs w:val="28"/>
        </w:rPr>
        <w:t xml:space="preserve">тами розгляду проекту </w:t>
      </w:r>
      <w:r w:rsidR="00997785" w:rsidRPr="00D22A64">
        <w:rPr>
          <w:rStyle w:val="rvts0"/>
          <w:szCs w:val="28"/>
        </w:rPr>
        <w:t xml:space="preserve">реєстр. </w:t>
      </w:r>
      <w:r w:rsidR="007D5FCA" w:rsidRPr="00D22A64">
        <w:rPr>
          <w:rStyle w:val="rvts0"/>
          <w:szCs w:val="28"/>
        </w:rPr>
        <w:t>№ 3760.</w:t>
      </w:r>
    </w:p>
    <w:p w:rsidR="00627377" w:rsidRDefault="00627377" w:rsidP="005F13E4">
      <w:pPr>
        <w:widowControl w:val="0"/>
        <w:ind w:firstLine="720"/>
        <w:jc w:val="both"/>
        <w:rPr>
          <w:szCs w:val="28"/>
        </w:rPr>
      </w:pPr>
    </w:p>
    <w:p w:rsidR="00627377" w:rsidRDefault="00627377" w:rsidP="005F13E4">
      <w:pPr>
        <w:widowControl w:val="0"/>
        <w:ind w:firstLine="720"/>
        <w:jc w:val="both"/>
        <w:rPr>
          <w:szCs w:val="28"/>
        </w:rPr>
      </w:pPr>
    </w:p>
    <w:p w:rsidR="00627377" w:rsidRPr="00FF0A2F" w:rsidRDefault="00627377" w:rsidP="00627377">
      <w:pPr>
        <w:ind w:firstLine="708"/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                        </w:t>
      </w:r>
      <w:r>
        <w:rPr>
          <w:szCs w:val="28"/>
        </w:rPr>
        <w:t>С. Тихонюк</w:t>
      </w:r>
    </w:p>
    <w:p w:rsidR="00627377" w:rsidRPr="00D22A64" w:rsidRDefault="00627377" w:rsidP="00627377">
      <w:pPr>
        <w:ind w:firstLine="708"/>
        <w:jc w:val="both"/>
        <w:rPr>
          <w:szCs w:val="28"/>
        </w:rPr>
      </w:pPr>
    </w:p>
    <w:p w:rsidR="00627377" w:rsidRPr="00D22A64" w:rsidRDefault="00627377" w:rsidP="00627377">
      <w:pPr>
        <w:ind w:firstLine="708"/>
        <w:jc w:val="both"/>
        <w:rPr>
          <w:i/>
          <w:szCs w:val="28"/>
        </w:rPr>
      </w:pPr>
    </w:p>
    <w:p w:rsidR="000D27E6" w:rsidRDefault="00627377" w:rsidP="00D14950">
      <w:pPr>
        <w:ind w:firstLine="708"/>
        <w:jc w:val="both"/>
        <w:rPr>
          <w:szCs w:val="28"/>
        </w:rPr>
      </w:pPr>
      <w:r w:rsidRPr="0048380B">
        <w:rPr>
          <w:sz w:val="20"/>
          <w:szCs w:val="20"/>
        </w:rPr>
        <w:t>Вик.: І.</w:t>
      </w:r>
      <w:r w:rsidR="007D5FCA">
        <w:rPr>
          <w:sz w:val="20"/>
          <w:szCs w:val="20"/>
        </w:rPr>
        <w:t xml:space="preserve"> </w:t>
      </w:r>
      <w:r w:rsidRPr="0048380B">
        <w:rPr>
          <w:sz w:val="20"/>
          <w:szCs w:val="20"/>
        </w:rPr>
        <w:t>Фомін</w:t>
      </w:r>
    </w:p>
    <w:sectPr w:rsidR="000D27E6" w:rsidSect="000A7629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C17" w:rsidRDefault="00316C17" w:rsidP="000A7629">
      <w:r>
        <w:separator/>
      </w:r>
    </w:p>
  </w:endnote>
  <w:endnote w:type="continuationSeparator" w:id="0">
    <w:p w:rsidR="00316C17" w:rsidRDefault="00316C17" w:rsidP="000A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C17" w:rsidRDefault="00316C17" w:rsidP="000A7629">
      <w:r>
        <w:separator/>
      </w:r>
    </w:p>
  </w:footnote>
  <w:footnote w:type="continuationSeparator" w:id="0">
    <w:p w:rsidR="00316C17" w:rsidRDefault="00316C17" w:rsidP="000A7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8835"/>
      <w:docPartObj>
        <w:docPartGallery w:val="Page Numbers (Top of Page)"/>
        <w:docPartUnique/>
      </w:docPartObj>
    </w:sdtPr>
    <w:sdtEndPr/>
    <w:sdtContent>
      <w:p w:rsidR="000A7629" w:rsidRDefault="00C01C7B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21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7629" w:rsidRDefault="000A762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629" w:rsidRPr="008346EA" w:rsidRDefault="000A7629" w:rsidP="000A7629">
    <w:pPr>
      <w:jc w:val="right"/>
      <w:rPr>
        <w:sz w:val="20"/>
        <w:lang w:val="ru-RU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</w:t>
    </w:r>
    <w:r>
      <w:rPr>
        <w:sz w:val="20"/>
        <w:lang w:val="ru-RU"/>
      </w:rPr>
      <w:t>3762</w:t>
    </w:r>
    <w:r w:rsidRPr="00AF4221">
      <w:rPr>
        <w:sz w:val="20"/>
      </w:rPr>
      <w:t xml:space="preserve"> від </w:t>
    </w:r>
    <w:r>
      <w:rPr>
        <w:sz w:val="20"/>
      </w:rPr>
      <w:t>01.</w:t>
    </w:r>
    <w:r w:rsidRPr="00A81FCA">
      <w:rPr>
        <w:sz w:val="20"/>
        <w:lang w:val="ru-RU"/>
      </w:rPr>
      <w:t>0</w:t>
    </w:r>
    <w:r>
      <w:rPr>
        <w:sz w:val="20"/>
        <w:lang w:val="ru-RU"/>
      </w:rPr>
      <w:t>7</w:t>
    </w:r>
    <w:r>
      <w:rPr>
        <w:sz w:val="20"/>
      </w:rPr>
      <w:t>.</w:t>
    </w:r>
    <w:r w:rsidRPr="00AF4221">
      <w:rPr>
        <w:sz w:val="20"/>
      </w:rPr>
      <w:t>20</w:t>
    </w:r>
    <w:r w:rsidRPr="008346EA">
      <w:rPr>
        <w:sz w:val="20"/>
        <w:lang w:val="ru-RU"/>
      </w:rPr>
      <w:t>20</w:t>
    </w:r>
  </w:p>
  <w:p w:rsidR="000A7629" w:rsidRDefault="000A7629" w:rsidP="000A7629">
    <w:pPr>
      <w:jc w:val="right"/>
    </w:pPr>
    <w:r>
      <w:rPr>
        <w:sz w:val="20"/>
      </w:rPr>
      <w:t xml:space="preserve">Президент </w:t>
    </w:r>
    <w:r w:rsidRPr="00AF4221">
      <w:rPr>
        <w:sz w:val="20"/>
      </w:rPr>
      <w:t>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2CCB"/>
    <w:multiLevelType w:val="hybridMultilevel"/>
    <w:tmpl w:val="09045D54"/>
    <w:lvl w:ilvl="0" w:tplc="D7A4432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E46"/>
    <w:rsid w:val="00011931"/>
    <w:rsid w:val="00031B26"/>
    <w:rsid w:val="00072DC8"/>
    <w:rsid w:val="000966E6"/>
    <w:rsid w:val="000A7629"/>
    <w:rsid w:val="000D27E6"/>
    <w:rsid w:val="0011142B"/>
    <w:rsid w:val="00117C1F"/>
    <w:rsid w:val="001204DD"/>
    <w:rsid w:val="00127B48"/>
    <w:rsid w:val="001645A4"/>
    <w:rsid w:val="001B2D38"/>
    <w:rsid w:val="001C606F"/>
    <w:rsid w:val="001C6300"/>
    <w:rsid w:val="001D33C7"/>
    <w:rsid w:val="001F09E2"/>
    <w:rsid w:val="002929F9"/>
    <w:rsid w:val="002D64DD"/>
    <w:rsid w:val="00301951"/>
    <w:rsid w:val="0030582B"/>
    <w:rsid w:val="00316C17"/>
    <w:rsid w:val="00317CA1"/>
    <w:rsid w:val="003B6176"/>
    <w:rsid w:val="00424006"/>
    <w:rsid w:val="0043582E"/>
    <w:rsid w:val="004564F2"/>
    <w:rsid w:val="004572A5"/>
    <w:rsid w:val="00464B04"/>
    <w:rsid w:val="00477EE8"/>
    <w:rsid w:val="004A4F0C"/>
    <w:rsid w:val="004B2277"/>
    <w:rsid w:val="004B7732"/>
    <w:rsid w:val="004C6EBB"/>
    <w:rsid w:val="005204CF"/>
    <w:rsid w:val="005B59AF"/>
    <w:rsid w:val="005F13E4"/>
    <w:rsid w:val="00604FE1"/>
    <w:rsid w:val="00627377"/>
    <w:rsid w:val="00655062"/>
    <w:rsid w:val="0068658A"/>
    <w:rsid w:val="006B1212"/>
    <w:rsid w:val="006C0BA0"/>
    <w:rsid w:val="007152B8"/>
    <w:rsid w:val="00720EDE"/>
    <w:rsid w:val="007471EE"/>
    <w:rsid w:val="007A367A"/>
    <w:rsid w:val="007D5FCA"/>
    <w:rsid w:val="007D696B"/>
    <w:rsid w:val="008064A6"/>
    <w:rsid w:val="0084056B"/>
    <w:rsid w:val="00890842"/>
    <w:rsid w:val="00893DBA"/>
    <w:rsid w:val="008B0FB1"/>
    <w:rsid w:val="008B65E9"/>
    <w:rsid w:val="008D4C13"/>
    <w:rsid w:val="008F73B9"/>
    <w:rsid w:val="0092440E"/>
    <w:rsid w:val="0097602B"/>
    <w:rsid w:val="00997785"/>
    <w:rsid w:val="009C4A85"/>
    <w:rsid w:val="009D2175"/>
    <w:rsid w:val="00A952A2"/>
    <w:rsid w:val="00AA089D"/>
    <w:rsid w:val="00AD2484"/>
    <w:rsid w:val="00B24AF4"/>
    <w:rsid w:val="00B47E1D"/>
    <w:rsid w:val="00B51149"/>
    <w:rsid w:val="00B870CC"/>
    <w:rsid w:val="00B94E44"/>
    <w:rsid w:val="00BA006F"/>
    <w:rsid w:val="00BA6030"/>
    <w:rsid w:val="00BA684A"/>
    <w:rsid w:val="00BF2F8C"/>
    <w:rsid w:val="00C01C7B"/>
    <w:rsid w:val="00C1666A"/>
    <w:rsid w:val="00C265C7"/>
    <w:rsid w:val="00C7580C"/>
    <w:rsid w:val="00C955A4"/>
    <w:rsid w:val="00CC36B4"/>
    <w:rsid w:val="00D07CCA"/>
    <w:rsid w:val="00D14950"/>
    <w:rsid w:val="00D22A64"/>
    <w:rsid w:val="00D238CA"/>
    <w:rsid w:val="00D31930"/>
    <w:rsid w:val="00D3715B"/>
    <w:rsid w:val="00D51F81"/>
    <w:rsid w:val="00D61E46"/>
    <w:rsid w:val="00DE5D94"/>
    <w:rsid w:val="00DF7E5F"/>
    <w:rsid w:val="00E44047"/>
    <w:rsid w:val="00E94AFE"/>
    <w:rsid w:val="00EF366D"/>
    <w:rsid w:val="00F27F1D"/>
    <w:rsid w:val="00F45414"/>
    <w:rsid w:val="00FA40C3"/>
    <w:rsid w:val="00FB1D32"/>
    <w:rsid w:val="00FB78E7"/>
    <w:rsid w:val="00FD2D5C"/>
    <w:rsid w:val="00FD5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6326"/>
  <w15:docId w15:val="{1537A278-5D97-4A70-BCBF-927C74C1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02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FD502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FD5025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5">
    <w:name w:val="Нормальний текст"/>
    <w:basedOn w:val="a"/>
    <w:link w:val="a6"/>
    <w:uiPriority w:val="99"/>
    <w:rsid w:val="00AA089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6">
    <w:name w:val="Нормальний текст Знак"/>
    <w:link w:val="a5"/>
    <w:uiPriority w:val="99"/>
    <w:locked/>
    <w:rsid w:val="00AA089D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rsid w:val="00FB1D32"/>
  </w:style>
  <w:style w:type="paragraph" w:customStyle="1" w:styleId="StyleZakonu">
    <w:name w:val="StyleZakonu"/>
    <w:basedOn w:val="a"/>
    <w:link w:val="StyleZakonu0"/>
    <w:rsid w:val="007D696B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7D696B"/>
    <w:rPr>
      <w:rFonts w:eastAsia="Times New Roman" w:cs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0A762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0A7629"/>
    <w:rPr>
      <w:rFonts w:eastAsia="Times New Roman" w:cs="Times New Roman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A762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0A7629"/>
    <w:rPr>
      <w:rFonts w:eastAsia="Times New Roman" w:cs="Times New Roman"/>
      <w:szCs w:val="24"/>
      <w:lang w:eastAsia="ru-RU"/>
    </w:rPr>
  </w:style>
  <w:style w:type="paragraph" w:customStyle="1" w:styleId="rvps2">
    <w:name w:val="rvps2"/>
    <w:basedOn w:val="a"/>
    <w:rsid w:val="001C606F"/>
    <w:pPr>
      <w:spacing w:before="100" w:beforeAutospacing="1" w:after="100" w:afterAutospacing="1"/>
    </w:pPr>
    <w:rPr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5778</Words>
  <Characters>3295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Фомін Ігор Сергійович</dc:creator>
  <cp:lastModifiedBy>Кисельова Юлія Анатоліївна</cp:lastModifiedBy>
  <cp:revision>2</cp:revision>
  <dcterms:created xsi:type="dcterms:W3CDTF">2020-07-10T10:36:00Z</dcterms:created>
  <dcterms:modified xsi:type="dcterms:W3CDTF">2020-07-10T10:36:00Z</dcterms:modified>
</cp:coreProperties>
</file>