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A3C" w:rsidRPr="000C4A3C" w:rsidRDefault="000C4A3C" w:rsidP="000C4A3C">
      <w:pPr>
        <w:ind w:left="4248"/>
        <w:rPr>
          <w:sz w:val="28"/>
          <w:szCs w:val="28"/>
          <w:lang w:val="uk-UA"/>
        </w:rPr>
      </w:pPr>
      <w:bookmarkStart w:id="0" w:name="_GoBack"/>
      <w:bookmarkEnd w:id="0"/>
      <w:r w:rsidRPr="000C4A3C">
        <w:rPr>
          <w:sz w:val="28"/>
          <w:szCs w:val="28"/>
          <w:lang w:val="uk-UA"/>
        </w:rPr>
        <w:t xml:space="preserve">Вноситься народними  депутатами України –  членами Комітету з питань правоохоронної діяльності </w:t>
      </w:r>
    </w:p>
    <w:p w:rsidR="000C4A3C" w:rsidRPr="000C4A3C" w:rsidRDefault="000C4A3C" w:rsidP="000C4A3C">
      <w:pPr>
        <w:ind w:left="4248"/>
        <w:rPr>
          <w:sz w:val="28"/>
          <w:szCs w:val="28"/>
          <w:lang w:val="uk-UA"/>
        </w:rPr>
      </w:pPr>
      <w:r w:rsidRPr="000C4A3C">
        <w:rPr>
          <w:sz w:val="28"/>
          <w:szCs w:val="28"/>
          <w:lang w:val="uk-UA"/>
        </w:rPr>
        <w:t>Монастирським Д.А. та іншими</w:t>
      </w:r>
    </w:p>
    <w:p w:rsidR="00425E33" w:rsidRDefault="00425E33" w:rsidP="00425E33">
      <w:pPr>
        <w:jc w:val="center"/>
        <w:rPr>
          <w:sz w:val="28"/>
          <w:szCs w:val="28"/>
          <w:lang w:val="uk-UA"/>
        </w:rPr>
      </w:pPr>
    </w:p>
    <w:p w:rsidR="007C4D75" w:rsidRDefault="007C4D75" w:rsidP="00425E33">
      <w:pPr>
        <w:jc w:val="center"/>
        <w:rPr>
          <w:sz w:val="28"/>
          <w:szCs w:val="28"/>
          <w:lang w:val="uk-UA"/>
        </w:rPr>
      </w:pPr>
    </w:p>
    <w:p w:rsidR="007C4D75" w:rsidRDefault="007C4D75" w:rsidP="00425E33">
      <w:pPr>
        <w:jc w:val="center"/>
        <w:rPr>
          <w:sz w:val="28"/>
          <w:szCs w:val="28"/>
          <w:lang w:val="uk-UA"/>
        </w:rPr>
      </w:pPr>
    </w:p>
    <w:p w:rsidR="007C4D75" w:rsidRDefault="007C4D75" w:rsidP="00425E33">
      <w:pPr>
        <w:jc w:val="center"/>
        <w:rPr>
          <w:sz w:val="28"/>
          <w:szCs w:val="28"/>
          <w:lang w:val="uk-UA"/>
        </w:rPr>
      </w:pPr>
    </w:p>
    <w:p w:rsidR="00425E33" w:rsidRDefault="00425E33" w:rsidP="00425E33">
      <w:pPr>
        <w:jc w:val="center"/>
        <w:rPr>
          <w:sz w:val="28"/>
          <w:szCs w:val="28"/>
          <w:lang w:val="uk-UA"/>
        </w:rPr>
      </w:pPr>
    </w:p>
    <w:p w:rsidR="007C4D75" w:rsidRDefault="007C4D75" w:rsidP="00425E33">
      <w:pPr>
        <w:jc w:val="center"/>
        <w:rPr>
          <w:sz w:val="28"/>
          <w:szCs w:val="28"/>
          <w:lang w:val="uk-UA"/>
        </w:rPr>
      </w:pPr>
    </w:p>
    <w:p w:rsidR="007C4D75" w:rsidRPr="000C4A3C" w:rsidRDefault="007C4D75" w:rsidP="00425E33">
      <w:pPr>
        <w:jc w:val="center"/>
        <w:rPr>
          <w:sz w:val="28"/>
          <w:szCs w:val="28"/>
          <w:lang w:val="uk-UA"/>
        </w:rPr>
      </w:pPr>
    </w:p>
    <w:p w:rsidR="00425E33" w:rsidRPr="000C4A3C" w:rsidRDefault="00425E33" w:rsidP="00425E33">
      <w:pPr>
        <w:jc w:val="center"/>
        <w:rPr>
          <w:b/>
          <w:sz w:val="28"/>
          <w:szCs w:val="28"/>
          <w:lang w:val="uk-UA"/>
        </w:rPr>
      </w:pPr>
      <w:r w:rsidRPr="000C4A3C">
        <w:rPr>
          <w:b/>
          <w:sz w:val="28"/>
          <w:szCs w:val="28"/>
          <w:lang w:val="uk-UA"/>
        </w:rPr>
        <w:t>Постанова</w:t>
      </w:r>
    </w:p>
    <w:p w:rsidR="00425E33" w:rsidRPr="000C4A3C" w:rsidRDefault="00425E33" w:rsidP="00425E33">
      <w:pPr>
        <w:jc w:val="center"/>
        <w:rPr>
          <w:b/>
          <w:sz w:val="28"/>
          <w:szCs w:val="28"/>
          <w:lang w:val="uk-UA"/>
        </w:rPr>
      </w:pPr>
      <w:r w:rsidRPr="000C4A3C">
        <w:rPr>
          <w:b/>
          <w:sz w:val="28"/>
          <w:szCs w:val="28"/>
          <w:lang w:val="uk-UA"/>
        </w:rPr>
        <w:t>Верховної Ради України</w:t>
      </w:r>
    </w:p>
    <w:p w:rsidR="00425E33" w:rsidRPr="000C4A3C" w:rsidRDefault="00425E33" w:rsidP="00425E33">
      <w:pPr>
        <w:jc w:val="center"/>
        <w:rPr>
          <w:sz w:val="28"/>
          <w:szCs w:val="28"/>
          <w:lang w:val="uk-UA"/>
        </w:rPr>
      </w:pPr>
    </w:p>
    <w:p w:rsidR="00425E33" w:rsidRPr="000C4A3C" w:rsidRDefault="00425E33" w:rsidP="00425E33">
      <w:pPr>
        <w:ind w:firstLine="709"/>
        <w:jc w:val="center"/>
        <w:rPr>
          <w:b/>
          <w:sz w:val="28"/>
          <w:szCs w:val="28"/>
          <w:lang w:val="uk-UA"/>
        </w:rPr>
      </w:pPr>
      <w:r w:rsidRPr="000C4A3C">
        <w:rPr>
          <w:b/>
          <w:sz w:val="28"/>
          <w:szCs w:val="28"/>
          <w:lang w:val="uk-UA"/>
        </w:rPr>
        <w:t xml:space="preserve">Про визначення представників Верховної Ради України </w:t>
      </w:r>
    </w:p>
    <w:p w:rsidR="00425E33" w:rsidRPr="000C4A3C" w:rsidRDefault="00425E33" w:rsidP="00425E33">
      <w:pPr>
        <w:ind w:firstLine="709"/>
        <w:jc w:val="center"/>
        <w:rPr>
          <w:rStyle w:val="rvts23"/>
          <w:b/>
          <w:sz w:val="28"/>
          <w:szCs w:val="28"/>
          <w:lang w:val="uk-UA"/>
        </w:rPr>
      </w:pPr>
      <w:r w:rsidRPr="000C4A3C">
        <w:rPr>
          <w:b/>
          <w:sz w:val="28"/>
          <w:szCs w:val="28"/>
          <w:lang w:val="uk-UA"/>
        </w:rPr>
        <w:t xml:space="preserve">до складу комісії </w:t>
      </w:r>
      <w:r w:rsidRPr="000C4A3C">
        <w:rPr>
          <w:rStyle w:val="rvts23"/>
          <w:b/>
          <w:sz w:val="28"/>
          <w:szCs w:val="28"/>
          <w:lang w:val="uk-UA"/>
        </w:rPr>
        <w:t xml:space="preserve">з проведення конкурсу на зайняття посади </w:t>
      </w:r>
    </w:p>
    <w:p w:rsidR="00425E33" w:rsidRPr="000C4A3C" w:rsidRDefault="00425E33" w:rsidP="00425E33">
      <w:pPr>
        <w:ind w:firstLine="709"/>
        <w:jc w:val="center"/>
        <w:rPr>
          <w:b/>
          <w:sz w:val="28"/>
          <w:szCs w:val="28"/>
          <w:lang w:val="uk-UA"/>
        </w:rPr>
      </w:pPr>
      <w:r w:rsidRPr="000C4A3C">
        <w:rPr>
          <w:rStyle w:val="rvts23"/>
          <w:b/>
          <w:sz w:val="28"/>
          <w:szCs w:val="28"/>
          <w:lang w:val="uk-UA"/>
        </w:rPr>
        <w:t>Директора Державного бюро розслідувань</w:t>
      </w:r>
    </w:p>
    <w:p w:rsidR="00425E33" w:rsidRDefault="00425E33" w:rsidP="00425E33">
      <w:pPr>
        <w:jc w:val="center"/>
        <w:rPr>
          <w:sz w:val="28"/>
          <w:szCs w:val="28"/>
          <w:lang w:val="uk-UA"/>
        </w:rPr>
      </w:pPr>
    </w:p>
    <w:p w:rsidR="007C4D75" w:rsidRPr="000C4A3C" w:rsidRDefault="007C4D75" w:rsidP="00425E33">
      <w:pPr>
        <w:jc w:val="center"/>
        <w:rPr>
          <w:sz w:val="28"/>
          <w:szCs w:val="28"/>
          <w:lang w:val="uk-UA"/>
        </w:rPr>
      </w:pPr>
    </w:p>
    <w:p w:rsidR="00425E33" w:rsidRPr="000C4A3C" w:rsidRDefault="00425E33" w:rsidP="00425E33">
      <w:pPr>
        <w:ind w:firstLine="600"/>
        <w:jc w:val="both"/>
        <w:rPr>
          <w:rStyle w:val="rvts52"/>
          <w:b/>
          <w:sz w:val="28"/>
          <w:szCs w:val="28"/>
          <w:lang w:val="uk-UA"/>
        </w:rPr>
      </w:pPr>
      <w:r w:rsidRPr="000C4A3C">
        <w:rPr>
          <w:rStyle w:val="rvts0"/>
          <w:sz w:val="28"/>
          <w:szCs w:val="28"/>
          <w:lang w:val="uk-UA"/>
        </w:rPr>
        <w:t>Відповідно до пункту 2 частини третьої статті 11 Закону України «Про Державне бюро розслідувань» та абзацу восьмого пункту 3 розділу ІІ «Прикінцеві та перехідні положення» Закону України «</w:t>
      </w:r>
      <w:r w:rsidRPr="000C4A3C">
        <w:rPr>
          <w:rStyle w:val="rvts23"/>
          <w:sz w:val="28"/>
          <w:szCs w:val="28"/>
          <w:lang w:val="uk-UA"/>
        </w:rPr>
        <w:t>Про внесення змін до деяких законів України щодо удосконалення діяльності Державного бюро розслідувань</w:t>
      </w:r>
      <w:r w:rsidRPr="000C4A3C">
        <w:rPr>
          <w:rStyle w:val="rvts0"/>
          <w:sz w:val="28"/>
          <w:szCs w:val="28"/>
          <w:lang w:val="uk-UA"/>
        </w:rPr>
        <w:t xml:space="preserve">» </w:t>
      </w:r>
      <w:r w:rsidRPr="000C4A3C">
        <w:rPr>
          <w:rStyle w:val="rvts44"/>
          <w:sz w:val="28"/>
          <w:szCs w:val="28"/>
          <w:lang w:val="uk-UA"/>
        </w:rPr>
        <w:t>від 3 грудня 2019 року</w:t>
      </w:r>
      <w:r w:rsidRPr="000C4A3C">
        <w:rPr>
          <w:rStyle w:val="rvts0"/>
          <w:sz w:val="28"/>
          <w:szCs w:val="28"/>
          <w:lang w:val="uk-UA"/>
        </w:rPr>
        <w:t xml:space="preserve"> </w:t>
      </w:r>
      <w:r w:rsidRPr="000C4A3C">
        <w:rPr>
          <w:rStyle w:val="rvts44"/>
          <w:sz w:val="28"/>
          <w:szCs w:val="28"/>
          <w:lang w:val="uk-UA"/>
        </w:rPr>
        <w:t xml:space="preserve">№ 305-IX </w:t>
      </w:r>
      <w:r w:rsidRPr="000C4A3C">
        <w:rPr>
          <w:rStyle w:val="rvts0"/>
          <w:sz w:val="28"/>
          <w:szCs w:val="28"/>
          <w:lang w:val="uk-UA"/>
        </w:rPr>
        <w:t xml:space="preserve">Верховна Рада України                                   </w:t>
      </w:r>
      <w:r w:rsidRPr="000C4A3C">
        <w:rPr>
          <w:rStyle w:val="rvts52"/>
          <w:b/>
          <w:sz w:val="28"/>
          <w:szCs w:val="28"/>
          <w:lang w:val="uk-UA"/>
        </w:rPr>
        <w:t xml:space="preserve">п о с т а н о в л я є:      </w:t>
      </w:r>
    </w:p>
    <w:p w:rsidR="00425E33" w:rsidRDefault="00425E33" w:rsidP="00425E33">
      <w:pPr>
        <w:pStyle w:val="a3"/>
        <w:ind w:firstLine="709"/>
        <w:jc w:val="both"/>
        <w:rPr>
          <w:sz w:val="28"/>
          <w:szCs w:val="28"/>
          <w:lang w:val="uk-UA"/>
        </w:rPr>
      </w:pPr>
    </w:p>
    <w:p w:rsidR="007C4D75" w:rsidRPr="000C4A3C" w:rsidRDefault="007C4D75" w:rsidP="00425E33">
      <w:pPr>
        <w:pStyle w:val="a3"/>
        <w:ind w:firstLine="709"/>
        <w:jc w:val="both"/>
        <w:rPr>
          <w:sz w:val="28"/>
          <w:szCs w:val="28"/>
          <w:lang w:val="uk-UA"/>
        </w:rPr>
      </w:pPr>
    </w:p>
    <w:p w:rsidR="00425E33" w:rsidRPr="000C4A3C" w:rsidRDefault="00425E33" w:rsidP="00425E33">
      <w:pPr>
        <w:pStyle w:val="a3"/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 w:rsidRPr="000C4A3C">
        <w:rPr>
          <w:sz w:val="28"/>
          <w:szCs w:val="28"/>
          <w:lang w:val="uk-UA"/>
        </w:rPr>
        <w:t xml:space="preserve">1. Визначити до складу комісії з проведення конкурсу на зайняття посади Директора Державного бюро розслідувань таких осіб: </w:t>
      </w:r>
    </w:p>
    <w:p w:rsidR="00425E33" w:rsidRPr="000C4A3C" w:rsidRDefault="00425E33" w:rsidP="00425E33">
      <w:pPr>
        <w:ind w:firstLine="540"/>
        <w:jc w:val="both"/>
        <w:rPr>
          <w:sz w:val="28"/>
          <w:szCs w:val="28"/>
          <w:lang w:val="uk-UA"/>
        </w:rPr>
      </w:pPr>
      <w:bookmarkStart w:id="1" w:name="n6"/>
      <w:bookmarkEnd w:id="1"/>
    </w:p>
    <w:p w:rsidR="00425E33" w:rsidRPr="000C4A3C" w:rsidRDefault="007C4D75" w:rsidP="007C4D75">
      <w:pPr>
        <w:ind w:firstLine="709"/>
        <w:rPr>
          <w:sz w:val="28"/>
          <w:szCs w:val="28"/>
          <w:lang w:val="uk-UA"/>
        </w:rPr>
      </w:pPr>
      <w:r w:rsidRPr="007C4D75">
        <w:rPr>
          <w:b/>
          <w:sz w:val="28"/>
          <w:szCs w:val="28"/>
          <w:lang w:val="uk-UA"/>
        </w:rPr>
        <w:t>Козлова Андрія Георгійовича</w:t>
      </w:r>
      <w:r>
        <w:rPr>
          <w:sz w:val="28"/>
          <w:szCs w:val="28"/>
          <w:lang w:val="uk-UA"/>
        </w:rPr>
        <w:t xml:space="preserve"> - ч</w:t>
      </w:r>
      <w:r w:rsidRPr="000271DA">
        <w:rPr>
          <w:sz w:val="28"/>
          <w:szCs w:val="28"/>
          <w:lang w:val="uk-UA"/>
        </w:rPr>
        <w:t>лен</w:t>
      </w:r>
      <w:r>
        <w:rPr>
          <w:sz w:val="28"/>
          <w:szCs w:val="28"/>
          <w:lang w:val="uk-UA"/>
        </w:rPr>
        <w:t>а</w:t>
      </w:r>
      <w:r w:rsidRPr="000271DA">
        <w:rPr>
          <w:sz w:val="28"/>
          <w:szCs w:val="28"/>
          <w:lang w:val="uk-UA"/>
        </w:rPr>
        <w:t xml:space="preserve"> Вищої кваліфікаційної комісії суддів України 2016-2019 рок</w:t>
      </w:r>
      <w:r>
        <w:rPr>
          <w:sz w:val="28"/>
          <w:szCs w:val="28"/>
          <w:lang w:val="uk-UA"/>
        </w:rPr>
        <w:t>ів (за згодою);</w:t>
      </w:r>
    </w:p>
    <w:p w:rsidR="00425E33" w:rsidRPr="000C4A3C" w:rsidRDefault="00425E33" w:rsidP="007C4D75">
      <w:pPr>
        <w:ind w:firstLine="709"/>
        <w:jc w:val="both"/>
        <w:rPr>
          <w:sz w:val="28"/>
          <w:szCs w:val="28"/>
          <w:lang w:val="uk-UA"/>
        </w:rPr>
      </w:pPr>
    </w:p>
    <w:p w:rsidR="00425E33" w:rsidRPr="000C4A3C" w:rsidRDefault="00425E33" w:rsidP="007C4D75">
      <w:pPr>
        <w:ind w:firstLine="709"/>
        <w:jc w:val="both"/>
        <w:rPr>
          <w:sz w:val="28"/>
          <w:szCs w:val="28"/>
          <w:lang w:val="uk-UA"/>
        </w:rPr>
      </w:pPr>
      <w:r w:rsidRPr="000C4A3C">
        <w:rPr>
          <w:sz w:val="28"/>
          <w:szCs w:val="28"/>
          <w:lang w:val="uk-UA"/>
        </w:rPr>
        <w:t xml:space="preserve"> </w:t>
      </w:r>
      <w:r w:rsidR="007C4D75" w:rsidRPr="007C4D75">
        <w:rPr>
          <w:b/>
          <w:bCs/>
          <w:sz w:val="28"/>
          <w:szCs w:val="28"/>
          <w:lang w:val="uk-UA"/>
        </w:rPr>
        <w:t>Москвич Лідію Миколаївну</w:t>
      </w:r>
      <w:r w:rsidR="007C4D75">
        <w:rPr>
          <w:b/>
          <w:bCs/>
          <w:sz w:val="28"/>
          <w:szCs w:val="28"/>
          <w:lang w:val="uk-UA"/>
        </w:rPr>
        <w:t xml:space="preserve"> - </w:t>
      </w:r>
      <w:r w:rsidR="007C4D75">
        <w:rPr>
          <w:bCs/>
          <w:sz w:val="28"/>
          <w:szCs w:val="28"/>
          <w:lang w:val="uk-UA"/>
        </w:rPr>
        <w:t>з</w:t>
      </w:r>
      <w:r w:rsidR="007C4D75" w:rsidRPr="00DD5313">
        <w:rPr>
          <w:bCs/>
          <w:sz w:val="28"/>
          <w:szCs w:val="28"/>
          <w:lang w:val="uk-UA"/>
        </w:rPr>
        <w:t>авідувач</w:t>
      </w:r>
      <w:r w:rsidR="007C4D75">
        <w:rPr>
          <w:bCs/>
          <w:sz w:val="28"/>
          <w:szCs w:val="28"/>
          <w:lang w:val="uk-UA"/>
        </w:rPr>
        <w:t>а</w:t>
      </w:r>
      <w:r w:rsidR="007C4D75" w:rsidRPr="00DD5313">
        <w:rPr>
          <w:bCs/>
          <w:sz w:val="28"/>
          <w:szCs w:val="28"/>
          <w:lang w:val="uk-UA"/>
        </w:rPr>
        <w:t xml:space="preserve"> кафедри судоустрою та прокурорської діяльності Національного юридичного університету імені Ярослава Мудрого</w:t>
      </w:r>
      <w:r w:rsidR="007C4D75">
        <w:rPr>
          <w:bCs/>
          <w:sz w:val="28"/>
          <w:szCs w:val="28"/>
          <w:lang w:val="uk-UA"/>
        </w:rPr>
        <w:t xml:space="preserve">, </w:t>
      </w:r>
      <w:r w:rsidR="007C4D75" w:rsidRPr="00DD5313">
        <w:rPr>
          <w:bCs/>
          <w:sz w:val="28"/>
          <w:szCs w:val="28"/>
          <w:lang w:val="uk-UA"/>
        </w:rPr>
        <w:t>доктор</w:t>
      </w:r>
      <w:r w:rsidR="006A2730">
        <w:rPr>
          <w:bCs/>
          <w:sz w:val="28"/>
          <w:szCs w:val="28"/>
          <w:lang w:val="uk-UA"/>
        </w:rPr>
        <w:t>а</w:t>
      </w:r>
      <w:r w:rsidR="007C4D75" w:rsidRPr="00DD5313">
        <w:rPr>
          <w:bCs/>
          <w:sz w:val="28"/>
          <w:szCs w:val="28"/>
          <w:lang w:val="uk-UA"/>
        </w:rPr>
        <w:t xml:space="preserve"> юридичних наук, професор</w:t>
      </w:r>
      <w:r w:rsidR="006A2730">
        <w:rPr>
          <w:bCs/>
          <w:sz w:val="28"/>
          <w:szCs w:val="28"/>
          <w:lang w:val="uk-UA"/>
        </w:rPr>
        <w:t>а</w:t>
      </w:r>
      <w:r w:rsidR="007C4D75" w:rsidRPr="00DD5313">
        <w:rPr>
          <w:bCs/>
          <w:sz w:val="28"/>
          <w:szCs w:val="28"/>
          <w:lang w:val="uk-UA"/>
        </w:rPr>
        <w:t xml:space="preserve"> </w:t>
      </w:r>
      <w:r w:rsidR="007C4D75">
        <w:rPr>
          <w:sz w:val="28"/>
          <w:szCs w:val="28"/>
          <w:lang w:val="uk-UA"/>
        </w:rPr>
        <w:t>(за згодою);</w:t>
      </w:r>
    </w:p>
    <w:p w:rsidR="00425E33" w:rsidRPr="000C4A3C" w:rsidRDefault="00425E33" w:rsidP="007C4D75">
      <w:pPr>
        <w:ind w:firstLine="709"/>
        <w:jc w:val="both"/>
        <w:rPr>
          <w:sz w:val="28"/>
          <w:szCs w:val="28"/>
          <w:lang w:val="uk-UA"/>
        </w:rPr>
      </w:pPr>
    </w:p>
    <w:p w:rsidR="00425E33" w:rsidRPr="000C4A3C" w:rsidRDefault="007C4D75" w:rsidP="007C4D75">
      <w:pPr>
        <w:ind w:firstLine="709"/>
        <w:jc w:val="both"/>
        <w:rPr>
          <w:sz w:val="28"/>
          <w:szCs w:val="28"/>
          <w:lang w:val="uk-UA"/>
        </w:rPr>
      </w:pPr>
      <w:r w:rsidRPr="00621E5F">
        <w:rPr>
          <w:b/>
          <w:sz w:val="28"/>
          <w:szCs w:val="28"/>
          <w:lang w:val="uk-UA"/>
        </w:rPr>
        <w:t xml:space="preserve">Нора Василя Тимофійовича </w:t>
      </w:r>
      <w:r>
        <w:rPr>
          <w:sz w:val="28"/>
          <w:szCs w:val="28"/>
          <w:lang w:val="uk-UA"/>
        </w:rPr>
        <w:t>- з</w:t>
      </w:r>
      <w:r w:rsidRPr="00D65F0E">
        <w:rPr>
          <w:sz w:val="28"/>
          <w:szCs w:val="28"/>
          <w:lang w:val="uk-UA"/>
        </w:rPr>
        <w:t>авідувач</w:t>
      </w:r>
      <w:r>
        <w:rPr>
          <w:sz w:val="28"/>
          <w:szCs w:val="28"/>
          <w:lang w:val="uk-UA"/>
        </w:rPr>
        <w:t>а</w:t>
      </w:r>
      <w:r w:rsidRPr="00D65F0E">
        <w:rPr>
          <w:sz w:val="28"/>
          <w:szCs w:val="28"/>
          <w:lang w:val="uk-UA"/>
        </w:rPr>
        <w:t xml:space="preserve"> кафедри кримінального процесу і криміналістики юридичного факультету Львівського національного університету імені Івана Франка, доктор</w:t>
      </w:r>
      <w:r w:rsidR="006A2730">
        <w:rPr>
          <w:sz w:val="28"/>
          <w:szCs w:val="28"/>
          <w:lang w:val="uk-UA"/>
        </w:rPr>
        <w:t>а</w:t>
      </w:r>
      <w:r w:rsidRPr="00D65F0E">
        <w:rPr>
          <w:sz w:val="28"/>
          <w:szCs w:val="28"/>
          <w:lang w:val="uk-UA"/>
        </w:rPr>
        <w:t xml:space="preserve"> юридичних наук, професор</w:t>
      </w:r>
      <w:r w:rsidR="006A2730">
        <w:rPr>
          <w:sz w:val="28"/>
          <w:szCs w:val="28"/>
          <w:lang w:val="uk-UA"/>
        </w:rPr>
        <w:t>а</w:t>
      </w:r>
      <w:r w:rsidRPr="00D65F0E">
        <w:rPr>
          <w:sz w:val="28"/>
          <w:szCs w:val="28"/>
          <w:lang w:val="uk-UA"/>
        </w:rPr>
        <w:t>, академік</w:t>
      </w:r>
      <w:r w:rsidR="006A2730">
        <w:rPr>
          <w:sz w:val="28"/>
          <w:szCs w:val="28"/>
          <w:lang w:val="uk-UA"/>
        </w:rPr>
        <w:t>а</w:t>
      </w:r>
      <w:r w:rsidRPr="00D65F0E">
        <w:rPr>
          <w:sz w:val="28"/>
          <w:szCs w:val="28"/>
          <w:lang w:val="uk-UA"/>
        </w:rPr>
        <w:t xml:space="preserve"> Національної академії правових наук</w:t>
      </w:r>
      <w:r>
        <w:rPr>
          <w:sz w:val="28"/>
          <w:szCs w:val="28"/>
          <w:lang w:val="uk-UA"/>
        </w:rPr>
        <w:t xml:space="preserve"> </w:t>
      </w:r>
      <w:r w:rsidR="00425E33" w:rsidRPr="000C4A3C">
        <w:rPr>
          <w:sz w:val="28"/>
          <w:szCs w:val="28"/>
          <w:lang w:val="uk-UA"/>
        </w:rPr>
        <w:t xml:space="preserve"> (за згодою).</w:t>
      </w:r>
    </w:p>
    <w:p w:rsidR="00425E33" w:rsidRPr="000C4A3C" w:rsidRDefault="00425E33" w:rsidP="00425E33">
      <w:pPr>
        <w:pStyle w:val="a3"/>
        <w:ind w:firstLine="709"/>
        <w:jc w:val="both"/>
        <w:rPr>
          <w:sz w:val="28"/>
          <w:szCs w:val="28"/>
          <w:lang w:val="uk-UA"/>
        </w:rPr>
      </w:pPr>
    </w:p>
    <w:p w:rsidR="00425E33" w:rsidRPr="000C4A3C" w:rsidRDefault="00425E33" w:rsidP="00425E33">
      <w:pPr>
        <w:pStyle w:val="a3"/>
        <w:ind w:firstLine="709"/>
        <w:jc w:val="both"/>
        <w:rPr>
          <w:sz w:val="28"/>
          <w:szCs w:val="28"/>
          <w:lang w:val="uk-UA"/>
        </w:rPr>
      </w:pPr>
      <w:r w:rsidRPr="000C4A3C">
        <w:rPr>
          <w:sz w:val="28"/>
          <w:szCs w:val="28"/>
          <w:lang w:val="uk-UA"/>
        </w:rPr>
        <w:t xml:space="preserve">2. Вивести зі складу комісії з проведення конкурсу на зайняття посади Директора Державного бюро розслідувань </w:t>
      </w:r>
      <w:proofErr w:type="spellStart"/>
      <w:r w:rsidRPr="000C4A3C">
        <w:rPr>
          <w:sz w:val="28"/>
          <w:szCs w:val="28"/>
          <w:lang w:val="uk-UA"/>
        </w:rPr>
        <w:t>Бухарєва</w:t>
      </w:r>
      <w:proofErr w:type="spellEnd"/>
      <w:r w:rsidRPr="000C4A3C">
        <w:rPr>
          <w:sz w:val="28"/>
          <w:szCs w:val="28"/>
          <w:lang w:val="uk-UA"/>
        </w:rPr>
        <w:t xml:space="preserve"> В.В., </w:t>
      </w:r>
      <w:proofErr w:type="spellStart"/>
      <w:r w:rsidRPr="000C4A3C">
        <w:rPr>
          <w:sz w:val="28"/>
          <w:szCs w:val="28"/>
          <w:lang w:val="uk-UA"/>
        </w:rPr>
        <w:t>Дейдея</w:t>
      </w:r>
      <w:proofErr w:type="spellEnd"/>
      <w:r w:rsidRPr="000C4A3C">
        <w:rPr>
          <w:sz w:val="28"/>
          <w:szCs w:val="28"/>
          <w:lang w:val="uk-UA"/>
        </w:rPr>
        <w:t xml:space="preserve"> Є.С., Паламарчука М.П.</w:t>
      </w:r>
    </w:p>
    <w:p w:rsidR="00425E33" w:rsidRPr="000C4A3C" w:rsidRDefault="00425E33" w:rsidP="00425E33">
      <w:pPr>
        <w:pStyle w:val="a3"/>
        <w:ind w:firstLine="709"/>
        <w:jc w:val="both"/>
        <w:rPr>
          <w:sz w:val="28"/>
          <w:szCs w:val="28"/>
          <w:lang w:val="uk-UA"/>
        </w:rPr>
      </w:pPr>
    </w:p>
    <w:p w:rsidR="00425E33" w:rsidRPr="000C4A3C" w:rsidRDefault="00425E33" w:rsidP="00425E33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  <w:r w:rsidRPr="000C4A3C">
        <w:rPr>
          <w:sz w:val="28"/>
          <w:szCs w:val="28"/>
          <w:lang w:val="uk-UA"/>
        </w:rPr>
        <w:lastRenderedPageBreak/>
        <w:t>3. Визнати такою, що втратила чинність, Постанову Верховної Ради України від 29 березня 2016 року № 1041-VIII «</w:t>
      </w:r>
      <w:r w:rsidRPr="000C4A3C">
        <w:rPr>
          <w:rStyle w:val="rvts23"/>
          <w:sz w:val="28"/>
          <w:szCs w:val="28"/>
          <w:lang w:val="uk-UA"/>
        </w:rPr>
        <w:t>Про визначення представників Верховної Ради України до складу комісії з проведення конкурсу на зайняття посади Директора Державного бюро розслідувань».</w:t>
      </w:r>
    </w:p>
    <w:p w:rsidR="00425E33" w:rsidRPr="000C4A3C" w:rsidRDefault="00425E33" w:rsidP="00425E33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</w:p>
    <w:p w:rsidR="00425E33" w:rsidRPr="000C4A3C" w:rsidRDefault="00425E33" w:rsidP="00425E33">
      <w:pPr>
        <w:pStyle w:val="a3"/>
        <w:ind w:firstLine="709"/>
        <w:jc w:val="both"/>
        <w:rPr>
          <w:rStyle w:val="rvts0"/>
          <w:sz w:val="28"/>
          <w:szCs w:val="28"/>
          <w:lang w:val="uk-UA"/>
        </w:rPr>
      </w:pPr>
      <w:r w:rsidRPr="000C4A3C">
        <w:rPr>
          <w:rStyle w:val="rvts0"/>
          <w:sz w:val="28"/>
          <w:szCs w:val="28"/>
          <w:lang w:val="uk-UA"/>
        </w:rPr>
        <w:t>4. Ця Постанова набирає чинності з дня її прийняття.</w:t>
      </w:r>
    </w:p>
    <w:p w:rsidR="00425E33" w:rsidRDefault="00425E33" w:rsidP="00425E33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</w:p>
    <w:p w:rsidR="007C4D75" w:rsidRDefault="007C4D75" w:rsidP="00425E33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</w:p>
    <w:p w:rsidR="007C4D75" w:rsidRPr="000C4A3C" w:rsidRDefault="007C4D75" w:rsidP="00425E33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</w:p>
    <w:p w:rsidR="00425E33" w:rsidRPr="000C4A3C" w:rsidRDefault="00425E33" w:rsidP="00425E33">
      <w:pPr>
        <w:pStyle w:val="a3"/>
        <w:ind w:firstLine="709"/>
        <w:jc w:val="both"/>
        <w:rPr>
          <w:rStyle w:val="rvts23"/>
          <w:sz w:val="28"/>
          <w:szCs w:val="28"/>
          <w:lang w:val="uk-UA"/>
        </w:rPr>
      </w:pPr>
    </w:p>
    <w:p w:rsidR="00425E33" w:rsidRPr="000C4A3C" w:rsidRDefault="00425E33" w:rsidP="00425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  <w:lang w:val="uk-UA" w:eastAsia="uk-UA"/>
        </w:rPr>
      </w:pPr>
      <w:r w:rsidRPr="000C4A3C">
        <w:rPr>
          <w:b/>
          <w:sz w:val="28"/>
          <w:szCs w:val="28"/>
          <w:lang w:val="uk-UA" w:eastAsia="uk-UA"/>
        </w:rPr>
        <w:t>Голова Верховної Ради</w:t>
      </w:r>
    </w:p>
    <w:p w:rsidR="00425E33" w:rsidRPr="000C4A3C" w:rsidRDefault="00425E33" w:rsidP="00425E33">
      <w:pPr>
        <w:pStyle w:val="a3"/>
        <w:ind w:firstLine="709"/>
        <w:jc w:val="both"/>
        <w:rPr>
          <w:b/>
          <w:sz w:val="28"/>
          <w:szCs w:val="28"/>
          <w:lang w:val="uk-UA"/>
        </w:rPr>
      </w:pPr>
      <w:r w:rsidRPr="000C4A3C">
        <w:rPr>
          <w:b/>
          <w:sz w:val="28"/>
          <w:szCs w:val="28"/>
          <w:lang w:val="uk-UA" w:eastAsia="uk-UA"/>
        </w:rPr>
        <w:t>України</w:t>
      </w:r>
      <w:r w:rsidRPr="000C4A3C">
        <w:rPr>
          <w:b/>
          <w:sz w:val="28"/>
          <w:szCs w:val="28"/>
          <w:lang w:val="uk-UA" w:eastAsia="uk-UA"/>
        </w:rPr>
        <w:tab/>
      </w:r>
      <w:r w:rsidRPr="000C4A3C">
        <w:rPr>
          <w:b/>
          <w:sz w:val="28"/>
          <w:szCs w:val="28"/>
          <w:lang w:val="uk-UA" w:eastAsia="uk-UA"/>
        </w:rPr>
        <w:tab/>
      </w:r>
      <w:r w:rsidRPr="000C4A3C">
        <w:rPr>
          <w:b/>
          <w:sz w:val="28"/>
          <w:szCs w:val="28"/>
          <w:lang w:val="uk-UA" w:eastAsia="uk-UA"/>
        </w:rPr>
        <w:tab/>
      </w:r>
      <w:r w:rsidRPr="000C4A3C">
        <w:rPr>
          <w:b/>
          <w:sz w:val="28"/>
          <w:szCs w:val="28"/>
          <w:lang w:val="uk-UA" w:eastAsia="uk-UA"/>
        </w:rPr>
        <w:tab/>
      </w:r>
      <w:r w:rsidRPr="000C4A3C">
        <w:rPr>
          <w:b/>
          <w:sz w:val="28"/>
          <w:szCs w:val="28"/>
          <w:lang w:val="uk-UA" w:eastAsia="uk-UA"/>
        </w:rPr>
        <w:tab/>
      </w:r>
      <w:r w:rsidRPr="000C4A3C">
        <w:rPr>
          <w:b/>
          <w:sz w:val="28"/>
          <w:szCs w:val="28"/>
          <w:lang w:val="uk-UA" w:eastAsia="uk-UA"/>
        </w:rPr>
        <w:tab/>
      </w:r>
      <w:r w:rsidRPr="000C4A3C">
        <w:rPr>
          <w:b/>
          <w:sz w:val="28"/>
          <w:szCs w:val="28"/>
          <w:lang w:val="uk-UA" w:eastAsia="uk-UA"/>
        </w:rPr>
        <w:tab/>
      </w:r>
      <w:r w:rsidRPr="000C4A3C">
        <w:rPr>
          <w:b/>
          <w:sz w:val="28"/>
          <w:szCs w:val="28"/>
          <w:lang w:val="uk-UA" w:eastAsia="uk-UA"/>
        </w:rPr>
        <w:tab/>
      </w:r>
      <w:r w:rsidRPr="000C4A3C">
        <w:rPr>
          <w:b/>
          <w:sz w:val="28"/>
          <w:szCs w:val="28"/>
          <w:lang w:val="uk-UA" w:eastAsia="uk-UA"/>
        </w:rPr>
        <w:tab/>
        <w:t>Д. Разумков</w:t>
      </w:r>
    </w:p>
    <w:p w:rsidR="00425E33" w:rsidRPr="000C4A3C" w:rsidRDefault="00425E33" w:rsidP="00425E33">
      <w:pPr>
        <w:rPr>
          <w:lang w:val="uk-UA"/>
        </w:rPr>
      </w:pPr>
    </w:p>
    <w:p w:rsidR="00C93F81" w:rsidRPr="000C4A3C" w:rsidRDefault="00C93F81">
      <w:pPr>
        <w:rPr>
          <w:lang w:val="uk-UA"/>
        </w:rPr>
      </w:pPr>
    </w:p>
    <w:sectPr w:rsidR="00C93F81" w:rsidRPr="000C4A3C" w:rsidSect="00032A80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E33"/>
    <w:rsid w:val="000C4A3C"/>
    <w:rsid w:val="001F7D65"/>
    <w:rsid w:val="00384481"/>
    <w:rsid w:val="00425E33"/>
    <w:rsid w:val="00621E5F"/>
    <w:rsid w:val="006A2730"/>
    <w:rsid w:val="007C4D75"/>
    <w:rsid w:val="008D47A0"/>
    <w:rsid w:val="00C9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0EA1BA-C8CD-4206-B673-06FC7DAC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E3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basedOn w:val="a0"/>
    <w:rsid w:val="00425E33"/>
  </w:style>
  <w:style w:type="character" w:customStyle="1" w:styleId="rvts0">
    <w:name w:val="rvts0"/>
    <w:basedOn w:val="a0"/>
    <w:rsid w:val="00425E33"/>
  </w:style>
  <w:style w:type="character" w:customStyle="1" w:styleId="rvts52">
    <w:name w:val="rvts52"/>
    <w:basedOn w:val="a0"/>
    <w:rsid w:val="00425E33"/>
  </w:style>
  <w:style w:type="character" w:customStyle="1" w:styleId="rvts44">
    <w:name w:val="rvts44"/>
    <w:basedOn w:val="a0"/>
    <w:rsid w:val="00425E33"/>
  </w:style>
  <w:style w:type="paragraph" w:styleId="a3">
    <w:name w:val="No Spacing"/>
    <w:uiPriority w:val="1"/>
    <w:qFormat/>
    <w:rsid w:val="00425E3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u-RU" w:eastAsia="zh-CN"/>
    </w:rPr>
  </w:style>
  <w:style w:type="paragraph" w:styleId="a4">
    <w:name w:val="Balloon Text"/>
    <w:basedOn w:val="a"/>
    <w:link w:val="a5"/>
    <w:uiPriority w:val="99"/>
    <w:semiHidden/>
    <w:unhideWhenUsed/>
    <w:rsid w:val="00621E5F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21E5F"/>
    <w:rPr>
      <w:rFonts w:ascii="Segoe UI" w:eastAsia="SimSun" w:hAnsi="Segoe UI" w:cs="Segoe UI"/>
      <w:sz w:val="18"/>
      <w:szCs w:val="1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4691DC-1CEE-458C-AEF4-9D8B7C5950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ACEEBB-5253-40E3-96DE-88BAEB2450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F10104-E195-497D-85F5-C8514E0208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1243</Words>
  <Characters>710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2020-07-01T14:21:00Z</dcterms:created>
  <dcterms:modified xsi:type="dcterms:W3CDTF">2020-07-01T14:21:00Z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