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B94" w:rsidRDefault="00706B94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  <w:bookmarkStart w:id="0" w:name="_GoBack"/>
      <w:bookmarkEnd w:id="0"/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374AE" w:rsidRPr="00AD7F82" w:rsidTr="00FD71B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1374AE" w:rsidRPr="00AD7F82" w:rsidRDefault="001374AE" w:rsidP="00FD71B1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1374AE" w:rsidRPr="00AD7F82" w:rsidRDefault="001374AE" w:rsidP="00FD71B1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1374AE" w:rsidRPr="00AD7F82" w:rsidRDefault="001374AE" w:rsidP="00FD71B1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1374AE" w:rsidRPr="0021032F" w:rsidRDefault="001374AE" w:rsidP="00FD71B1">
            <w:pPr>
              <w:pStyle w:val="a3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66CB4EC" wp14:editId="7365BD4A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1374AE" w:rsidRPr="008D7BBE" w:rsidRDefault="001374AE" w:rsidP="00FD71B1">
            <w:pPr>
              <w:pStyle w:val="a3"/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антикорупційної політики</w:t>
            </w:r>
          </w:p>
          <w:p w:rsidR="001374AE" w:rsidRPr="007B31A3" w:rsidRDefault="001374AE" w:rsidP="00FD71B1">
            <w:pPr>
              <w:pStyle w:val="a3"/>
              <w:spacing w:before="160" w:after="60"/>
              <w:jc w:val="center"/>
              <w:rPr>
                <w:color w:val="002060"/>
                <w:sz w:val="20"/>
              </w:rPr>
            </w:pPr>
            <w:r>
              <w:rPr>
                <w:color w:val="1829A8"/>
                <w:sz w:val="20"/>
              </w:rPr>
              <w:t>0</w:t>
            </w:r>
            <w:r w:rsidRPr="00A833C8">
              <w:rPr>
                <w:color w:val="1829A8"/>
                <w:sz w:val="20"/>
              </w:rPr>
              <w:t>1008, м.Київ-8, вул. М. Грушевського, 5</w:t>
            </w:r>
            <w:r>
              <w:rPr>
                <w:color w:val="1829A8"/>
                <w:sz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</w:rPr>
              <w:t>тел</w:t>
            </w:r>
            <w:proofErr w:type="spellEnd"/>
            <w:r>
              <w:rPr>
                <w:color w:val="1829A8"/>
                <w:sz w:val="20"/>
              </w:rPr>
              <w:t xml:space="preserve">.: (044) 255-35-03,  </w:t>
            </w:r>
            <w:r>
              <w:rPr>
                <w:color w:val="1829A8"/>
                <w:sz w:val="20"/>
                <w:lang w:val="en-US"/>
              </w:rPr>
              <w:t>e</w:t>
            </w:r>
            <w:r w:rsidRPr="007B31A3">
              <w:rPr>
                <w:color w:val="1829A8"/>
                <w:sz w:val="20"/>
              </w:rPr>
              <w:t>-</w:t>
            </w:r>
            <w:r>
              <w:rPr>
                <w:color w:val="1829A8"/>
                <w:sz w:val="20"/>
                <w:lang w:val="en-US"/>
              </w:rPr>
              <w:t>mail</w:t>
            </w:r>
            <w:r w:rsidRPr="007B31A3">
              <w:rPr>
                <w:color w:val="1829A8"/>
                <w:sz w:val="20"/>
              </w:rPr>
              <w:t xml:space="preserve">: </w:t>
            </w:r>
            <w:proofErr w:type="spellStart"/>
            <w:r>
              <w:rPr>
                <w:color w:val="1829A8"/>
                <w:sz w:val="20"/>
                <w:lang w:val="en-US"/>
              </w:rPr>
              <w:t>crimecor</w:t>
            </w:r>
            <w:proofErr w:type="spellEnd"/>
            <w:r w:rsidRPr="007B31A3">
              <w:rPr>
                <w:color w:val="1829A8"/>
                <w:sz w:val="20"/>
              </w:rPr>
              <w:t>@</w:t>
            </w:r>
            <w:proofErr w:type="spellStart"/>
            <w:r>
              <w:rPr>
                <w:color w:val="1829A8"/>
                <w:sz w:val="20"/>
                <w:lang w:val="en-US"/>
              </w:rPr>
              <w:t>rada</w:t>
            </w:r>
            <w:proofErr w:type="spellEnd"/>
            <w:r w:rsidRPr="007B31A3">
              <w:rPr>
                <w:color w:val="1829A8"/>
                <w:sz w:val="20"/>
              </w:rPr>
              <w:t>.</w:t>
            </w:r>
            <w:proofErr w:type="spellStart"/>
            <w:r>
              <w:rPr>
                <w:color w:val="1829A8"/>
                <w:sz w:val="20"/>
                <w:lang w:val="en-US"/>
              </w:rPr>
              <w:t>gov</w:t>
            </w:r>
            <w:proofErr w:type="spellEnd"/>
            <w:r w:rsidRPr="007B31A3">
              <w:rPr>
                <w:color w:val="1829A8"/>
                <w:sz w:val="20"/>
              </w:rPr>
              <w:t>.</w:t>
            </w:r>
            <w:proofErr w:type="spellStart"/>
            <w:r>
              <w:rPr>
                <w:color w:val="1829A8"/>
                <w:sz w:val="20"/>
                <w:lang w:val="en-US"/>
              </w:rPr>
              <w:t>ua</w:t>
            </w:r>
            <w:proofErr w:type="spellEnd"/>
          </w:p>
        </w:tc>
      </w:tr>
    </w:tbl>
    <w:p w:rsidR="005E18F9" w:rsidRPr="001374AE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5E18F9" w:rsidRPr="00706B94" w:rsidRDefault="005E18F9" w:rsidP="00706B94">
      <w:pP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  <w:lang w:val="ru-RU"/>
        </w:rPr>
      </w:pPr>
    </w:p>
    <w:p w:rsidR="00706B94" w:rsidRPr="00706B94" w:rsidRDefault="00706B94" w:rsidP="00706B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706B94" w:rsidRPr="00706B94" w:rsidRDefault="00706B94" w:rsidP="00706B9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706B94" w:rsidRPr="00706B94" w:rsidRDefault="00706B94" w:rsidP="00706B9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6B9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ВЕРХОВНА РАДА УКРАЇНИ</w:t>
      </w:r>
    </w:p>
    <w:p w:rsidR="00706B94" w:rsidRPr="00706B94" w:rsidRDefault="00706B94" w:rsidP="00706B9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06B94" w:rsidRPr="00706B94" w:rsidRDefault="00706B94" w:rsidP="00706B9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06B94" w:rsidRPr="00706B94" w:rsidRDefault="00706B94" w:rsidP="005E18F9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положень статей 2, 4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06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 w:rsidRPr="00706B9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Національне агентство України з питань виявлення, розшуку та управління активами, одержаними від корупційних та інших злочинів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706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6B9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Національне агентство України з питань виявлення, розшуку та управління активами, одержаними від корупційних та інших злочинів (далі - Національне агентство), є центральним органом виконавчої влади із спеціальним статусом, що забезпечує формування та реалізацію державної політики у сфері виявлення та розшуку активів, на які може бути накладено арешт у кримінальному провадженні чи у справі про визнання необґрунтованими активів та їх стягнення в дохід держави, та/або з управління активами, на які накладено арешт у кримінальному провадженні чи у справі про визнання необґрунтованими активів та їх стягнення в дохід держави або які конфісковано у кримінальному провадженні чи стягнено за рішенням суду в дохід держави внаслідок визнання їх необґрунтованими.</w:t>
      </w:r>
    </w:p>
    <w:p w:rsidR="00706B94" w:rsidRPr="00706B94" w:rsidRDefault="00706B94" w:rsidP="005E18F9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B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Національне агентство утворюється Кабінетом Міністрів України відповідно до Конституції України, цього та інших законів України.</w:t>
      </w:r>
    </w:p>
    <w:p w:rsidR="00706B94" w:rsidRPr="00706B94" w:rsidRDefault="00706B94" w:rsidP="005E18F9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B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Національне агентство у межах, визначених цим та іншими законами, є підзвітним Верховній Раді України, підконтрольним та відповідальним перед Кабінетом Міністрів України.</w:t>
      </w:r>
    </w:p>
    <w:p w:rsidR="00706B94" w:rsidRPr="00706B94" w:rsidRDefault="00706B94" w:rsidP="005E18F9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B9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Голова Національного агентства призначається Кабінетом Міністрів України за поданням Прем’єр-міністра України, який вносить для призначення на посаду кандидата, відібраного за результатами конкурсного відбору відповідно до цього Закону.</w:t>
      </w:r>
      <w:r w:rsidRPr="00706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6B94" w:rsidRPr="00706B94" w:rsidRDefault="00706B94" w:rsidP="005E18F9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06B9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Згідно зі статтею 5 Закону України "Про </w:t>
      </w:r>
      <w:r w:rsidRPr="00706B9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Національне агентство України з питань виявлення, розшуку та управління активами, одержаними від корупційних та інших злочинів</w:t>
      </w:r>
      <w:r w:rsidRPr="00706B94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Pr="00706B94">
        <w:rPr>
          <w:rFonts w:ascii="Times New Roman" w:eastAsia="Times New Roman" w:hAnsi="Times New Roman" w:cs="Times New Roman"/>
          <w:sz w:val="24"/>
          <w:szCs w:val="28"/>
          <w:lang w:eastAsia="uk-UA"/>
        </w:rPr>
        <w:t xml:space="preserve"> </w:t>
      </w:r>
      <w:r w:rsidRPr="00706B94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відбір кандидата на посаду Голови Національного агентства здійснює конкурсна комісія, члени якої обираються з числа осіб, які не є особами, уповноваженими на виконання функцій держави або місцевого самоврядування, мають бездоганну ділову репутацію, високий суспільний авторитет, а також досвід роботи, пов’язаний з участю у формуванні та/або реалізації політики у сферах кримінальної юстиції або запобігання і протидії корупції, та до складу якої входять:</w:t>
      </w:r>
    </w:p>
    <w:p w:rsidR="00706B94" w:rsidRPr="00706B94" w:rsidRDefault="00706B94" w:rsidP="005E18F9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bookmarkStart w:id="1" w:name="n48"/>
      <w:bookmarkEnd w:id="1"/>
    </w:p>
    <w:p w:rsidR="00706B94" w:rsidRPr="00706B94" w:rsidRDefault="00706B94" w:rsidP="005E18F9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06B9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1) три особи, визначені Верховною Радою України;</w:t>
      </w:r>
    </w:p>
    <w:p w:rsidR="00706B94" w:rsidRPr="00706B94" w:rsidRDefault="00706B94" w:rsidP="005E18F9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n49"/>
      <w:bookmarkEnd w:id="2"/>
      <w:r w:rsidRPr="00706B94">
        <w:rPr>
          <w:rFonts w:ascii="Times New Roman" w:eastAsia="Times New Roman" w:hAnsi="Times New Roman" w:cs="Times New Roman"/>
          <w:sz w:val="28"/>
          <w:szCs w:val="28"/>
          <w:lang w:eastAsia="uk-UA"/>
        </w:rPr>
        <w:t>2) одна особа, визначена Генеральним прокурором України;</w:t>
      </w:r>
      <w:bookmarkStart w:id="3" w:name="n50"/>
      <w:bookmarkEnd w:id="3"/>
    </w:p>
    <w:p w:rsidR="00706B94" w:rsidRPr="00706B94" w:rsidRDefault="00706B94" w:rsidP="005E18F9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06B94">
        <w:rPr>
          <w:rFonts w:ascii="Times New Roman" w:eastAsia="Times New Roman" w:hAnsi="Times New Roman" w:cs="Times New Roman"/>
          <w:sz w:val="28"/>
          <w:szCs w:val="28"/>
          <w:lang w:eastAsia="uk-UA"/>
        </w:rPr>
        <w:t>3) одна особа, визначена директором Національного антикорупційного бюро України;</w:t>
      </w:r>
    </w:p>
    <w:p w:rsidR="00706B94" w:rsidRPr="00706B94" w:rsidRDefault="00706B94" w:rsidP="005E18F9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4" w:name="n51"/>
      <w:bookmarkEnd w:id="4"/>
      <w:r w:rsidRPr="00706B94">
        <w:rPr>
          <w:rFonts w:ascii="Times New Roman" w:eastAsia="Times New Roman" w:hAnsi="Times New Roman" w:cs="Times New Roman"/>
          <w:sz w:val="28"/>
          <w:szCs w:val="28"/>
          <w:lang w:eastAsia="uk-UA"/>
        </w:rPr>
        <w:t>4) одна особа, визначена Міністром юстиції України;</w:t>
      </w:r>
    </w:p>
    <w:p w:rsidR="00706B94" w:rsidRPr="00706B94" w:rsidRDefault="00706B94" w:rsidP="005E18F9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06B94">
        <w:rPr>
          <w:rFonts w:ascii="Times New Roman" w:eastAsia="Times New Roman" w:hAnsi="Times New Roman" w:cs="Times New Roman"/>
          <w:sz w:val="28"/>
          <w:szCs w:val="28"/>
          <w:lang w:eastAsia="uk-UA"/>
        </w:rPr>
        <w:t>5) одна особа, визначена головою центрального органу виконавчої влади, що реалізує державну політику у сфері 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знищення;</w:t>
      </w:r>
    </w:p>
    <w:p w:rsidR="00706B94" w:rsidRPr="00706B94" w:rsidRDefault="00706B94" w:rsidP="005E18F9">
      <w:pPr>
        <w:shd w:val="clear" w:color="auto" w:fill="FFFFFF"/>
        <w:spacing w:after="12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5" w:name="n53"/>
      <w:bookmarkEnd w:id="5"/>
      <w:r w:rsidRPr="00706B94">
        <w:rPr>
          <w:rFonts w:ascii="Times New Roman" w:eastAsia="Times New Roman" w:hAnsi="Times New Roman" w:cs="Times New Roman"/>
          <w:sz w:val="28"/>
          <w:szCs w:val="28"/>
          <w:lang w:eastAsia="uk-UA"/>
        </w:rPr>
        <w:t>6) одна особа, визначена Міністром фінансів України.</w:t>
      </w:r>
    </w:p>
    <w:p w:rsidR="00706B94" w:rsidRPr="00706B94" w:rsidRDefault="00706B94" w:rsidP="005E18F9">
      <w:pPr>
        <w:spacing w:after="120" w:line="240" w:lineRule="auto"/>
        <w:ind w:left="-567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706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урахуванням пропозицій, що надійшли,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за результатами проведення співбесід із кандидатами, </w:t>
      </w:r>
      <w:r w:rsidRPr="00706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</w:t>
      </w:r>
      <w:r w:rsidR="005E18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своєму засіданні 1 липня 2020 року (протокол № 45)</w:t>
      </w:r>
      <w:r w:rsidR="001374A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E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6B94">
        <w:rPr>
          <w:rFonts w:ascii="Times New Roman" w:eastAsia="Times New Roman" w:hAnsi="Times New Roman" w:cs="Times New Roman"/>
          <w:sz w:val="28"/>
          <w:szCs w:val="28"/>
          <w:lang w:eastAsia="ru-RU"/>
        </w:rPr>
        <w:t>ухвалив рішення рекомендувати Верховній Раді України</w:t>
      </w:r>
      <w:r w:rsidRPr="00706B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6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визначити представниками від Верховної Ради України до складу конкурсної комісії з </w:t>
      </w:r>
      <w:r w:rsidRPr="00706B94">
        <w:rPr>
          <w:rFonts w:asciiTheme="majorBidi" w:eastAsia="Times New Roman" w:hAnsiTheme="majorBidi" w:cstheme="majorBidi"/>
          <w:color w:val="000000"/>
          <w:sz w:val="28"/>
          <w:szCs w:val="28"/>
          <w:shd w:val="clear" w:color="auto" w:fill="FFFFFF"/>
          <w:lang w:eastAsia="ru-RU"/>
        </w:rPr>
        <w:t>відбору кандидата на посаду Голови Національного агентства з питань виявлення, розшуку та управління активами, одержаними від корупційних та інших злочинів</w:t>
      </w:r>
      <w:r w:rsidRPr="00706B9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41FF2" w:rsidRPr="00141FF2" w:rsidRDefault="00141FF2" w:rsidP="005E18F9">
      <w:pPr>
        <w:pStyle w:val="a7"/>
        <w:numPr>
          <w:ilvl w:val="0"/>
          <w:numId w:val="3"/>
        </w:numPr>
        <w:spacing w:after="0" w:line="240" w:lineRule="auto"/>
        <w:ind w:left="-567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proofErr w:type="spellStart"/>
      <w:r w:rsidRPr="00141FF2">
        <w:rPr>
          <w:rFonts w:asciiTheme="majorBidi" w:eastAsia="Times New Roman" w:hAnsiTheme="majorBidi" w:cstheme="majorBidi"/>
          <w:sz w:val="28"/>
          <w:szCs w:val="28"/>
          <w:lang w:eastAsia="ru-RU"/>
        </w:rPr>
        <w:t>Берзіна</w:t>
      </w:r>
      <w:proofErr w:type="spellEnd"/>
      <w:r w:rsidRPr="00141FF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Павла Сергійовича – завідуючого кафедрою кримінального права та кримінології юридичного факультету Київського національного університету імені Тараса Шевченка; </w:t>
      </w:r>
    </w:p>
    <w:p w:rsidR="00141FF2" w:rsidRPr="00141FF2" w:rsidRDefault="00141FF2" w:rsidP="005E18F9">
      <w:pPr>
        <w:spacing w:after="0" w:line="240" w:lineRule="auto"/>
        <w:ind w:left="-567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</w:p>
    <w:p w:rsidR="00141FF2" w:rsidRPr="00141FF2" w:rsidRDefault="00141FF2" w:rsidP="005E18F9">
      <w:pPr>
        <w:pStyle w:val="a7"/>
        <w:numPr>
          <w:ilvl w:val="0"/>
          <w:numId w:val="3"/>
        </w:numPr>
        <w:spacing w:after="0" w:line="240" w:lineRule="auto"/>
        <w:ind w:left="-567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141FF2">
        <w:rPr>
          <w:rFonts w:asciiTheme="majorBidi" w:eastAsia="Times New Roman" w:hAnsiTheme="majorBidi" w:cstheme="majorBidi"/>
          <w:sz w:val="28"/>
          <w:szCs w:val="28"/>
          <w:lang w:eastAsia="ru-RU"/>
        </w:rPr>
        <w:t>Шевчук Людмилу Афанасіївну – безробітну;</w:t>
      </w:r>
    </w:p>
    <w:p w:rsidR="00141FF2" w:rsidRPr="00141FF2" w:rsidRDefault="00141FF2" w:rsidP="005E18F9">
      <w:pPr>
        <w:spacing w:after="0" w:line="240" w:lineRule="auto"/>
        <w:ind w:left="-567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</w:p>
    <w:p w:rsidR="00141FF2" w:rsidRPr="00141FF2" w:rsidRDefault="00141FF2" w:rsidP="005E18F9">
      <w:pPr>
        <w:pStyle w:val="a7"/>
        <w:numPr>
          <w:ilvl w:val="0"/>
          <w:numId w:val="3"/>
        </w:numPr>
        <w:spacing w:after="0" w:line="240" w:lineRule="auto"/>
        <w:ind w:left="-567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141FF2">
        <w:rPr>
          <w:rFonts w:asciiTheme="majorBidi" w:eastAsia="Times New Roman" w:hAnsiTheme="majorBidi" w:cstheme="majorBidi"/>
          <w:sz w:val="28"/>
          <w:szCs w:val="28"/>
          <w:lang w:eastAsia="ru-RU"/>
        </w:rPr>
        <w:t>Іваненка Михайла Анатолійовича - керуючого партнера адвокатського об’єднання «</w:t>
      </w:r>
      <w:proofErr w:type="spellStart"/>
      <w:r w:rsidRPr="00141FF2">
        <w:rPr>
          <w:rFonts w:asciiTheme="majorBidi" w:eastAsia="Times New Roman" w:hAnsiTheme="majorBidi" w:cstheme="majorBidi"/>
          <w:sz w:val="28"/>
          <w:szCs w:val="28"/>
          <w:lang w:eastAsia="ru-RU"/>
        </w:rPr>
        <w:t>Конвента</w:t>
      </w:r>
      <w:proofErr w:type="spellEnd"/>
      <w:r w:rsidRPr="00141FF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141FF2">
        <w:rPr>
          <w:rFonts w:asciiTheme="majorBidi" w:eastAsia="Times New Roman" w:hAnsiTheme="majorBidi" w:cstheme="majorBidi"/>
          <w:sz w:val="28"/>
          <w:szCs w:val="28"/>
          <w:lang w:eastAsia="ru-RU"/>
        </w:rPr>
        <w:t>Ліґал</w:t>
      </w:r>
      <w:proofErr w:type="spellEnd"/>
      <w:r w:rsidRPr="00141FF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». </w:t>
      </w:r>
    </w:p>
    <w:p w:rsidR="00706B94" w:rsidRPr="00706B94" w:rsidRDefault="00706B94" w:rsidP="005E18F9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706B94" w:rsidRDefault="00706B94" w:rsidP="005E18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706B94" w:rsidRPr="00706B94" w:rsidRDefault="00706B94" w:rsidP="00706B94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706B94" w:rsidRPr="00706B94" w:rsidRDefault="00706B94" w:rsidP="00706B94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val="ru-RU" w:eastAsia="ru-RU"/>
        </w:rPr>
      </w:pPr>
      <w:r w:rsidRPr="00706B9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Голова Комітету                                                 </w:t>
      </w:r>
      <w:r w:rsidR="00141FF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</w:t>
      </w:r>
      <w:r w:rsidRPr="00706B9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А.О. Радіна</w:t>
      </w:r>
    </w:p>
    <w:p w:rsidR="00706B94" w:rsidRPr="00706B94" w:rsidRDefault="00706B94" w:rsidP="00706B94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val="ru-RU" w:eastAsia="ru-RU"/>
        </w:rPr>
      </w:pPr>
    </w:p>
    <w:p w:rsidR="00706B94" w:rsidRPr="00706B94" w:rsidRDefault="00706B94" w:rsidP="00706B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B94" w:rsidRPr="00706B94" w:rsidRDefault="00706B94" w:rsidP="00706B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06B94" w:rsidRPr="00706B94" w:rsidRDefault="00706B94" w:rsidP="00706B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06B94" w:rsidRPr="00706B94" w:rsidRDefault="00706B94" w:rsidP="00706B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31A32" w:rsidRDefault="00431A32"/>
    <w:sectPr w:rsidR="00431A32" w:rsidSect="001374AE">
      <w:headerReference w:type="even" r:id="rId11"/>
      <w:headerReference w:type="default" r:id="rId12"/>
      <w:pgSz w:w="11906" w:h="16838"/>
      <w:pgMar w:top="142" w:right="851" w:bottom="851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2B7" w:rsidRDefault="004A72B7">
      <w:pPr>
        <w:spacing w:after="0" w:line="240" w:lineRule="auto"/>
      </w:pPr>
      <w:r>
        <w:separator/>
      </w:r>
    </w:p>
  </w:endnote>
  <w:endnote w:type="continuationSeparator" w:id="0">
    <w:p w:rsidR="004A72B7" w:rsidRDefault="004A7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2B7" w:rsidRDefault="004A72B7">
      <w:pPr>
        <w:spacing w:after="0" w:line="240" w:lineRule="auto"/>
      </w:pPr>
      <w:r>
        <w:separator/>
      </w:r>
    </w:p>
  </w:footnote>
  <w:footnote w:type="continuationSeparator" w:id="0">
    <w:p w:rsidR="004A72B7" w:rsidRDefault="004A7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87A" w:rsidRDefault="00AA2FE6" w:rsidP="00587D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E18F9">
      <w:rPr>
        <w:rStyle w:val="a5"/>
        <w:noProof/>
      </w:rPr>
      <w:t>2</w:t>
    </w:r>
    <w:r>
      <w:rPr>
        <w:rStyle w:val="a5"/>
      </w:rPr>
      <w:fldChar w:fldCharType="end"/>
    </w:r>
  </w:p>
  <w:p w:rsidR="0062087A" w:rsidRDefault="004A72B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87A" w:rsidRDefault="00AA2FE6" w:rsidP="00587D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2814">
      <w:rPr>
        <w:rStyle w:val="a5"/>
        <w:noProof/>
      </w:rPr>
      <w:t>2</w:t>
    </w:r>
    <w:r>
      <w:rPr>
        <w:rStyle w:val="a5"/>
      </w:rPr>
      <w:fldChar w:fldCharType="end"/>
    </w:r>
  </w:p>
  <w:p w:rsidR="0062087A" w:rsidRDefault="004A72B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EC0070"/>
    <w:multiLevelType w:val="hybridMultilevel"/>
    <w:tmpl w:val="EC760C1E"/>
    <w:lvl w:ilvl="0" w:tplc="0422000F">
      <w:start w:val="1"/>
      <w:numFmt w:val="decimal"/>
      <w:lvlText w:val="%1."/>
      <w:lvlJc w:val="left"/>
      <w:pPr>
        <w:ind w:left="2138" w:hanging="360"/>
      </w:pPr>
    </w:lvl>
    <w:lvl w:ilvl="1" w:tplc="04220019" w:tentative="1">
      <w:start w:val="1"/>
      <w:numFmt w:val="lowerLetter"/>
      <w:lvlText w:val="%2."/>
      <w:lvlJc w:val="left"/>
      <w:pPr>
        <w:ind w:left="2858" w:hanging="360"/>
      </w:pPr>
    </w:lvl>
    <w:lvl w:ilvl="2" w:tplc="0422001B" w:tentative="1">
      <w:start w:val="1"/>
      <w:numFmt w:val="lowerRoman"/>
      <w:lvlText w:val="%3."/>
      <w:lvlJc w:val="right"/>
      <w:pPr>
        <w:ind w:left="3578" w:hanging="180"/>
      </w:pPr>
    </w:lvl>
    <w:lvl w:ilvl="3" w:tplc="0422000F" w:tentative="1">
      <w:start w:val="1"/>
      <w:numFmt w:val="decimal"/>
      <w:lvlText w:val="%4."/>
      <w:lvlJc w:val="left"/>
      <w:pPr>
        <w:ind w:left="4298" w:hanging="360"/>
      </w:pPr>
    </w:lvl>
    <w:lvl w:ilvl="4" w:tplc="04220019" w:tentative="1">
      <w:start w:val="1"/>
      <w:numFmt w:val="lowerLetter"/>
      <w:lvlText w:val="%5."/>
      <w:lvlJc w:val="left"/>
      <w:pPr>
        <w:ind w:left="5018" w:hanging="360"/>
      </w:pPr>
    </w:lvl>
    <w:lvl w:ilvl="5" w:tplc="0422001B" w:tentative="1">
      <w:start w:val="1"/>
      <w:numFmt w:val="lowerRoman"/>
      <w:lvlText w:val="%6."/>
      <w:lvlJc w:val="right"/>
      <w:pPr>
        <w:ind w:left="5738" w:hanging="180"/>
      </w:pPr>
    </w:lvl>
    <w:lvl w:ilvl="6" w:tplc="0422000F" w:tentative="1">
      <w:start w:val="1"/>
      <w:numFmt w:val="decimal"/>
      <w:lvlText w:val="%7."/>
      <w:lvlJc w:val="left"/>
      <w:pPr>
        <w:ind w:left="6458" w:hanging="360"/>
      </w:pPr>
    </w:lvl>
    <w:lvl w:ilvl="7" w:tplc="04220019" w:tentative="1">
      <w:start w:val="1"/>
      <w:numFmt w:val="lowerLetter"/>
      <w:lvlText w:val="%8."/>
      <w:lvlJc w:val="left"/>
      <w:pPr>
        <w:ind w:left="7178" w:hanging="360"/>
      </w:pPr>
    </w:lvl>
    <w:lvl w:ilvl="8" w:tplc="0422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5DEC6BD3"/>
    <w:multiLevelType w:val="hybridMultilevel"/>
    <w:tmpl w:val="2EF6F4BC"/>
    <w:lvl w:ilvl="0" w:tplc="95EA9D9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0DD0CE9"/>
    <w:multiLevelType w:val="hybridMultilevel"/>
    <w:tmpl w:val="ABD6B682"/>
    <w:lvl w:ilvl="0" w:tplc="33802F82">
      <w:start w:val="1"/>
      <w:numFmt w:val="decimal"/>
      <w:lvlText w:val="%1."/>
      <w:lvlJc w:val="left"/>
      <w:pPr>
        <w:ind w:left="1069" w:hanging="360"/>
      </w:pPr>
      <w:rPr>
        <w:rFonts w:asciiTheme="majorBidi" w:eastAsia="Times New Roman" w:hAnsiTheme="majorBidi" w:cstheme="majorBidi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30A"/>
    <w:rsid w:val="001374AE"/>
    <w:rsid w:val="00141FF2"/>
    <w:rsid w:val="001E743D"/>
    <w:rsid w:val="0038530A"/>
    <w:rsid w:val="00431A32"/>
    <w:rsid w:val="004A72B7"/>
    <w:rsid w:val="005E18F9"/>
    <w:rsid w:val="00706B94"/>
    <w:rsid w:val="008E41A6"/>
    <w:rsid w:val="00AA2FE6"/>
    <w:rsid w:val="00CF0614"/>
    <w:rsid w:val="00DA2814"/>
    <w:rsid w:val="00DB53D1"/>
    <w:rsid w:val="00E2174D"/>
    <w:rsid w:val="00F7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B00550-5875-45D1-9F4C-53D5EDAE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06B94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706B9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06B94"/>
  </w:style>
  <w:style w:type="table" w:styleId="a6">
    <w:name w:val="Table Grid"/>
    <w:basedOn w:val="a1"/>
    <w:uiPriority w:val="99"/>
    <w:rsid w:val="00706B94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706B9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41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41F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C5E209-B34D-46C0-B022-92B63E331C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67D4E9-49B9-4E0F-ACC9-71A3F6D51F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9B7003-C5AE-4934-A117-EBA799659E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2424</Words>
  <Characters>1383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2020-07-02T09:11:00Z</dcterms:created>
  <dcterms:modified xsi:type="dcterms:W3CDTF">2020-07-02T09:11:00Z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