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B6772" w:rsidRDefault="00CC17A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00000002" w14:textId="77777777" w:rsidR="001B6772" w:rsidRDefault="00CC17A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народними</w:t>
      </w:r>
    </w:p>
    <w:p w14:paraId="00000003" w14:textId="77777777" w:rsidR="001B6772" w:rsidRDefault="00CC17A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депутатами України</w:t>
      </w:r>
    </w:p>
    <w:p w14:paraId="00000004" w14:textId="77777777" w:rsidR="001B6772" w:rsidRDefault="001B6772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</w:p>
    <w:p w14:paraId="00000005" w14:textId="77777777" w:rsidR="001B6772" w:rsidRDefault="001B6772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1B6772" w:rsidRDefault="001B6772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E79191" w14:textId="77777777" w:rsidR="001B6772" w:rsidRDefault="00CC17A1" w:rsidP="009D151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color w:val="000000" w:themeColor="text1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>ЗАКОН УКРАЇНИ</w:t>
      </w:r>
    </w:p>
    <w:p w14:paraId="43534D76" w14:textId="61C6860F" w:rsidR="001B6772" w:rsidRDefault="001B6772" w:rsidP="009D151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color w:val="000000" w:themeColor="text1"/>
          <w:sz w:val="28"/>
          <w:szCs w:val="28"/>
        </w:rPr>
      </w:pPr>
    </w:p>
    <w:p w14:paraId="0000000A" w14:textId="742D5039" w:rsidR="001B6772" w:rsidRPr="00493774" w:rsidRDefault="5EE79191" w:rsidP="009D151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b/>
          <w:bCs/>
          <w:sz w:val="28"/>
          <w:szCs w:val="28"/>
        </w:rPr>
        <w:t>Про внесення змін до Бюджетного кодекс</w:t>
      </w:r>
      <w:r w:rsidR="00CC17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 України </w:t>
      </w:r>
      <w:r w:rsidR="00493774" w:rsidRPr="00493774">
        <w:rPr>
          <w:rFonts w:ascii="Times New Roman" w:eastAsia="Times New Roman" w:hAnsi="Times New Roman" w:cs="Times New Roman"/>
          <w:b/>
          <w:bCs/>
          <w:sz w:val="28"/>
          <w:szCs w:val="28"/>
        </w:rPr>
        <w:t>щодо відновлення можливості безспірного списання коштів державного бюджету та місцевих бю</w:t>
      </w:r>
      <w:r w:rsidR="00493774">
        <w:rPr>
          <w:rFonts w:ascii="Times New Roman" w:eastAsia="Times New Roman" w:hAnsi="Times New Roman" w:cs="Times New Roman"/>
          <w:b/>
          <w:bCs/>
          <w:sz w:val="28"/>
          <w:szCs w:val="28"/>
        </w:rPr>
        <w:t>джетів на підставі рішення суду</w:t>
      </w:r>
    </w:p>
    <w:p w14:paraId="4DCC0482" w14:textId="77777777" w:rsidR="00493774" w:rsidRPr="00493774" w:rsidRDefault="00493774" w:rsidP="009D151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B" w14:textId="77777777" w:rsidR="001B6772" w:rsidRDefault="00CC17A1" w:rsidP="009D1511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Верховна Рада України постановляє:</w:t>
      </w:r>
    </w:p>
    <w:p w14:paraId="24EE1276" w14:textId="1660E50A" w:rsidR="5EE79191" w:rsidRDefault="5EE79191" w:rsidP="009D1511">
      <w:pPr>
        <w:shd w:val="clear" w:color="auto" w:fill="FFFFFF" w:themeFill="background1"/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000000C" w14:textId="33C4A5CE" w:rsidR="001B6772" w:rsidRDefault="00CC17A1" w:rsidP="009D15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color w:val="000000"/>
          <w:sz w:val="28"/>
          <w:szCs w:val="28"/>
        </w:rPr>
        <w:t>І. Внести до Бюджетного кодексу України</w:t>
      </w:r>
      <w:r w:rsidRPr="5EE791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5EE79191" w:rsidRPr="5EE79191">
        <w:rPr>
          <w:rFonts w:ascii="Times New Roman" w:eastAsia="Times New Roman" w:hAnsi="Times New Roman" w:cs="Times New Roman"/>
          <w:sz w:val="28"/>
          <w:szCs w:val="28"/>
        </w:rPr>
        <w:t>(Відомості Верховної Ради України (ВВР), 2010, № 50-51, ст.572)</w:t>
      </w:r>
      <w:r w:rsidRPr="5EE7919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68D9065A" w14:textId="6CCC141C" w:rsidR="5EE79191" w:rsidRDefault="5EE79191" w:rsidP="009D15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000000F" w14:textId="1B29F1F9" w:rsidR="001B6772" w:rsidRDefault="5EE79191" w:rsidP="009D1511">
      <w:pPr>
        <w:pStyle w:val="a5"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 дня набрання чинності цим Законом </w:t>
      </w:r>
      <w:r w:rsidR="00B85C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відновити</w:t>
      </w:r>
      <w:r w:rsidRPr="5EE791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дію частини першо</w:t>
      </w:r>
      <w:r w:rsidR="009D15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</w:t>
      </w:r>
      <w:r w:rsidRPr="5EE791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статті 25 щодо здійснення Казначейством України безспірного списання коштів державного бюджету та місцевих бюджетів на підставі рішення суду.</w:t>
      </w:r>
    </w:p>
    <w:p w14:paraId="0BF4017E" w14:textId="7D6D4929" w:rsidR="5EE79191" w:rsidRDefault="5EE79191" w:rsidP="009D15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0000010" w14:textId="77777777" w:rsidR="001B6772" w:rsidRDefault="00CC17A1" w:rsidP="009D15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color w:val="000000"/>
          <w:sz w:val="28"/>
          <w:szCs w:val="28"/>
        </w:rPr>
        <w:t>ІІ. Прикінцеві положення</w:t>
      </w:r>
    </w:p>
    <w:p w14:paraId="4140E724" w14:textId="7A90E3DA" w:rsidR="5EE79191" w:rsidRDefault="5EE79191" w:rsidP="009D15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0000011" w14:textId="77777777" w:rsidR="001B6772" w:rsidRDefault="5EE79191" w:rsidP="009D15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12" w14:textId="77777777" w:rsidR="001B6772" w:rsidRDefault="001B6772" w:rsidP="009D1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1B6772" w:rsidRDefault="001B6772" w:rsidP="009D1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8F6DBB" w14:textId="38C1BA78" w:rsidR="001B6772" w:rsidRDefault="00CC17A1" w:rsidP="009D151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Голова </w:t>
      </w:r>
    </w:p>
    <w:p w14:paraId="00000014" w14:textId="356DC28D" w:rsidR="001B6772" w:rsidRDefault="00CC17A1" w:rsidP="009D15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5EE79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Верховної Ради Украї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r w:rsidRPr="5EE79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Д.О. Разумков</w:t>
      </w:r>
    </w:p>
    <w:sectPr w:rsidR="001B677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43F4C"/>
    <w:multiLevelType w:val="multilevel"/>
    <w:tmpl w:val="23D625A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3BB3619"/>
    <w:multiLevelType w:val="hybridMultilevel"/>
    <w:tmpl w:val="1A5C956C"/>
    <w:lvl w:ilvl="0" w:tplc="E79039EA">
      <w:start w:val="1"/>
      <w:numFmt w:val="decimal"/>
      <w:lvlText w:val="%1."/>
      <w:lvlJc w:val="left"/>
      <w:pPr>
        <w:ind w:left="720" w:hanging="360"/>
      </w:pPr>
    </w:lvl>
    <w:lvl w:ilvl="1" w:tplc="221E5252">
      <w:start w:val="1"/>
      <w:numFmt w:val="lowerLetter"/>
      <w:lvlText w:val="%2."/>
      <w:lvlJc w:val="left"/>
      <w:pPr>
        <w:ind w:left="1440" w:hanging="360"/>
      </w:pPr>
    </w:lvl>
    <w:lvl w:ilvl="2" w:tplc="7A50BE76">
      <w:start w:val="1"/>
      <w:numFmt w:val="lowerRoman"/>
      <w:lvlText w:val="%3."/>
      <w:lvlJc w:val="right"/>
      <w:pPr>
        <w:ind w:left="2160" w:hanging="180"/>
      </w:pPr>
    </w:lvl>
    <w:lvl w:ilvl="3" w:tplc="2C8EA4DC">
      <w:start w:val="1"/>
      <w:numFmt w:val="decimal"/>
      <w:lvlText w:val="%4."/>
      <w:lvlJc w:val="left"/>
      <w:pPr>
        <w:ind w:left="2880" w:hanging="360"/>
      </w:pPr>
    </w:lvl>
    <w:lvl w:ilvl="4" w:tplc="07E8C3F4">
      <w:start w:val="1"/>
      <w:numFmt w:val="lowerLetter"/>
      <w:lvlText w:val="%5."/>
      <w:lvlJc w:val="left"/>
      <w:pPr>
        <w:ind w:left="3600" w:hanging="360"/>
      </w:pPr>
    </w:lvl>
    <w:lvl w:ilvl="5" w:tplc="E4DC9320">
      <w:start w:val="1"/>
      <w:numFmt w:val="lowerRoman"/>
      <w:lvlText w:val="%6."/>
      <w:lvlJc w:val="right"/>
      <w:pPr>
        <w:ind w:left="4320" w:hanging="180"/>
      </w:pPr>
    </w:lvl>
    <w:lvl w:ilvl="6" w:tplc="BE2299F6">
      <w:start w:val="1"/>
      <w:numFmt w:val="decimal"/>
      <w:lvlText w:val="%7."/>
      <w:lvlJc w:val="left"/>
      <w:pPr>
        <w:ind w:left="5040" w:hanging="360"/>
      </w:pPr>
    </w:lvl>
    <w:lvl w:ilvl="7" w:tplc="191EF226">
      <w:start w:val="1"/>
      <w:numFmt w:val="lowerLetter"/>
      <w:lvlText w:val="%8."/>
      <w:lvlJc w:val="left"/>
      <w:pPr>
        <w:ind w:left="5760" w:hanging="360"/>
      </w:pPr>
    </w:lvl>
    <w:lvl w:ilvl="8" w:tplc="382EAF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E79191"/>
    <w:rsid w:val="001B6772"/>
    <w:rsid w:val="00305C14"/>
    <w:rsid w:val="00493774"/>
    <w:rsid w:val="00744B47"/>
    <w:rsid w:val="00806892"/>
    <w:rsid w:val="009D1511"/>
    <w:rsid w:val="00B85C52"/>
    <w:rsid w:val="00CC17A1"/>
    <w:rsid w:val="5EE79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F8781"/>
  <w15:docId w15:val="{CDF62F63-22DD-4711-AA00-5775816A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CC8420-A9A1-4A09-869E-F3A2CE63ED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E1E11A-C1F8-4B9D-B4D5-AEEEB67965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6AE761-E45E-4945-90AC-43CE449E2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2020-07-03T08:04:00Z</dcterms:created>
  <dcterms:modified xsi:type="dcterms:W3CDTF">2020-07-03T08:04:00Z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