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D5962" w:rsidRDefault="009D0D8E" w:rsidP="00F06C6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55B5CD">
        <w:rPr>
          <w:b/>
          <w:bCs/>
          <w:color w:val="000000"/>
          <w:sz w:val="28"/>
          <w:szCs w:val="28"/>
        </w:rPr>
        <w:t>ПОЯСНЮВАЛЬНА ЗАПИСКА</w:t>
      </w:r>
    </w:p>
    <w:p w14:paraId="00000002" w14:textId="77777777" w:rsidR="007D5962" w:rsidRDefault="007D5962" w:rsidP="00F06C6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</w:p>
    <w:p w14:paraId="00000004" w14:textId="662D1CEF" w:rsidR="007D5962" w:rsidRDefault="0055B5CD" w:rsidP="00E73746">
      <w:pPr>
        <w:spacing w:line="360" w:lineRule="auto"/>
        <w:ind w:firstLine="720"/>
        <w:jc w:val="center"/>
        <w:rPr>
          <w:b/>
          <w:bCs/>
          <w:sz w:val="28"/>
          <w:szCs w:val="28"/>
          <w:lang w:val="ru-RU"/>
        </w:rPr>
      </w:pPr>
      <w:r w:rsidRPr="0055B5CD">
        <w:rPr>
          <w:b/>
          <w:bCs/>
          <w:sz w:val="28"/>
          <w:szCs w:val="28"/>
        </w:rPr>
        <w:t xml:space="preserve">до проекту Закону України </w:t>
      </w:r>
      <w:r w:rsidR="00E73746" w:rsidRPr="00E73746">
        <w:rPr>
          <w:b/>
          <w:bCs/>
          <w:sz w:val="28"/>
          <w:szCs w:val="28"/>
        </w:rPr>
        <w:t>«Про внесення змін до Бюджетного кодексу України щодо відновлення можливості безспірного списання коштів державного бюджету та місцевих бюджетів на підставі рішення суду»</w:t>
      </w:r>
    </w:p>
    <w:p w14:paraId="6BBBF528" w14:textId="77777777" w:rsidR="00E73746" w:rsidRPr="00E73746" w:rsidRDefault="00E73746" w:rsidP="00E73746">
      <w:pPr>
        <w:spacing w:line="360" w:lineRule="auto"/>
        <w:ind w:firstLine="720"/>
        <w:jc w:val="center"/>
        <w:rPr>
          <w:color w:val="000000"/>
          <w:sz w:val="28"/>
          <w:szCs w:val="28"/>
          <w:lang w:val="ru-RU"/>
        </w:rPr>
      </w:pPr>
    </w:p>
    <w:p w14:paraId="00000005" w14:textId="77777777" w:rsidR="007D5962" w:rsidRPr="00963E3F" w:rsidRDefault="009D0D8E" w:rsidP="00F06C62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b/>
          <w:bCs/>
          <w:color w:val="000000"/>
          <w:sz w:val="28"/>
          <w:szCs w:val="28"/>
        </w:rPr>
      </w:pPr>
      <w:r w:rsidRPr="00963E3F">
        <w:rPr>
          <w:b/>
          <w:bCs/>
          <w:color w:val="000000"/>
          <w:sz w:val="28"/>
          <w:szCs w:val="28"/>
        </w:rPr>
        <w:t>Обґрунтування необхідності прийняття законопроекту</w:t>
      </w:r>
    </w:p>
    <w:p w14:paraId="00000006" w14:textId="77777777" w:rsidR="007D5962" w:rsidRPr="00963E3F" w:rsidRDefault="009D0D8E" w:rsidP="00F06C62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963E3F">
        <w:rPr>
          <w:color w:val="000000"/>
          <w:sz w:val="28"/>
          <w:szCs w:val="28"/>
        </w:rPr>
        <w:t>Виконання рішень про стягнення коштів з державного та місцевого бюджетів здійснюється виключно органами Державної казначейської служби України (частина 2 статті 6 Закону України «Про виконавче провадження»). Відповідні повноваження передбачені частиною 1 статті 25 Бюджетного кодексу України, згідно з якою, Державна казначейська служба України здійснює безспірне списання коштів державного та місцевого бюджетів на підставі рішення суду.</w:t>
      </w:r>
    </w:p>
    <w:p w14:paraId="00000007" w14:textId="77777777" w:rsidR="007D5962" w:rsidRPr="00963E3F" w:rsidRDefault="009D0D8E" w:rsidP="00F06C62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963E3F">
        <w:rPr>
          <w:color w:val="000000"/>
          <w:sz w:val="28"/>
          <w:szCs w:val="28"/>
        </w:rPr>
        <w:t>Однак норми Закону України «Про внесення змін до Закону України «Про Державний бюджет України на 2020 рік» № 553-ІХ від 13.04.2020 року призупинили до 1 січня 2021 року застосування частини 1 статті 25 Бюджетного кодексу України.</w:t>
      </w:r>
    </w:p>
    <w:p w14:paraId="00000008" w14:textId="77777777" w:rsidR="007D5962" w:rsidRPr="00963E3F" w:rsidRDefault="009D0D8E" w:rsidP="00F06C6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963E3F">
        <w:rPr>
          <w:color w:val="000000"/>
          <w:sz w:val="28"/>
          <w:szCs w:val="28"/>
        </w:rPr>
        <w:t>Відповідно до статті 129 Конституції України однією із основних засад судочинства є обов’язковість судового рішення. Стаття 8 Конституції України встановлює, що Конституція України має найвищу юридичну силу, і норми Конституції є нормами прямої дії. Тому абзац 9 пункту 2 Закону України «Про внесення змін до Закону України «Про Державний бюджет України на 2020 рік» суперечить Конституції України.</w:t>
      </w:r>
    </w:p>
    <w:p w14:paraId="00000009" w14:textId="77777777" w:rsidR="007D5962" w:rsidRPr="00963E3F" w:rsidRDefault="009D0D8E" w:rsidP="00F06C6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963E3F">
        <w:rPr>
          <w:color w:val="000000"/>
          <w:sz w:val="28"/>
          <w:szCs w:val="28"/>
        </w:rPr>
        <w:t xml:space="preserve">Відповідно до частини 4 статті 3 Закону України «Про гарантії держави щодо виконання судових рішень» держава гарантує виконання рішень судів про стягнення коштів, боржником за яким є державний орган, державне підприємство, та перерахування коштів стягувачеві в 3-и місячний строк з дня </w:t>
      </w:r>
      <w:r w:rsidRPr="00963E3F">
        <w:rPr>
          <w:color w:val="000000"/>
          <w:sz w:val="28"/>
          <w:szCs w:val="28"/>
        </w:rPr>
        <w:lastRenderedPageBreak/>
        <w:t>надходження всіх необхідних для цього документів та відомостей. Але прийнятий закон цю норму нівелював.</w:t>
      </w:r>
    </w:p>
    <w:p w14:paraId="0000000A" w14:textId="77777777" w:rsidR="007D5962" w:rsidRPr="00963E3F" w:rsidRDefault="009D0D8E" w:rsidP="00F06C62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963E3F">
        <w:rPr>
          <w:color w:val="000000"/>
          <w:sz w:val="28"/>
          <w:szCs w:val="28"/>
        </w:rPr>
        <w:t>На сьогоднішній день Державна казначейська служба України, як і раніше, продовжує прийом документів на виплату, однак самих виплат не здійснює, а лише формує чергу з таких заявників. Це у майбутньому створить величезну проблему, тому що борги ніде не діваються, їх все одно рано чи пізно потрібно буде виплачувати.</w:t>
      </w:r>
    </w:p>
    <w:p w14:paraId="0000000B" w14:textId="77777777" w:rsidR="007D5962" w:rsidRPr="00963E3F" w:rsidRDefault="007D5962" w:rsidP="00F06C6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14:paraId="0000000C" w14:textId="77777777" w:rsidR="007D5962" w:rsidRPr="00963E3F" w:rsidRDefault="009D0D8E" w:rsidP="00F06C62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b/>
          <w:bCs/>
          <w:color w:val="000000"/>
          <w:sz w:val="28"/>
          <w:szCs w:val="28"/>
        </w:rPr>
      </w:pPr>
      <w:r w:rsidRPr="00963E3F">
        <w:rPr>
          <w:b/>
          <w:bCs/>
          <w:color w:val="000000"/>
          <w:sz w:val="28"/>
          <w:szCs w:val="28"/>
        </w:rPr>
        <w:t>Цілі та завдання законопроекту</w:t>
      </w:r>
    </w:p>
    <w:p w14:paraId="0000000D" w14:textId="77777777" w:rsidR="007D5962" w:rsidRPr="00963E3F" w:rsidRDefault="009D0D8E" w:rsidP="00F06C62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963E3F">
        <w:rPr>
          <w:color w:val="000000"/>
          <w:sz w:val="28"/>
          <w:szCs w:val="28"/>
        </w:rPr>
        <w:t>Законопроект розроблено з метою:</w:t>
      </w:r>
    </w:p>
    <w:p w14:paraId="0000000E" w14:textId="77777777" w:rsidR="007D5962" w:rsidRPr="00963E3F" w:rsidRDefault="009D0D8E" w:rsidP="00F06C62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963E3F">
        <w:rPr>
          <w:color w:val="000000"/>
          <w:sz w:val="28"/>
          <w:szCs w:val="28"/>
        </w:rPr>
        <w:t>- приведення норм Бюджетного кодексу України у відповідність до норм Конституції України;</w:t>
      </w:r>
    </w:p>
    <w:p w14:paraId="0000000F" w14:textId="65E078FD" w:rsidR="007D5962" w:rsidRPr="00963E3F" w:rsidRDefault="005C3ED7" w:rsidP="00F06C62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відновлення дії норми, </w:t>
      </w:r>
      <w:r w:rsidR="009D0D8E" w:rsidRPr="00963E3F">
        <w:rPr>
          <w:color w:val="000000"/>
          <w:sz w:val="28"/>
          <w:szCs w:val="28"/>
        </w:rPr>
        <w:t>яка дозволить Державній казначейській службі України у звичайному режимі здійснювати безспірне списання коштів державного та місцевого бюджетів на підставі рішення суду.</w:t>
      </w:r>
    </w:p>
    <w:p w14:paraId="00000010" w14:textId="77777777" w:rsidR="007D5962" w:rsidRPr="00963E3F" w:rsidRDefault="007D5962" w:rsidP="00F06C62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14:paraId="00000011" w14:textId="77777777" w:rsidR="007D5962" w:rsidRPr="00963E3F" w:rsidRDefault="009D0D8E" w:rsidP="00F06C62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b/>
          <w:bCs/>
          <w:color w:val="000000"/>
          <w:sz w:val="28"/>
          <w:szCs w:val="28"/>
        </w:rPr>
      </w:pPr>
      <w:r w:rsidRPr="00963E3F">
        <w:rPr>
          <w:b/>
          <w:bCs/>
          <w:color w:val="000000"/>
          <w:sz w:val="28"/>
          <w:szCs w:val="28"/>
        </w:rPr>
        <w:t>Загальна характеристика та основні положення законопроекту</w:t>
      </w:r>
    </w:p>
    <w:p w14:paraId="00000012" w14:textId="4CB1ACE7" w:rsidR="007D5962" w:rsidRPr="00963E3F" w:rsidRDefault="0055B5CD" w:rsidP="00F06C62">
      <w:pPr>
        <w:spacing w:line="360" w:lineRule="auto"/>
        <w:ind w:firstLine="720"/>
        <w:jc w:val="both"/>
        <w:rPr>
          <w:color w:val="333333"/>
          <w:sz w:val="28"/>
          <w:szCs w:val="28"/>
        </w:rPr>
      </w:pPr>
      <w:r w:rsidRPr="00963E3F">
        <w:rPr>
          <w:sz w:val="28"/>
          <w:szCs w:val="28"/>
        </w:rPr>
        <w:t xml:space="preserve">Законопроектом пропонується </w:t>
      </w:r>
      <w:r w:rsidR="00F12170" w:rsidRPr="00963E3F">
        <w:rPr>
          <w:sz w:val="28"/>
          <w:szCs w:val="28"/>
        </w:rPr>
        <w:t>відновити</w:t>
      </w:r>
      <w:r w:rsidRPr="00963E3F">
        <w:rPr>
          <w:sz w:val="28"/>
          <w:szCs w:val="28"/>
        </w:rPr>
        <w:t xml:space="preserve"> дію частини першо</w:t>
      </w:r>
      <w:r w:rsidR="00F12170" w:rsidRPr="00963E3F">
        <w:rPr>
          <w:sz w:val="28"/>
          <w:szCs w:val="28"/>
        </w:rPr>
        <w:t>ї</w:t>
      </w:r>
      <w:r w:rsidRPr="00963E3F">
        <w:rPr>
          <w:sz w:val="28"/>
          <w:szCs w:val="28"/>
        </w:rPr>
        <w:t xml:space="preserve"> статті 25 Бюджетного кодексу України щодо здійснення Казначейством України безспірного списання коштів державного бюджету та місцевих бюджетів на підставі рішення суду.</w:t>
      </w:r>
    </w:p>
    <w:p w14:paraId="00000014" w14:textId="77777777" w:rsidR="007D5962" w:rsidRPr="00963E3F" w:rsidRDefault="007D5962" w:rsidP="00F06C6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</w:p>
    <w:p w14:paraId="00000015" w14:textId="77777777" w:rsidR="007D5962" w:rsidRPr="00963E3F" w:rsidRDefault="009D0D8E" w:rsidP="00F06C62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b/>
          <w:bCs/>
          <w:color w:val="000000"/>
          <w:sz w:val="28"/>
          <w:szCs w:val="28"/>
        </w:rPr>
      </w:pPr>
      <w:r w:rsidRPr="00963E3F">
        <w:rPr>
          <w:b/>
          <w:bCs/>
          <w:color w:val="000000"/>
          <w:sz w:val="28"/>
          <w:szCs w:val="28"/>
        </w:rPr>
        <w:t>Стан нормативно-правової бази у вказаній сфері правового регулювання</w:t>
      </w:r>
    </w:p>
    <w:p w14:paraId="7F313BBE" w14:textId="1A0CFD22" w:rsidR="00F06C62" w:rsidRPr="00963E3F" w:rsidRDefault="0055B5CD" w:rsidP="00B26ECA">
      <w:pPr>
        <w:spacing w:line="360" w:lineRule="auto"/>
        <w:ind w:firstLine="720"/>
        <w:jc w:val="both"/>
        <w:rPr>
          <w:sz w:val="28"/>
          <w:szCs w:val="28"/>
        </w:rPr>
      </w:pPr>
      <w:r w:rsidRPr="00963E3F">
        <w:rPr>
          <w:sz w:val="28"/>
          <w:szCs w:val="28"/>
        </w:rPr>
        <w:t>Основними нормативно-правовими актами, які регулюють відповідне питання, є Конституція України, Бюджетний кодекс України, Закон України «Про виконавче провадження», Постанова Кабінету Міністрів України від 3 серпня 2011 р. № 845 «Про затвердження Порядку виконання рішень про стягнення коштів державного та місцевих бюджетів або боржників».</w:t>
      </w:r>
    </w:p>
    <w:p w14:paraId="00000019" w14:textId="77777777" w:rsidR="007D5962" w:rsidRPr="00963E3F" w:rsidRDefault="0055B5CD" w:rsidP="00F06C62">
      <w:pPr>
        <w:numPr>
          <w:ilvl w:val="0"/>
          <w:numId w:val="1"/>
        </w:numPr>
        <w:spacing w:line="360" w:lineRule="auto"/>
        <w:ind w:left="0" w:firstLine="720"/>
        <w:jc w:val="both"/>
        <w:rPr>
          <w:b/>
          <w:bCs/>
          <w:sz w:val="28"/>
          <w:szCs w:val="28"/>
        </w:rPr>
      </w:pPr>
      <w:r w:rsidRPr="00963E3F">
        <w:rPr>
          <w:b/>
          <w:bCs/>
          <w:sz w:val="28"/>
          <w:szCs w:val="28"/>
        </w:rPr>
        <w:lastRenderedPageBreak/>
        <w:t>Фінансово-економічне обґрунтування</w:t>
      </w:r>
    </w:p>
    <w:p w14:paraId="0000001A" w14:textId="77777777" w:rsidR="007D5962" w:rsidRPr="00963E3F" w:rsidRDefault="009D0D8E" w:rsidP="00F06C6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  <w:r w:rsidRPr="00963E3F">
        <w:rPr>
          <w:color w:val="000000"/>
          <w:sz w:val="28"/>
          <w:szCs w:val="28"/>
        </w:rPr>
        <w:t>Реалізація проекту Закону не потребуватиме додаткових витрат з державного та місцевих бюджетів</w:t>
      </w:r>
      <w:r w:rsidRPr="00963E3F">
        <w:rPr>
          <w:b/>
          <w:bCs/>
          <w:color w:val="000000"/>
          <w:sz w:val="28"/>
          <w:szCs w:val="28"/>
        </w:rPr>
        <w:t>.</w:t>
      </w:r>
    </w:p>
    <w:p w14:paraId="0000001B" w14:textId="77777777" w:rsidR="007D5962" w:rsidRPr="00963E3F" w:rsidRDefault="007D5962" w:rsidP="00F06C6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</w:p>
    <w:p w14:paraId="02E2D6BE" w14:textId="6A229EB1" w:rsidR="0055B5CD" w:rsidRPr="00963E3F" w:rsidRDefault="0055B5CD" w:rsidP="00F06C62">
      <w:pPr>
        <w:numPr>
          <w:ilvl w:val="0"/>
          <w:numId w:val="2"/>
        </w:numPr>
        <w:spacing w:line="360" w:lineRule="auto"/>
        <w:ind w:left="0" w:firstLine="720"/>
        <w:jc w:val="both"/>
        <w:rPr>
          <w:b/>
          <w:bCs/>
          <w:color w:val="000000" w:themeColor="text1"/>
          <w:sz w:val="28"/>
          <w:szCs w:val="28"/>
        </w:rPr>
      </w:pPr>
      <w:r w:rsidRPr="00963E3F">
        <w:rPr>
          <w:b/>
          <w:bCs/>
          <w:color w:val="000000" w:themeColor="text1"/>
          <w:sz w:val="28"/>
          <w:szCs w:val="28"/>
        </w:rPr>
        <w:t>Запобігання корупції</w:t>
      </w:r>
    </w:p>
    <w:p w14:paraId="0000001D" w14:textId="77777777" w:rsidR="007D5962" w:rsidRPr="00963E3F" w:rsidRDefault="0055B5CD" w:rsidP="00F06C62">
      <w:pPr>
        <w:widowControl/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963E3F">
        <w:rPr>
          <w:color w:val="000000" w:themeColor="text1"/>
          <w:sz w:val="28"/>
          <w:szCs w:val="28"/>
        </w:rPr>
        <w:t>Законопроект не містить ризику корупційних проявів. Корупціогенні фактори відсутні – проект акта відповідає вимогам антикорупційного законодавства.</w:t>
      </w:r>
    </w:p>
    <w:p w14:paraId="0000001E" w14:textId="77777777" w:rsidR="007D5962" w:rsidRPr="00963E3F" w:rsidRDefault="007D5962" w:rsidP="00F06C6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</w:p>
    <w:p w14:paraId="0000001F" w14:textId="77777777" w:rsidR="007D5962" w:rsidRPr="00963E3F" w:rsidRDefault="009D0D8E" w:rsidP="00F06C62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b/>
          <w:bCs/>
          <w:color w:val="000000"/>
          <w:sz w:val="28"/>
          <w:szCs w:val="28"/>
        </w:rPr>
      </w:pPr>
      <w:r w:rsidRPr="00963E3F">
        <w:rPr>
          <w:b/>
          <w:bCs/>
          <w:color w:val="000000"/>
          <w:sz w:val="28"/>
          <w:szCs w:val="28"/>
        </w:rPr>
        <w:t>Прогноз соціально-економічних та інших наслідків прийняття акта</w:t>
      </w:r>
    </w:p>
    <w:p w14:paraId="00000020" w14:textId="269054C3" w:rsidR="007D5962" w:rsidRPr="00963E3F" w:rsidRDefault="0055B5CD" w:rsidP="00F06C62">
      <w:pPr>
        <w:spacing w:line="360" w:lineRule="auto"/>
        <w:ind w:firstLine="720"/>
        <w:jc w:val="both"/>
        <w:rPr>
          <w:sz w:val="28"/>
          <w:szCs w:val="28"/>
        </w:rPr>
      </w:pPr>
      <w:r w:rsidRPr="00963E3F">
        <w:rPr>
          <w:sz w:val="28"/>
          <w:szCs w:val="28"/>
        </w:rPr>
        <w:t>Прийняття зазначеного законопроекту сприятиме відновленн</w:t>
      </w:r>
      <w:r w:rsidR="00F06C62" w:rsidRPr="00963E3F">
        <w:rPr>
          <w:sz w:val="28"/>
          <w:szCs w:val="28"/>
        </w:rPr>
        <w:t xml:space="preserve">ю </w:t>
      </w:r>
      <w:r w:rsidRPr="00963E3F">
        <w:rPr>
          <w:sz w:val="28"/>
          <w:szCs w:val="28"/>
        </w:rPr>
        <w:t>безспірного списання Державною казначейською службою України коштів державного та місцевого бюджетів на підставі рішення суду та приведенню норм Бюджетного кодексу України у відповідність до норм Конституції України.</w:t>
      </w:r>
    </w:p>
    <w:p w14:paraId="00000021" w14:textId="77777777" w:rsidR="007D5962" w:rsidRDefault="007D5962" w:rsidP="00F06C62">
      <w:pPr>
        <w:spacing w:line="360" w:lineRule="auto"/>
        <w:ind w:firstLine="720"/>
        <w:jc w:val="both"/>
        <w:rPr>
          <w:b/>
          <w:bCs/>
          <w:sz w:val="28"/>
          <w:szCs w:val="28"/>
        </w:rPr>
      </w:pPr>
    </w:p>
    <w:p w14:paraId="00000022" w14:textId="77777777" w:rsidR="007D5962" w:rsidRDefault="007D5962" w:rsidP="00F06C62">
      <w:pPr>
        <w:spacing w:line="360" w:lineRule="auto"/>
        <w:ind w:firstLine="720"/>
        <w:jc w:val="both"/>
        <w:rPr>
          <w:b/>
          <w:bCs/>
          <w:sz w:val="28"/>
          <w:szCs w:val="28"/>
        </w:rPr>
      </w:pPr>
    </w:p>
    <w:p w14:paraId="00000023" w14:textId="77777777" w:rsidR="007D5962" w:rsidRDefault="0055B5CD" w:rsidP="00F06C62">
      <w:pPr>
        <w:spacing w:line="360" w:lineRule="auto"/>
        <w:jc w:val="both"/>
        <w:rPr>
          <w:b/>
          <w:bCs/>
          <w:sz w:val="28"/>
          <w:szCs w:val="28"/>
        </w:rPr>
      </w:pPr>
      <w:bookmarkStart w:id="1" w:name="_gjdgxs" w:colFirst="0" w:colLast="0"/>
      <w:bookmarkEnd w:id="1"/>
      <w:r w:rsidRPr="0055B5CD">
        <w:rPr>
          <w:b/>
          <w:bCs/>
          <w:sz w:val="28"/>
          <w:szCs w:val="28"/>
        </w:rPr>
        <w:t>Народні депутати України</w:t>
      </w:r>
    </w:p>
    <w:sectPr w:rsidR="007D5962">
      <w:headerReference w:type="default" r:id="rId10"/>
      <w:pgSz w:w="11906" w:h="16838"/>
      <w:pgMar w:top="1134" w:right="851" w:bottom="1134" w:left="1701" w:header="567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C772E" w14:textId="77777777" w:rsidR="0090599A" w:rsidRDefault="0090599A">
      <w:r>
        <w:separator/>
      </w:r>
    </w:p>
  </w:endnote>
  <w:endnote w:type="continuationSeparator" w:id="0">
    <w:p w14:paraId="65A0F905" w14:textId="77777777" w:rsidR="0090599A" w:rsidRDefault="00905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79C1E" w14:textId="77777777" w:rsidR="0090599A" w:rsidRDefault="0090599A">
      <w:r>
        <w:separator/>
      </w:r>
    </w:p>
  </w:footnote>
  <w:footnote w:type="continuationSeparator" w:id="0">
    <w:p w14:paraId="7E88D991" w14:textId="77777777" w:rsidR="0090599A" w:rsidRDefault="00905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4" w14:textId="7A74F47C" w:rsidR="007D5962" w:rsidRDefault="009D0D8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center" w:pos="4153"/>
        <w:tab w:val="right" w:pos="8306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separate"/>
    </w:r>
    <w:r w:rsidR="007E6DCF">
      <w:rPr>
        <w:noProof/>
        <w:color w:val="000000"/>
        <w:sz w:val="28"/>
        <w:szCs w:val="28"/>
      </w:rPr>
      <w:t>2</w:t>
    </w:r>
    <w:r>
      <w:rPr>
        <w:color w:val="000000"/>
        <w:sz w:val="28"/>
        <w:szCs w:val="28"/>
      </w:rPr>
      <w:fldChar w:fldCharType="end"/>
    </w:r>
  </w:p>
  <w:p w14:paraId="00000025" w14:textId="77777777" w:rsidR="007D5962" w:rsidRDefault="007D596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center" w:pos="4153"/>
        <w:tab w:val="right" w:pos="8306"/>
      </w:tabs>
      <w:rPr>
        <w:rFonts w:ascii="Antiqua" w:eastAsia="Antiqua" w:hAnsi="Antiqua" w:cs="Antiqua"/>
        <w:color w:val="00000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56A20"/>
    <w:multiLevelType w:val="multilevel"/>
    <w:tmpl w:val="365CD09A"/>
    <w:lvl w:ilvl="0">
      <w:start w:val="6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6001BD"/>
    <w:multiLevelType w:val="multilevel"/>
    <w:tmpl w:val="C3FC247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B5CD"/>
    <w:rsid w:val="000A0B88"/>
    <w:rsid w:val="0055B5CD"/>
    <w:rsid w:val="005C3ED7"/>
    <w:rsid w:val="007D5962"/>
    <w:rsid w:val="007E6DCF"/>
    <w:rsid w:val="008D1021"/>
    <w:rsid w:val="0090599A"/>
    <w:rsid w:val="00933E42"/>
    <w:rsid w:val="00963E3F"/>
    <w:rsid w:val="009D0D8E"/>
    <w:rsid w:val="009D200E"/>
    <w:rsid w:val="00B26ECA"/>
    <w:rsid w:val="00B47693"/>
    <w:rsid w:val="00E30822"/>
    <w:rsid w:val="00E73746"/>
    <w:rsid w:val="00EF5CEC"/>
    <w:rsid w:val="00F06C62"/>
    <w:rsid w:val="00F1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3E308"/>
  <w15:docId w15:val="{5C904B9F-DC38-43ED-9FF0-3DAA745D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line="300" w:lineRule="auto"/>
      <w:ind w:left="567"/>
      <w:outlineLvl w:val="0"/>
    </w:pPr>
    <w:rPr>
      <w:rFonts w:ascii="Antiqua" w:eastAsia="Antiqua" w:hAnsi="Antiqua" w:cs="Antiqua"/>
      <w:b/>
      <w:smallCaps/>
      <w:color w:val="000000"/>
      <w:sz w:val="28"/>
      <w:szCs w:val="28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120" w:line="300" w:lineRule="auto"/>
      <w:ind w:left="567"/>
      <w:outlineLvl w:val="1"/>
    </w:pPr>
    <w:rPr>
      <w:rFonts w:ascii="Antiqua" w:eastAsia="Antiqua" w:hAnsi="Antiqua" w:cs="Antiqua"/>
      <w:b/>
      <w:color w:val="000000"/>
      <w:sz w:val="26"/>
      <w:szCs w:val="26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120" w:line="300" w:lineRule="auto"/>
      <w:ind w:left="567"/>
      <w:outlineLvl w:val="2"/>
    </w:pPr>
    <w:rPr>
      <w:rFonts w:ascii="Antiqua" w:eastAsia="Antiqua" w:hAnsi="Antiqua" w:cs="Antiqua"/>
      <w:b/>
      <w:i/>
      <w:color w:val="000000"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120" w:line="300" w:lineRule="auto"/>
      <w:ind w:left="567"/>
      <w:outlineLvl w:val="3"/>
    </w:pPr>
    <w:rPr>
      <w:rFonts w:ascii="Antiqua" w:eastAsia="Antiqua" w:hAnsi="Antiqua" w:cs="Antiqua"/>
      <w:color w:val="000000"/>
      <w:sz w:val="26"/>
      <w:szCs w:val="26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before="120" w:after="120"/>
    </w:pPr>
    <w:rPr>
      <w:i/>
    </w:rPr>
  </w:style>
  <w:style w:type="paragraph" w:styleId="a4">
    <w:name w:val="Subtitle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120" w:line="300" w:lineRule="auto"/>
      <w:ind w:left="40" w:firstLine="680"/>
      <w:jc w:val="center"/>
    </w:pPr>
    <w:rPr>
      <w:rFonts w:ascii="Arial" w:eastAsia="Arial" w:hAnsi="Arial" w:cs="Arial"/>
      <w:i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96E107-EA05-4A0D-ABCE-91FCE52338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1468E-3B13-4A16-BB1B-84CE0089EC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C2F8AE-B575-4E32-B28A-1DE56AC5697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2394</Words>
  <Characters>1365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2020-07-03T08:04:00Z</dcterms:created>
  <dcterms:modified xsi:type="dcterms:W3CDTF">2020-07-03T08:04:00Z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