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41D2A" w:rsidRPr="00C41D2A" w:rsidRDefault="00C41D2A" w:rsidP="00C41D2A">
      <w:pPr>
        <w:pStyle w:val="a6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b w:val="0"/>
          <w:sz w:val="28"/>
          <w:szCs w:val="28"/>
          <w:lang w:eastAsia="uk-UA"/>
        </w:rPr>
        <w:t>Про внесення змін до деяких законодавчих</w:t>
      </w:r>
      <w:r w:rsidRPr="00C41D2A">
        <w:rPr>
          <w:rFonts w:ascii="Times New Roman" w:hAnsi="Times New Roman"/>
          <w:b w:val="0"/>
          <w:sz w:val="28"/>
          <w:szCs w:val="28"/>
          <w:lang w:eastAsia="uk-UA"/>
        </w:rPr>
        <w:br/>
        <w:t>актів України щодо соціальної захищеності осіб з інвалідністю</w:t>
      </w:r>
      <w:r w:rsidRPr="00C41D2A">
        <w:rPr>
          <w:rFonts w:ascii="Times New Roman" w:hAnsi="Times New Roman"/>
          <w:b w:val="0"/>
          <w:sz w:val="28"/>
          <w:szCs w:val="28"/>
          <w:lang w:eastAsia="uk-UA"/>
        </w:rPr>
        <w:br/>
        <w:t>____________________________________________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І. Внести зміни до таких законодавчих актів України: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1. У Житловому кодексі Української PCP (Відомості Верховної Ради УРСР,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1983 р., додаток до № 28, ст. 573):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1) у статті 42 слово і цифри “статтею 46” замінити словом і цифрами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“</w:t>
      </w:r>
      <w:r w:rsidR="000C7A62">
        <w:rPr>
          <w:rFonts w:ascii="Times New Roman" w:hAnsi="Times New Roman"/>
          <w:sz w:val="28"/>
          <w:szCs w:val="28"/>
          <w:lang w:eastAsia="uk-UA"/>
        </w:rPr>
        <w:t>статтями 42</w:t>
      </w:r>
      <w:r w:rsidRPr="000C7A62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Pr="00C41D2A">
        <w:rPr>
          <w:rFonts w:ascii="Times New Roman" w:hAnsi="Times New Roman"/>
          <w:sz w:val="28"/>
          <w:szCs w:val="28"/>
          <w:lang w:eastAsia="uk-UA"/>
        </w:rPr>
        <w:t>, 46”;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2) доповнити Кодекс статтею 42</w:t>
      </w:r>
      <w:r w:rsidRPr="00C41D2A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Pr="00C41D2A">
        <w:rPr>
          <w:rFonts w:ascii="Times New Roman" w:hAnsi="Times New Roman"/>
          <w:sz w:val="28"/>
          <w:szCs w:val="28"/>
          <w:lang w:eastAsia="uk-UA"/>
        </w:rPr>
        <w:t xml:space="preserve"> такого змісту:</w:t>
      </w:r>
    </w:p>
    <w:p w:rsidR="000C7A62" w:rsidRDefault="00C41D2A" w:rsidP="000C7A62">
      <w:pPr>
        <w:pStyle w:val="a3"/>
        <w:spacing w:before="240" w:after="12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“Стаття 42</w:t>
      </w:r>
      <w:r w:rsidRPr="00C41D2A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Pr="00C41D2A">
        <w:rPr>
          <w:rFonts w:ascii="Times New Roman" w:hAnsi="Times New Roman"/>
          <w:sz w:val="28"/>
          <w:szCs w:val="28"/>
          <w:lang w:eastAsia="uk-UA"/>
        </w:rPr>
        <w:t>. Заміна житла (жилих приміщень) особи з інвалідністю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У разі невідповідності житла (жилих приміщень) особи з інвалідністю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вимогам щодо безперешкодного доступу осіб з інвалідністю і неможливості його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пристосування до потреб таких осіб за їх заявою проводиться заміна такого житла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(жилих приміщень).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Заміна житла (жилих приміщень) особи з інвалідністю здійснюється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відпо</w:t>
      </w:r>
      <w:r w:rsidR="00930ECD">
        <w:rPr>
          <w:rFonts w:ascii="Times New Roman" w:hAnsi="Times New Roman"/>
          <w:sz w:val="28"/>
          <w:szCs w:val="28"/>
          <w:lang w:eastAsia="uk-UA"/>
        </w:rPr>
        <w:t>відно до положень цього Кодексу</w:t>
      </w:r>
      <w:r w:rsidRPr="00C41D2A">
        <w:rPr>
          <w:rFonts w:ascii="Times New Roman" w:hAnsi="Times New Roman"/>
          <w:sz w:val="28"/>
          <w:szCs w:val="28"/>
          <w:lang w:eastAsia="uk-UA"/>
        </w:rPr>
        <w:t xml:space="preserve"> та інших нормативно-правових актів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органами місцевого самоврядування шляхом: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обміну житла (жилого приміщення), займаного на умовах найму (крім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приватного житлового фонду);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надання житла (жилого приміщення) за умови передачі займаного житла, яке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перебуває у приватній власності особи з інвалідністю, у власність територіальної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громади.</w:t>
      </w:r>
    </w:p>
    <w:p w:rsid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Житло (жиле приміщення), що надається особі з інвалідністю в результаті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заміни, повинно відповідати вимогам щодо безперешкодного доступу та бути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прис</w:t>
      </w:r>
      <w:r>
        <w:rPr>
          <w:rFonts w:ascii="Times New Roman" w:hAnsi="Times New Roman"/>
          <w:sz w:val="28"/>
          <w:szCs w:val="28"/>
          <w:lang w:eastAsia="uk-UA"/>
        </w:rPr>
        <w:t>тосованим до потреб такої особи</w:t>
      </w:r>
      <w:r w:rsidR="000C7A62">
        <w:rPr>
          <w:rFonts w:ascii="Times New Roman" w:hAnsi="Times New Roman"/>
          <w:sz w:val="28"/>
          <w:szCs w:val="28"/>
          <w:lang w:eastAsia="uk-UA"/>
        </w:rPr>
        <w:t>.”</w:t>
      </w:r>
      <w:r w:rsidRPr="00C41D2A">
        <w:rPr>
          <w:rFonts w:ascii="Times New Roman" w:hAnsi="Times New Roman"/>
          <w:sz w:val="28"/>
          <w:szCs w:val="28"/>
          <w:lang w:eastAsia="uk-UA"/>
        </w:rPr>
        <w:t>;</w:t>
      </w:r>
    </w:p>
    <w:p w:rsidR="00413D86" w:rsidRDefault="00413D86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</w:p>
    <w:p w:rsidR="00413D86" w:rsidRDefault="00413D86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3) статтю 89 доп</w:t>
      </w:r>
      <w:r w:rsidR="000C7A62">
        <w:rPr>
          <w:rFonts w:ascii="Times New Roman" w:hAnsi="Times New Roman"/>
          <w:sz w:val="28"/>
          <w:szCs w:val="28"/>
          <w:lang w:eastAsia="uk-UA"/>
        </w:rPr>
        <w:t xml:space="preserve">овнити частиною </w:t>
      </w:r>
      <w:r w:rsidRPr="00C41D2A">
        <w:rPr>
          <w:rFonts w:ascii="Times New Roman" w:hAnsi="Times New Roman"/>
          <w:sz w:val="28"/>
          <w:szCs w:val="28"/>
          <w:lang w:eastAsia="uk-UA"/>
        </w:rPr>
        <w:t>такого змісту: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“Порядок заміни житла (жилих приміщень), в якому проживає особа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інвалідністю, у разі його невідповідності вимогам щодо безперешкодного доступу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та неможливості пристосування до потреб осіб з інвалідністю затверджується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Кабінетом Міністрів України.”.</w:t>
      </w:r>
    </w:p>
    <w:p w:rsidR="00C41D2A" w:rsidRPr="00C41D2A" w:rsidRDefault="00C41D2A" w:rsidP="00C41D2A">
      <w:pPr>
        <w:pStyle w:val="a3"/>
        <w:spacing w:before="60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2. У статті 30 Закону України “Про основи соціальної захищеності осіб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 xml:space="preserve">інвалідністю в Україні” (Відомості </w:t>
      </w:r>
      <w:r>
        <w:rPr>
          <w:rFonts w:ascii="Times New Roman" w:hAnsi="Times New Roman"/>
          <w:sz w:val="28"/>
          <w:szCs w:val="28"/>
          <w:lang w:eastAsia="uk-UA"/>
        </w:rPr>
        <w:t>Верховної Ради УРСР, 1991 р., № </w:t>
      </w:r>
      <w:r w:rsidRPr="00C41D2A">
        <w:rPr>
          <w:rFonts w:ascii="Times New Roman" w:hAnsi="Times New Roman"/>
          <w:sz w:val="28"/>
          <w:szCs w:val="28"/>
          <w:lang w:eastAsia="uk-UA"/>
        </w:rPr>
        <w:t>21, ст. 252;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C7A62">
        <w:rPr>
          <w:rFonts w:ascii="Times New Roman" w:hAnsi="Times New Roman"/>
          <w:sz w:val="28"/>
          <w:szCs w:val="28"/>
          <w:lang w:eastAsia="uk-UA"/>
        </w:rPr>
        <w:t xml:space="preserve">Відомості Верховної Ради України, 1994 р., № 45, ст. 406; </w:t>
      </w:r>
      <w:r w:rsidRPr="00C41D2A">
        <w:rPr>
          <w:rFonts w:ascii="Times New Roman" w:hAnsi="Times New Roman"/>
          <w:sz w:val="28"/>
          <w:szCs w:val="28"/>
          <w:lang w:eastAsia="uk-UA"/>
        </w:rPr>
        <w:t>2003 р., № 37, ст. 300; 2010 р., № 40, ст. 526; 2017 р., № 32, ст. 346; 2018 р., 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6—7, ст. 43):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1) частину першу викласти в такій редакції: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“Житло (жиле приміщення), займане особами з інвалідністю або сім’ями, 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складі яких вони є, під’їзди, сходові площадки будинків, в яких мешкають особи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з інвалідністю, повинно відповідати вимогам щодо безперешкодного доступу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 xml:space="preserve">бути пристосованим до потреб таких осіб, а також </w:t>
      </w:r>
      <w:r w:rsidR="00930ECD">
        <w:rPr>
          <w:rFonts w:ascii="Times New Roman" w:hAnsi="Times New Roman"/>
          <w:sz w:val="28"/>
          <w:szCs w:val="28"/>
          <w:lang w:eastAsia="uk-UA"/>
        </w:rPr>
        <w:t>повинно</w:t>
      </w:r>
      <w:r w:rsidRPr="00C41D2A">
        <w:rPr>
          <w:rFonts w:ascii="Times New Roman" w:hAnsi="Times New Roman"/>
          <w:sz w:val="28"/>
          <w:szCs w:val="28"/>
          <w:lang w:eastAsia="uk-UA"/>
        </w:rPr>
        <w:t xml:space="preserve"> бути обладнане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телефонним зв’язком.”;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2) у частині другій слова “зазначених жилих приміщень” замінити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словами “зазначеного житла (жилих приміщень)”;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3) у частині третій слова “індивідуальних жилих будинків, в яких”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замінити словами “житла (жилих приміщень), в якому”;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4) частину четверту викласти в такій редакції: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“У разі невідповідності житла (жилих приміщень) особи з інвалідністю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вимогам щодо безперешкодного доступу осіб з інвалідністю і неможливості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його пристосування до потреб таких осіб за їх заявою проводиться заміна такого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житла (жилих приміщень).”;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5) доповнити статтю після частини четвертої новою частиною такого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змісту:</w:t>
      </w:r>
    </w:p>
    <w:p w:rsidR="00413D86" w:rsidRPr="00413D86" w:rsidRDefault="00413D86" w:rsidP="00413D86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413D86">
        <w:rPr>
          <w:rFonts w:ascii="Times New Roman" w:hAnsi="Times New Roman"/>
          <w:sz w:val="28"/>
          <w:szCs w:val="28"/>
          <w:lang w:eastAsia="uk-UA"/>
        </w:rPr>
        <w:t>“Порядок заміни житла (жилих приміщень), в якому проживає особа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413D86">
        <w:rPr>
          <w:rFonts w:ascii="Times New Roman" w:hAnsi="Times New Roman"/>
          <w:sz w:val="28"/>
          <w:szCs w:val="28"/>
          <w:lang w:eastAsia="uk-UA"/>
        </w:rPr>
        <w:t>інвалідністю, у разі його невідповідності вимогам щодо безперешкодного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413D86">
        <w:rPr>
          <w:rFonts w:ascii="Times New Roman" w:hAnsi="Times New Roman"/>
          <w:sz w:val="28"/>
          <w:szCs w:val="28"/>
          <w:lang w:eastAsia="uk-UA"/>
        </w:rPr>
        <w:t>доступу та неможливості пристосування до потреб осіб з інвалідністю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413D86">
        <w:rPr>
          <w:rFonts w:ascii="Times New Roman" w:hAnsi="Times New Roman"/>
          <w:sz w:val="28"/>
          <w:szCs w:val="28"/>
          <w:lang w:eastAsia="uk-UA"/>
        </w:rPr>
        <w:t>затверджується Кабінетом Міністрів України.”.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У зв’язку з цим частини п’яту — одинадцяту вважати відповідно частинами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шостою — дванадцятою.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:rsidR="00930ECD" w:rsidRDefault="00C41D2A" w:rsidP="00930ECD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опублікування.</w:t>
      </w:r>
    </w:p>
    <w:p w:rsidR="00930ECD" w:rsidRPr="00C41D2A" w:rsidRDefault="00930ECD" w:rsidP="00930ECD">
      <w:pPr>
        <w:pStyle w:val="a3"/>
        <w:rPr>
          <w:rFonts w:ascii="Times New Roman" w:hAnsi="Times New Roman"/>
          <w:sz w:val="28"/>
          <w:szCs w:val="28"/>
          <w:lang w:eastAsia="uk-UA"/>
        </w:rPr>
      </w:pP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lastRenderedPageBreak/>
        <w:t>2. Кабінету Міністрів України протягом шести місяців з дня набрання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чинності цим Законом: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забезпечити прийняття та затвердження нормативно-правових актів,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передбачених цим Законом;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привести власні нормативно-правові акти у відповідність із цим Законом;</w:t>
      </w:r>
    </w:p>
    <w:p w:rsidR="00C41D2A" w:rsidRPr="00C41D2A" w:rsidRDefault="00C41D2A" w:rsidP="00C41D2A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C41D2A">
        <w:rPr>
          <w:rFonts w:ascii="Times New Roman" w:hAnsi="Times New Roman"/>
          <w:sz w:val="28"/>
          <w:szCs w:val="28"/>
          <w:lang w:eastAsia="uk-UA"/>
        </w:rPr>
        <w:t>забезпечити перегляд і приведення міністерствами та іншими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центральними органами виконавчої влади їх нормативно-правових актів 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41D2A">
        <w:rPr>
          <w:rFonts w:ascii="Times New Roman" w:hAnsi="Times New Roman"/>
          <w:sz w:val="28"/>
          <w:szCs w:val="28"/>
          <w:lang w:eastAsia="uk-UA"/>
        </w:rPr>
        <w:t>відповідність із цим Законом.</w:t>
      </w:r>
    </w:p>
    <w:p w:rsidR="005C3CB4" w:rsidRDefault="00C41D2A" w:rsidP="00C41D2A">
      <w:pPr>
        <w:spacing w:before="360"/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960" w:rsidRDefault="00801960">
      <w:r>
        <w:separator/>
      </w:r>
    </w:p>
  </w:endnote>
  <w:endnote w:type="continuationSeparator" w:id="0">
    <w:p w:rsidR="00801960" w:rsidRDefault="00801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960" w:rsidRDefault="00801960">
      <w:r>
        <w:separator/>
      </w:r>
    </w:p>
  </w:footnote>
  <w:footnote w:type="continuationSeparator" w:id="0">
    <w:p w:rsidR="00801960" w:rsidRDefault="00801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318CE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C7A62"/>
    <w:rsid w:val="000F439E"/>
    <w:rsid w:val="000F618E"/>
    <w:rsid w:val="00102027"/>
    <w:rsid w:val="00192474"/>
    <w:rsid w:val="001F25CB"/>
    <w:rsid w:val="002223C5"/>
    <w:rsid w:val="00222A07"/>
    <w:rsid w:val="002729B5"/>
    <w:rsid w:val="002B53D3"/>
    <w:rsid w:val="002D5098"/>
    <w:rsid w:val="002F1A96"/>
    <w:rsid w:val="00304C3A"/>
    <w:rsid w:val="003318CE"/>
    <w:rsid w:val="00395AE4"/>
    <w:rsid w:val="00413D86"/>
    <w:rsid w:val="00443577"/>
    <w:rsid w:val="00445A63"/>
    <w:rsid w:val="00455CFC"/>
    <w:rsid w:val="00495C0F"/>
    <w:rsid w:val="004A3F0B"/>
    <w:rsid w:val="004D3732"/>
    <w:rsid w:val="005C3CB4"/>
    <w:rsid w:val="005E6611"/>
    <w:rsid w:val="00675BF7"/>
    <w:rsid w:val="00686AF1"/>
    <w:rsid w:val="006C6D58"/>
    <w:rsid w:val="007370F8"/>
    <w:rsid w:val="00757FFD"/>
    <w:rsid w:val="00764C95"/>
    <w:rsid w:val="00780723"/>
    <w:rsid w:val="007B5FAB"/>
    <w:rsid w:val="007D1318"/>
    <w:rsid w:val="00801588"/>
    <w:rsid w:val="008016F2"/>
    <w:rsid w:val="00801960"/>
    <w:rsid w:val="008D506E"/>
    <w:rsid w:val="008E0FCE"/>
    <w:rsid w:val="00906AB0"/>
    <w:rsid w:val="00917223"/>
    <w:rsid w:val="00930ECD"/>
    <w:rsid w:val="00A455BA"/>
    <w:rsid w:val="00AD6988"/>
    <w:rsid w:val="00B76F4B"/>
    <w:rsid w:val="00BB56AD"/>
    <w:rsid w:val="00C3481E"/>
    <w:rsid w:val="00C362EA"/>
    <w:rsid w:val="00C41D2A"/>
    <w:rsid w:val="00CB115C"/>
    <w:rsid w:val="00CB44E4"/>
    <w:rsid w:val="00D4191B"/>
    <w:rsid w:val="00E64194"/>
    <w:rsid w:val="00E772FB"/>
    <w:rsid w:val="00F37B32"/>
    <w:rsid w:val="00F44363"/>
    <w:rsid w:val="00F876A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2020-07-02T10:04:00Z</dcterms:created>
  <dcterms:modified xsi:type="dcterms:W3CDTF">2020-07-02T10:04:00Z</dcterms:modified>
</cp:coreProperties>
</file>