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C3" w:rsidRPr="00895C4B" w:rsidRDefault="001446C3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153BA8" w:rsidRPr="00D16993" w:rsidRDefault="00153BA8" w:rsidP="00153BA8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D16993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936D62" w:rsidRPr="00D16993" w:rsidRDefault="00171017" w:rsidP="005B66D6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D16993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5B66D6" w:rsidRPr="00D16993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D16993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A24363" w:rsidRPr="00D16993" w:rsidRDefault="00171017" w:rsidP="004758AC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  <w:r w:rsidRPr="00D16993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3695</w:t>
      </w:r>
      <w:r w:rsidR="0068219C" w:rsidRPr="00D16993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-1</w:t>
      </w:r>
    </w:p>
    <w:p w:rsidR="00936D62" w:rsidRPr="00D16993" w:rsidRDefault="00936D62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153BA8" w:rsidRPr="00D16993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B2059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B20590">
        <w:rPr>
          <w:rFonts w:ascii="Times New Roman" w:eastAsiaTheme="minorHAnsi" w:hAnsi="Times New Roman" w:cstheme="minorBidi"/>
          <w:sz w:val="28"/>
          <w:szCs w:val="28"/>
          <w:lang w:val="uk-UA"/>
        </w:rPr>
        <w:t>25</w:t>
      </w:r>
      <w:r w:rsidR="00B20590" w:rsidRPr="00150BB8">
        <w:rPr>
          <w:rFonts w:ascii="Times New Roman" w:eastAsiaTheme="minorHAnsi" w:hAnsi="Times New Roman" w:cstheme="minorBidi"/>
          <w:sz w:val="28"/>
          <w:szCs w:val="28"/>
          <w:lang w:val="uk-UA"/>
        </w:rPr>
        <w:t> листопад</w:t>
      </w:r>
      <w:r w:rsidR="00B20590">
        <w:rPr>
          <w:rFonts w:ascii="Times New Roman" w:eastAsiaTheme="minorHAnsi" w:hAnsi="Times New Roman" w:cstheme="minorBidi"/>
          <w:sz w:val="28"/>
          <w:szCs w:val="28"/>
          <w:lang w:val="uk-UA"/>
        </w:rPr>
        <w:t>а 2020 року (протокол № 64</w:t>
      </w:r>
      <w:r w:rsidR="00B20590" w:rsidRPr="00150BB8">
        <w:rPr>
          <w:rFonts w:ascii="Times New Roman" w:eastAsiaTheme="minorHAnsi" w:hAnsi="Times New Roman" w:cstheme="minorBidi"/>
          <w:sz w:val="28"/>
          <w:szCs w:val="28"/>
          <w:lang w:val="uk-UA"/>
        </w:rPr>
        <w:t>)</w:t>
      </w:r>
      <w:bookmarkStart w:id="0" w:name="_GoBack"/>
      <w:bookmarkEnd w:id="0"/>
      <w:r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68219C"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>про внесення змін до деяких законодавчих актів щодо забезпечення рівних можливостей матері та батька на догляд за дитиною</w:t>
      </w:r>
      <w:r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(реєстр. № </w:t>
      </w:r>
      <w:r w:rsidR="00171017"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>3695</w:t>
      </w:r>
      <w:r w:rsidR="0068219C"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>-1 від 2</w:t>
      </w:r>
      <w:r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>.0</w:t>
      </w:r>
      <w:r w:rsidR="0068219C"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>7</w:t>
      </w:r>
      <w:r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.2020 р.), </w:t>
      </w:r>
      <w:r w:rsidR="004758AC"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>поданий народни</w:t>
      </w:r>
      <w:r w:rsidR="00D71CEE"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ми депутатами України </w:t>
      </w:r>
      <w:r w:rsidR="0068219C"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>Чорним Д.С., Зуєвим М.С.</w:t>
      </w:r>
      <w:r w:rsidR="00171017"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та іншими народними депутатами України</w:t>
      </w:r>
      <w:r w:rsidR="004758AC"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>, і повідомляє таке.</w:t>
      </w:r>
    </w:p>
    <w:p w:rsidR="0086492D" w:rsidRPr="00D16993" w:rsidRDefault="00153BA8" w:rsidP="009939E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законопроекті </w:t>
      </w:r>
      <w:r w:rsidR="0086492D"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>шляхом внесення змін до Кодексу законів про працю та Закону України «Про відпустки»</w:t>
      </w:r>
      <w:r w:rsidR="00E53E24"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пропонується забезпечити рівні можливості матері та батька на догляд за дитиною, а також поєднання трудової діяльності із сімейними обов'язками, зокрема:</w:t>
      </w:r>
    </w:p>
    <w:p w:rsidR="00D17AC6" w:rsidRPr="00D16993" w:rsidRDefault="00D17AC6" w:rsidP="009939E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встановити новий вид відпустки – одноразову відпустку при народженні дитини тривалістю до 14 календарних днів, що оплачується за рахунок коштів роботодавця. Така відпустка буде надаватися одній із перелічених осіб: чоловіку, дружина якого народила дитину; батьку дитини у разі, якщо він не перебуває у зареєстрованому шлюбі з матір’ю дитини, але які спільно проживають, пов’язані спільним побутом, мають взаємні права та обов’язки; бабусі або дідусю, або іншому повнолітньому родичеві дитини, який фактично доглядає за дитиною, якщо мати (батько) дитини є одинокою матір’ю (батьком). Водночас відпустка без збереження заробітної плати до 14 днів, що надається в обов’язковому порядку чоловіку, дружина якого перебуває у післяпологовій відпустці, скасовується; </w:t>
      </w:r>
    </w:p>
    <w:p w:rsidR="00D17AC6" w:rsidRPr="00D16993" w:rsidRDefault="00D17AC6" w:rsidP="009939E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визначити відпустку для догляду за дитиною до досягнення нею трирічного віку як рівне право кожного з батьків дитини (матері та батька); </w:t>
      </w:r>
    </w:p>
    <w:p w:rsidR="00D17AC6" w:rsidRPr="00D16993" w:rsidRDefault="00D17AC6" w:rsidP="009939E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>надати права працівникам обох статей, які мають дітей або повнолітню дитину – особу з інвалідністю з дитинства підгрупи А І групи, на додаткову відпустку;</w:t>
      </w:r>
    </w:p>
    <w:p w:rsidR="0086492D" w:rsidRPr="00D16993" w:rsidRDefault="00895C4B" w:rsidP="009939E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>надати можливість встановлення скороченої тривалості робочого часу для батьків, що виховують дітей без матері (у тому числі у разі тривалого перебування матері в лікувальному закладі)</w:t>
      </w:r>
      <w:r w:rsidR="00D17AC6"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>;</w:t>
      </w:r>
    </w:p>
    <w:p w:rsidR="00895C4B" w:rsidRPr="00D16993" w:rsidRDefault="002D35BF" w:rsidP="009939E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lastRenderedPageBreak/>
        <w:t>надати право одному з батьків (в разі тривалого перебування другого з батьків в лікувальному закладі) на встановлення неповного робочого часу; заборону залучення до надурочних робіт і робіт у вихідні дні і направлення у відрядження; заборону відмовляти у прийнятті на роботу і знижувати їм заробітну плату з мотивів, пов'язаних з наявністю дитини віком до чотирнадцяти років або дитини з інвалідністю; надання путівок до санаторіїв та будинків відпочинку і подання їм матеріальної допомоги.</w:t>
      </w:r>
      <w:r w:rsidR="00432CF8" w:rsidRPr="00D1699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 </w:t>
      </w:r>
    </w:p>
    <w:p w:rsidR="009B3779" w:rsidRPr="009B3779" w:rsidRDefault="009B3779" w:rsidP="009B3779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9B3779">
        <w:rPr>
          <w:rFonts w:ascii="Times New Roman" w:eastAsiaTheme="minorHAnsi" w:hAnsi="Times New Roman" w:cstheme="minorBidi"/>
          <w:sz w:val="28"/>
          <w:szCs w:val="28"/>
          <w:lang w:val="uk-UA"/>
        </w:rPr>
        <w:t>Слід відмітити, що у разі, якщо такі відпустки будуть надаватися працівникам установ, що утримуються за рахунок коштів державного та місцевих бюджетів, прийняття законопроекту може потребуватиме додаткових видатків з таких бюджетів (зокрема, на надання доплат працівникам, які виконуватимуть обв’язки тимчасово відсутніх працівників</w:t>
      </w:r>
      <w:r w:rsidR="00E40A72">
        <w:rPr>
          <w:rFonts w:ascii="Times New Roman" w:eastAsiaTheme="minorHAnsi" w:hAnsi="Times New Roman" w:cstheme="minorBidi"/>
          <w:sz w:val="28"/>
          <w:szCs w:val="28"/>
          <w:lang w:val="uk-UA"/>
        </w:rPr>
        <w:t>,</w:t>
      </w:r>
      <w:r w:rsidRPr="009B377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та додаткової оплачуваної відпустки).</w:t>
      </w:r>
    </w:p>
    <w:p w:rsidR="00D17AC6" w:rsidRPr="00D16993" w:rsidRDefault="009B3779" w:rsidP="009B3779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9B3779">
        <w:rPr>
          <w:rFonts w:ascii="Times New Roman" w:eastAsiaTheme="minorHAnsi" w:hAnsi="Times New Roman" w:cstheme="minorBidi"/>
          <w:sz w:val="28"/>
          <w:szCs w:val="28"/>
          <w:lang w:val="uk-UA"/>
        </w:rPr>
        <w:t>Міністерство фінансів України у експертному висновку до законопроекту також зазначає про такий вплив запропонованої законодавчої ініціативи на показники бюджету, зауваживши, що законопроект потребує надання фінансово-економічного обґрунтування. Тому відсутність необхідних даних (зокрема про кількість народжених дітей, осіб які підуть в одноразові відпустки, прогнозне число осіб, які потребують заміни) унеможливила визначення Мінфіном вартісної величини такого впливу на показники бюджету.</w:t>
      </w:r>
    </w:p>
    <w:p w:rsidR="007E75C6" w:rsidRPr="00D16993" w:rsidRDefault="00D16993" w:rsidP="00E53E2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Відтак</w:t>
      </w:r>
      <w:r w:rsidR="00650329" w:rsidRPr="00D169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 порушення вимог </w:t>
      </w:r>
      <w:r w:rsidR="007E75C6" w:rsidRPr="00D169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бюджетів та/або джерел додаткових надходжень бюджетів для досягнення збалансованості бюджетів. </w:t>
      </w:r>
    </w:p>
    <w:p w:rsidR="00793FF6" w:rsidRPr="00D16993" w:rsidRDefault="007E75C6" w:rsidP="007E75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16993">
        <w:rPr>
          <w:rFonts w:ascii="Times New Roman" w:eastAsia="Times New Roman" w:hAnsi="Times New Roman"/>
          <w:sz w:val="28"/>
          <w:szCs w:val="28"/>
          <w:lang w:val="uk-UA" w:eastAsia="ru-RU"/>
        </w:rPr>
        <w:t>Крім того, термін набрання чинності законом, визначений у за</w:t>
      </w:r>
      <w:r w:rsidR="00171017" w:rsidRPr="00D16993">
        <w:rPr>
          <w:rFonts w:ascii="Times New Roman" w:eastAsia="Times New Roman" w:hAnsi="Times New Roman"/>
          <w:sz w:val="28"/>
          <w:szCs w:val="28"/>
          <w:lang w:val="uk-UA" w:eastAsia="ru-RU"/>
        </w:rPr>
        <w:t>конопроекті /з дня, наступного за днем його опублікування</w:t>
      </w:r>
      <w:r w:rsidRPr="00D16993">
        <w:rPr>
          <w:rFonts w:ascii="Times New Roman" w:eastAsia="Times New Roman" w:hAnsi="Times New Roman"/>
          <w:sz w:val="28"/>
          <w:szCs w:val="28"/>
          <w:lang w:val="uk-UA" w:eastAsia="ru-RU"/>
        </w:rPr>
        <w:t>/, не відповідає положенням частини третьої статті 27 Бюджетного кодексу України, що передбачає вимоги щодо введення в дію законів, що впливають на показники бюджетів (зменшують надходження бюджетів та/або збільшують витрати бюджетів).</w:t>
      </w:r>
    </w:p>
    <w:p w:rsidR="004758AC" w:rsidRPr="00D16993" w:rsidRDefault="004758AC" w:rsidP="007E75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169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68219C" w:rsidRPr="00D16993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законодавчих актів щодо забезпечення рівних можливостей матері та батька на догляд за дитиною (реєстр. № 3695-1 від 2.07.2020 р.), поданий народними депутатами України Чорним Д.С., Зуєвим М.С. та іншими народними депутатами України,</w:t>
      </w:r>
      <w:r w:rsidRPr="00D169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E75C6" w:rsidRPr="00D16993">
        <w:rPr>
          <w:rFonts w:ascii="Times New Roman" w:eastAsia="Times New Roman" w:hAnsi="Times New Roman"/>
          <w:sz w:val="28"/>
          <w:szCs w:val="28"/>
          <w:lang w:val="uk-UA" w:eastAsia="ru-RU"/>
        </w:rPr>
        <w:t>має вплив на показники бюджетів (призведе до збільшення видатків державного та місцевих бюджетів)</w:t>
      </w:r>
      <w:r w:rsidRPr="00D169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Pr="00D16993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У разі прийняття відповідного закону до 15 липня 2021 року він </w:t>
      </w:r>
      <w:r w:rsidR="00433A70" w:rsidRPr="00D16993">
        <w:rPr>
          <w:rFonts w:ascii="Times New Roman" w:eastAsia="MS Mincho" w:hAnsi="Times New Roman"/>
          <w:sz w:val="28"/>
          <w:szCs w:val="28"/>
          <w:lang w:val="uk-UA" w:eastAsia="ja-JP"/>
        </w:rPr>
        <w:t>має вводитися в дію не раніше 1 </w:t>
      </w:r>
      <w:r w:rsidRPr="00D16993">
        <w:rPr>
          <w:rFonts w:ascii="Times New Roman" w:eastAsia="MS Mincho" w:hAnsi="Times New Roman"/>
          <w:sz w:val="28"/>
          <w:szCs w:val="28"/>
          <w:lang w:val="uk-UA" w:eastAsia="ja-JP"/>
        </w:rPr>
        <w:t>січня 2022 року, а після 15 липня 2021 року – не раніше 1 січня 2023 року (або 1 січня наступного за цим року залежно від часу прийняття закону).</w:t>
      </w:r>
    </w:p>
    <w:p w:rsidR="00A24363" w:rsidRPr="00D16993" w:rsidRDefault="00A24363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</w:p>
    <w:p w:rsidR="00A24363" w:rsidRPr="00D16993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895C4B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D16993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D16993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16993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16993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D16993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D16993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D16993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16993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D16993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16993">
        <w:rPr>
          <w:rFonts w:ascii="Times New Roman" w:eastAsiaTheme="minorHAnsi" w:hAnsi="Times New Roman" w:cstheme="minorBidi"/>
          <w:b/>
          <w:sz w:val="28"/>
          <w:lang w:val="uk-UA"/>
        </w:rPr>
        <w:t>Ю.Ю.</w:t>
      </w:r>
      <w:r w:rsidR="00520511" w:rsidRPr="00D16993">
        <w:rPr>
          <w:rFonts w:ascii="Times New Roman" w:eastAsiaTheme="minorHAnsi" w:hAnsi="Times New Roman" w:cstheme="minorBidi"/>
          <w:b/>
          <w:sz w:val="28"/>
          <w:lang w:val="uk-UA"/>
        </w:rPr>
        <w:t> </w:t>
      </w:r>
      <w:proofErr w:type="spellStart"/>
      <w:r w:rsidRPr="00D16993">
        <w:rPr>
          <w:rFonts w:ascii="Times New Roman" w:eastAsiaTheme="minorHAnsi" w:hAnsi="Times New Roman" w:cstheme="minorBidi"/>
          <w:b/>
          <w:sz w:val="28"/>
          <w:lang w:val="uk-UA"/>
        </w:rPr>
        <w:t>Арістов</w:t>
      </w:r>
      <w:proofErr w:type="spellEnd"/>
    </w:p>
    <w:sectPr w:rsidR="0039031D" w:rsidRPr="00895C4B" w:rsidSect="00817F5F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35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A5D" w:rsidRDefault="00A04A5D">
      <w:pPr>
        <w:spacing w:after="0" w:line="240" w:lineRule="auto"/>
      </w:pPr>
      <w:r>
        <w:separator/>
      </w:r>
    </w:p>
  </w:endnote>
  <w:endnote w:type="continuationSeparator" w:id="0">
    <w:p w:rsidR="00A04A5D" w:rsidRDefault="00A04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7748002"/>
      <w:docPartObj>
        <w:docPartGallery w:val="Page Numbers (Bottom of Page)"/>
        <w:docPartUnique/>
      </w:docPartObj>
    </w:sdtPr>
    <w:sdtEndPr/>
    <w:sdtContent>
      <w:p w:rsidR="0044407B" w:rsidRDefault="0044407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0590" w:rsidRPr="00B20590">
          <w:rPr>
            <w:noProof/>
            <w:lang w:val="uk-UA"/>
          </w:rPr>
          <w:t>2</w:t>
        </w:r>
        <w:r>
          <w:fldChar w:fldCharType="end"/>
        </w:r>
      </w:p>
    </w:sdtContent>
  </w:sdt>
  <w:p w:rsidR="0044407B" w:rsidRDefault="004440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B20590" w:rsidP="00936D62">
    <w:pPr>
      <w:pStyle w:val="a5"/>
    </w:pPr>
  </w:p>
  <w:p w:rsidR="00A7635E" w:rsidRDefault="00B2059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A5D" w:rsidRDefault="00A04A5D">
      <w:pPr>
        <w:spacing w:after="0" w:line="240" w:lineRule="auto"/>
      </w:pPr>
      <w:r>
        <w:separator/>
      </w:r>
    </w:p>
  </w:footnote>
  <w:footnote w:type="continuationSeparator" w:id="0">
    <w:p w:rsidR="00A04A5D" w:rsidRDefault="00A04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B20590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B20590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B20590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B20590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B20590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B20590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B20590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374A3"/>
    <w:rsid w:val="00055BF9"/>
    <w:rsid w:val="0006455B"/>
    <w:rsid w:val="00067F57"/>
    <w:rsid w:val="00082EBA"/>
    <w:rsid w:val="00090238"/>
    <w:rsid w:val="000C64FC"/>
    <w:rsid w:val="000D37BF"/>
    <w:rsid w:val="00101C14"/>
    <w:rsid w:val="0010233D"/>
    <w:rsid w:val="001446C3"/>
    <w:rsid w:val="00153BA8"/>
    <w:rsid w:val="00154310"/>
    <w:rsid w:val="00171017"/>
    <w:rsid w:val="00180728"/>
    <w:rsid w:val="00202915"/>
    <w:rsid w:val="00204E9C"/>
    <w:rsid w:val="0023341D"/>
    <w:rsid w:val="00243A56"/>
    <w:rsid w:val="00257C79"/>
    <w:rsid w:val="002A61F8"/>
    <w:rsid w:val="002D35BF"/>
    <w:rsid w:val="002E420A"/>
    <w:rsid w:val="002E4393"/>
    <w:rsid w:val="003106EF"/>
    <w:rsid w:val="0032575A"/>
    <w:rsid w:val="0032624C"/>
    <w:rsid w:val="00357B08"/>
    <w:rsid w:val="00374527"/>
    <w:rsid w:val="00377236"/>
    <w:rsid w:val="0039031D"/>
    <w:rsid w:val="003A1960"/>
    <w:rsid w:val="003C7E0B"/>
    <w:rsid w:val="003E3F77"/>
    <w:rsid w:val="003E5F0E"/>
    <w:rsid w:val="003F74EE"/>
    <w:rsid w:val="004073A3"/>
    <w:rsid w:val="004103E1"/>
    <w:rsid w:val="004135A1"/>
    <w:rsid w:val="00432CF8"/>
    <w:rsid w:val="00433A70"/>
    <w:rsid w:val="0044407B"/>
    <w:rsid w:val="004652D3"/>
    <w:rsid w:val="004758AC"/>
    <w:rsid w:val="004B7CE9"/>
    <w:rsid w:val="004D3695"/>
    <w:rsid w:val="00520511"/>
    <w:rsid w:val="00523F2B"/>
    <w:rsid w:val="00595048"/>
    <w:rsid w:val="005A3F1F"/>
    <w:rsid w:val="005A4F8F"/>
    <w:rsid w:val="005A5E5A"/>
    <w:rsid w:val="005B66D6"/>
    <w:rsid w:val="005F0613"/>
    <w:rsid w:val="005F27C2"/>
    <w:rsid w:val="00606E5B"/>
    <w:rsid w:val="00607A04"/>
    <w:rsid w:val="0062402E"/>
    <w:rsid w:val="00650329"/>
    <w:rsid w:val="006552D2"/>
    <w:rsid w:val="006726C5"/>
    <w:rsid w:val="0068219C"/>
    <w:rsid w:val="00694A48"/>
    <w:rsid w:val="00696552"/>
    <w:rsid w:val="006A3395"/>
    <w:rsid w:val="006C497C"/>
    <w:rsid w:val="006E2B60"/>
    <w:rsid w:val="006E5F19"/>
    <w:rsid w:val="007122D8"/>
    <w:rsid w:val="00721558"/>
    <w:rsid w:val="00744ED9"/>
    <w:rsid w:val="007613DB"/>
    <w:rsid w:val="007773D0"/>
    <w:rsid w:val="007834F6"/>
    <w:rsid w:val="00787DE0"/>
    <w:rsid w:val="00793FF6"/>
    <w:rsid w:val="007A2358"/>
    <w:rsid w:val="007A4EF3"/>
    <w:rsid w:val="007B3E9C"/>
    <w:rsid w:val="007B728B"/>
    <w:rsid w:val="007E75C6"/>
    <w:rsid w:val="008056CC"/>
    <w:rsid w:val="00817991"/>
    <w:rsid w:val="00817F5F"/>
    <w:rsid w:val="00841E63"/>
    <w:rsid w:val="008532CA"/>
    <w:rsid w:val="0086492D"/>
    <w:rsid w:val="00895C4B"/>
    <w:rsid w:val="008D0A20"/>
    <w:rsid w:val="00936D62"/>
    <w:rsid w:val="009939E2"/>
    <w:rsid w:val="009B3779"/>
    <w:rsid w:val="00A04A5D"/>
    <w:rsid w:val="00A1761E"/>
    <w:rsid w:val="00A24363"/>
    <w:rsid w:val="00A35072"/>
    <w:rsid w:val="00A40B52"/>
    <w:rsid w:val="00A45E55"/>
    <w:rsid w:val="00A575B1"/>
    <w:rsid w:val="00A93088"/>
    <w:rsid w:val="00AC085A"/>
    <w:rsid w:val="00AD7903"/>
    <w:rsid w:val="00AF7281"/>
    <w:rsid w:val="00B20590"/>
    <w:rsid w:val="00BA18FB"/>
    <w:rsid w:val="00BA66AB"/>
    <w:rsid w:val="00BB6A01"/>
    <w:rsid w:val="00C0707E"/>
    <w:rsid w:val="00C1751A"/>
    <w:rsid w:val="00C35272"/>
    <w:rsid w:val="00C6132E"/>
    <w:rsid w:val="00CC30D4"/>
    <w:rsid w:val="00CD1417"/>
    <w:rsid w:val="00CD4C8E"/>
    <w:rsid w:val="00D0214C"/>
    <w:rsid w:val="00D043F8"/>
    <w:rsid w:val="00D16993"/>
    <w:rsid w:val="00D17AC6"/>
    <w:rsid w:val="00D71CEE"/>
    <w:rsid w:val="00D93469"/>
    <w:rsid w:val="00DA59CF"/>
    <w:rsid w:val="00E40A72"/>
    <w:rsid w:val="00E53E24"/>
    <w:rsid w:val="00EB3D12"/>
    <w:rsid w:val="00EC050E"/>
    <w:rsid w:val="00EC6813"/>
    <w:rsid w:val="00F01F26"/>
    <w:rsid w:val="00F02965"/>
    <w:rsid w:val="00F15AB4"/>
    <w:rsid w:val="00F442F8"/>
    <w:rsid w:val="00F46715"/>
    <w:rsid w:val="00FA173E"/>
    <w:rsid w:val="00FC0170"/>
    <w:rsid w:val="00FD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DAE07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3164</Words>
  <Characters>1805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9</cp:revision>
  <cp:lastPrinted>2020-11-23T12:57:00Z</cp:lastPrinted>
  <dcterms:created xsi:type="dcterms:W3CDTF">2020-11-22T20:39:00Z</dcterms:created>
  <dcterms:modified xsi:type="dcterms:W3CDTF">2020-11-25T13:54:00Z</dcterms:modified>
</cp:coreProperties>
</file>