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A427402" w14:textId="6D688E12" w:rsidR="00140C81" w:rsidRPr="0059501E" w:rsidRDefault="00140C81" w:rsidP="00D557C7">
      <w:pPr>
        <w:widowControl w:val="0"/>
        <w:overflowPunct w:val="0"/>
        <w:spacing w:after="0" w:line="240" w:lineRule="auto"/>
        <w:ind w:firstLine="709"/>
        <w:jc w:val="right"/>
        <w:rPr>
          <w:rFonts w:cs="Times New Roman"/>
          <w:sz w:val="28"/>
          <w:szCs w:val="28"/>
        </w:rPr>
      </w:pPr>
      <w:bookmarkStart w:id="0" w:name="_GoBack"/>
      <w:bookmarkEnd w:id="0"/>
      <w:r w:rsidRPr="0059501E">
        <w:rPr>
          <w:rFonts w:cs="Times New Roman"/>
          <w:sz w:val="28"/>
          <w:szCs w:val="28"/>
        </w:rPr>
        <w:t xml:space="preserve">Проект </w:t>
      </w:r>
    </w:p>
    <w:p w14:paraId="1DC097BD" w14:textId="2482F8AD" w:rsidR="00140C81" w:rsidRPr="0059501E" w:rsidRDefault="00140C81" w:rsidP="00D557C7">
      <w:pPr>
        <w:widowControl w:val="0"/>
        <w:overflowPunct w:val="0"/>
        <w:spacing w:after="0" w:line="240" w:lineRule="auto"/>
        <w:ind w:firstLine="709"/>
        <w:jc w:val="right"/>
        <w:rPr>
          <w:rFonts w:cs="Times New Roman"/>
          <w:sz w:val="28"/>
          <w:szCs w:val="28"/>
        </w:rPr>
      </w:pPr>
      <w:r w:rsidRPr="0059501E">
        <w:rPr>
          <w:rFonts w:cs="Times New Roman"/>
          <w:sz w:val="28"/>
          <w:szCs w:val="28"/>
        </w:rPr>
        <w:t>вноситься народними депутатами</w:t>
      </w:r>
    </w:p>
    <w:p w14:paraId="4F8AC283" w14:textId="76DB7D14" w:rsidR="00140C81" w:rsidRDefault="00140C81" w:rsidP="00D557C7">
      <w:pPr>
        <w:widowControl w:val="0"/>
        <w:overflowPunct w:val="0"/>
        <w:spacing w:after="0" w:line="240" w:lineRule="auto"/>
        <w:ind w:firstLine="709"/>
        <w:jc w:val="right"/>
        <w:rPr>
          <w:rFonts w:cs="Times New Roman"/>
          <w:sz w:val="28"/>
          <w:szCs w:val="28"/>
        </w:rPr>
      </w:pPr>
      <w:r w:rsidRPr="0059501E">
        <w:rPr>
          <w:rFonts w:cs="Times New Roman"/>
          <w:sz w:val="28"/>
          <w:szCs w:val="28"/>
        </w:rPr>
        <w:t>України</w:t>
      </w:r>
      <w:r w:rsidR="000C65DF">
        <w:rPr>
          <w:rFonts w:cs="Times New Roman"/>
          <w:sz w:val="28"/>
          <w:szCs w:val="28"/>
        </w:rPr>
        <w:t xml:space="preserve"> – членами Комітету з питань</w:t>
      </w:r>
    </w:p>
    <w:p w14:paraId="5D5A5FA0" w14:textId="465D0C1E" w:rsidR="000C65DF" w:rsidRPr="0059501E" w:rsidRDefault="000C65DF" w:rsidP="00D557C7">
      <w:pPr>
        <w:widowControl w:val="0"/>
        <w:overflowPunct w:val="0"/>
        <w:spacing w:after="0" w:line="240" w:lineRule="auto"/>
        <w:ind w:firstLine="709"/>
        <w:jc w:val="right"/>
        <w:rPr>
          <w:rFonts w:cs="Times New Roman"/>
          <w:sz w:val="28"/>
          <w:szCs w:val="28"/>
        </w:rPr>
      </w:pPr>
      <w:r>
        <w:rPr>
          <w:rFonts w:cs="Times New Roman"/>
          <w:sz w:val="28"/>
          <w:szCs w:val="28"/>
        </w:rPr>
        <w:t>гуманітарної та інформаційної політики</w:t>
      </w:r>
    </w:p>
    <w:p w14:paraId="7F29A36F" w14:textId="77777777" w:rsidR="00140C81" w:rsidRPr="0059501E" w:rsidRDefault="00140C81" w:rsidP="00D557C7">
      <w:pPr>
        <w:pStyle w:val="4"/>
        <w:keepNext w:val="0"/>
        <w:keepLines w:val="0"/>
        <w:widowControl w:val="0"/>
        <w:suppressAutoHyphens w:val="0"/>
        <w:overflowPunct w:val="0"/>
        <w:spacing w:before="0" w:after="0" w:line="240" w:lineRule="auto"/>
        <w:ind w:left="0" w:firstLine="709"/>
        <w:contextualSpacing w:val="0"/>
        <w:jc w:val="center"/>
        <w:rPr>
          <w:rFonts w:cs="Times New Roman"/>
          <w:color w:val="00000A"/>
          <w:sz w:val="28"/>
          <w:szCs w:val="28"/>
        </w:rPr>
      </w:pPr>
    </w:p>
    <w:p w14:paraId="27DC8D99" w14:textId="77777777" w:rsidR="00140C81" w:rsidRPr="0059501E" w:rsidRDefault="00140C81" w:rsidP="000C65DF">
      <w:pPr>
        <w:pStyle w:val="2"/>
      </w:pPr>
    </w:p>
    <w:p w14:paraId="058A7095" w14:textId="737FA378" w:rsidR="00A845D2" w:rsidRPr="0059501E" w:rsidRDefault="00A845D2" w:rsidP="00D557C7">
      <w:pPr>
        <w:pStyle w:val="4"/>
        <w:keepNext w:val="0"/>
        <w:keepLines w:val="0"/>
        <w:widowControl w:val="0"/>
        <w:suppressAutoHyphens w:val="0"/>
        <w:overflowPunct w:val="0"/>
        <w:spacing w:before="0" w:after="0" w:line="240" w:lineRule="auto"/>
        <w:ind w:left="0" w:firstLine="0"/>
        <w:contextualSpacing w:val="0"/>
        <w:jc w:val="center"/>
        <w:rPr>
          <w:rFonts w:cs="Times New Roman"/>
          <w:color w:val="00000A"/>
          <w:sz w:val="28"/>
          <w:szCs w:val="28"/>
        </w:rPr>
      </w:pPr>
      <w:r w:rsidRPr="0059501E">
        <w:rPr>
          <w:rFonts w:cs="Times New Roman"/>
          <w:color w:val="00000A"/>
          <w:sz w:val="28"/>
          <w:szCs w:val="28"/>
        </w:rPr>
        <w:t>ЗАКОН УКРАЇНИ</w:t>
      </w:r>
    </w:p>
    <w:p w14:paraId="2B0DB2AA" w14:textId="77777777" w:rsidR="00A845D2" w:rsidRPr="0059501E" w:rsidRDefault="00A845D2" w:rsidP="00D557C7">
      <w:pPr>
        <w:pStyle w:val="4"/>
        <w:keepNext w:val="0"/>
        <w:keepLines w:val="0"/>
        <w:widowControl w:val="0"/>
        <w:suppressAutoHyphens w:val="0"/>
        <w:overflowPunct w:val="0"/>
        <w:spacing w:before="0" w:after="0" w:line="240" w:lineRule="auto"/>
        <w:ind w:left="0" w:firstLine="0"/>
        <w:contextualSpacing w:val="0"/>
        <w:jc w:val="center"/>
        <w:rPr>
          <w:rFonts w:cs="Times New Roman"/>
          <w:color w:val="00000A"/>
          <w:sz w:val="28"/>
          <w:szCs w:val="28"/>
        </w:rPr>
      </w:pPr>
      <w:r w:rsidRPr="0059501E">
        <w:rPr>
          <w:rFonts w:cs="Times New Roman"/>
          <w:color w:val="00000A"/>
          <w:sz w:val="28"/>
          <w:szCs w:val="28"/>
        </w:rPr>
        <w:t>Про медіа</w:t>
      </w:r>
    </w:p>
    <w:p w14:paraId="478BDB03" w14:textId="77777777"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p>
    <w:p w14:paraId="5B5DE5EE" w14:textId="6C386C9A"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 xml:space="preserve">Цей Закон спрямований на забезпечення реалізації права на свободу вираження поглядів, права на отримання різнобічної, достовірної та оперативної інформації, на забезпечення плюралізму думок і вільного поширення інформації, на захист національних інтересів України та прав користувачів медіа-сервісів, регулювання діяльності </w:t>
      </w:r>
      <w:r w:rsidR="00A5177C">
        <w:rPr>
          <w:rFonts w:cs="Times New Roman"/>
          <w:b w:val="0"/>
          <w:color w:val="00000A"/>
          <w:sz w:val="28"/>
          <w:szCs w:val="28"/>
        </w:rPr>
        <w:t>у</w:t>
      </w:r>
      <w:r w:rsidRPr="0059501E">
        <w:rPr>
          <w:rFonts w:cs="Times New Roman"/>
          <w:b w:val="0"/>
          <w:color w:val="00000A"/>
          <w:sz w:val="28"/>
          <w:szCs w:val="28"/>
        </w:rPr>
        <w:t xml:space="preserve"> сфері медіа відповідно до принципів прозорості, справедливості та неупередженості, стимулювання конкурентного середовища, рівноправності і незалежності медіа. </w:t>
      </w:r>
    </w:p>
    <w:p w14:paraId="4CAE041B" w14:textId="77777777"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color w:val="00000A"/>
          <w:sz w:val="28"/>
          <w:szCs w:val="28"/>
        </w:rPr>
      </w:pPr>
    </w:p>
    <w:p w14:paraId="3C4AC9E8" w14:textId="7139ACFB" w:rsidR="00A845D2" w:rsidRPr="0059501E" w:rsidRDefault="00A845D2" w:rsidP="00D557C7">
      <w:pPr>
        <w:pStyle w:val="4"/>
        <w:keepNext w:val="0"/>
        <w:keepLines w:val="0"/>
        <w:widowControl w:val="0"/>
        <w:suppressAutoHyphens w:val="0"/>
        <w:overflowPunct w:val="0"/>
        <w:spacing w:before="0" w:after="0" w:line="240" w:lineRule="auto"/>
        <w:ind w:left="0" w:firstLine="0"/>
        <w:contextualSpacing w:val="0"/>
        <w:jc w:val="center"/>
        <w:rPr>
          <w:rFonts w:cs="Times New Roman"/>
          <w:color w:val="00000A"/>
          <w:sz w:val="28"/>
          <w:szCs w:val="28"/>
        </w:rPr>
      </w:pPr>
      <w:r w:rsidRPr="0059501E">
        <w:rPr>
          <w:rFonts w:cs="Times New Roman"/>
          <w:color w:val="00000A"/>
          <w:sz w:val="28"/>
          <w:szCs w:val="28"/>
        </w:rPr>
        <w:t>Розділ I.</w:t>
      </w:r>
    </w:p>
    <w:p w14:paraId="1C309915" w14:textId="77777777" w:rsidR="00A845D2" w:rsidRPr="0059501E" w:rsidRDefault="00A845D2" w:rsidP="00D557C7">
      <w:pPr>
        <w:pStyle w:val="4"/>
        <w:keepNext w:val="0"/>
        <w:keepLines w:val="0"/>
        <w:widowControl w:val="0"/>
        <w:suppressAutoHyphens w:val="0"/>
        <w:overflowPunct w:val="0"/>
        <w:spacing w:before="0" w:after="0" w:line="240" w:lineRule="auto"/>
        <w:ind w:left="0" w:firstLine="0"/>
        <w:contextualSpacing w:val="0"/>
        <w:jc w:val="center"/>
        <w:rPr>
          <w:rFonts w:cs="Times New Roman"/>
          <w:color w:val="00000A"/>
          <w:sz w:val="28"/>
          <w:szCs w:val="28"/>
        </w:rPr>
      </w:pPr>
      <w:r w:rsidRPr="0059501E">
        <w:rPr>
          <w:rFonts w:cs="Times New Roman"/>
          <w:color w:val="00000A"/>
          <w:sz w:val="28"/>
          <w:szCs w:val="28"/>
        </w:rPr>
        <w:t>ЗАГАЛЬНІ ПОЛОЖЕННЯ</w:t>
      </w:r>
    </w:p>
    <w:p w14:paraId="0F6D7F44" w14:textId="77777777"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p>
    <w:p w14:paraId="76B815DD" w14:textId="77777777"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color w:val="00000A"/>
          <w:sz w:val="28"/>
          <w:szCs w:val="28"/>
        </w:rPr>
      </w:pPr>
      <w:r w:rsidRPr="0059501E">
        <w:rPr>
          <w:rFonts w:cs="Times New Roman"/>
          <w:color w:val="00000A"/>
          <w:sz w:val="28"/>
          <w:szCs w:val="28"/>
        </w:rPr>
        <w:t>Стаття 1. Визначення термінів</w:t>
      </w:r>
    </w:p>
    <w:p w14:paraId="0F2BA80A" w14:textId="77777777"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p>
    <w:p w14:paraId="18DA38B7" w14:textId="1745209B"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1. У цьому Законі наведені нижче терміни вживаються в таких значеннях:</w:t>
      </w:r>
    </w:p>
    <w:p w14:paraId="53E7655B" w14:textId="315D4267"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color w:val="00000A"/>
          <w:sz w:val="28"/>
          <w:szCs w:val="28"/>
        </w:rPr>
        <w:t>аудіовізуальне медіа</w:t>
      </w:r>
      <w:r w:rsidRPr="0059501E">
        <w:rPr>
          <w:rFonts w:cs="Times New Roman"/>
          <w:b w:val="0"/>
          <w:color w:val="00000A"/>
          <w:sz w:val="28"/>
          <w:szCs w:val="28"/>
        </w:rPr>
        <w:t xml:space="preserve"> – медіа, що здійснює поширення інформації у текстовій, аудіо, візуальній чи іншій формі за допомогою радіомовлення (лінійних аудіомедіа-сервісів), телевізійного мовлення (лінійних аудіовізуальних медіа-сервісів), нелінійних аудіомедіа-сервісів (аудіальних медіа-сервісів на замовлення), нелінійних аудіовізуальних медіа-сервісів (аудіовізуальних медіа-сервісів на замовлення);  </w:t>
      </w:r>
    </w:p>
    <w:p w14:paraId="75ABE8BF" w14:textId="3F954F24" w:rsidR="00A845D2" w:rsidRPr="0059501E" w:rsidRDefault="00D557C7"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color w:val="00000A"/>
          <w:sz w:val="28"/>
          <w:szCs w:val="28"/>
        </w:rPr>
        <w:t>б</w:t>
      </w:r>
      <w:r w:rsidR="00A845D2" w:rsidRPr="0059501E">
        <w:rPr>
          <w:rFonts w:cs="Times New Roman"/>
          <w:color w:val="00000A"/>
          <w:sz w:val="28"/>
          <w:szCs w:val="28"/>
        </w:rPr>
        <w:t>агатоканальна електронна комунікаційна мережа</w:t>
      </w:r>
      <w:r w:rsidR="00A845D2" w:rsidRPr="0059501E">
        <w:rPr>
          <w:rFonts w:cs="Times New Roman"/>
          <w:b w:val="0"/>
          <w:color w:val="00000A"/>
          <w:sz w:val="28"/>
          <w:szCs w:val="28"/>
        </w:rPr>
        <w:t xml:space="preserve"> – електронна комунікаційна мережа, здатна забезпечити одночасне передавання більше ніж одного телеканалу або радіоканалу з використанням радіочастотного ресурсу або без його використання; </w:t>
      </w:r>
    </w:p>
    <w:p w14:paraId="38C19A62" w14:textId="77777777" w:rsidR="00052BDF"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color w:val="00000A"/>
          <w:sz w:val="28"/>
          <w:szCs w:val="28"/>
        </w:rPr>
        <w:t>ведучий (диктор) програми</w:t>
      </w:r>
      <w:r w:rsidRPr="0059501E">
        <w:rPr>
          <w:rFonts w:cs="Times New Roman"/>
          <w:b w:val="0"/>
          <w:color w:val="00000A"/>
          <w:sz w:val="28"/>
          <w:szCs w:val="28"/>
        </w:rPr>
        <w:t xml:space="preserve"> – особа, яка в кадрі чи поза кадром забезпечує змістовну реалізацію</w:t>
      </w:r>
      <w:r w:rsidR="00052BDF" w:rsidRPr="0059501E">
        <w:rPr>
          <w:rFonts w:cs="Times New Roman"/>
          <w:b w:val="0"/>
          <w:color w:val="00000A"/>
          <w:sz w:val="28"/>
          <w:szCs w:val="28"/>
        </w:rPr>
        <w:t xml:space="preserve"> </w:t>
      </w:r>
      <w:r w:rsidRPr="0059501E">
        <w:rPr>
          <w:rFonts w:cs="Times New Roman"/>
          <w:b w:val="0"/>
          <w:color w:val="00000A"/>
          <w:sz w:val="28"/>
          <w:szCs w:val="28"/>
        </w:rPr>
        <w:t>творчого задуму,</w:t>
      </w:r>
      <w:r w:rsidR="00052BDF" w:rsidRPr="0059501E">
        <w:rPr>
          <w:rFonts w:cs="Times New Roman"/>
          <w:b w:val="0"/>
          <w:color w:val="00000A"/>
          <w:sz w:val="28"/>
          <w:szCs w:val="28"/>
        </w:rPr>
        <w:t xml:space="preserve"> що передбачає хоча б одне з наступного:</w:t>
      </w:r>
    </w:p>
    <w:p w14:paraId="0FA976B3" w14:textId="77777777" w:rsidR="00052BDF" w:rsidRPr="0059501E" w:rsidRDefault="00052BDF"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 керування процесом реалізації творчого задуму іншими учасниками програми;</w:t>
      </w:r>
    </w:p>
    <w:p w14:paraId="1340BC9E" w14:textId="77777777" w:rsidR="00052BDF" w:rsidRPr="0059501E" w:rsidRDefault="00052BDF"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w:t>
      </w:r>
      <w:r w:rsidR="00A845D2" w:rsidRPr="0059501E">
        <w:rPr>
          <w:rFonts w:cs="Times New Roman"/>
          <w:b w:val="0"/>
          <w:color w:val="00000A"/>
          <w:sz w:val="28"/>
          <w:szCs w:val="28"/>
        </w:rPr>
        <w:t xml:space="preserve"> поєднання елементів програми</w:t>
      </w:r>
      <w:r w:rsidRPr="0059501E">
        <w:rPr>
          <w:rFonts w:cs="Times New Roman"/>
          <w:b w:val="0"/>
          <w:color w:val="00000A"/>
          <w:sz w:val="28"/>
          <w:szCs w:val="28"/>
        </w:rPr>
        <w:t>;</w:t>
      </w:r>
    </w:p>
    <w:p w14:paraId="6153C349" w14:textId="336DEDFA" w:rsidR="00F73CA6" w:rsidRPr="00F73CA6" w:rsidRDefault="00F73CA6" w:rsidP="00F73CA6">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F73CA6">
        <w:rPr>
          <w:rFonts w:cs="Times New Roman"/>
          <w:b w:val="0"/>
          <w:color w:val="00000A"/>
          <w:sz w:val="28"/>
          <w:szCs w:val="28"/>
        </w:rPr>
        <w:t>- супровід ходу програми поясненнями,</w:t>
      </w:r>
      <w:r>
        <w:rPr>
          <w:rFonts w:cs="Times New Roman"/>
          <w:b w:val="0"/>
          <w:color w:val="00000A"/>
          <w:sz w:val="28"/>
          <w:szCs w:val="28"/>
        </w:rPr>
        <w:t xml:space="preserve"> </w:t>
      </w:r>
      <w:r w:rsidRPr="00F73CA6">
        <w:rPr>
          <w:rFonts w:cs="Times New Roman"/>
          <w:b w:val="0"/>
          <w:color w:val="00000A"/>
          <w:sz w:val="28"/>
          <w:szCs w:val="28"/>
        </w:rPr>
        <w:t>оголошеннями правил або результатів;</w:t>
      </w:r>
    </w:p>
    <w:p w14:paraId="066E454E" w14:textId="63889A2B" w:rsidR="00732A17" w:rsidRPr="0059501E" w:rsidRDefault="00732A17" w:rsidP="00732A1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color w:val="00000A"/>
          <w:sz w:val="28"/>
          <w:szCs w:val="28"/>
        </w:rPr>
        <w:t xml:space="preserve">вирішальний вплив на управління або діяльність юридичної особи - </w:t>
      </w:r>
      <w:r w:rsidRPr="0059501E">
        <w:rPr>
          <w:rFonts w:cs="Times New Roman"/>
          <w:b w:val="0"/>
          <w:color w:val="00000A"/>
          <w:sz w:val="28"/>
          <w:szCs w:val="28"/>
        </w:rPr>
        <w:t xml:space="preserve">пряме та/або опосередковане володіння однією особою самостійно чи спільно з іншими особами акціями, часткою в статутному капіталі або правами голосу за </w:t>
      </w:r>
      <w:r w:rsidRPr="0059501E">
        <w:rPr>
          <w:rFonts w:cs="Times New Roman"/>
          <w:b w:val="0"/>
          <w:color w:val="00000A"/>
          <w:sz w:val="28"/>
          <w:szCs w:val="28"/>
        </w:rPr>
        <w:lastRenderedPageBreak/>
        <w:t xml:space="preserve">акціями, часткою в статутному капіталі юридичної особи в розмірі 50 </w:t>
      </w:r>
      <w:r w:rsidR="00A5177C">
        <w:rPr>
          <w:rFonts w:cs="Times New Roman"/>
          <w:b w:val="0"/>
          <w:color w:val="00000A"/>
          <w:sz w:val="28"/>
          <w:szCs w:val="28"/>
        </w:rPr>
        <w:t xml:space="preserve">і більше </w:t>
      </w:r>
      <w:r w:rsidRPr="0059501E">
        <w:rPr>
          <w:rFonts w:cs="Times New Roman"/>
          <w:b w:val="0"/>
          <w:color w:val="00000A"/>
          <w:sz w:val="28"/>
          <w:szCs w:val="28"/>
        </w:rPr>
        <w:t>відсотків та/або незалежна від формального володіння можливість здійснення такого впливу на управління чи діяльність юридичної особи;</w:t>
      </w:r>
    </w:p>
    <w:p w14:paraId="397D1767" w14:textId="29FE5B39"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color w:val="00000A"/>
          <w:sz w:val="28"/>
          <w:szCs w:val="28"/>
        </w:rPr>
        <w:t>вихідні дані (логотип, позначення, позивні)</w:t>
      </w:r>
      <w:r w:rsidRPr="0059501E">
        <w:rPr>
          <w:rFonts w:cs="Times New Roman"/>
          <w:b w:val="0"/>
          <w:color w:val="00000A"/>
          <w:sz w:val="28"/>
          <w:szCs w:val="28"/>
        </w:rPr>
        <w:t xml:space="preserve"> – будь-яка комбінація позначень (слів, літер, цифр, графічних елементів, звуків тощо), яка дозволяє вирізнити одн</w:t>
      </w:r>
      <w:r w:rsidR="00052BDF" w:rsidRPr="0059501E">
        <w:rPr>
          <w:rFonts w:cs="Times New Roman"/>
          <w:b w:val="0"/>
          <w:color w:val="00000A"/>
          <w:sz w:val="28"/>
          <w:szCs w:val="28"/>
        </w:rPr>
        <w:t>е медіа в</w:t>
      </w:r>
      <w:r w:rsidRPr="0059501E">
        <w:rPr>
          <w:rFonts w:cs="Times New Roman"/>
          <w:b w:val="0"/>
          <w:color w:val="00000A"/>
          <w:sz w:val="28"/>
          <w:szCs w:val="28"/>
        </w:rPr>
        <w:t>ід іншого, та інші дані визначені цим Законом;</w:t>
      </w:r>
    </w:p>
    <w:p w14:paraId="54227200" w14:textId="5AB69AA4" w:rsidR="00F60176" w:rsidRPr="0059501E" w:rsidRDefault="00E67717" w:rsidP="00F14BA1">
      <w:pPr>
        <w:pStyle w:val="4"/>
        <w:keepNext w:val="0"/>
        <w:keepLines w:val="0"/>
        <w:widowControl w:val="0"/>
        <w:suppressAutoHyphens w:val="0"/>
        <w:overflowPunct w:val="0"/>
        <w:spacing w:before="0" w:after="0" w:line="240" w:lineRule="auto"/>
        <w:ind w:left="0" w:firstLine="709"/>
        <w:contextualSpacing w:val="0"/>
        <w:jc w:val="both"/>
        <w:rPr>
          <w:rFonts w:cs="Times New Roman"/>
          <w:sz w:val="28"/>
          <w:szCs w:val="28"/>
        </w:rPr>
      </w:pPr>
      <w:r w:rsidRPr="0059501E">
        <w:rPr>
          <w:rFonts w:cs="Times New Roman"/>
          <w:color w:val="00000A"/>
          <w:sz w:val="28"/>
          <w:szCs w:val="28"/>
        </w:rPr>
        <w:t>дані, що не підлягають оприлюдненню</w:t>
      </w:r>
      <w:r w:rsidR="00F60176" w:rsidRPr="0059501E">
        <w:rPr>
          <w:rFonts w:cs="Times New Roman"/>
          <w:color w:val="00000A"/>
          <w:sz w:val="28"/>
          <w:szCs w:val="28"/>
        </w:rPr>
        <w:t>,</w:t>
      </w:r>
      <w:r w:rsidRPr="0059501E">
        <w:rPr>
          <w:rFonts w:cs="Times New Roman"/>
          <w:color w:val="00000A"/>
          <w:sz w:val="28"/>
          <w:szCs w:val="28"/>
        </w:rPr>
        <w:t xml:space="preserve"> </w:t>
      </w:r>
      <w:r w:rsidRPr="0059501E">
        <w:rPr>
          <w:rFonts w:cs="Times New Roman"/>
          <w:b w:val="0"/>
          <w:color w:val="00000A"/>
          <w:sz w:val="28"/>
          <w:szCs w:val="28"/>
        </w:rPr>
        <w:t xml:space="preserve">– </w:t>
      </w:r>
      <w:r w:rsidR="00F60176" w:rsidRPr="0059501E">
        <w:rPr>
          <w:rFonts w:cs="Times New Roman"/>
          <w:b w:val="0"/>
          <w:color w:val="00000A"/>
          <w:sz w:val="28"/>
          <w:szCs w:val="28"/>
        </w:rPr>
        <w:t>дані про фізичну особу, що є конфіденційною інформацією, а саме: дата народження, номер (та за наявності - серія) паспорта (або іншого документа, що посвідчує особу та відповідно до законодавства України може бути використаний на території України для укладення правочинів), відомості про місце проживання або місце перебування,</w:t>
      </w:r>
      <w:r w:rsidR="00A5177C">
        <w:rPr>
          <w:rFonts w:cs="Times New Roman"/>
          <w:b w:val="0"/>
          <w:color w:val="00000A"/>
          <w:sz w:val="28"/>
          <w:szCs w:val="28"/>
        </w:rPr>
        <w:t xml:space="preserve"> контактні відомості (телефон, електронна пошта),</w:t>
      </w:r>
      <w:r w:rsidR="00F60176" w:rsidRPr="0059501E">
        <w:rPr>
          <w:rFonts w:cs="Times New Roman"/>
          <w:b w:val="0"/>
          <w:color w:val="00000A"/>
          <w:sz w:val="28"/>
          <w:szCs w:val="28"/>
        </w:rPr>
        <w:t xml:space="preserve"> реєстраційний номер облікової картки платника податків (за наявності), унікальний номер запису в Єдиному державному демографічному реєстрі (за наявності);</w:t>
      </w:r>
    </w:p>
    <w:p w14:paraId="4978AD5E" w14:textId="48F32038" w:rsidR="00A845D2" w:rsidRPr="0059501E" w:rsidRDefault="00A845D2" w:rsidP="004D7E8B">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color w:val="00000A"/>
          <w:sz w:val="28"/>
          <w:szCs w:val="28"/>
        </w:rPr>
        <w:t>держава-агресор (держава-окупант)</w:t>
      </w:r>
      <w:r w:rsidRPr="0059501E">
        <w:rPr>
          <w:rFonts w:cs="Times New Roman"/>
          <w:b w:val="0"/>
          <w:color w:val="00000A"/>
          <w:sz w:val="28"/>
          <w:szCs w:val="28"/>
        </w:rPr>
        <w:t xml:space="preserve"> – держава, яка визнана Верховною Радою України державою-агресором або державою-окупантом; </w:t>
      </w:r>
    </w:p>
    <w:p w14:paraId="4F167643" w14:textId="5D9508F2"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color w:val="00000A"/>
          <w:sz w:val="28"/>
          <w:szCs w:val="28"/>
        </w:rPr>
        <w:t>дозвіл на тимчасове мовлення</w:t>
      </w:r>
      <w:r w:rsidRPr="0059501E">
        <w:rPr>
          <w:rFonts w:cs="Times New Roman"/>
          <w:b w:val="0"/>
          <w:color w:val="00000A"/>
          <w:sz w:val="28"/>
          <w:szCs w:val="28"/>
        </w:rPr>
        <w:t xml:space="preserve"> – </w:t>
      </w:r>
      <w:r w:rsidR="005A36F7">
        <w:rPr>
          <w:rFonts w:cs="Times New Roman"/>
          <w:b w:val="0"/>
          <w:color w:val="00000A"/>
          <w:sz w:val="28"/>
          <w:szCs w:val="28"/>
        </w:rPr>
        <w:t>рішення Національної ради</w:t>
      </w:r>
      <w:r w:rsidRPr="0059501E">
        <w:rPr>
          <w:rFonts w:cs="Times New Roman"/>
          <w:b w:val="0"/>
          <w:color w:val="00000A"/>
          <w:sz w:val="28"/>
          <w:szCs w:val="28"/>
        </w:rPr>
        <w:t>, що надає право на позаконкурсних засадах здійснювати тимчасове мовлення на строк до одного року в порядку та умовах, визначених ц</w:t>
      </w:r>
      <w:r w:rsidR="004F3C4E" w:rsidRPr="0059501E">
        <w:rPr>
          <w:rFonts w:cs="Times New Roman"/>
          <w:b w:val="0"/>
          <w:color w:val="00000A"/>
          <w:sz w:val="28"/>
          <w:szCs w:val="28"/>
        </w:rPr>
        <w:t>им</w:t>
      </w:r>
      <w:r w:rsidRPr="0059501E">
        <w:rPr>
          <w:rFonts w:cs="Times New Roman"/>
          <w:b w:val="0"/>
          <w:color w:val="00000A"/>
          <w:sz w:val="28"/>
          <w:szCs w:val="28"/>
        </w:rPr>
        <w:t xml:space="preserve"> Закон</w:t>
      </w:r>
      <w:r w:rsidR="004F3C4E" w:rsidRPr="0059501E">
        <w:rPr>
          <w:rFonts w:cs="Times New Roman"/>
          <w:b w:val="0"/>
          <w:color w:val="00000A"/>
          <w:sz w:val="28"/>
          <w:szCs w:val="28"/>
        </w:rPr>
        <w:t>ом</w:t>
      </w:r>
      <w:r w:rsidRPr="0059501E">
        <w:rPr>
          <w:rFonts w:cs="Times New Roman"/>
          <w:b w:val="0"/>
          <w:color w:val="00000A"/>
          <w:sz w:val="28"/>
          <w:szCs w:val="28"/>
        </w:rPr>
        <w:t>;</w:t>
      </w:r>
    </w:p>
    <w:p w14:paraId="0F8D156E" w14:textId="7001F6BD"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color w:val="00000A"/>
          <w:sz w:val="28"/>
          <w:szCs w:val="28"/>
        </w:rPr>
        <w:t>друковане медіа</w:t>
      </w:r>
      <w:r w:rsidRPr="0059501E">
        <w:rPr>
          <w:rFonts w:cs="Times New Roman"/>
          <w:b w:val="0"/>
          <w:color w:val="00000A"/>
          <w:sz w:val="28"/>
          <w:szCs w:val="28"/>
        </w:rPr>
        <w:t xml:space="preserve"> – медіа, що здійснює поширення інформації у текстовій чи візуальній формі на друкованих носіях, є однотипно оформленим, виходить в світ через певні проміжки часу упродовж року – по мірі настання відповідного періоду або накопичення матеріалу; </w:t>
      </w:r>
    </w:p>
    <w:p w14:paraId="53FDBE97" w14:textId="770F3D2E"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color w:val="00000A"/>
          <w:sz w:val="28"/>
          <w:szCs w:val="28"/>
        </w:rPr>
        <w:t>електронний кабінет суб’єкта у сфері медіа (електронний кабінет)</w:t>
      </w:r>
      <w:r w:rsidRPr="0059501E">
        <w:rPr>
          <w:rFonts w:cs="Times New Roman"/>
          <w:b w:val="0"/>
          <w:color w:val="00000A"/>
          <w:sz w:val="28"/>
          <w:szCs w:val="28"/>
        </w:rPr>
        <w:t xml:space="preserve"> –  програмне забезпечення, яке опосередковує проведення ліцензійних та реєстраційних дій, а також забезпечує комунікацію між Національною радою та суб’єктами у сфері медіа, інтегроване з веб-сайтом Національної ради та </w:t>
      </w:r>
      <w:r w:rsidR="00452C80" w:rsidRPr="0059501E">
        <w:rPr>
          <w:rFonts w:cs="Times New Roman"/>
          <w:b w:val="0"/>
          <w:color w:val="00000A"/>
          <w:sz w:val="28"/>
          <w:szCs w:val="28"/>
        </w:rPr>
        <w:t>Реєстром;</w:t>
      </w:r>
    </w:p>
    <w:p w14:paraId="51DFE49D" w14:textId="3E639744" w:rsidR="007E4B71" w:rsidRPr="0059501E" w:rsidRDefault="00F450FD" w:rsidP="00205C91">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color w:val="00000A"/>
          <w:sz w:val="28"/>
          <w:szCs w:val="28"/>
        </w:rPr>
        <w:t>є</w:t>
      </w:r>
      <w:r w:rsidR="007E4B71" w:rsidRPr="0059501E">
        <w:rPr>
          <w:rFonts w:cs="Times New Roman"/>
          <w:color w:val="00000A"/>
          <w:sz w:val="28"/>
          <w:szCs w:val="28"/>
        </w:rPr>
        <w:t>вропейська студія-виробник</w:t>
      </w:r>
      <w:r w:rsidR="007E4B71" w:rsidRPr="0059501E">
        <w:rPr>
          <w:rFonts w:cs="Times New Roman"/>
          <w:b w:val="0"/>
          <w:color w:val="00000A"/>
          <w:sz w:val="28"/>
          <w:szCs w:val="28"/>
        </w:rPr>
        <w:t xml:space="preserve"> – студія-виробник, що зареєстрована чи іншим чином легалізована в одній чи більше державах-членах Європейського Союзу або державах, які є стороною Європейської конвенції про транскордонне телебачення;</w:t>
      </w:r>
    </w:p>
    <w:p w14:paraId="408F25F8" w14:textId="3304E9E8" w:rsidR="007E4B71" w:rsidRPr="0059501E" w:rsidRDefault="00F450FD" w:rsidP="007E4B71">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color w:val="00000A"/>
          <w:sz w:val="28"/>
          <w:szCs w:val="28"/>
        </w:rPr>
        <w:t>є</w:t>
      </w:r>
      <w:r w:rsidR="007E4B71" w:rsidRPr="0059501E">
        <w:rPr>
          <w:rFonts w:cs="Times New Roman"/>
          <w:color w:val="00000A"/>
          <w:sz w:val="28"/>
          <w:szCs w:val="28"/>
        </w:rPr>
        <w:t>вропейський продукт</w:t>
      </w:r>
      <w:r w:rsidR="007E4B71" w:rsidRPr="0059501E">
        <w:rPr>
          <w:rFonts w:cs="Times New Roman"/>
          <w:b w:val="0"/>
          <w:color w:val="00000A"/>
          <w:sz w:val="28"/>
          <w:szCs w:val="28"/>
        </w:rPr>
        <w:t xml:space="preserve"> – програми, що відповідають хоча б одній з таких умов:</w:t>
      </w:r>
    </w:p>
    <w:p w14:paraId="4EB0789B" w14:textId="651C8F04" w:rsidR="007E4B71" w:rsidRPr="0059501E" w:rsidRDefault="007E4B71" w:rsidP="007E4B71">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1) є національним продуктом;</w:t>
      </w:r>
    </w:p>
    <w:p w14:paraId="630FA028" w14:textId="56F67608" w:rsidR="007E4B71" w:rsidRPr="0059501E" w:rsidRDefault="007E4B71" w:rsidP="00205C91">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2) походять з держав-членів Європейського Союзу або держав, які є стороною Європейської конвенції про транскордонне телебачення, тобто, були вироблені (створені) переважно авторами та працівниками, що є громадянами цих держав, за умови що виконується принаймні одна з таких вимог:</w:t>
      </w:r>
    </w:p>
    <w:p w14:paraId="6980142B" w14:textId="77777777" w:rsidR="007E4B71" w:rsidRPr="0059501E" w:rsidRDefault="007E4B71" w:rsidP="007E4B71">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 xml:space="preserve">а) програми безпосередньо вироблені (створені) однією чи кількома європейськими студіями-виробниками; </w:t>
      </w:r>
    </w:p>
    <w:p w14:paraId="71929633" w14:textId="77777777" w:rsidR="007E4B71" w:rsidRPr="0059501E" w:rsidRDefault="007E4B71" w:rsidP="007E4B71">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б) виробництво програм здійснюється під наглядом та контролюється однією чи кількома європейськими студіями-виробниками;</w:t>
      </w:r>
    </w:p>
    <w:p w14:paraId="1F9927E7" w14:textId="67F287F3" w:rsidR="007E4B71" w:rsidRPr="0059501E" w:rsidRDefault="007E4B71" w:rsidP="007E4B71">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 xml:space="preserve">в) спільний внесок європейських студій-виробників, у фінансування спільного виробництва програми становить понад 50 відсотків, і при цьому, </w:t>
      </w:r>
      <w:r w:rsidRPr="0059501E">
        <w:rPr>
          <w:rFonts w:cs="Times New Roman"/>
          <w:b w:val="0"/>
          <w:color w:val="00000A"/>
          <w:sz w:val="28"/>
          <w:szCs w:val="28"/>
        </w:rPr>
        <w:lastRenderedPageBreak/>
        <w:t xml:space="preserve">студії-виробники, зареєстровані в державах, які не є членами Європейського Союзу чи стороною Європейської конвенції про транскордонне телебачення, не здійснюють контролю над таким спільним виробництвом. </w:t>
      </w:r>
    </w:p>
    <w:p w14:paraId="519C88AE" w14:textId="77777777" w:rsidR="007E4B71" w:rsidRPr="0059501E" w:rsidRDefault="007E4B71" w:rsidP="007E4B71">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3) програми спільного виробництва, створені в рамках угод у сфері аудіовізуальних медіа-сервісів, укладених між Європейським Союзом та третіми державами, якщо вони відповідають вимогам, визначеним цими угодами та за умови, що програми, які походять з держав-членів Європейського Союзу, не піддаються дискримінаційним заходам з боку таких третіх держав;</w:t>
      </w:r>
    </w:p>
    <w:p w14:paraId="7D346B27" w14:textId="048BF588" w:rsidR="007E4B71" w:rsidRPr="0059501E" w:rsidRDefault="007E4B71" w:rsidP="007E4B71">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4) програми, вироблені в рамках двосторонніх угод про спільне виробництво між державами-членами Європейського Союзу та третіми державами, за умови, що студії-виробники держав-членів Європейського Союзу беруть на себе переважну частку сумарних витрат спільного виробництва і при цьому, студії-виробники, зареєстровані в державах, які не є членами Європейського Союзу, не здійснюють контролю над таким спільним виробництвом;</w:t>
      </w:r>
    </w:p>
    <w:p w14:paraId="085702A1" w14:textId="31F980AD" w:rsidR="00F0689C" w:rsidRPr="0059501E" w:rsidRDefault="00F0689C" w:rsidP="00F0689C">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color w:val="00000A"/>
          <w:sz w:val="28"/>
          <w:szCs w:val="28"/>
        </w:rPr>
        <w:t>закордонне мовлення</w:t>
      </w:r>
      <w:r w:rsidRPr="0059501E">
        <w:rPr>
          <w:rFonts w:cs="Times New Roman"/>
          <w:b w:val="0"/>
          <w:color w:val="00000A"/>
          <w:sz w:val="28"/>
          <w:szCs w:val="28"/>
        </w:rPr>
        <w:t xml:space="preserve"> - мовлення на територію поза межами державного кордону України;</w:t>
      </w:r>
    </w:p>
    <w:p w14:paraId="0184BBA4" w14:textId="6AE28B3F" w:rsidR="00732A17" w:rsidRPr="0059501E" w:rsidRDefault="00732A17" w:rsidP="00732A1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color w:val="00000A"/>
          <w:sz w:val="28"/>
          <w:szCs w:val="28"/>
        </w:rPr>
        <w:t>значний вплив на управління або діяльність юридичної особи</w:t>
      </w:r>
      <w:r w:rsidRPr="0059501E">
        <w:rPr>
          <w:rFonts w:cs="Times New Roman"/>
          <w:b w:val="0"/>
          <w:color w:val="00000A"/>
          <w:sz w:val="28"/>
          <w:szCs w:val="28"/>
        </w:rPr>
        <w:t xml:space="preserve"> – пряме та/або опосередковане володіння однією особою самостійно чи спільно з іншими особами акціями, часткою в статутному капіталі або правом голосу за акціями, часткою в статутному капіталі юридичної особи </w:t>
      </w:r>
      <w:r w:rsidR="00E62788">
        <w:rPr>
          <w:rFonts w:cs="Times New Roman"/>
          <w:b w:val="0"/>
          <w:color w:val="00000A"/>
          <w:sz w:val="28"/>
          <w:szCs w:val="28"/>
        </w:rPr>
        <w:t>у</w:t>
      </w:r>
      <w:r w:rsidRPr="0059501E">
        <w:rPr>
          <w:rFonts w:cs="Times New Roman"/>
          <w:b w:val="0"/>
          <w:color w:val="00000A"/>
          <w:sz w:val="28"/>
          <w:szCs w:val="28"/>
        </w:rPr>
        <w:t xml:space="preserve"> розмірі від 10 до 50 відсотків та/або незалежна від формального володіння можливість здійснення такого впливу на управління чи діяльність юридичної особи;</w:t>
      </w:r>
    </w:p>
    <w:p w14:paraId="1F7D5543" w14:textId="77777777" w:rsidR="00B25F04" w:rsidRPr="0059501E" w:rsidRDefault="00B25F04" w:rsidP="00B25F04">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color w:val="00000A"/>
          <w:sz w:val="28"/>
          <w:szCs w:val="28"/>
        </w:rPr>
        <w:t>ідентифікаційні дані</w:t>
      </w:r>
      <w:r w:rsidRPr="0059501E">
        <w:rPr>
          <w:rFonts w:cs="Times New Roman"/>
          <w:b w:val="0"/>
          <w:color w:val="00000A"/>
          <w:sz w:val="28"/>
          <w:szCs w:val="28"/>
        </w:rPr>
        <w:t xml:space="preserve"> – сукупність даних, що дає змогу однозначно встановити особу, а саме:</w:t>
      </w:r>
    </w:p>
    <w:p w14:paraId="000CD970" w14:textId="73858DCC" w:rsidR="00B25F04" w:rsidRPr="0059501E" w:rsidRDefault="00B25F04" w:rsidP="00F14BA1">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 для фізичної особи</w:t>
      </w:r>
      <w:r w:rsidR="00997D7D" w:rsidRPr="0059501E">
        <w:rPr>
          <w:rFonts w:cs="Times New Roman"/>
          <w:b w:val="0"/>
          <w:color w:val="00000A"/>
          <w:sz w:val="28"/>
          <w:szCs w:val="28"/>
        </w:rPr>
        <w:t xml:space="preserve"> </w:t>
      </w:r>
      <w:r w:rsidRPr="0059501E">
        <w:rPr>
          <w:rFonts w:cs="Times New Roman"/>
          <w:b w:val="0"/>
          <w:color w:val="00000A"/>
          <w:sz w:val="28"/>
          <w:szCs w:val="28"/>
        </w:rPr>
        <w:t xml:space="preserve">– прізвище, ім'я та (за наявності) по батькові, дата народження, номер (та за наявності - серія) паспорта (або іншого документа, що посвідчує особу та відповідно до законодавства України може бути використаний на території України для укладення правочинів), громадянство, відомості про місце проживання або місце перебування, реєстраційний номер облікової картки платника податків (за наявності), унікальний номер запису в Єдиному державному демографічному реєстрі (за наявності); </w:t>
      </w:r>
    </w:p>
    <w:p w14:paraId="3FF5C708" w14:textId="01FD4140" w:rsidR="00B25F04" w:rsidRPr="00E62788" w:rsidRDefault="00B25F04" w:rsidP="001B0598">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E62788">
        <w:rPr>
          <w:rFonts w:cs="Times New Roman"/>
          <w:b w:val="0"/>
          <w:color w:val="00000A"/>
          <w:sz w:val="28"/>
          <w:szCs w:val="28"/>
        </w:rPr>
        <w:t>- для юридичної особи-резидента – повне найменування, місцезнаходження</w:t>
      </w:r>
      <w:r w:rsidR="001B0598">
        <w:rPr>
          <w:rFonts w:cs="Times New Roman"/>
          <w:b w:val="0"/>
          <w:color w:val="00000A"/>
          <w:sz w:val="28"/>
          <w:szCs w:val="28"/>
        </w:rPr>
        <w:t>,</w:t>
      </w:r>
      <w:r w:rsidRPr="00E62788">
        <w:rPr>
          <w:rFonts w:cs="Times New Roman"/>
          <w:b w:val="0"/>
          <w:color w:val="00000A"/>
          <w:sz w:val="28"/>
          <w:szCs w:val="28"/>
        </w:rPr>
        <w:t xml:space="preserve"> ідентифікаційний код згідно з </w:t>
      </w:r>
      <w:r w:rsidR="005A36F7" w:rsidRPr="00E62788">
        <w:rPr>
          <w:rFonts w:cs="Times New Roman"/>
          <w:b w:val="0"/>
          <w:color w:val="00000A"/>
          <w:sz w:val="28"/>
          <w:szCs w:val="28"/>
        </w:rPr>
        <w:t>Єдини</w:t>
      </w:r>
      <w:r w:rsidR="00E62788" w:rsidRPr="00E62788">
        <w:rPr>
          <w:rFonts w:cs="Times New Roman"/>
          <w:b w:val="0"/>
          <w:color w:val="00000A"/>
          <w:sz w:val="28"/>
          <w:szCs w:val="28"/>
        </w:rPr>
        <w:t>м</w:t>
      </w:r>
      <w:r w:rsidR="005A36F7" w:rsidRPr="00E62788">
        <w:rPr>
          <w:rFonts w:cs="Times New Roman"/>
          <w:b w:val="0"/>
          <w:color w:val="00000A"/>
          <w:sz w:val="28"/>
          <w:szCs w:val="28"/>
        </w:rPr>
        <w:t xml:space="preserve"> державни</w:t>
      </w:r>
      <w:r w:rsidR="00E62788" w:rsidRPr="00E62788">
        <w:rPr>
          <w:rFonts w:cs="Times New Roman"/>
          <w:b w:val="0"/>
          <w:color w:val="00000A"/>
          <w:sz w:val="28"/>
          <w:szCs w:val="28"/>
        </w:rPr>
        <w:t>м</w:t>
      </w:r>
      <w:r w:rsidR="005A36F7" w:rsidRPr="00E62788">
        <w:rPr>
          <w:rFonts w:cs="Times New Roman"/>
          <w:b w:val="0"/>
          <w:color w:val="00000A"/>
          <w:sz w:val="28"/>
          <w:szCs w:val="28"/>
        </w:rPr>
        <w:t xml:space="preserve"> реєстр</w:t>
      </w:r>
      <w:r w:rsidR="00E62788" w:rsidRPr="00E62788">
        <w:rPr>
          <w:rFonts w:cs="Times New Roman"/>
          <w:b w:val="0"/>
          <w:color w:val="00000A"/>
          <w:sz w:val="28"/>
          <w:szCs w:val="28"/>
        </w:rPr>
        <w:t xml:space="preserve">ом </w:t>
      </w:r>
      <w:r w:rsidR="005A36F7" w:rsidRPr="00E62788">
        <w:rPr>
          <w:rFonts w:cs="Times New Roman"/>
          <w:b w:val="0"/>
          <w:color w:val="00000A"/>
          <w:sz w:val="28"/>
          <w:szCs w:val="28"/>
        </w:rPr>
        <w:t xml:space="preserve">юридичних осіб, фізичних осіб </w:t>
      </w:r>
      <w:r w:rsidR="00E62788" w:rsidRPr="00E62788">
        <w:rPr>
          <w:rFonts w:cs="Times New Roman"/>
          <w:b w:val="0"/>
          <w:color w:val="00000A"/>
          <w:sz w:val="28"/>
          <w:szCs w:val="28"/>
        </w:rPr>
        <w:t>– підприємців та громадських формувань</w:t>
      </w:r>
      <w:r w:rsidRPr="00E62788">
        <w:rPr>
          <w:rFonts w:cs="Times New Roman"/>
          <w:b w:val="0"/>
          <w:color w:val="00000A"/>
          <w:sz w:val="28"/>
          <w:szCs w:val="28"/>
        </w:rPr>
        <w:t>;</w:t>
      </w:r>
    </w:p>
    <w:p w14:paraId="27250436" w14:textId="211886E6" w:rsidR="00B25F04" w:rsidRPr="0059501E" w:rsidRDefault="00B25F04" w:rsidP="00F14BA1">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 для юридичної особи-нерезидента – країна реєстрації, повне найменування, місцезнаходження</w:t>
      </w:r>
      <w:r w:rsidR="001B0598">
        <w:rPr>
          <w:rFonts w:cs="Times New Roman"/>
          <w:b w:val="0"/>
          <w:color w:val="00000A"/>
          <w:sz w:val="28"/>
          <w:szCs w:val="28"/>
        </w:rPr>
        <w:t>,</w:t>
      </w:r>
      <w:r w:rsidRPr="0059501E">
        <w:rPr>
          <w:rFonts w:cs="Times New Roman"/>
          <w:b w:val="0"/>
          <w:color w:val="00000A"/>
          <w:sz w:val="28"/>
          <w:szCs w:val="28"/>
        </w:rPr>
        <w:t xml:space="preserve"> реєстраційний номер згідно з торговим, банківським чи судовим реєстром іноземної держави, де зареєстрована юридична особа;</w:t>
      </w:r>
    </w:p>
    <w:p w14:paraId="22BE853F" w14:textId="250EB4CD" w:rsidR="00B25F04" w:rsidRPr="0059501E" w:rsidRDefault="00B25F04" w:rsidP="00F14BA1">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 для трасту або іншого подібного правового утворення, що не є юридичними особами, - повне найменування, країна заснування, місцезнаходження; ідентифікаційний номер (у разі наявності), який нерезидент використовує при поданні податкових декларацій та інших податкових документів до податкових органів у країні, резидентом якої він є;</w:t>
      </w:r>
    </w:p>
    <w:p w14:paraId="10D45558" w14:textId="5AA11CC7" w:rsidR="00524615" w:rsidRPr="0059501E" w:rsidRDefault="00A845D2" w:rsidP="00F14BA1">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color w:val="00000A"/>
          <w:sz w:val="28"/>
          <w:szCs w:val="28"/>
        </w:rPr>
        <w:t>істотна участь</w:t>
      </w:r>
      <w:r w:rsidRPr="0059501E">
        <w:rPr>
          <w:rFonts w:cs="Times New Roman"/>
          <w:b w:val="0"/>
          <w:color w:val="00000A"/>
          <w:sz w:val="28"/>
          <w:szCs w:val="28"/>
        </w:rPr>
        <w:t xml:space="preserve"> –</w:t>
      </w:r>
      <w:r w:rsidR="007E4B71" w:rsidRPr="0059501E">
        <w:rPr>
          <w:rFonts w:cs="Times New Roman"/>
          <w:b w:val="0"/>
          <w:color w:val="00000A"/>
          <w:sz w:val="28"/>
          <w:szCs w:val="28"/>
        </w:rPr>
        <w:t xml:space="preserve"> </w:t>
      </w:r>
      <w:r w:rsidR="00524615" w:rsidRPr="0059501E">
        <w:rPr>
          <w:rFonts w:cs="Times New Roman"/>
          <w:b w:val="0"/>
          <w:color w:val="00000A"/>
          <w:sz w:val="28"/>
          <w:szCs w:val="28"/>
        </w:rPr>
        <w:t xml:space="preserve">пряме або опосередковане володіння однією особою </w:t>
      </w:r>
      <w:r w:rsidR="00524615" w:rsidRPr="0059501E">
        <w:rPr>
          <w:rFonts w:cs="Times New Roman"/>
          <w:b w:val="0"/>
          <w:color w:val="00000A"/>
          <w:sz w:val="28"/>
          <w:szCs w:val="28"/>
        </w:rPr>
        <w:lastRenderedPageBreak/>
        <w:t xml:space="preserve">самостійно чи спільно з іншими особами 10 і більше відсотками статутного капіталу або прав голосу часток (паїв, акцій) у суб’єкті у сфері медіа або незалежна від формального володіння можливість значного впливу на управління таким суб’єктом. Особа визнається власником опосередкованої істотної участі незалежно від того, чи здійснює вона контроль прямого власника істотної участі в суб’єкті у сфері медіа або контроль будь-якої іншої особи в ланцюгу володіння корпоративними правами такого суб’єкта. Не є власником істотної участі фізична особа, якщо вона є виключно агентом, номінальним утримувачем (номінальним чи довірчим власником) або є тільки посередником щодо такого права; </w:t>
      </w:r>
    </w:p>
    <w:p w14:paraId="5F87F52D" w14:textId="77777777"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color w:val="00000A"/>
          <w:sz w:val="28"/>
          <w:szCs w:val="28"/>
        </w:rPr>
        <w:t>канал багатоканальної електронної комунікаційної мережі</w:t>
      </w:r>
      <w:r w:rsidRPr="0059501E">
        <w:rPr>
          <w:rFonts w:cs="Times New Roman"/>
          <w:b w:val="0"/>
          <w:color w:val="00000A"/>
          <w:sz w:val="28"/>
          <w:szCs w:val="28"/>
        </w:rPr>
        <w:t xml:space="preserve"> – виділений сегмент багатоканальної електронної комунікаційної мережі, в межах якого поширюється один телеканал або один радіоканал;</w:t>
      </w:r>
    </w:p>
    <w:p w14:paraId="09FD4E99" w14:textId="77777777"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color w:val="00000A"/>
          <w:sz w:val="28"/>
          <w:szCs w:val="28"/>
        </w:rPr>
        <w:t>канал мовлення</w:t>
      </w:r>
      <w:r w:rsidRPr="0059501E">
        <w:rPr>
          <w:rFonts w:cs="Times New Roman"/>
          <w:b w:val="0"/>
          <w:color w:val="00000A"/>
          <w:sz w:val="28"/>
          <w:szCs w:val="28"/>
        </w:rPr>
        <w:t xml:space="preserve"> – канал електронної комунікаційної мережі, призначений для розповсюдження телеканалів або радіоканалів на територію, що визначається параметрами такого каналу мовлення;</w:t>
      </w:r>
    </w:p>
    <w:p w14:paraId="504A2A7F" w14:textId="675139A5"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color w:val="00000A"/>
          <w:sz w:val="28"/>
          <w:szCs w:val="28"/>
        </w:rPr>
        <w:t>каталог програм</w:t>
      </w:r>
      <w:r w:rsidRPr="0059501E">
        <w:rPr>
          <w:rFonts w:cs="Times New Roman"/>
          <w:b w:val="0"/>
          <w:color w:val="00000A"/>
          <w:sz w:val="28"/>
          <w:szCs w:val="28"/>
        </w:rPr>
        <w:t xml:space="preserve"> – сукупність програм, вибраних та організованих відповідним суб’єктом у сфері </w:t>
      </w:r>
      <w:r w:rsidR="005E2149">
        <w:rPr>
          <w:rFonts w:cs="Times New Roman"/>
          <w:b w:val="0"/>
          <w:color w:val="00000A"/>
          <w:sz w:val="28"/>
          <w:szCs w:val="28"/>
        </w:rPr>
        <w:t xml:space="preserve">аудіального чи </w:t>
      </w:r>
      <w:r w:rsidRPr="0059501E">
        <w:rPr>
          <w:rFonts w:cs="Times New Roman"/>
          <w:b w:val="0"/>
          <w:color w:val="00000A"/>
          <w:sz w:val="28"/>
          <w:szCs w:val="28"/>
        </w:rPr>
        <w:t>аудіовізуального медіа на замовлення за певною структурою;</w:t>
      </w:r>
    </w:p>
    <w:p w14:paraId="06BF04BC" w14:textId="3D14E996" w:rsidR="005B4805" w:rsidRPr="0059501E" w:rsidRDefault="004416D0" w:rsidP="00F14BA1">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color w:val="00000A"/>
          <w:sz w:val="28"/>
          <w:szCs w:val="28"/>
        </w:rPr>
        <w:t xml:space="preserve">кінцевий бенефіціарний власник </w:t>
      </w:r>
      <w:r w:rsidR="005B4805" w:rsidRPr="0059501E">
        <w:rPr>
          <w:rFonts w:cs="Times New Roman"/>
          <w:b w:val="0"/>
          <w:color w:val="00000A"/>
          <w:sz w:val="28"/>
          <w:szCs w:val="28"/>
        </w:rPr>
        <w:t>–</w:t>
      </w:r>
      <w:r w:rsidRPr="0059501E">
        <w:rPr>
          <w:rFonts w:cs="Times New Roman"/>
          <w:b w:val="0"/>
          <w:color w:val="00000A"/>
          <w:sz w:val="28"/>
          <w:szCs w:val="28"/>
        </w:rPr>
        <w:t xml:space="preserve"> </w:t>
      </w:r>
      <w:r w:rsidR="005B4805" w:rsidRPr="0059501E">
        <w:rPr>
          <w:rFonts w:cs="Times New Roman"/>
          <w:b w:val="0"/>
          <w:color w:val="00000A"/>
          <w:sz w:val="28"/>
          <w:szCs w:val="28"/>
        </w:rPr>
        <w:t>будь-яка фізична особа, яка здійснює вирішальний вплив (контроль) на діяльність суб’єкта у сфері медіа.</w:t>
      </w:r>
    </w:p>
    <w:p w14:paraId="692565AE" w14:textId="77777777" w:rsidR="005B4805" w:rsidRPr="0059501E" w:rsidRDefault="005B4805" w:rsidP="005B4805">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Кінцевим бенефіціарним власником є:</w:t>
      </w:r>
    </w:p>
    <w:p w14:paraId="5ABAA5B1" w14:textId="1EBF8423" w:rsidR="005B4805" w:rsidRPr="0059501E" w:rsidRDefault="005B4805" w:rsidP="005B4805">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 для юридичних осіб – будь-яка фізична особа, яка здійснює вирішальний вплив на діяльність юридичної особи (в тому числі через ланцюг</w:t>
      </w:r>
      <w:r w:rsidR="00CB1C14" w:rsidRPr="0059501E">
        <w:rPr>
          <w:rFonts w:cs="Times New Roman"/>
          <w:b w:val="0"/>
          <w:color w:val="00000A"/>
          <w:sz w:val="28"/>
          <w:szCs w:val="28"/>
        </w:rPr>
        <w:t xml:space="preserve"> володіння корпоративними правами</w:t>
      </w:r>
      <w:r w:rsidRPr="0059501E">
        <w:rPr>
          <w:rFonts w:cs="Times New Roman"/>
          <w:b w:val="0"/>
          <w:color w:val="00000A"/>
          <w:sz w:val="28"/>
          <w:szCs w:val="28"/>
        </w:rPr>
        <w:t>);</w:t>
      </w:r>
    </w:p>
    <w:p w14:paraId="45735D34" w14:textId="370B3D73" w:rsidR="005B4805" w:rsidRPr="0059501E" w:rsidRDefault="005B4805" w:rsidP="00F14BA1">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 xml:space="preserve">- для трастів, утворених відповідно до законодавства країни їх утворення, - засновник, довірчий власник, захисник (за наявності), вигодоодержувач (вигодонабувач) або група вигодоодержувачів (вигодонабувачів), а також будь-яка інша фізична особа, </w:t>
      </w:r>
      <w:r w:rsidR="005E2149">
        <w:rPr>
          <w:rFonts w:cs="Times New Roman"/>
          <w:b w:val="0"/>
          <w:color w:val="00000A"/>
          <w:sz w:val="28"/>
          <w:szCs w:val="28"/>
        </w:rPr>
        <w:t>за умови здійснення цими особами (особою) вирішального впливу</w:t>
      </w:r>
      <w:r w:rsidRPr="0059501E">
        <w:rPr>
          <w:rFonts w:cs="Times New Roman"/>
          <w:b w:val="0"/>
          <w:color w:val="00000A"/>
          <w:sz w:val="28"/>
          <w:szCs w:val="28"/>
        </w:rPr>
        <w:t xml:space="preserve"> на діяльність трасту (в тому числі через ланцюг </w:t>
      </w:r>
      <w:r w:rsidR="00CB1C14" w:rsidRPr="0059501E">
        <w:rPr>
          <w:rFonts w:cs="Times New Roman"/>
          <w:b w:val="0"/>
          <w:color w:val="00000A"/>
          <w:sz w:val="28"/>
          <w:szCs w:val="28"/>
        </w:rPr>
        <w:t>володіння корпоративними правами</w:t>
      </w:r>
      <w:r w:rsidRPr="0059501E">
        <w:rPr>
          <w:rFonts w:cs="Times New Roman"/>
          <w:b w:val="0"/>
          <w:color w:val="00000A"/>
          <w:sz w:val="28"/>
          <w:szCs w:val="28"/>
        </w:rPr>
        <w:t>);</w:t>
      </w:r>
    </w:p>
    <w:p w14:paraId="75CB6EED" w14:textId="35DFD004" w:rsidR="005B4805" w:rsidRPr="0059501E" w:rsidRDefault="005B4805" w:rsidP="005B4805">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 xml:space="preserve">- для трастів, у яких установник, передаючи майно у траст, повністю втрачає: контроль над трастовим майном, можливість прямого чи опосередкованого впливу на процес управління та розпорядження ним, та право на отримання будь-якої інформації про кількісний та якісний перелік трастового майна, крім його загальної вартості, - особа, якій передано відповідні контроль та права; </w:t>
      </w:r>
    </w:p>
    <w:p w14:paraId="186B6E8A" w14:textId="4561FD05" w:rsidR="005B4805" w:rsidRDefault="005B4805" w:rsidP="005B4805">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 для інших подібних правових утворень - особа, яка має статус, еквівалентний або аналогічний особам, зазначеним для трастів.</w:t>
      </w:r>
    </w:p>
    <w:p w14:paraId="5B348C18" w14:textId="3C4EEA27" w:rsidR="005E2149" w:rsidRPr="005E2149" w:rsidRDefault="005E2149" w:rsidP="005E2149">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E2149">
        <w:rPr>
          <w:rFonts w:cs="Times New Roman"/>
          <w:b w:val="0"/>
          <w:color w:val="00000A"/>
          <w:sz w:val="28"/>
          <w:szCs w:val="28"/>
        </w:rPr>
        <w:t>Не є кінцевим бенефіціарним власником особа, яка є вигодоодержувачем (вигодонабувачем)</w:t>
      </w:r>
      <w:r>
        <w:rPr>
          <w:rFonts w:cs="Times New Roman"/>
          <w:b w:val="0"/>
          <w:color w:val="00000A"/>
          <w:sz w:val="28"/>
          <w:szCs w:val="28"/>
        </w:rPr>
        <w:t>,</w:t>
      </w:r>
      <w:r w:rsidRPr="005E2149">
        <w:rPr>
          <w:rFonts w:cs="Times New Roman"/>
          <w:b w:val="0"/>
          <w:color w:val="00000A"/>
          <w:sz w:val="28"/>
          <w:szCs w:val="28"/>
        </w:rPr>
        <w:t xml:space="preserve"> або входить в групу вигодоодержувачів (вигодонабувачів) трасту</w:t>
      </w:r>
      <w:r>
        <w:rPr>
          <w:rFonts w:cs="Times New Roman"/>
          <w:b w:val="0"/>
          <w:color w:val="00000A"/>
          <w:sz w:val="28"/>
          <w:szCs w:val="28"/>
        </w:rPr>
        <w:t>,</w:t>
      </w:r>
      <w:r w:rsidRPr="005E2149">
        <w:rPr>
          <w:rFonts w:cs="Times New Roman"/>
          <w:b w:val="0"/>
          <w:color w:val="00000A"/>
          <w:sz w:val="28"/>
          <w:szCs w:val="28"/>
        </w:rPr>
        <w:t xml:space="preserve"> або є бенефіціаром дискретного трасту або іншого трастового утворення, у випадку</w:t>
      </w:r>
      <w:r>
        <w:rPr>
          <w:rFonts w:cs="Times New Roman"/>
          <w:b w:val="0"/>
          <w:color w:val="00000A"/>
          <w:sz w:val="28"/>
          <w:szCs w:val="28"/>
        </w:rPr>
        <w:t>,</w:t>
      </w:r>
      <w:r w:rsidRPr="005E2149">
        <w:rPr>
          <w:rFonts w:cs="Times New Roman"/>
          <w:b w:val="0"/>
          <w:color w:val="00000A"/>
          <w:sz w:val="28"/>
          <w:szCs w:val="28"/>
        </w:rPr>
        <w:t xml:space="preserve"> якщо у такої особи відсутні контроль над трастовим майном та можливість прямого чи опосередкованого впливу на процес управління та розпорядження таким майном та право надавати обов’язкові для виконання </w:t>
      </w:r>
      <w:r w:rsidRPr="005E2149">
        <w:rPr>
          <w:rFonts w:cs="Times New Roman"/>
          <w:b w:val="0"/>
          <w:color w:val="00000A"/>
          <w:sz w:val="28"/>
          <w:szCs w:val="28"/>
        </w:rPr>
        <w:lastRenderedPageBreak/>
        <w:t>вказівки щодо розподілу доходу. За умови заявлення зазначених в цьому абзаці осіб у якості вигодоодержувача (вигодонабувача) або бенефіціара дискретного трасту, щодо таких трастів (трастових утворень) кінцевим бенефіціарним власником може бути трастовий (довірчий) керуючий який контролює та керує трастом виключно в інтересах зазначених у цьому абзаці осіб.</w:t>
      </w:r>
    </w:p>
    <w:p w14:paraId="6C7C6219" w14:textId="77777777" w:rsidR="005B4805" w:rsidRPr="0059501E" w:rsidRDefault="005B4805" w:rsidP="005B4805">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Ознакою здійснення прямого вирішального впливу на діяльність є безпосереднє володіння фізичною особою часткою у розмірі не менше 50 відсотків статутного (складеного) капіталу або прав голосу юридичної особи.</w:t>
      </w:r>
    </w:p>
    <w:p w14:paraId="7ACC3B3C" w14:textId="77777777" w:rsidR="005B4805" w:rsidRPr="0059501E" w:rsidRDefault="005B4805" w:rsidP="005B4805">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Ознаками здійснення непрямого вирішального впливу на діяльність є володіння фізичною особою часткою у розмірі не менше 50 відсотків статутного (складеного) капіталу або прав голосу юридичної особи через пов’язаних фізичних чи юридичних осіб, трасти або інші подібні правові утворення, або здійснення вирішального впливу шляхом реалізації права:</w:t>
      </w:r>
    </w:p>
    <w:p w14:paraId="08096B34" w14:textId="77777777" w:rsidR="005B4805" w:rsidRPr="0059501E" w:rsidRDefault="005B4805" w:rsidP="005B4805">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 xml:space="preserve">- контролю, володіння, користування або розпорядження всіма активами чи їх часткою, </w:t>
      </w:r>
    </w:p>
    <w:p w14:paraId="6C626DD9" w14:textId="77777777" w:rsidR="005B4805" w:rsidRPr="0059501E" w:rsidRDefault="005B4805" w:rsidP="005B4805">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 отримання доходів від діяльності юридичної особи, трасту або іншого подібного правового утворення,</w:t>
      </w:r>
    </w:p>
    <w:p w14:paraId="171D145F" w14:textId="77777777" w:rsidR="005B4805" w:rsidRPr="0059501E" w:rsidRDefault="005B4805" w:rsidP="005B4805">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 вирішального впливу на формування складу, результати голосування органів управління,</w:t>
      </w:r>
    </w:p>
    <w:p w14:paraId="51A341C6" w14:textId="77777777" w:rsidR="005B4805" w:rsidRPr="0059501E" w:rsidRDefault="005B4805" w:rsidP="005B4805">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 вчинення правочинів, які дають можливість визначати основні умови господарської діяльності юридичної особи, або діяльності трасту або іншого подібного правового утворення,</w:t>
      </w:r>
    </w:p>
    <w:p w14:paraId="7F1F2AC8" w14:textId="77777777" w:rsidR="005B4805" w:rsidRPr="0059501E" w:rsidRDefault="005B4805" w:rsidP="005B4805">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 приймати обов’язкові до виконання рішення, що мають вирішальний вплив на діяльність юридичної особи, трасту або іншого подібного правового утворення, незалежно від формального володіння.</w:t>
      </w:r>
    </w:p>
    <w:p w14:paraId="69B94366" w14:textId="77777777" w:rsidR="005B4805" w:rsidRPr="0059501E" w:rsidRDefault="005B4805" w:rsidP="005B4805">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При цьому кінцевим бенефіціарним власником не може бути особа, яка має формальне право на 50 чи більше відсотків статутного (складеного) капіталу або прав голосу в юридичній особі, але є комерційним агентом, номінальним власником або номінальним утримувачем, або лише посередником щодо такого права.</w:t>
      </w:r>
    </w:p>
    <w:p w14:paraId="2B426EE0" w14:textId="775C3B75" w:rsidR="005A12DE" w:rsidRPr="0059501E" w:rsidRDefault="005A12DE" w:rsidP="005A12DE">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color w:val="00000A"/>
          <w:sz w:val="28"/>
          <w:szCs w:val="28"/>
        </w:rPr>
        <w:t>ключовий учасник суб’єкта у сфері медіа</w:t>
      </w:r>
      <w:r w:rsidRPr="0059501E">
        <w:rPr>
          <w:rFonts w:cs="Times New Roman"/>
          <w:b w:val="0"/>
          <w:color w:val="00000A"/>
          <w:sz w:val="28"/>
          <w:szCs w:val="28"/>
        </w:rPr>
        <w:t xml:space="preserve"> – </w:t>
      </w:r>
      <w:r w:rsidR="00C97F39" w:rsidRPr="0059501E">
        <w:rPr>
          <w:rFonts w:cs="Times New Roman"/>
          <w:b w:val="0"/>
          <w:color w:val="00000A"/>
          <w:sz w:val="28"/>
          <w:szCs w:val="28"/>
        </w:rPr>
        <w:t xml:space="preserve">будь-яка </w:t>
      </w:r>
      <w:r w:rsidR="00C2327D" w:rsidRPr="0059501E">
        <w:rPr>
          <w:rFonts w:cs="Times New Roman"/>
          <w:b w:val="0"/>
          <w:color w:val="00000A"/>
          <w:sz w:val="28"/>
          <w:szCs w:val="28"/>
        </w:rPr>
        <w:t xml:space="preserve">фізична </w:t>
      </w:r>
      <w:r w:rsidRPr="0059501E">
        <w:rPr>
          <w:rFonts w:cs="Times New Roman"/>
          <w:b w:val="0"/>
          <w:color w:val="00000A"/>
          <w:sz w:val="28"/>
          <w:szCs w:val="28"/>
        </w:rPr>
        <w:t>особа, яка прямо чи опосередковано володіє двома і більше відсотками корпоративних прав суб’єкт</w:t>
      </w:r>
      <w:r w:rsidR="00C97F39" w:rsidRPr="0059501E">
        <w:rPr>
          <w:rFonts w:cs="Times New Roman"/>
          <w:b w:val="0"/>
          <w:color w:val="00000A"/>
          <w:sz w:val="28"/>
          <w:szCs w:val="28"/>
        </w:rPr>
        <w:t>а</w:t>
      </w:r>
      <w:r w:rsidRPr="0059501E">
        <w:rPr>
          <w:rFonts w:cs="Times New Roman"/>
          <w:b w:val="0"/>
          <w:color w:val="00000A"/>
          <w:sz w:val="28"/>
          <w:szCs w:val="28"/>
        </w:rPr>
        <w:t xml:space="preserve"> у сфері медіа, і при цьому:</w:t>
      </w:r>
    </w:p>
    <w:p w14:paraId="2EA458D3" w14:textId="5C56CAD3" w:rsidR="005A12DE" w:rsidRPr="0059501E" w:rsidRDefault="005A12DE" w:rsidP="005A12DE">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 xml:space="preserve">1) якщо юридична особа має більше ніж 20 учасників – фізичних осіб, ключовими учасниками </w:t>
      </w:r>
      <w:r w:rsidR="00C97F39" w:rsidRPr="0059501E">
        <w:rPr>
          <w:rFonts w:cs="Times New Roman"/>
          <w:b w:val="0"/>
          <w:color w:val="00000A"/>
          <w:sz w:val="28"/>
          <w:szCs w:val="28"/>
        </w:rPr>
        <w:t xml:space="preserve">є </w:t>
      </w:r>
      <w:r w:rsidRPr="0059501E">
        <w:rPr>
          <w:rFonts w:cs="Times New Roman"/>
          <w:b w:val="0"/>
          <w:color w:val="00000A"/>
          <w:sz w:val="28"/>
          <w:szCs w:val="28"/>
        </w:rPr>
        <w:t>20 учасників – фізичних осіб, частки яких є найбільшими;</w:t>
      </w:r>
    </w:p>
    <w:p w14:paraId="71F05B22" w14:textId="14912EF5" w:rsidR="005A12DE" w:rsidRPr="0059501E" w:rsidRDefault="005A12DE" w:rsidP="005A12DE">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 xml:space="preserve">2) якщо однакові за розміром пакети корпоративних прав </w:t>
      </w:r>
      <w:r w:rsidR="00C97F39" w:rsidRPr="0059501E">
        <w:rPr>
          <w:rFonts w:cs="Times New Roman"/>
          <w:b w:val="0"/>
          <w:color w:val="00000A"/>
          <w:sz w:val="28"/>
          <w:szCs w:val="28"/>
        </w:rPr>
        <w:t xml:space="preserve">юридичної особи </w:t>
      </w:r>
      <w:r w:rsidRPr="0059501E">
        <w:rPr>
          <w:rFonts w:cs="Times New Roman"/>
          <w:b w:val="0"/>
          <w:color w:val="00000A"/>
          <w:sz w:val="28"/>
          <w:szCs w:val="28"/>
        </w:rPr>
        <w:t xml:space="preserve">належать більше ніж 20 учасникам – фізичним особам, ключовими учасниками </w:t>
      </w:r>
      <w:r w:rsidR="00C97F39" w:rsidRPr="0059501E">
        <w:rPr>
          <w:rFonts w:cs="Times New Roman"/>
          <w:b w:val="0"/>
          <w:color w:val="00000A"/>
          <w:sz w:val="28"/>
          <w:szCs w:val="28"/>
        </w:rPr>
        <w:t xml:space="preserve">є </w:t>
      </w:r>
      <w:r w:rsidRPr="0059501E">
        <w:rPr>
          <w:rFonts w:cs="Times New Roman"/>
          <w:b w:val="0"/>
          <w:color w:val="00000A"/>
          <w:sz w:val="28"/>
          <w:szCs w:val="28"/>
        </w:rPr>
        <w:t>всі фізичні особи, які володіють двома і більше відсотками корпоративних прав тако</w:t>
      </w:r>
      <w:r w:rsidR="00900A53" w:rsidRPr="0059501E">
        <w:rPr>
          <w:rFonts w:cs="Times New Roman"/>
          <w:b w:val="0"/>
          <w:color w:val="00000A"/>
          <w:sz w:val="28"/>
          <w:szCs w:val="28"/>
        </w:rPr>
        <w:t>ї юридичної особи</w:t>
      </w:r>
      <w:r w:rsidRPr="0059501E">
        <w:rPr>
          <w:rFonts w:cs="Times New Roman"/>
          <w:b w:val="0"/>
          <w:color w:val="00000A"/>
          <w:sz w:val="28"/>
          <w:szCs w:val="28"/>
        </w:rPr>
        <w:t>;</w:t>
      </w:r>
    </w:p>
    <w:p w14:paraId="54CB3F8A" w14:textId="52638AC2" w:rsidR="005A12DE" w:rsidRPr="0059501E" w:rsidRDefault="005A12DE" w:rsidP="005A12DE">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3) вважається, що публічна компанія не має ключових учасників.</w:t>
      </w:r>
    </w:p>
    <w:p w14:paraId="0772DD26" w14:textId="7FC95902" w:rsidR="00805303" w:rsidRPr="0059501E" w:rsidRDefault="00A845D2" w:rsidP="00F14BA1">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color w:val="00000A"/>
          <w:sz w:val="28"/>
          <w:szCs w:val="28"/>
        </w:rPr>
        <w:t xml:space="preserve">контроль </w:t>
      </w:r>
      <w:r w:rsidRPr="0059501E">
        <w:rPr>
          <w:rFonts w:cs="Times New Roman"/>
          <w:b w:val="0"/>
          <w:color w:val="00000A"/>
          <w:sz w:val="28"/>
          <w:szCs w:val="28"/>
        </w:rPr>
        <w:t>–</w:t>
      </w:r>
      <w:r w:rsidR="00566F7C" w:rsidRPr="0059501E">
        <w:rPr>
          <w:rFonts w:cs="Times New Roman"/>
          <w:b w:val="0"/>
          <w:color w:val="00000A"/>
          <w:sz w:val="28"/>
          <w:szCs w:val="28"/>
        </w:rPr>
        <w:t xml:space="preserve"> </w:t>
      </w:r>
      <w:r w:rsidR="00805303" w:rsidRPr="0059501E">
        <w:rPr>
          <w:rFonts w:cs="Times New Roman"/>
          <w:b w:val="0"/>
          <w:color w:val="00000A"/>
          <w:sz w:val="28"/>
          <w:szCs w:val="28"/>
        </w:rPr>
        <w:t>можливість здійснювати вирішальний вплив на управління та/або діяльність юридичної особи;</w:t>
      </w:r>
    </w:p>
    <w:p w14:paraId="5D19B2A4" w14:textId="77777777"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color w:val="00000A"/>
          <w:sz w:val="28"/>
          <w:szCs w:val="28"/>
        </w:rPr>
        <w:t xml:space="preserve">користувач </w:t>
      </w:r>
      <w:r w:rsidRPr="0059501E">
        <w:rPr>
          <w:rFonts w:cs="Times New Roman"/>
          <w:b w:val="0"/>
          <w:color w:val="00000A"/>
          <w:sz w:val="28"/>
          <w:szCs w:val="28"/>
        </w:rPr>
        <w:t xml:space="preserve">– будь-яка фізична або юридична особа яка використовує чи отримує, споживає медіа-сервіси для задоволення власних інформаційних </w:t>
      </w:r>
      <w:r w:rsidRPr="0059501E">
        <w:rPr>
          <w:rFonts w:cs="Times New Roman"/>
          <w:b w:val="0"/>
          <w:color w:val="00000A"/>
          <w:sz w:val="28"/>
          <w:szCs w:val="28"/>
        </w:rPr>
        <w:lastRenderedPageBreak/>
        <w:t>потреб (без мети отримання прибутку чи ведення відповідної господарської діяльності);</w:t>
      </w:r>
    </w:p>
    <w:p w14:paraId="295B6742" w14:textId="6B4ACA67" w:rsidR="00CB1C14" w:rsidRPr="0059501E" w:rsidRDefault="00A845D2" w:rsidP="00F14BA1">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color w:val="00000A"/>
          <w:sz w:val="28"/>
          <w:szCs w:val="28"/>
        </w:rPr>
        <w:t>ланцюг володіння корпоративними правами</w:t>
      </w:r>
      <w:r w:rsidR="00CB1C14" w:rsidRPr="0059501E">
        <w:rPr>
          <w:rFonts w:cs="Times New Roman"/>
          <w:color w:val="00000A"/>
          <w:sz w:val="28"/>
          <w:szCs w:val="28"/>
        </w:rPr>
        <w:t xml:space="preserve"> </w:t>
      </w:r>
      <w:r w:rsidRPr="0059501E">
        <w:rPr>
          <w:rFonts w:cs="Times New Roman"/>
          <w:b w:val="0"/>
          <w:color w:val="00000A"/>
          <w:sz w:val="28"/>
          <w:szCs w:val="28"/>
        </w:rPr>
        <w:t>–</w:t>
      </w:r>
      <w:r w:rsidR="00566F7C" w:rsidRPr="0059501E">
        <w:rPr>
          <w:rFonts w:cs="Times New Roman"/>
          <w:b w:val="0"/>
          <w:color w:val="00000A"/>
          <w:sz w:val="28"/>
          <w:szCs w:val="28"/>
        </w:rPr>
        <w:t xml:space="preserve"> </w:t>
      </w:r>
      <w:r w:rsidR="00CB1C14" w:rsidRPr="0059501E">
        <w:rPr>
          <w:rFonts w:cs="Times New Roman"/>
          <w:b w:val="0"/>
          <w:color w:val="00000A"/>
          <w:sz w:val="28"/>
          <w:szCs w:val="28"/>
        </w:rPr>
        <w:t>інформація про склад ключовиx учасників суб’єкта у сфері медіа, яка включає інформацію про ключовиx учасників першого і кожного наступного рівня володіння корпоративними правами суб’єкта у сфері медіа;</w:t>
      </w:r>
    </w:p>
    <w:p w14:paraId="2E254C03" w14:textId="4318405D"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color w:val="00000A"/>
          <w:sz w:val="28"/>
          <w:szCs w:val="28"/>
        </w:rPr>
        <w:t xml:space="preserve">ліцензіат </w:t>
      </w:r>
      <w:r w:rsidRPr="0059501E">
        <w:rPr>
          <w:rFonts w:cs="Times New Roman"/>
          <w:b w:val="0"/>
          <w:color w:val="00000A"/>
          <w:sz w:val="28"/>
          <w:szCs w:val="28"/>
        </w:rPr>
        <w:t>– суб’єкт, який отримав у встановленому цим Законом порядку ліцензію у сфері медіа;</w:t>
      </w:r>
    </w:p>
    <w:p w14:paraId="146A0FEC" w14:textId="0EF40915" w:rsidR="00F007E7" w:rsidRDefault="00F007E7" w:rsidP="00F007E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color w:val="00000A"/>
          <w:sz w:val="28"/>
          <w:szCs w:val="28"/>
        </w:rPr>
        <w:t>масова інформація</w:t>
      </w:r>
      <w:r w:rsidRPr="0059501E">
        <w:rPr>
          <w:rFonts w:cs="Times New Roman"/>
          <w:b w:val="0"/>
          <w:color w:val="00000A"/>
          <w:sz w:val="28"/>
          <w:szCs w:val="28"/>
        </w:rPr>
        <w:t xml:space="preserve"> – інформація, що поширюється з метою її доведення до необмеженого кола осіб;</w:t>
      </w:r>
    </w:p>
    <w:p w14:paraId="430D21B4" w14:textId="74366181" w:rsidR="00C843EC" w:rsidRPr="00C843EC" w:rsidRDefault="00C843EC" w:rsidP="00C843EC">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C843EC">
        <w:rPr>
          <w:rFonts w:cs="Times New Roman"/>
          <w:color w:val="00000A"/>
          <w:sz w:val="28"/>
          <w:szCs w:val="28"/>
        </w:rPr>
        <w:t>медіаграмотність</w:t>
      </w:r>
      <w:r w:rsidRPr="00C843EC">
        <w:rPr>
          <w:rFonts w:cs="Times New Roman"/>
          <w:b w:val="0"/>
          <w:color w:val="00000A"/>
          <w:sz w:val="28"/>
          <w:szCs w:val="28"/>
        </w:rPr>
        <w:t xml:space="preserve"> </w:t>
      </w:r>
      <w:r>
        <w:rPr>
          <w:rFonts w:cs="Times New Roman"/>
          <w:b w:val="0"/>
          <w:color w:val="00000A"/>
          <w:sz w:val="28"/>
          <w:szCs w:val="28"/>
        </w:rPr>
        <w:t>– н</w:t>
      </w:r>
      <w:r w:rsidRPr="00C843EC">
        <w:rPr>
          <w:rFonts w:cs="Times New Roman"/>
          <w:b w:val="0"/>
          <w:color w:val="00000A"/>
          <w:sz w:val="28"/>
          <w:szCs w:val="28"/>
        </w:rPr>
        <w:t xml:space="preserve">авички та знання, які надають </w:t>
      </w:r>
      <w:r>
        <w:rPr>
          <w:rFonts w:cs="Times New Roman"/>
          <w:b w:val="0"/>
          <w:color w:val="00000A"/>
          <w:sz w:val="28"/>
          <w:szCs w:val="28"/>
        </w:rPr>
        <w:t>користувачам</w:t>
      </w:r>
      <w:r w:rsidRPr="00C843EC">
        <w:rPr>
          <w:rFonts w:cs="Times New Roman"/>
          <w:b w:val="0"/>
          <w:color w:val="00000A"/>
          <w:sz w:val="28"/>
          <w:szCs w:val="28"/>
        </w:rPr>
        <w:t xml:space="preserve"> можливість ефективно і безпечно користуватися медіа</w:t>
      </w:r>
      <w:r>
        <w:rPr>
          <w:rFonts w:cs="Times New Roman"/>
          <w:b w:val="0"/>
          <w:color w:val="00000A"/>
          <w:sz w:val="28"/>
          <w:szCs w:val="28"/>
        </w:rPr>
        <w:t>-сервісами;</w:t>
      </w:r>
    </w:p>
    <w:p w14:paraId="04F4A964" w14:textId="146698D3" w:rsidR="00F007E7" w:rsidRPr="00B6601F" w:rsidRDefault="00F007E7" w:rsidP="00B6601F">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B6601F">
        <w:rPr>
          <w:rFonts w:cs="Times New Roman"/>
          <w:color w:val="00000A"/>
          <w:sz w:val="28"/>
          <w:szCs w:val="28"/>
        </w:rPr>
        <w:t>медіа (засіб масової інформації)</w:t>
      </w:r>
      <w:r w:rsidRPr="00B6601F">
        <w:rPr>
          <w:rFonts w:cs="Times New Roman"/>
          <w:b w:val="0"/>
          <w:color w:val="00000A"/>
          <w:sz w:val="28"/>
          <w:szCs w:val="28"/>
        </w:rPr>
        <w:t xml:space="preserve"> – засіб поширення масової інформації у будь-якій формі, яке періодично чи регулярно виходить в світ під редакційним контролем та постійною назвою в якості індивідуалізуючої ознаки;  </w:t>
      </w:r>
    </w:p>
    <w:p w14:paraId="03C279D6" w14:textId="46E68E95"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color w:val="00000A"/>
          <w:sz w:val="28"/>
          <w:szCs w:val="28"/>
        </w:rPr>
        <w:t xml:space="preserve">мовлення </w:t>
      </w:r>
      <w:r w:rsidRPr="0059501E">
        <w:rPr>
          <w:rFonts w:cs="Times New Roman"/>
          <w:b w:val="0"/>
          <w:color w:val="00000A"/>
          <w:sz w:val="28"/>
          <w:szCs w:val="28"/>
        </w:rPr>
        <w:t>– телевізійне мовлення або радіомовлення</w:t>
      </w:r>
      <w:r w:rsidR="00913D06">
        <w:rPr>
          <w:rFonts w:cs="Times New Roman"/>
          <w:b w:val="0"/>
          <w:color w:val="00000A"/>
          <w:sz w:val="28"/>
          <w:szCs w:val="28"/>
        </w:rPr>
        <w:t xml:space="preserve"> незалежно від технології, в тому числі в мережі Інтернет</w:t>
      </w:r>
      <w:r w:rsidRPr="0059501E">
        <w:rPr>
          <w:rFonts w:cs="Times New Roman"/>
          <w:b w:val="0"/>
          <w:color w:val="00000A"/>
          <w:sz w:val="28"/>
          <w:szCs w:val="28"/>
        </w:rPr>
        <w:t>;</w:t>
      </w:r>
    </w:p>
    <w:p w14:paraId="3F7A69BF" w14:textId="3AA968D1" w:rsidR="00566F7C" w:rsidRPr="0059501E" w:rsidRDefault="00566F7C"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color w:val="00000A"/>
          <w:sz w:val="28"/>
          <w:szCs w:val="28"/>
        </w:rPr>
        <w:t>Національна рада України з питань телебачення і радіомовлення (Національна рада)</w:t>
      </w:r>
      <w:r w:rsidRPr="0059501E">
        <w:rPr>
          <w:rFonts w:cs="Times New Roman"/>
          <w:b w:val="0"/>
          <w:color w:val="00000A"/>
          <w:sz w:val="28"/>
          <w:szCs w:val="28"/>
        </w:rPr>
        <w:t xml:space="preserve"> – незалежний, постійно діючий колегіальний державний орган, що діє на підставі Конституції України, цього та інших законів України і здійснює державне регулювання, нагляд і контроль у сфері медіа;</w:t>
      </w:r>
    </w:p>
    <w:p w14:paraId="6325D687" w14:textId="2D925593" w:rsidR="00566F7C" w:rsidRPr="0059501E" w:rsidRDefault="00A61C8B" w:rsidP="00566F7C">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color w:val="00000A"/>
          <w:sz w:val="28"/>
          <w:szCs w:val="28"/>
        </w:rPr>
        <w:t>н</w:t>
      </w:r>
      <w:r w:rsidR="00566F7C" w:rsidRPr="0059501E">
        <w:rPr>
          <w:rFonts w:cs="Times New Roman"/>
          <w:color w:val="00000A"/>
          <w:sz w:val="28"/>
          <w:szCs w:val="28"/>
        </w:rPr>
        <w:t>аціональний продук</w:t>
      </w:r>
      <w:r w:rsidR="00566F7C" w:rsidRPr="0059501E">
        <w:rPr>
          <w:rFonts w:cs="Times New Roman"/>
          <w:b w:val="0"/>
          <w:color w:val="00000A"/>
          <w:sz w:val="28"/>
          <w:szCs w:val="28"/>
        </w:rPr>
        <w:t>т – програми, вироблені фізичними</w:t>
      </w:r>
      <w:r w:rsidR="00FE4842" w:rsidRPr="0059501E">
        <w:rPr>
          <w:rFonts w:cs="Times New Roman"/>
          <w:b w:val="0"/>
          <w:color w:val="00000A"/>
          <w:sz w:val="28"/>
          <w:szCs w:val="28"/>
        </w:rPr>
        <w:t xml:space="preserve"> або </w:t>
      </w:r>
      <w:r w:rsidRPr="0059501E">
        <w:rPr>
          <w:rFonts w:cs="Times New Roman"/>
          <w:b w:val="0"/>
          <w:color w:val="00000A"/>
          <w:sz w:val="28"/>
          <w:szCs w:val="28"/>
        </w:rPr>
        <w:t>юридичними</w:t>
      </w:r>
      <w:r w:rsidR="00FE4842" w:rsidRPr="0059501E">
        <w:rPr>
          <w:rFonts w:cs="Times New Roman"/>
          <w:b w:val="0"/>
          <w:color w:val="00000A"/>
          <w:sz w:val="28"/>
          <w:szCs w:val="28"/>
        </w:rPr>
        <w:t xml:space="preserve"> особами України;</w:t>
      </w:r>
    </w:p>
    <w:p w14:paraId="42E28F77" w14:textId="389F4701" w:rsidR="00EB5944" w:rsidRPr="0059501E" w:rsidRDefault="00A61C8B" w:rsidP="00FE4842">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color w:val="00000A"/>
          <w:sz w:val="28"/>
          <w:szCs w:val="28"/>
        </w:rPr>
        <w:t>н</w:t>
      </w:r>
      <w:r w:rsidR="00FE4842" w:rsidRPr="0059501E">
        <w:rPr>
          <w:rFonts w:cs="Times New Roman"/>
          <w:color w:val="00000A"/>
          <w:sz w:val="28"/>
          <w:szCs w:val="28"/>
        </w:rPr>
        <w:t>езалежна студія-виробник</w:t>
      </w:r>
      <w:r w:rsidR="00FE4842" w:rsidRPr="0059501E">
        <w:rPr>
          <w:rFonts w:cs="Times New Roman"/>
          <w:b w:val="0"/>
          <w:color w:val="00000A"/>
          <w:sz w:val="28"/>
          <w:szCs w:val="28"/>
        </w:rPr>
        <w:t xml:space="preserve"> </w:t>
      </w:r>
      <w:r w:rsidRPr="0059501E">
        <w:rPr>
          <w:rFonts w:cs="Times New Roman"/>
          <w:b w:val="0"/>
          <w:color w:val="00000A"/>
          <w:sz w:val="28"/>
          <w:szCs w:val="28"/>
        </w:rPr>
        <w:t>–</w:t>
      </w:r>
      <w:r w:rsidR="00FE4842" w:rsidRPr="0059501E">
        <w:rPr>
          <w:rFonts w:cs="Times New Roman"/>
          <w:b w:val="0"/>
          <w:color w:val="00000A"/>
          <w:sz w:val="28"/>
          <w:szCs w:val="28"/>
        </w:rPr>
        <w:t xml:space="preserve"> с</w:t>
      </w:r>
      <w:r w:rsidRPr="0059501E">
        <w:rPr>
          <w:rFonts w:cs="Times New Roman"/>
          <w:b w:val="0"/>
          <w:color w:val="00000A"/>
          <w:sz w:val="28"/>
          <w:szCs w:val="28"/>
        </w:rPr>
        <w:t>т</w:t>
      </w:r>
      <w:r w:rsidR="00FE4842" w:rsidRPr="0059501E">
        <w:rPr>
          <w:rFonts w:cs="Times New Roman"/>
          <w:b w:val="0"/>
          <w:color w:val="00000A"/>
          <w:sz w:val="28"/>
          <w:szCs w:val="28"/>
        </w:rPr>
        <w:t>удія-виробник</w:t>
      </w:r>
      <w:r w:rsidR="004929CD" w:rsidRPr="0059501E">
        <w:rPr>
          <w:rFonts w:cs="Times New Roman"/>
          <w:b w:val="0"/>
          <w:color w:val="00000A"/>
          <w:sz w:val="28"/>
          <w:szCs w:val="28"/>
        </w:rPr>
        <w:t>, яка відповідає наступним вимогам</w:t>
      </w:r>
      <w:r w:rsidR="00EB5944" w:rsidRPr="0059501E">
        <w:rPr>
          <w:rFonts w:cs="Times New Roman"/>
          <w:b w:val="0"/>
          <w:color w:val="00000A"/>
          <w:sz w:val="28"/>
          <w:szCs w:val="28"/>
        </w:rPr>
        <w:t>:</w:t>
      </w:r>
    </w:p>
    <w:p w14:paraId="2078190F" w14:textId="321730C7" w:rsidR="00FE4842" w:rsidRPr="0059501E" w:rsidRDefault="00EB5944" w:rsidP="00FE4842">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 xml:space="preserve">- </w:t>
      </w:r>
      <w:r w:rsidR="004929CD" w:rsidRPr="0059501E">
        <w:rPr>
          <w:rFonts w:cs="Times New Roman"/>
          <w:b w:val="0"/>
          <w:color w:val="00000A"/>
          <w:sz w:val="28"/>
          <w:szCs w:val="28"/>
        </w:rPr>
        <w:t xml:space="preserve">студія-виробник </w:t>
      </w:r>
      <w:r w:rsidRPr="0059501E">
        <w:rPr>
          <w:rFonts w:cs="Times New Roman"/>
          <w:b w:val="0"/>
          <w:color w:val="00000A"/>
          <w:sz w:val="28"/>
          <w:szCs w:val="28"/>
        </w:rPr>
        <w:t xml:space="preserve">не є власником істотної участі в </w:t>
      </w:r>
      <w:r w:rsidR="00A61C8B" w:rsidRPr="0059501E">
        <w:rPr>
          <w:rFonts w:cs="Times New Roman"/>
          <w:b w:val="0"/>
          <w:color w:val="00000A"/>
          <w:sz w:val="28"/>
          <w:szCs w:val="28"/>
        </w:rPr>
        <w:t>суб’єкт</w:t>
      </w:r>
      <w:r w:rsidRPr="0059501E">
        <w:rPr>
          <w:rFonts w:cs="Times New Roman"/>
          <w:b w:val="0"/>
          <w:color w:val="00000A"/>
          <w:sz w:val="28"/>
          <w:szCs w:val="28"/>
        </w:rPr>
        <w:t>і</w:t>
      </w:r>
      <w:r w:rsidR="00A61C8B" w:rsidRPr="0059501E">
        <w:rPr>
          <w:rFonts w:cs="Times New Roman"/>
          <w:b w:val="0"/>
          <w:color w:val="00000A"/>
          <w:sz w:val="28"/>
          <w:szCs w:val="28"/>
        </w:rPr>
        <w:t xml:space="preserve"> у сфері медіа</w:t>
      </w:r>
      <w:r w:rsidRPr="0059501E">
        <w:rPr>
          <w:rFonts w:cs="Times New Roman"/>
          <w:b w:val="0"/>
          <w:color w:val="00000A"/>
          <w:sz w:val="28"/>
          <w:szCs w:val="28"/>
        </w:rPr>
        <w:t>;</w:t>
      </w:r>
    </w:p>
    <w:p w14:paraId="1D57747A" w14:textId="3A6A6C41" w:rsidR="00EB5944" w:rsidRPr="0059501E" w:rsidRDefault="00EB5944" w:rsidP="00FE4842">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 xml:space="preserve">- серед власників істотної участі </w:t>
      </w:r>
      <w:r w:rsidR="004929CD" w:rsidRPr="0059501E">
        <w:rPr>
          <w:rFonts w:cs="Times New Roman"/>
          <w:b w:val="0"/>
          <w:color w:val="00000A"/>
          <w:sz w:val="28"/>
          <w:szCs w:val="28"/>
        </w:rPr>
        <w:t>студії-виробника</w:t>
      </w:r>
      <w:r w:rsidRPr="0059501E">
        <w:rPr>
          <w:rFonts w:cs="Times New Roman"/>
          <w:b w:val="0"/>
          <w:color w:val="00000A"/>
          <w:sz w:val="28"/>
          <w:szCs w:val="28"/>
        </w:rPr>
        <w:t xml:space="preserve"> немає суб’єкта у сфері медіа; </w:t>
      </w:r>
    </w:p>
    <w:p w14:paraId="5E173F24" w14:textId="040580A3" w:rsidR="00EB5944" w:rsidRPr="0059501E" w:rsidRDefault="00EB5944" w:rsidP="00FE4842">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 xml:space="preserve">- кінцевий бенефіціарний власник </w:t>
      </w:r>
      <w:r w:rsidR="004929CD" w:rsidRPr="0059501E">
        <w:rPr>
          <w:rFonts w:cs="Times New Roman"/>
          <w:b w:val="0"/>
          <w:color w:val="00000A"/>
          <w:sz w:val="28"/>
          <w:szCs w:val="28"/>
        </w:rPr>
        <w:t xml:space="preserve">студії-виробника </w:t>
      </w:r>
      <w:r w:rsidRPr="0059501E">
        <w:rPr>
          <w:rFonts w:cs="Times New Roman"/>
          <w:b w:val="0"/>
          <w:color w:val="00000A"/>
          <w:sz w:val="28"/>
          <w:szCs w:val="28"/>
        </w:rPr>
        <w:t>не є кінцевим бенефіціарним власником суб’єкта у сфері медіа;</w:t>
      </w:r>
    </w:p>
    <w:p w14:paraId="06C6F608" w14:textId="28F096C3" w:rsidR="00F007E7" w:rsidRPr="0059501E" w:rsidRDefault="00A845D2" w:rsidP="00C72A05">
      <w:pPr>
        <w:pStyle w:val="1"/>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color w:val="00000A"/>
          <w:sz w:val="28"/>
          <w:szCs w:val="28"/>
        </w:rPr>
        <w:t>онлайн-медіа</w:t>
      </w:r>
      <w:r w:rsidRPr="0059501E">
        <w:rPr>
          <w:rFonts w:cs="Times New Roman"/>
          <w:b w:val="0"/>
          <w:color w:val="00000A"/>
          <w:sz w:val="28"/>
          <w:szCs w:val="28"/>
        </w:rPr>
        <w:t xml:space="preserve"> –</w:t>
      </w:r>
      <w:r w:rsidR="00A61C8B" w:rsidRPr="0059501E">
        <w:rPr>
          <w:rFonts w:cs="Times New Roman"/>
          <w:b w:val="0"/>
          <w:color w:val="00000A"/>
          <w:sz w:val="28"/>
          <w:szCs w:val="28"/>
        </w:rPr>
        <w:t xml:space="preserve"> </w:t>
      </w:r>
      <w:r w:rsidR="00F007E7" w:rsidRPr="0059501E">
        <w:rPr>
          <w:rFonts w:cs="Times New Roman"/>
          <w:b w:val="0"/>
          <w:color w:val="00000A"/>
          <w:sz w:val="28"/>
          <w:szCs w:val="28"/>
        </w:rPr>
        <w:t>медіа, що регулярно поширює інформацію у текстовій, аудіо, візуальній чи іншій формі у електронному (цифровому) вигляді за допомогою мережі Інтернет на власному веб-сайті або власній сторінці на платформі спільного доступу до інформації, крім медіа, які віднесені цим Законом до аудіовізуальних медіа;</w:t>
      </w:r>
    </w:p>
    <w:p w14:paraId="79A25321" w14:textId="77777777" w:rsidR="008444E9" w:rsidRPr="0059501E" w:rsidRDefault="008444E9" w:rsidP="008444E9">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color w:val="00000A"/>
          <w:sz w:val="28"/>
          <w:szCs w:val="28"/>
        </w:rPr>
        <w:t>пакет телеканалів та радіоканалів</w:t>
      </w:r>
      <w:r w:rsidRPr="0059501E">
        <w:rPr>
          <w:rFonts w:cs="Times New Roman"/>
          <w:b w:val="0"/>
          <w:color w:val="00000A"/>
          <w:sz w:val="28"/>
          <w:szCs w:val="28"/>
        </w:rPr>
        <w:t xml:space="preserve"> – сукупність програм організацій мовлення, які провайдер аудіовізуальних сервісів пропонує користувачам на договірних засадах як цілісний медіа-сервіс;</w:t>
      </w:r>
    </w:p>
    <w:p w14:paraId="69C583D9" w14:textId="33A03EB9" w:rsidR="00F007E7" w:rsidRPr="0059501E" w:rsidRDefault="00F007E7" w:rsidP="00F007E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color w:val="00000A"/>
          <w:sz w:val="28"/>
          <w:szCs w:val="28"/>
        </w:rPr>
        <w:t>платформа спільного доступу до відео</w:t>
      </w:r>
      <w:r w:rsidRPr="0059501E">
        <w:rPr>
          <w:rFonts w:cs="Times New Roman"/>
          <w:b w:val="0"/>
          <w:color w:val="00000A"/>
          <w:sz w:val="28"/>
          <w:szCs w:val="28"/>
        </w:rPr>
        <w:t xml:space="preserve"> – тип платформи спільного доступу до інформації або її спеціально визначена функціонально відокремлена частина, що надає користувачам можливість </w:t>
      </w:r>
      <w:r w:rsidR="006E1F2E">
        <w:rPr>
          <w:rFonts w:cs="Times New Roman"/>
          <w:b w:val="0"/>
          <w:color w:val="00000A"/>
          <w:sz w:val="28"/>
          <w:szCs w:val="28"/>
        </w:rPr>
        <w:t xml:space="preserve">перегляду, </w:t>
      </w:r>
      <w:r w:rsidRPr="0059501E">
        <w:rPr>
          <w:rFonts w:cs="Times New Roman"/>
          <w:b w:val="0"/>
          <w:color w:val="00000A"/>
          <w:sz w:val="28"/>
          <w:szCs w:val="28"/>
        </w:rPr>
        <w:t>завантаження та зберігання аудіовізуальних програм та/або відео, створених користувачами;</w:t>
      </w:r>
    </w:p>
    <w:p w14:paraId="6E5EFDF8" w14:textId="25474C8E" w:rsidR="00F007E7" w:rsidRPr="0059501E" w:rsidRDefault="00F007E7" w:rsidP="00F63BEF">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color w:val="00000A"/>
          <w:sz w:val="28"/>
          <w:szCs w:val="28"/>
        </w:rPr>
        <w:t>платформа спільного доступу до інформації</w:t>
      </w:r>
      <w:r w:rsidRPr="0059501E">
        <w:rPr>
          <w:rFonts w:cs="Times New Roman"/>
          <w:b w:val="0"/>
          <w:color w:val="00000A"/>
          <w:sz w:val="28"/>
          <w:szCs w:val="28"/>
        </w:rPr>
        <w:t xml:space="preserve"> – сервіс із надання користувачам можливості завантаження та зберігання інформації, у тому числі аудіовізуальних програм, користувацьких відео та іншої користувацької </w:t>
      </w:r>
      <w:r w:rsidRPr="0059501E">
        <w:rPr>
          <w:rFonts w:cs="Times New Roman"/>
          <w:b w:val="0"/>
          <w:color w:val="00000A"/>
          <w:sz w:val="28"/>
          <w:szCs w:val="28"/>
        </w:rPr>
        <w:lastRenderedPageBreak/>
        <w:t xml:space="preserve">інформації для перегляду та використання необмеженим колом осіб, щодо якої </w:t>
      </w:r>
      <w:r w:rsidR="008C12E4">
        <w:rPr>
          <w:rFonts w:cs="Times New Roman"/>
          <w:b w:val="0"/>
          <w:color w:val="00000A"/>
          <w:sz w:val="28"/>
          <w:szCs w:val="28"/>
        </w:rPr>
        <w:t xml:space="preserve">власник </w:t>
      </w:r>
      <w:r w:rsidRPr="0059501E">
        <w:rPr>
          <w:rFonts w:cs="Times New Roman"/>
          <w:b w:val="0"/>
          <w:color w:val="00000A"/>
          <w:sz w:val="28"/>
          <w:szCs w:val="28"/>
        </w:rPr>
        <w:t>платформи спільного доступу до інформації не здійснює редакційного контролю, при цьому організація розміщених програм та користувацької інформації здійснюється таким провайдером з використанням автоматичних засобів та алгоритмів, зокрема щодо послідовності відображення та систематизації;</w:t>
      </w:r>
    </w:p>
    <w:p w14:paraId="22C6038C" w14:textId="7A97B703" w:rsidR="00F007E7" w:rsidRPr="0059501E" w:rsidRDefault="00F007E7" w:rsidP="00F007E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color w:val="00000A"/>
          <w:sz w:val="28"/>
          <w:szCs w:val="28"/>
        </w:rPr>
        <w:t>пошукова система (пошуковий сервіс)</w:t>
      </w:r>
      <w:r w:rsidRPr="0059501E">
        <w:rPr>
          <w:rFonts w:cs="Times New Roman"/>
          <w:b w:val="0"/>
          <w:color w:val="00000A"/>
          <w:sz w:val="28"/>
          <w:szCs w:val="28"/>
        </w:rPr>
        <w:t xml:space="preserve"> – апаратно-програмний комплекс з веб-інтерфейсом, що забезпечує систематичний пошук у мережі Інтернет інформації, зазначеної в текстовому запиті веб-пошуку;</w:t>
      </w:r>
    </w:p>
    <w:p w14:paraId="3F64802F" w14:textId="621EF387"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color w:val="00000A"/>
          <w:sz w:val="28"/>
          <w:szCs w:val="28"/>
        </w:rPr>
        <w:t xml:space="preserve">програма </w:t>
      </w:r>
      <w:r w:rsidRPr="0059501E">
        <w:rPr>
          <w:rFonts w:cs="Times New Roman"/>
          <w:b w:val="0"/>
          <w:color w:val="00000A"/>
          <w:sz w:val="28"/>
          <w:szCs w:val="28"/>
        </w:rPr>
        <w:t xml:space="preserve">– аудіальна чи аудіовізуальна інформація, що має визначений хронометраж та є самостійним елементом розкладу </w:t>
      </w:r>
      <w:r w:rsidR="00A61C8B" w:rsidRPr="0059501E">
        <w:rPr>
          <w:rFonts w:cs="Times New Roman"/>
          <w:b w:val="0"/>
          <w:color w:val="00000A"/>
          <w:sz w:val="28"/>
          <w:szCs w:val="28"/>
        </w:rPr>
        <w:t xml:space="preserve">чи каталогу </w:t>
      </w:r>
      <w:r w:rsidRPr="0059501E">
        <w:rPr>
          <w:rFonts w:cs="Times New Roman"/>
          <w:b w:val="0"/>
          <w:color w:val="00000A"/>
          <w:sz w:val="28"/>
          <w:szCs w:val="28"/>
        </w:rPr>
        <w:t>програм, зокрема програма новин, фільм, інший</w:t>
      </w:r>
      <w:r w:rsidR="00A61C8B" w:rsidRPr="0059501E">
        <w:rPr>
          <w:rFonts w:cs="Times New Roman"/>
          <w:b w:val="0"/>
          <w:color w:val="00000A"/>
          <w:sz w:val="28"/>
          <w:szCs w:val="28"/>
        </w:rPr>
        <w:t xml:space="preserve"> аудіальний чи </w:t>
      </w:r>
      <w:r w:rsidRPr="0059501E">
        <w:rPr>
          <w:rFonts w:cs="Times New Roman"/>
          <w:b w:val="0"/>
          <w:color w:val="00000A"/>
          <w:sz w:val="28"/>
          <w:szCs w:val="28"/>
        </w:rPr>
        <w:t>аудіовізуальний твір,</w:t>
      </w:r>
      <w:r w:rsidR="003B2C0B" w:rsidRPr="003B2C0B">
        <w:rPr>
          <w:rFonts w:cs="Times New Roman"/>
          <w:color w:val="00000A"/>
          <w:sz w:val="28"/>
          <w:szCs w:val="28"/>
          <w:highlight w:val="yellow"/>
          <w:lang w:eastAsia="en-US"/>
        </w:rPr>
        <w:t xml:space="preserve"> </w:t>
      </w:r>
      <w:r w:rsidR="003B2C0B" w:rsidRPr="005C5BB9">
        <w:rPr>
          <w:rFonts w:cs="Times New Roman"/>
          <w:b w:val="0"/>
          <w:color w:val="00000A"/>
          <w:sz w:val="28"/>
          <w:szCs w:val="28"/>
        </w:rPr>
        <w:t>добірки пісень, інструментальних музичних творів чи музичних кліпів,</w:t>
      </w:r>
      <w:r w:rsidRPr="0059501E">
        <w:rPr>
          <w:rFonts w:cs="Times New Roman"/>
          <w:b w:val="0"/>
          <w:color w:val="00000A"/>
          <w:sz w:val="28"/>
          <w:szCs w:val="28"/>
        </w:rPr>
        <w:t xml:space="preserve"> рекламна інформація, тощо;</w:t>
      </w:r>
    </w:p>
    <w:p w14:paraId="5ABED84E" w14:textId="77777777"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color w:val="00000A"/>
          <w:sz w:val="28"/>
          <w:szCs w:val="28"/>
        </w:rPr>
        <w:t xml:space="preserve">програма на замовлення </w:t>
      </w:r>
      <w:r w:rsidRPr="0059501E">
        <w:rPr>
          <w:rFonts w:cs="Times New Roman"/>
          <w:b w:val="0"/>
          <w:color w:val="00000A"/>
          <w:sz w:val="28"/>
          <w:szCs w:val="28"/>
        </w:rPr>
        <w:t>– програма, що надається для перегляду (прослуховування) в обраний користувачем час і за його бажанням (замовленням) з каталогу програм;</w:t>
      </w:r>
    </w:p>
    <w:p w14:paraId="64508F73" w14:textId="4A187546"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color w:val="00000A"/>
          <w:sz w:val="28"/>
          <w:szCs w:val="28"/>
        </w:rPr>
        <w:t>програма новин</w:t>
      </w:r>
      <w:r w:rsidRPr="0059501E">
        <w:rPr>
          <w:rFonts w:cs="Times New Roman"/>
          <w:b w:val="0"/>
          <w:color w:val="00000A"/>
          <w:sz w:val="28"/>
          <w:szCs w:val="28"/>
        </w:rPr>
        <w:t xml:space="preserve"> – інформаційна програма</w:t>
      </w:r>
      <w:r w:rsidR="00251B3C" w:rsidRPr="0059501E">
        <w:rPr>
          <w:rFonts w:cs="Times New Roman"/>
          <w:b w:val="0"/>
          <w:color w:val="00000A"/>
          <w:sz w:val="28"/>
          <w:szCs w:val="28"/>
        </w:rPr>
        <w:t xml:space="preserve"> про поточні події</w:t>
      </w:r>
      <w:r w:rsidRPr="0059501E">
        <w:rPr>
          <w:rFonts w:cs="Times New Roman"/>
          <w:b w:val="0"/>
          <w:color w:val="00000A"/>
          <w:sz w:val="28"/>
          <w:szCs w:val="28"/>
        </w:rPr>
        <w:t>, що регулярно виходить в ефір відповідно до розкладу програм;</w:t>
      </w:r>
    </w:p>
    <w:p w14:paraId="5B7A52D9" w14:textId="297DC6A9" w:rsidR="008444E9" w:rsidRPr="0059501E" w:rsidRDefault="008444E9" w:rsidP="008444E9">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color w:val="00000A"/>
          <w:sz w:val="28"/>
          <w:szCs w:val="28"/>
        </w:rPr>
        <w:t xml:space="preserve">програма організації мовлення (програма мовлення) </w:t>
      </w:r>
      <w:r w:rsidRPr="0059501E">
        <w:rPr>
          <w:rFonts w:cs="Times New Roman"/>
          <w:b w:val="0"/>
          <w:color w:val="00000A"/>
          <w:sz w:val="28"/>
          <w:szCs w:val="28"/>
        </w:rPr>
        <w:t>– поєднана єдиною творчою концепцією сукупність програм та іншої інформації, яка транслюється радіомовником чи телемовником за розкладом програм;</w:t>
      </w:r>
    </w:p>
    <w:p w14:paraId="593B0FB2" w14:textId="765D738C" w:rsidR="0089580D" w:rsidRPr="0059501E" w:rsidRDefault="0089580D" w:rsidP="0089580D">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color w:val="00000A"/>
          <w:sz w:val="28"/>
          <w:szCs w:val="28"/>
        </w:rPr>
        <w:t>публічна компанія</w:t>
      </w:r>
      <w:r w:rsidRPr="0059501E">
        <w:rPr>
          <w:rFonts w:cs="Times New Roman"/>
          <w:b w:val="0"/>
          <w:color w:val="00000A"/>
          <w:sz w:val="28"/>
          <w:szCs w:val="28"/>
        </w:rPr>
        <w:t xml:space="preserve"> – іноземна юридична особа, створена у формі публічного акціонерного товариства, акції якої включені до біржових списків (пройшли процедуру лістингу) фондових бірж;</w:t>
      </w:r>
    </w:p>
    <w:p w14:paraId="5CE345F6" w14:textId="2A6D5A56" w:rsidR="00A845D2" w:rsidRPr="0059501E" w:rsidRDefault="00A845D2" w:rsidP="00E87EB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color w:val="00000A"/>
          <w:sz w:val="28"/>
          <w:szCs w:val="28"/>
        </w:rPr>
        <w:t>редакційний контроль</w:t>
      </w:r>
      <w:r w:rsidRPr="0059501E">
        <w:rPr>
          <w:rFonts w:cs="Times New Roman"/>
          <w:b w:val="0"/>
          <w:color w:val="00000A"/>
          <w:sz w:val="28"/>
          <w:szCs w:val="28"/>
        </w:rPr>
        <w:t xml:space="preserve"> –</w:t>
      </w:r>
      <w:r w:rsidR="00E87EB7" w:rsidRPr="0059501E">
        <w:rPr>
          <w:rFonts w:cs="Times New Roman"/>
          <w:b w:val="0"/>
          <w:color w:val="00000A"/>
          <w:sz w:val="28"/>
          <w:szCs w:val="28"/>
        </w:rPr>
        <w:t xml:space="preserve"> вирішальний вплив суб’єкта у сфері аудіовізуальних медіа, суб’єкта у сфері друкованих медіа та/або суб’єкта у сфері онлайн-медіа на створення або добір, організацію та поширення відповідним суб’єктом масової інформації;</w:t>
      </w:r>
    </w:p>
    <w:p w14:paraId="1BB895A2" w14:textId="4DEB7397" w:rsidR="004F3C4E" w:rsidRPr="0059501E" w:rsidRDefault="007F5C7F" w:rsidP="00F63BEF">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color w:val="00000A"/>
          <w:sz w:val="28"/>
          <w:szCs w:val="28"/>
        </w:rPr>
        <w:t>редакційн</w:t>
      </w:r>
      <w:r w:rsidR="004F3C4E" w:rsidRPr="0059501E">
        <w:rPr>
          <w:rFonts w:cs="Times New Roman"/>
          <w:color w:val="00000A"/>
          <w:sz w:val="28"/>
          <w:szCs w:val="28"/>
        </w:rPr>
        <w:t>і</w:t>
      </w:r>
      <w:r w:rsidRPr="0059501E">
        <w:rPr>
          <w:rFonts w:cs="Times New Roman"/>
          <w:color w:val="00000A"/>
          <w:sz w:val="28"/>
          <w:szCs w:val="28"/>
        </w:rPr>
        <w:t xml:space="preserve"> рішення</w:t>
      </w:r>
      <w:r w:rsidRPr="0059501E">
        <w:rPr>
          <w:rFonts w:cs="Times New Roman"/>
          <w:b w:val="0"/>
          <w:color w:val="00000A"/>
          <w:sz w:val="28"/>
          <w:szCs w:val="28"/>
        </w:rPr>
        <w:t xml:space="preserve"> – </w:t>
      </w:r>
      <w:r w:rsidR="004F3C4E" w:rsidRPr="0059501E">
        <w:rPr>
          <w:rFonts w:cs="Times New Roman"/>
          <w:b w:val="0"/>
          <w:color w:val="00000A"/>
          <w:sz w:val="28"/>
          <w:szCs w:val="28"/>
        </w:rPr>
        <w:t>рішення, що регулярно приймаються в процесі здійснення суб’єктом у сфері медіа редакційного контролю та пов’язані з щоденним функціонуванням відповідного медіа;</w:t>
      </w:r>
    </w:p>
    <w:p w14:paraId="5CBE58D9" w14:textId="4673CF94" w:rsidR="0049113B" w:rsidRPr="0059501E" w:rsidRDefault="0049113B" w:rsidP="0049113B">
      <w:pPr>
        <w:pStyle w:val="4"/>
        <w:keepNext w:val="0"/>
        <w:keepLines w:val="0"/>
        <w:widowControl w:val="0"/>
        <w:suppressAutoHyphens w:val="0"/>
        <w:overflowPunct w:val="0"/>
        <w:spacing w:before="0" w:after="0" w:line="240" w:lineRule="auto"/>
        <w:ind w:left="0" w:firstLine="709"/>
        <w:contextualSpacing w:val="0"/>
        <w:jc w:val="both"/>
        <w:rPr>
          <w:rFonts w:cs="Times New Roman"/>
          <w:color w:val="00000A"/>
          <w:sz w:val="28"/>
          <w:szCs w:val="28"/>
        </w:rPr>
      </w:pPr>
      <w:r w:rsidRPr="0059501E">
        <w:rPr>
          <w:rFonts w:cs="Times New Roman"/>
          <w:color w:val="00000A"/>
          <w:sz w:val="28"/>
          <w:szCs w:val="28"/>
        </w:rPr>
        <w:t>Реєстр суб’єктів у сфері медіа (Реєстр)</w:t>
      </w:r>
      <w:r w:rsidRPr="0059501E">
        <w:rPr>
          <w:rFonts w:cs="Times New Roman"/>
          <w:b w:val="0"/>
          <w:color w:val="00000A"/>
          <w:sz w:val="28"/>
          <w:szCs w:val="28"/>
        </w:rPr>
        <w:t xml:space="preserve"> – державна інформаційно-комунікаційна система, що відповідно до вимог цього Закону забезпечує збирання, накопичення, обробку, захист, облік та надання реєстрової інформації про суб’єктів у сфері медіа;</w:t>
      </w:r>
    </w:p>
    <w:p w14:paraId="137F1610" w14:textId="6CB5C77D" w:rsidR="00A845D2" w:rsidRPr="0059501E" w:rsidRDefault="00A845D2" w:rsidP="00205C91">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color w:val="00000A"/>
          <w:sz w:val="28"/>
          <w:szCs w:val="28"/>
        </w:rPr>
        <w:t xml:space="preserve">реєстрант </w:t>
      </w:r>
      <w:r w:rsidRPr="0059501E">
        <w:rPr>
          <w:rFonts w:cs="Times New Roman"/>
          <w:b w:val="0"/>
          <w:color w:val="00000A"/>
          <w:sz w:val="28"/>
          <w:szCs w:val="28"/>
        </w:rPr>
        <w:t>– суб’єкт, який у встановленому цим Законом порядку зареєстрований Національною радою, як суб’єкт у сфері медіа;</w:t>
      </w:r>
    </w:p>
    <w:p w14:paraId="4594EC1D" w14:textId="53CCC820" w:rsidR="007F5C7F"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color w:val="00000A"/>
          <w:sz w:val="28"/>
          <w:szCs w:val="28"/>
        </w:rPr>
        <w:t>рекламна інформація</w:t>
      </w:r>
      <w:r w:rsidRPr="0059501E">
        <w:rPr>
          <w:rFonts w:cs="Times New Roman"/>
          <w:b w:val="0"/>
          <w:color w:val="00000A"/>
          <w:sz w:val="28"/>
          <w:szCs w:val="28"/>
        </w:rPr>
        <w:t xml:space="preserve"> – реклама, спонсорство, телепродаж, інша інформація, що поширюється відповідно до вимог закон</w:t>
      </w:r>
      <w:r w:rsidR="007F5C7F" w:rsidRPr="0059501E">
        <w:rPr>
          <w:rFonts w:cs="Times New Roman"/>
          <w:b w:val="0"/>
          <w:color w:val="00000A"/>
          <w:sz w:val="28"/>
          <w:szCs w:val="28"/>
        </w:rPr>
        <w:t>одавства</w:t>
      </w:r>
      <w:r w:rsidR="00904C9E" w:rsidRPr="0069425B">
        <w:rPr>
          <w:rFonts w:cs="Times New Roman"/>
          <w:b w:val="0"/>
          <w:color w:val="00000A"/>
          <w:sz w:val="28"/>
          <w:szCs w:val="28"/>
          <w:lang w:val="ru-RU"/>
        </w:rPr>
        <w:t xml:space="preserve"> </w:t>
      </w:r>
      <w:r w:rsidR="00904C9E">
        <w:rPr>
          <w:rFonts w:cs="Times New Roman"/>
          <w:b w:val="0"/>
          <w:color w:val="00000A"/>
          <w:sz w:val="28"/>
          <w:szCs w:val="28"/>
        </w:rPr>
        <w:t>про рекламу</w:t>
      </w:r>
      <w:r w:rsidR="007F5C7F" w:rsidRPr="0059501E">
        <w:rPr>
          <w:rFonts w:cs="Times New Roman"/>
          <w:b w:val="0"/>
          <w:color w:val="00000A"/>
          <w:sz w:val="28"/>
          <w:szCs w:val="28"/>
        </w:rPr>
        <w:t>;</w:t>
      </w:r>
    </w:p>
    <w:p w14:paraId="45334823" w14:textId="31102C98"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color w:val="00000A"/>
          <w:sz w:val="28"/>
          <w:szCs w:val="28"/>
        </w:rPr>
        <w:t xml:space="preserve">ретрансляція </w:t>
      </w:r>
      <w:r w:rsidRPr="0059501E">
        <w:rPr>
          <w:rFonts w:cs="Times New Roman"/>
          <w:b w:val="0"/>
          <w:color w:val="00000A"/>
          <w:sz w:val="28"/>
          <w:szCs w:val="28"/>
        </w:rPr>
        <w:t xml:space="preserve">– прийом і одночасне розповсюдження програм телеканалу або радіоканалу, </w:t>
      </w:r>
      <w:r w:rsidR="0003020B" w:rsidRPr="0003020B">
        <w:rPr>
          <w:rFonts w:cs="Times New Roman"/>
          <w:b w:val="0"/>
          <w:color w:val="00000A"/>
          <w:sz w:val="28"/>
          <w:szCs w:val="28"/>
        </w:rPr>
        <w:t xml:space="preserve">або їх частин, </w:t>
      </w:r>
      <w:r w:rsidRPr="0059501E">
        <w:rPr>
          <w:rFonts w:cs="Times New Roman"/>
          <w:b w:val="0"/>
          <w:color w:val="00000A"/>
          <w:sz w:val="28"/>
          <w:szCs w:val="28"/>
        </w:rPr>
        <w:t xml:space="preserve">що здійснюється з використанням будь-якої технології та без будь-якого втручання або внесення змін в зміст </w:t>
      </w:r>
      <w:r w:rsidR="0003020B">
        <w:rPr>
          <w:rFonts w:cs="Times New Roman"/>
          <w:b w:val="0"/>
          <w:color w:val="00000A"/>
          <w:sz w:val="28"/>
          <w:szCs w:val="28"/>
        </w:rPr>
        <w:t xml:space="preserve">програми мовлення </w:t>
      </w:r>
      <w:r w:rsidRPr="0059501E">
        <w:rPr>
          <w:rFonts w:cs="Times New Roman"/>
          <w:b w:val="0"/>
          <w:color w:val="00000A"/>
          <w:sz w:val="28"/>
          <w:szCs w:val="28"/>
        </w:rPr>
        <w:t xml:space="preserve">такого телеканалу або радіоканалу. Ретрансляція може передбачати незначну затримку в розповсюдженні телеканалу або радіоканалу або в наданні </w:t>
      </w:r>
      <w:r w:rsidRPr="0059501E">
        <w:rPr>
          <w:rFonts w:cs="Times New Roman"/>
          <w:b w:val="0"/>
          <w:color w:val="00000A"/>
          <w:sz w:val="28"/>
          <w:szCs w:val="28"/>
        </w:rPr>
        <w:lastRenderedPageBreak/>
        <w:t>доступу до нього, якщо це пов’язано з технічними або технологічними причинами;</w:t>
      </w:r>
    </w:p>
    <w:p w14:paraId="0AE9AB2A" w14:textId="74731893"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color w:val="00000A"/>
          <w:sz w:val="28"/>
          <w:szCs w:val="28"/>
        </w:rPr>
        <w:t>розклад програм</w:t>
      </w:r>
      <w:r w:rsidRPr="0059501E">
        <w:rPr>
          <w:rFonts w:cs="Times New Roman"/>
          <w:b w:val="0"/>
          <w:color w:val="00000A"/>
          <w:sz w:val="28"/>
          <w:szCs w:val="28"/>
        </w:rPr>
        <w:t xml:space="preserve"> – інформація про послідовність та час виходу в ефір програм в лінійних медіа;</w:t>
      </w:r>
    </w:p>
    <w:p w14:paraId="1B0F0FA3" w14:textId="38DC39F6" w:rsidR="008562E7" w:rsidRPr="0059501E" w:rsidRDefault="00443B05" w:rsidP="008562E7">
      <w:pPr>
        <w:pStyle w:val="4"/>
        <w:keepNext w:val="0"/>
        <w:keepLines w:val="0"/>
        <w:widowControl w:val="0"/>
        <w:suppressAutoHyphens w:val="0"/>
        <w:overflowPunct w:val="0"/>
        <w:spacing w:before="0" w:after="0" w:line="240" w:lineRule="auto"/>
        <w:ind w:left="0" w:firstLine="709"/>
        <w:contextualSpacing w:val="0"/>
        <w:jc w:val="both"/>
        <w:rPr>
          <w:rFonts w:cs="Times New Roman"/>
          <w:sz w:val="28"/>
          <w:szCs w:val="28"/>
        </w:rPr>
      </w:pPr>
      <w:r w:rsidRPr="0059501E">
        <w:rPr>
          <w:rFonts w:cs="Times New Roman"/>
          <w:color w:val="00000A"/>
          <w:sz w:val="28"/>
          <w:szCs w:val="28"/>
        </w:rPr>
        <w:t xml:space="preserve">система колективного прийому </w:t>
      </w:r>
      <w:r w:rsidRPr="0059501E">
        <w:rPr>
          <w:rFonts w:cs="Times New Roman"/>
          <w:b w:val="0"/>
          <w:color w:val="00000A"/>
          <w:sz w:val="28"/>
          <w:szCs w:val="28"/>
        </w:rPr>
        <w:t xml:space="preserve">– </w:t>
      </w:r>
      <w:r w:rsidR="008562E7" w:rsidRPr="0059501E">
        <w:rPr>
          <w:rFonts w:cs="Times New Roman"/>
          <w:b w:val="0"/>
          <w:color w:val="00000A"/>
          <w:sz w:val="28"/>
          <w:szCs w:val="28"/>
        </w:rPr>
        <w:t>комплекс обладнання, який забезпечує в межах одного житлового будинку можливість безпосереднього прийому користувачами за допомогою побутових приймальних засобів в режимі реального часу телеканалів або радіоканалів, які транслюються в наземному ефірі в аналоговому чи цифрових стандартах, без обмеження можливості у виборі програм;</w:t>
      </w:r>
    </w:p>
    <w:p w14:paraId="6E149479" w14:textId="19210C3A"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color w:val="00000A"/>
          <w:sz w:val="28"/>
          <w:szCs w:val="28"/>
        </w:rPr>
        <w:t>система умовного доступу</w:t>
      </w:r>
      <w:r w:rsidRPr="0059501E">
        <w:rPr>
          <w:rFonts w:cs="Times New Roman"/>
          <w:b w:val="0"/>
          <w:color w:val="00000A"/>
          <w:sz w:val="28"/>
          <w:szCs w:val="28"/>
        </w:rPr>
        <w:t xml:space="preserve"> – </w:t>
      </w:r>
      <w:r w:rsidR="0003020B" w:rsidRPr="0003020B">
        <w:rPr>
          <w:rFonts w:cs="Times New Roman"/>
          <w:b w:val="0"/>
          <w:color w:val="00000A"/>
          <w:sz w:val="28"/>
          <w:szCs w:val="28"/>
        </w:rPr>
        <w:t>будь-який технічний засіб, система автентифікації, механізм, програмний засіб тощо, з</w:t>
      </w:r>
      <w:r w:rsidR="000B45C9" w:rsidRPr="0069425B">
        <w:rPr>
          <w:rFonts w:cs="Times New Roman"/>
          <w:b w:val="0"/>
          <w:color w:val="00000A"/>
          <w:sz w:val="28"/>
          <w:szCs w:val="28"/>
        </w:rPr>
        <w:t xml:space="preserve">а </w:t>
      </w:r>
      <w:r w:rsidR="0003020B" w:rsidRPr="0003020B">
        <w:rPr>
          <w:rFonts w:cs="Times New Roman"/>
          <w:b w:val="0"/>
          <w:color w:val="00000A"/>
          <w:sz w:val="28"/>
          <w:szCs w:val="28"/>
        </w:rPr>
        <w:t xml:space="preserve">яким доступ до </w:t>
      </w:r>
      <w:r w:rsidR="0003020B">
        <w:rPr>
          <w:rFonts w:cs="Times New Roman"/>
          <w:b w:val="0"/>
          <w:color w:val="00000A"/>
          <w:sz w:val="28"/>
          <w:szCs w:val="28"/>
        </w:rPr>
        <w:t>сервісу</w:t>
      </w:r>
      <w:r w:rsidR="0003020B" w:rsidRPr="0003020B">
        <w:rPr>
          <w:rFonts w:cs="Times New Roman"/>
          <w:b w:val="0"/>
          <w:color w:val="00000A"/>
          <w:sz w:val="28"/>
          <w:szCs w:val="28"/>
        </w:rPr>
        <w:t xml:space="preserve"> залежить від підписки або іншої форми попередньої індивідуальної авторизації</w:t>
      </w:r>
      <w:r w:rsidRPr="0059501E">
        <w:rPr>
          <w:rFonts w:cs="Times New Roman"/>
          <w:b w:val="0"/>
          <w:color w:val="00000A"/>
          <w:sz w:val="28"/>
          <w:szCs w:val="28"/>
        </w:rPr>
        <w:t>;</w:t>
      </w:r>
    </w:p>
    <w:p w14:paraId="5912AE60" w14:textId="3A973ED6" w:rsidR="008D3BD3" w:rsidRPr="0059501E" w:rsidRDefault="008D3BD3" w:rsidP="008D3BD3">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color w:val="00000A"/>
          <w:sz w:val="28"/>
          <w:szCs w:val="28"/>
        </w:rPr>
        <w:t>структура власності суб’єкта у сфері медіа</w:t>
      </w:r>
      <w:r w:rsidRPr="0059501E">
        <w:rPr>
          <w:rFonts w:cs="Times New Roman"/>
          <w:b w:val="0"/>
          <w:color w:val="00000A"/>
          <w:sz w:val="28"/>
          <w:szCs w:val="28"/>
        </w:rPr>
        <w:t xml:space="preserve"> – система взаємовідносин юридичних та фізичних осіб, що дає змогу визначити:</w:t>
      </w:r>
    </w:p>
    <w:p w14:paraId="3CB87C4E" w14:textId="77777777" w:rsidR="008D3BD3" w:rsidRPr="0059501E" w:rsidRDefault="008D3BD3" w:rsidP="008D3BD3">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1) всіх ключових учасників (включаючи публічні компанії) і кінцевого бенефіціарного власника суб’єкта у сфері медіа;</w:t>
      </w:r>
    </w:p>
    <w:p w14:paraId="0C85979A" w14:textId="77777777" w:rsidR="008D3BD3" w:rsidRPr="0059501E" w:rsidRDefault="008D3BD3" w:rsidP="008D3BD3">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2) всіх ключових учасників кожної юридичної особи, яка існує у ланцюгу володіння корпоративними правами суб’єкта у сфері медіа;</w:t>
      </w:r>
    </w:p>
    <w:p w14:paraId="7C15AB8F" w14:textId="77777777" w:rsidR="008D3BD3" w:rsidRPr="0059501E" w:rsidRDefault="008D3BD3" w:rsidP="008D3BD3">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3) всіх осіб, які мають пряму та/або опосередковану істотну участь у суб’єкті у сфері медіа;</w:t>
      </w:r>
    </w:p>
    <w:p w14:paraId="2F897DE2" w14:textId="0700ED38" w:rsidR="008D3BD3" w:rsidRPr="0059501E" w:rsidRDefault="008D3BD3" w:rsidP="008D3BD3">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4) відносини контролю щодо суб’єкта у сфері медіа між усіма особами, зазначеними у пунктах 1-3 цього визначення;</w:t>
      </w:r>
    </w:p>
    <w:p w14:paraId="1DB57D45" w14:textId="77777777"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color w:val="00000A"/>
          <w:sz w:val="28"/>
          <w:szCs w:val="28"/>
        </w:rPr>
        <w:t>студія-виробник</w:t>
      </w:r>
      <w:r w:rsidRPr="0059501E">
        <w:rPr>
          <w:rFonts w:cs="Times New Roman"/>
          <w:b w:val="0"/>
          <w:color w:val="00000A"/>
          <w:sz w:val="28"/>
          <w:szCs w:val="28"/>
        </w:rPr>
        <w:t xml:space="preserve"> – особа, одним з основних видів діяльності якої є виробництво (створення) програм;</w:t>
      </w:r>
    </w:p>
    <w:p w14:paraId="74ACEBAB" w14:textId="6C289987"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color w:val="00000A"/>
          <w:sz w:val="28"/>
          <w:szCs w:val="28"/>
        </w:rPr>
        <w:t xml:space="preserve">трансляція </w:t>
      </w:r>
      <w:r w:rsidRPr="0059501E">
        <w:rPr>
          <w:rFonts w:cs="Times New Roman"/>
          <w:b w:val="0"/>
          <w:color w:val="00000A"/>
          <w:sz w:val="28"/>
          <w:szCs w:val="28"/>
        </w:rPr>
        <w:t xml:space="preserve">– первинне розповсюдження програми, телеканалу або радіоканалу незалежно від </w:t>
      </w:r>
      <w:r w:rsidR="0003020B">
        <w:rPr>
          <w:rFonts w:cs="Times New Roman"/>
          <w:b w:val="0"/>
          <w:color w:val="00000A"/>
          <w:sz w:val="28"/>
          <w:szCs w:val="28"/>
        </w:rPr>
        <w:t>технології, в тому числі в мережі Інтернет</w:t>
      </w:r>
      <w:r w:rsidRPr="0059501E">
        <w:rPr>
          <w:rFonts w:cs="Times New Roman"/>
          <w:b w:val="0"/>
          <w:color w:val="00000A"/>
          <w:sz w:val="28"/>
          <w:szCs w:val="28"/>
        </w:rPr>
        <w:t>, доступне для масового приймання в режимі реального часу;</w:t>
      </w:r>
    </w:p>
    <w:p w14:paraId="4F1939D5" w14:textId="77777777"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color w:val="00000A"/>
          <w:sz w:val="28"/>
          <w:szCs w:val="28"/>
        </w:rPr>
        <w:t xml:space="preserve">третя країна </w:t>
      </w:r>
      <w:r w:rsidRPr="0059501E">
        <w:rPr>
          <w:rFonts w:cs="Times New Roman"/>
          <w:b w:val="0"/>
          <w:color w:val="00000A"/>
          <w:sz w:val="28"/>
          <w:szCs w:val="28"/>
        </w:rPr>
        <w:t>– країна, що не є стороною Європейської конвенції про транскордонне телебачення чи державою-членом Європейського Союзу;</w:t>
      </w:r>
    </w:p>
    <w:p w14:paraId="5FA7B174" w14:textId="1EDB4D5F"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color w:val="00000A"/>
          <w:sz w:val="28"/>
          <w:szCs w:val="28"/>
        </w:rPr>
        <w:t>універсальний медіа-сервіс</w:t>
      </w:r>
      <w:r w:rsidRPr="0059501E">
        <w:rPr>
          <w:rFonts w:cs="Times New Roman"/>
          <w:b w:val="0"/>
          <w:color w:val="00000A"/>
          <w:sz w:val="28"/>
          <w:szCs w:val="28"/>
        </w:rPr>
        <w:t xml:space="preserve"> – перелік телеканалів, до яких визначені цим Законом суб'єкти зобов’язані забезпечити гарантований доступ для усіх користувачів.</w:t>
      </w:r>
    </w:p>
    <w:p w14:paraId="5E340755" w14:textId="71EEBE8A" w:rsidR="006E6149" w:rsidRPr="0059501E" w:rsidRDefault="006E6149" w:rsidP="006E6149">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2. Терміни «номінальний власник», «траст»</w:t>
      </w:r>
      <w:r w:rsidR="0008473E" w:rsidRPr="0059501E">
        <w:rPr>
          <w:rFonts w:cs="Times New Roman"/>
          <w:b w:val="0"/>
          <w:color w:val="00000A"/>
          <w:sz w:val="28"/>
          <w:szCs w:val="28"/>
        </w:rPr>
        <w:t xml:space="preserve"> </w:t>
      </w:r>
      <w:r w:rsidRPr="0059501E">
        <w:rPr>
          <w:rFonts w:cs="Times New Roman"/>
          <w:b w:val="0"/>
          <w:color w:val="00000A"/>
          <w:sz w:val="28"/>
          <w:szCs w:val="28"/>
        </w:rPr>
        <w:t>у цьому Законі застосову</w:t>
      </w:r>
      <w:r w:rsidR="002E540C" w:rsidRPr="0059501E">
        <w:rPr>
          <w:rFonts w:cs="Times New Roman"/>
          <w:b w:val="0"/>
          <w:color w:val="00000A"/>
          <w:sz w:val="28"/>
          <w:szCs w:val="28"/>
        </w:rPr>
        <w:t>ю</w:t>
      </w:r>
      <w:r w:rsidRPr="0059501E">
        <w:rPr>
          <w:rFonts w:cs="Times New Roman"/>
          <w:b w:val="0"/>
          <w:color w:val="00000A"/>
          <w:sz w:val="28"/>
          <w:szCs w:val="28"/>
        </w:rPr>
        <w:t>ться у значенні, визначеному Законом України «Про запобігання та протидію легалізації (відмиванню) доходів, одержаних злочинним шляхом, фінансуванню тероризму та фінансуванню розповсюдження зброї масового знищення».</w:t>
      </w:r>
    </w:p>
    <w:p w14:paraId="25403E7C" w14:textId="5370E795" w:rsidR="006E6149" w:rsidRPr="0059501E" w:rsidRDefault="006E6149" w:rsidP="006E6149">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Термін «номінальний утримувач» у цьому Законі застосовується у значенні, визначеному Законом України «Про депозитарну систему України».</w:t>
      </w:r>
    </w:p>
    <w:p w14:paraId="6E0C7FE4" w14:textId="07DD4AE4"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 xml:space="preserve">Терміни та поняття </w:t>
      </w:r>
      <w:r w:rsidR="00C23648" w:rsidRPr="0059501E">
        <w:rPr>
          <w:rFonts w:cs="Times New Roman"/>
          <w:b w:val="0"/>
          <w:color w:val="00000A"/>
          <w:sz w:val="28"/>
          <w:szCs w:val="28"/>
        </w:rPr>
        <w:t>«</w:t>
      </w:r>
      <w:r w:rsidRPr="0059501E">
        <w:rPr>
          <w:rFonts w:cs="Times New Roman"/>
          <w:b w:val="0"/>
          <w:color w:val="00000A"/>
          <w:sz w:val="28"/>
          <w:szCs w:val="28"/>
        </w:rPr>
        <w:t>реальний конфлікт інтересів</w:t>
      </w:r>
      <w:r w:rsidR="00C23648" w:rsidRPr="0059501E">
        <w:rPr>
          <w:rFonts w:cs="Times New Roman"/>
          <w:b w:val="0"/>
          <w:color w:val="00000A"/>
          <w:sz w:val="28"/>
          <w:szCs w:val="28"/>
        </w:rPr>
        <w:t>»</w:t>
      </w:r>
      <w:r w:rsidRPr="0059501E">
        <w:rPr>
          <w:rFonts w:cs="Times New Roman"/>
          <w:b w:val="0"/>
          <w:color w:val="00000A"/>
          <w:sz w:val="28"/>
          <w:szCs w:val="28"/>
        </w:rPr>
        <w:t xml:space="preserve">, </w:t>
      </w:r>
      <w:r w:rsidR="00C23648" w:rsidRPr="0059501E">
        <w:rPr>
          <w:rFonts w:cs="Times New Roman"/>
          <w:b w:val="0"/>
          <w:color w:val="00000A"/>
          <w:sz w:val="28"/>
          <w:szCs w:val="28"/>
        </w:rPr>
        <w:t>«</w:t>
      </w:r>
      <w:r w:rsidRPr="0059501E">
        <w:rPr>
          <w:rFonts w:cs="Times New Roman"/>
          <w:b w:val="0"/>
          <w:color w:val="00000A"/>
          <w:sz w:val="28"/>
          <w:szCs w:val="28"/>
        </w:rPr>
        <w:t>потенційний конфлікт інтересів</w:t>
      </w:r>
      <w:r w:rsidR="00C23648" w:rsidRPr="0059501E">
        <w:rPr>
          <w:rFonts w:cs="Times New Roman"/>
          <w:b w:val="0"/>
          <w:color w:val="00000A"/>
          <w:sz w:val="28"/>
          <w:szCs w:val="28"/>
        </w:rPr>
        <w:t>»</w:t>
      </w:r>
      <w:r w:rsidRPr="0059501E">
        <w:rPr>
          <w:rFonts w:cs="Times New Roman"/>
          <w:b w:val="0"/>
          <w:color w:val="00000A"/>
          <w:sz w:val="28"/>
          <w:szCs w:val="28"/>
        </w:rPr>
        <w:t xml:space="preserve"> у цьому Законі застосовуються у значенні, визначеному Законом України </w:t>
      </w:r>
      <w:r w:rsidR="00C23648" w:rsidRPr="0059501E">
        <w:rPr>
          <w:rFonts w:cs="Times New Roman"/>
          <w:b w:val="0"/>
          <w:color w:val="00000A"/>
          <w:sz w:val="28"/>
          <w:szCs w:val="28"/>
        </w:rPr>
        <w:t>«</w:t>
      </w:r>
      <w:r w:rsidRPr="0059501E">
        <w:rPr>
          <w:rFonts w:cs="Times New Roman"/>
          <w:b w:val="0"/>
          <w:color w:val="00000A"/>
          <w:sz w:val="28"/>
          <w:szCs w:val="28"/>
        </w:rPr>
        <w:t>Про запобігання корупції</w:t>
      </w:r>
      <w:r w:rsidR="00C23648" w:rsidRPr="0059501E">
        <w:rPr>
          <w:rFonts w:cs="Times New Roman"/>
          <w:b w:val="0"/>
          <w:color w:val="00000A"/>
          <w:sz w:val="28"/>
          <w:szCs w:val="28"/>
        </w:rPr>
        <w:t>»</w:t>
      </w:r>
      <w:r w:rsidRPr="0059501E">
        <w:rPr>
          <w:rFonts w:cs="Times New Roman"/>
          <w:b w:val="0"/>
          <w:color w:val="00000A"/>
          <w:sz w:val="28"/>
          <w:szCs w:val="28"/>
        </w:rPr>
        <w:t>.</w:t>
      </w:r>
    </w:p>
    <w:p w14:paraId="5A5126D4" w14:textId="08E63F2B"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3. Інші терміни, що застосовуються в цьому Законі, вживаються у значеннях, встановлених законами України.</w:t>
      </w:r>
    </w:p>
    <w:p w14:paraId="4684E044" w14:textId="7F66B966"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4. Терміни та поня</w:t>
      </w:r>
      <w:r w:rsidR="00D557C7" w:rsidRPr="0059501E">
        <w:rPr>
          <w:rFonts w:cs="Times New Roman"/>
          <w:b w:val="0"/>
          <w:color w:val="00000A"/>
          <w:sz w:val="28"/>
          <w:szCs w:val="28"/>
        </w:rPr>
        <w:t>тт</w:t>
      </w:r>
      <w:r w:rsidRPr="0059501E">
        <w:rPr>
          <w:rFonts w:cs="Times New Roman"/>
          <w:b w:val="0"/>
          <w:color w:val="00000A"/>
          <w:sz w:val="28"/>
          <w:szCs w:val="28"/>
        </w:rPr>
        <w:t xml:space="preserve">я, визначення яких не надано законодавством України, </w:t>
      </w:r>
      <w:r w:rsidRPr="0059501E">
        <w:rPr>
          <w:rFonts w:cs="Times New Roman"/>
          <w:b w:val="0"/>
          <w:color w:val="00000A"/>
          <w:sz w:val="28"/>
          <w:szCs w:val="28"/>
        </w:rPr>
        <w:lastRenderedPageBreak/>
        <w:t>застосовуються у значенні визначеному галузевими стандартами, діловою практикою або міжнародними стандартами.</w:t>
      </w:r>
    </w:p>
    <w:p w14:paraId="729C64D8" w14:textId="77777777"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p>
    <w:p w14:paraId="74D5B1FE" w14:textId="77777777"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color w:val="00000A"/>
          <w:sz w:val="28"/>
          <w:szCs w:val="28"/>
        </w:rPr>
      </w:pPr>
      <w:r w:rsidRPr="0059501E">
        <w:rPr>
          <w:rFonts w:cs="Times New Roman"/>
          <w:color w:val="00000A"/>
          <w:sz w:val="28"/>
          <w:szCs w:val="28"/>
        </w:rPr>
        <w:t>Стаття 2. Сфера дії Закону</w:t>
      </w:r>
    </w:p>
    <w:p w14:paraId="451A6378" w14:textId="77777777"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p>
    <w:p w14:paraId="2066D8B9" w14:textId="77777777"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1. Цей Закон регулює відносини, пов’язані з поширенням масової інформації. Цей Закон також визначає правові засади діяльності в Україні суб’єктів у сфері медіа, а також засади державного управління, регулювання та нагляду (контролю) у цій сфері.</w:t>
      </w:r>
    </w:p>
    <w:p w14:paraId="0265D919" w14:textId="77777777"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2. До сфери дії цього Закону не відноситься поширення масової інформації:</w:t>
      </w:r>
    </w:p>
    <w:p w14:paraId="5CEBD6D6" w14:textId="77777777"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 xml:space="preserve">1) фізичними особами, які не діють як медіа (не є суб’єктами у сфері медіа); </w:t>
      </w:r>
    </w:p>
    <w:p w14:paraId="625FC0B6" w14:textId="77777777"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 xml:space="preserve">2) фізичними особами – підприємцями або юридичними особами на власних веб-сайтах, якщо поширення масової інформації не є основним видом діяльності суб’єкта та поширювана ним масова інформація пов’язана з господарською діяльністю суб’єкта у сферах, відмінних від сфери дії цього Закону;  </w:t>
      </w:r>
    </w:p>
    <w:p w14:paraId="1ECD6354" w14:textId="77777777"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 xml:space="preserve">3) у вигляді кореспонденції, яка надсилається визначеному колу користувачів, зокрема, з використанням електронних комунікацій, за виключенням розповсюдження масової інформації; </w:t>
      </w:r>
    </w:p>
    <w:p w14:paraId="6549C2A5" w14:textId="77777777"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4) у вигляді онлайн ігор в мережі Інтернет, крім випадків надання доступу до програм через онлайн ігри у тому числі шляхом інтеграції аудіовізуальних медіа-сервісів в інтерфейс (середовище) онлайн ігор;</w:t>
      </w:r>
    </w:p>
    <w:p w14:paraId="4A7AC1A1" w14:textId="581FE103"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5) на веб-сайтах державних органів, органів місцевого самоврядування, за умови, що поширення такої інформації не є діяльністю, визначеною у розділі ІІ цього Закону;</w:t>
      </w:r>
    </w:p>
    <w:p w14:paraId="5A08280C" w14:textId="5F254901" w:rsidR="008444E9" w:rsidRPr="0059501E" w:rsidRDefault="008444E9" w:rsidP="008444E9">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6) в системах колективного прийому в порядку, передбачен</w:t>
      </w:r>
      <w:r w:rsidR="00F81B95" w:rsidRPr="0059501E">
        <w:rPr>
          <w:rFonts w:cs="Times New Roman"/>
          <w:b w:val="0"/>
          <w:color w:val="00000A"/>
          <w:sz w:val="28"/>
          <w:szCs w:val="28"/>
        </w:rPr>
        <w:t xml:space="preserve">ому </w:t>
      </w:r>
      <w:r w:rsidRPr="0059501E">
        <w:rPr>
          <w:rFonts w:cs="Times New Roman"/>
          <w:b w:val="0"/>
          <w:color w:val="00000A"/>
          <w:sz w:val="28"/>
          <w:szCs w:val="28"/>
        </w:rPr>
        <w:t>статтею 20 цього Закону;</w:t>
      </w:r>
    </w:p>
    <w:p w14:paraId="185D5BA3" w14:textId="21832E42" w:rsidR="00A845D2" w:rsidRPr="0059501E" w:rsidRDefault="00926954"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7</w:t>
      </w:r>
      <w:r w:rsidR="00A845D2" w:rsidRPr="0059501E">
        <w:rPr>
          <w:rFonts w:cs="Times New Roman"/>
          <w:b w:val="0"/>
          <w:color w:val="00000A"/>
          <w:sz w:val="28"/>
          <w:szCs w:val="28"/>
        </w:rPr>
        <w:t xml:space="preserve">) в технологічних електронних комунікаційних мережах та інших електронних комунікаційних мережах закритого типу та спеціального призначення, не розрахованих на масове приймання програм, зокрема, в системі, в якій обладнання для поширення та прийому інформації належить одному суб’єкту, </w:t>
      </w:r>
      <w:r w:rsidR="005F7CA0">
        <w:rPr>
          <w:rFonts w:cs="Times New Roman"/>
          <w:b w:val="0"/>
          <w:color w:val="00000A"/>
          <w:sz w:val="28"/>
          <w:szCs w:val="28"/>
        </w:rPr>
        <w:t>т</w:t>
      </w:r>
      <w:r w:rsidR="00A845D2" w:rsidRPr="0059501E">
        <w:rPr>
          <w:rFonts w:cs="Times New Roman"/>
          <w:b w:val="0"/>
          <w:color w:val="00000A"/>
          <w:sz w:val="28"/>
          <w:szCs w:val="28"/>
        </w:rPr>
        <w:t>а зміст інформації</w:t>
      </w:r>
      <w:r w:rsidR="005F7CA0">
        <w:rPr>
          <w:rFonts w:cs="Times New Roman"/>
          <w:b w:val="0"/>
          <w:color w:val="00000A"/>
          <w:sz w:val="28"/>
          <w:szCs w:val="28"/>
        </w:rPr>
        <w:t>, що поширюється в таких мережах,</w:t>
      </w:r>
      <w:r w:rsidR="00A845D2" w:rsidRPr="0059501E">
        <w:rPr>
          <w:rFonts w:cs="Times New Roman"/>
          <w:b w:val="0"/>
          <w:color w:val="00000A"/>
          <w:sz w:val="28"/>
          <w:szCs w:val="28"/>
        </w:rPr>
        <w:t xml:space="preserve"> безпосередньо стосується господарської діяльності такого суб’єкта і спрямований на працівників або інших осіб, пов’язаних з таким суб’єктом. Це виключення не поширюється на заклади ресторанного господарства, готелі або господарську діяльність щодо надання житлових приміщень для тимчасового проживання, а також на підприємства транспорту загального користування, за умови, що зазначені суб’єкти надають повний або частковий доступ до медіа-сервісів не здійснюючи при цьому </w:t>
      </w:r>
      <w:r w:rsidR="00DA58AA" w:rsidRPr="0059501E">
        <w:rPr>
          <w:rFonts w:cs="Times New Roman"/>
          <w:b w:val="0"/>
          <w:color w:val="00000A"/>
          <w:sz w:val="28"/>
          <w:szCs w:val="28"/>
        </w:rPr>
        <w:t xml:space="preserve">добору та організації в пакети </w:t>
      </w:r>
      <w:r w:rsidR="00A845D2" w:rsidRPr="0059501E">
        <w:rPr>
          <w:rFonts w:cs="Times New Roman"/>
          <w:b w:val="0"/>
          <w:color w:val="00000A"/>
          <w:sz w:val="28"/>
          <w:szCs w:val="28"/>
        </w:rPr>
        <w:t>телеканалів та радіоканалів.</w:t>
      </w:r>
    </w:p>
    <w:p w14:paraId="6CD3EB7D" w14:textId="344B1000"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 xml:space="preserve">3. Відносини, пов’язані з виробництвом, розповсюдженням (поширенням) та споживанням рекламної інформації, регулюються Законом України “Про рекламу”, крім здійснення Національною радою повноважень щодо нагляду та контролю щодо порядку поширення (розповсюдження) спонсорства та реклами суб’єктами у сфері медіа, </w:t>
      </w:r>
      <w:r w:rsidR="004F3C4E" w:rsidRPr="0059501E">
        <w:rPr>
          <w:rFonts w:cs="Times New Roman"/>
          <w:b w:val="0"/>
          <w:color w:val="00000A"/>
          <w:sz w:val="28"/>
          <w:szCs w:val="28"/>
        </w:rPr>
        <w:t>в порядку, визначеному ц</w:t>
      </w:r>
      <w:r w:rsidRPr="0059501E">
        <w:rPr>
          <w:rFonts w:cs="Times New Roman"/>
          <w:b w:val="0"/>
          <w:color w:val="00000A"/>
          <w:sz w:val="28"/>
          <w:szCs w:val="28"/>
        </w:rPr>
        <w:t xml:space="preserve">им Законом. </w:t>
      </w:r>
    </w:p>
    <w:p w14:paraId="63F73152" w14:textId="721F0DE5"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lastRenderedPageBreak/>
        <w:t>4. Особливості діяльності суб’єктів, на яких поширюється цей Закон, щодо передвиборної агітації та інформування у період проведення виборів та референдумів регулюються законодавством про вибори та референдуми</w:t>
      </w:r>
      <w:r w:rsidR="00DA58AA" w:rsidRPr="0059501E">
        <w:rPr>
          <w:rFonts w:cs="Times New Roman"/>
          <w:b w:val="0"/>
          <w:color w:val="00000A"/>
          <w:sz w:val="28"/>
          <w:szCs w:val="28"/>
        </w:rPr>
        <w:t xml:space="preserve">”, крім здійснення Національною радою повноважень щодо нагляду та контролю за дотриманням порядку поширення (розповсюдження) передвиборної агітації та інформування у період проведення виборів та референдумів суб’єктами у сфері медіа, </w:t>
      </w:r>
      <w:r w:rsidR="004F3C4E" w:rsidRPr="0059501E">
        <w:rPr>
          <w:rFonts w:cs="Times New Roman"/>
          <w:b w:val="0"/>
          <w:color w:val="00000A"/>
          <w:sz w:val="28"/>
          <w:szCs w:val="28"/>
        </w:rPr>
        <w:t xml:space="preserve">в порядку, визначеному </w:t>
      </w:r>
      <w:r w:rsidR="00DA58AA" w:rsidRPr="0059501E">
        <w:rPr>
          <w:rFonts w:cs="Times New Roman"/>
          <w:b w:val="0"/>
          <w:color w:val="00000A"/>
          <w:sz w:val="28"/>
          <w:szCs w:val="28"/>
        </w:rPr>
        <w:t>цим Законом</w:t>
      </w:r>
      <w:r w:rsidRPr="0059501E">
        <w:rPr>
          <w:rFonts w:cs="Times New Roman"/>
          <w:b w:val="0"/>
          <w:color w:val="00000A"/>
          <w:sz w:val="28"/>
          <w:szCs w:val="28"/>
        </w:rPr>
        <w:t>.</w:t>
      </w:r>
    </w:p>
    <w:p w14:paraId="5E59CBDE" w14:textId="77777777" w:rsidR="00245D7F" w:rsidRPr="0059501E" w:rsidRDefault="00245D7F" w:rsidP="00245D7F">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5. Правові основи регулювання сфери надання суспільних аудіовізуальних медіа-сервісів визначаються Законом України “Про Суспільні медіа України” з урахуванням положень цього Закону.</w:t>
      </w:r>
    </w:p>
    <w:p w14:paraId="2A93B4FA" w14:textId="77777777" w:rsidR="00245D7F" w:rsidRPr="0059501E" w:rsidRDefault="00245D7F" w:rsidP="00245D7F">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6. Правові основи регулювання сфери надання аудіовізуальних медіа-сервісів іномовлення визначаються Законом України “Про систему іномовлення України”.</w:t>
      </w:r>
    </w:p>
    <w:p w14:paraId="49A16F78" w14:textId="10184618" w:rsidR="006F5AD9" w:rsidRPr="0059501E" w:rsidRDefault="00245D7F" w:rsidP="006F5AD9">
      <w:pPr>
        <w:pStyle w:val="4"/>
        <w:keepNext w:val="0"/>
        <w:keepLines w:val="0"/>
        <w:widowControl w:val="0"/>
        <w:suppressAutoHyphens w:val="0"/>
        <w:overflowPunct w:val="0"/>
        <w:spacing w:before="0" w:after="0" w:line="240" w:lineRule="auto"/>
        <w:ind w:left="0" w:firstLine="709"/>
        <w:contextualSpacing w:val="0"/>
        <w:jc w:val="both"/>
      </w:pPr>
      <w:r w:rsidRPr="0059501E">
        <w:rPr>
          <w:rFonts w:cs="Times New Roman"/>
          <w:b w:val="0"/>
          <w:color w:val="00000A"/>
          <w:sz w:val="28"/>
          <w:szCs w:val="28"/>
        </w:rPr>
        <w:t>7. Правові основи регулювання сфери надання місцевих публічних аудіовізуальних медіа</w:t>
      </w:r>
      <w:r w:rsidR="006F5AD9">
        <w:rPr>
          <w:rFonts w:cs="Times New Roman"/>
          <w:b w:val="0"/>
          <w:color w:val="00000A"/>
          <w:sz w:val="28"/>
          <w:szCs w:val="28"/>
        </w:rPr>
        <w:t>-сервісів</w:t>
      </w:r>
      <w:r w:rsidRPr="0059501E">
        <w:rPr>
          <w:rFonts w:cs="Times New Roman"/>
          <w:b w:val="0"/>
          <w:color w:val="00000A"/>
          <w:sz w:val="28"/>
          <w:szCs w:val="28"/>
        </w:rPr>
        <w:t xml:space="preserve"> та аудіовізуальних медіа</w:t>
      </w:r>
      <w:r w:rsidR="006F5AD9">
        <w:rPr>
          <w:rFonts w:cs="Times New Roman"/>
          <w:b w:val="0"/>
          <w:color w:val="00000A"/>
          <w:sz w:val="28"/>
          <w:szCs w:val="28"/>
        </w:rPr>
        <w:t>-сервісів</w:t>
      </w:r>
      <w:r w:rsidRPr="0059501E">
        <w:rPr>
          <w:rFonts w:cs="Times New Roman"/>
          <w:b w:val="0"/>
          <w:color w:val="00000A"/>
          <w:sz w:val="28"/>
          <w:szCs w:val="28"/>
        </w:rPr>
        <w:t xml:space="preserve"> громад визначаються цим Законом та іншими Законами України.</w:t>
      </w:r>
    </w:p>
    <w:p w14:paraId="2BFE6B77" w14:textId="77777777"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8. Дія цього Закону поширюється на суб’єктів у сфері медіа за наявності принаймні однієї з таких ознак:</w:t>
      </w:r>
    </w:p>
    <w:p w14:paraId="7BF9C75F" w14:textId="65AF5CCB" w:rsidR="00FA6CF6" w:rsidRPr="0059501E" w:rsidRDefault="00FA6CF6" w:rsidP="00FA6CF6">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1) суб’єкт заснований в Україні, має місцезнаходження в Україні і редакційні рішення регулярно приймаються ним на території України;</w:t>
      </w:r>
    </w:p>
    <w:p w14:paraId="5EB6B572" w14:textId="56A97C19" w:rsidR="00210442" w:rsidRPr="0059501E" w:rsidRDefault="00FA6CF6" w:rsidP="0067044A">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2) медіа-сервіси, які надає суб’єкт, повністю або переважно спрямовані на територію або аудиторію України</w:t>
      </w:r>
      <w:r w:rsidR="00210442" w:rsidRPr="0059501E">
        <w:rPr>
          <w:rFonts w:cs="Times New Roman"/>
          <w:b w:val="0"/>
          <w:color w:val="00000A"/>
          <w:sz w:val="28"/>
          <w:szCs w:val="28"/>
        </w:rPr>
        <w:t>.</w:t>
      </w:r>
    </w:p>
    <w:p w14:paraId="7EE28CDB" w14:textId="3776AC24" w:rsidR="00A845D2" w:rsidRPr="0059501E" w:rsidRDefault="00A845D2" w:rsidP="0067044A">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9. Дія цього Закону поширюється на суб’єктів у сфері аудіовізуальних медіа, які не відповідають критеріям, передбаченим частиною восьмою цієї статті, за наявності принаймні однієї з таких ознак:</w:t>
      </w:r>
    </w:p>
    <w:p w14:paraId="5C4FA8E3" w14:textId="5596E094" w:rsidR="00FA6CF6" w:rsidRPr="0059501E" w:rsidRDefault="00FA6CF6" w:rsidP="00FA6CF6">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 xml:space="preserve">1) головний офіс суб’єкта розташований в Україні, але редакційні рішення приймаються на території іншої країни, - за умови, що значна частина </w:t>
      </w:r>
      <w:r w:rsidR="00433195">
        <w:rPr>
          <w:rFonts w:cs="Times New Roman"/>
          <w:b w:val="0"/>
          <w:color w:val="00000A"/>
          <w:sz w:val="28"/>
          <w:szCs w:val="28"/>
        </w:rPr>
        <w:t>працівників</w:t>
      </w:r>
      <w:r w:rsidRPr="0059501E">
        <w:rPr>
          <w:rFonts w:cs="Times New Roman"/>
          <w:b w:val="0"/>
          <w:color w:val="00000A"/>
          <w:sz w:val="28"/>
          <w:szCs w:val="28"/>
        </w:rPr>
        <w:t xml:space="preserve">, що </w:t>
      </w:r>
      <w:r w:rsidR="00433195">
        <w:rPr>
          <w:rFonts w:cs="Times New Roman"/>
          <w:b w:val="0"/>
          <w:color w:val="00000A"/>
          <w:sz w:val="28"/>
          <w:szCs w:val="28"/>
        </w:rPr>
        <w:t xml:space="preserve">забезпечують </w:t>
      </w:r>
      <w:r w:rsidRPr="0059501E">
        <w:rPr>
          <w:rFonts w:cs="Times New Roman"/>
          <w:b w:val="0"/>
          <w:color w:val="00000A"/>
          <w:sz w:val="28"/>
          <w:szCs w:val="28"/>
        </w:rPr>
        <w:t xml:space="preserve">виробництво програм для надання аудіовізуального медіа-сервісу, </w:t>
      </w:r>
      <w:r w:rsidR="00433195">
        <w:rPr>
          <w:rFonts w:cs="Times New Roman"/>
          <w:b w:val="0"/>
          <w:color w:val="00000A"/>
          <w:sz w:val="28"/>
          <w:szCs w:val="28"/>
        </w:rPr>
        <w:t>працюють</w:t>
      </w:r>
      <w:r w:rsidR="00433195" w:rsidRPr="0059501E">
        <w:rPr>
          <w:rFonts w:cs="Times New Roman"/>
          <w:b w:val="0"/>
          <w:color w:val="00000A"/>
          <w:sz w:val="28"/>
          <w:szCs w:val="28"/>
        </w:rPr>
        <w:t xml:space="preserve"> </w:t>
      </w:r>
      <w:r w:rsidRPr="0059501E">
        <w:rPr>
          <w:rFonts w:cs="Times New Roman"/>
          <w:b w:val="0"/>
          <w:color w:val="00000A"/>
          <w:sz w:val="28"/>
          <w:szCs w:val="28"/>
        </w:rPr>
        <w:t>на території України;</w:t>
      </w:r>
    </w:p>
    <w:p w14:paraId="0FD26FFF" w14:textId="0BDB4D68" w:rsidR="00FA6CF6" w:rsidRPr="0059501E" w:rsidRDefault="00FA6CF6" w:rsidP="00FA6CF6">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 xml:space="preserve">2) головний офіс суб’єкта розташований в іншій країні, але редакційні рішення приймаються на території Україні, - за умови, що значна частина </w:t>
      </w:r>
      <w:r w:rsidR="00433195">
        <w:rPr>
          <w:rFonts w:cs="Times New Roman"/>
          <w:b w:val="0"/>
          <w:color w:val="00000A"/>
          <w:sz w:val="28"/>
          <w:szCs w:val="28"/>
        </w:rPr>
        <w:t>працівників</w:t>
      </w:r>
      <w:r w:rsidRPr="0059501E">
        <w:rPr>
          <w:rFonts w:cs="Times New Roman"/>
          <w:b w:val="0"/>
          <w:color w:val="00000A"/>
          <w:sz w:val="28"/>
          <w:szCs w:val="28"/>
        </w:rPr>
        <w:t xml:space="preserve">, що </w:t>
      </w:r>
      <w:r w:rsidR="00433195">
        <w:rPr>
          <w:rFonts w:cs="Times New Roman"/>
          <w:b w:val="0"/>
          <w:color w:val="00000A"/>
          <w:sz w:val="28"/>
          <w:szCs w:val="28"/>
        </w:rPr>
        <w:t>забезпечують</w:t>
      </w:r>
      <w:r w:rsidRPr="0059501E">
        <w:rPr>
          <w:rFonts w:cs="Times New Roman"/>
          <w:b w:val="0"/>
          <w:color w:val="00000A"/>
          <w:sz w:val="28"/>
          <w:szCs w:val="28"/>
        </w:rPr>
        <w:t xml:space="preserve"> виробництво програм для надання аудіовізуального медіа-сервісу, </w:t>
      </w:r>
      <w:r w:rsidR="00433195">
        <w:rPr>
          <w:rFonts w:cs="Times New Roman"/>
          <w:b w:val="0"/>
          <w:color w:val="00000A"/>
          <w:sz w:val="28"/>
          <w:szCs w:val="28"/>
        </w:rPr>
        <w:t>працюють</w:t>
      </w:r>
      <w:r w:rsidRPr="0059501E">
        <w:rPr>
          <w:rFonts w:cs="Times New Roman"/>
          <w:b w:val="0"/>
          <w:color w:val="00000A"/>
          <w:sz w:val="28"/>
          <w:szCs w:val="28"/>
        </w:rPr>
        <w:t xml:space="preserve"> на території України і при цьому, частка таких працівників на території країни, що є стороною Європейської конвенції про транскордонне телебачення чи державою-членом Європейського Союзу, якщо там знаходиться головний офіс суб’єкта, не є значною;</w:t>
      </w:r>
    </w:p>
    <w:p w14:paraId="5F2BA948" w14:textId="3DF56DDE" w:rsidR="00FA6CF6" w:rsidRPr="0059501E" w:rsidRDefault="00FA6CF6" w:rsidP="00FA6CF6">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 xml:space="preserve">3) суб’єкти, які вперше розпочали свою діяльність на території і відповідно до законодавства України та які підтримують стабільні і тісні економічні зв’язки в Україні, якщо їх головний офіс розташований на території однієї країни, що є стороною Європейської конвенції про транскордонне телебачення чи державою-членом Європейського Союзу, а редакційні рішення приймаються на території іншої країни, що є стороною Європейської конвенції про транскордонне телебачення чи державою-членом Європейського Союзу, і у жодній із цих країн не працює значна частина </w:t>
      </w:r>
      <w:r w:rsidR="00433195">
        <w:rPr>
          <w:rFonts w:cs="Times New Roman"/>
          <w:b w:val="0"/>
          <w:color w:val="00000A"/>
          <w:sz w:val="28"/>
          <w:szCs w:val="28"/>
        </w:rPr>
        <w:t>працівників, що забезпечують</w:t>
      </w:r>
      <w:r w:rsidRPr="0059501E">
        <w:rPr>
          <w:rFonts w:cs="Times New Roman"/>
          <w:b w:val="0"/>
          <w:color w:val="00000A"/>
          <w:sz w:val="28"/>
          <w:szCs w:val="28"/>
        </w:rPr>
        <w:t xml:space="preserve"> виробництво програм для надання аудіовізуального медіа-сервісу.</w:t>
      </w:r>
    </w:p>
    <w:p w14:paraId="0726DC9A" w14:textId="1D3B7FFB"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lastRenderedPageBreak/>
        <w:t>10. Дія цього Закону поширюється на суб’єктів у сфері аудіовізуальних медіа, провайдерів аудіовізуальних сервісів та постачальників електронних комунікаційних послуг для потреб мовлення з використанням радіочастотного ресурсу, які не відповідають критеріям, передбаченим частинами восьмою та дев’ятою цієї статті, за наявності принаймні однієї з таких ознак:</w:t>
      </w:r>
    </w:p>
    <w:p w14:paraId="3AE80D23" w14:textId="77777777"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1) користування радіочастотним ресурсом України;</w:t>
      </w:r>
    </w:p>
    <w:p w14:paraId="63A5D68D" w14:textId="77777777"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2) використання розташованої на території України станції програмування та доставки сигналу до супутникового ретранслятора;</w:t>
      </w:r>
    </w:p>
    <w:p w14:paraId="5ADEC9D3" w14:textId="26931941"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3) використання супутникових потужностей України.</w:t>
      </w:r>
    </w:p>
    <w:p w14:paraId="743CA34F" w14:textId="2DA7C8D7" w:rsidR="00840605" w:rsidRPr="0059501E" w:rsidRDefault="00840605" w:rsidP="00840605">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Дія цього Закону в частині заборони поширення на території України інформації, визначеної у статті 3</w:t>
      </w:r>
      <w:r w:rsidR="001F2B47" w:rsidRPr="0059501E">
        <w:rPr>
          <w:rFonts w:cs="Times New Roman"/>
          <w:b w:val="0"/>
          <w:color w:val="00000A"/>
          <w:sz w:val="28"/>
          <w:szCs w:val="28"/>
        </w:rPr>
        <w:t>6</w:t>
      </w:r>
      <w:r w:rsidRPr="0059501E">
        <w:rPr>
          <w:rFonts w:cs="Times New Roman"/>
          <w:b w:val="0"/>
          <w:color w:val="00000A"/>
          <w:sz w:val="28"/>
          <w:szCs w:val="28"/>
        </w:rPr>
        <w:t xml:space="preserve"> та у статті 119 цього Закону, поширюється на суб’єктів у сфері аудіовізуальних медіа, чиї медіа-сервіси є доступними на території України, незалежно від того, чи відповідають такі суб’єкти ознакам, передбаченим частинами восьмою-десятою цієї статті, з урахуванням особливостей, визначених цим Законом.</w:t>
      </w:r>
    </w:p>
    <w:p w14:paraId="7AD29D81" w14:textId="1FE6AEDE" w:rsidR="008432A8" w:rsidRPr="0059501E" w:rsidRDefault="00C5482A" w:rsidP="004A61C1">
      <w:pPr>
        <w:pStyle w:val="4"/>
        <w:keepNext w:val="0"/>
        <w:keepLines w:val="0"/>
        <w:widowControl w:val="0"/>
        <w:suppressAutoHyphens w:val="0"/>
        <w:overflowPunct w:val="0"/>
        <w:spacing w:before="0" w:after="0" w:line="240" w:lineRule="auto"/>
        <w:ind w:left="0" w:firstLine="709"/>
        <w:contextualSpacing w:val="0"/>
        <w:jc w:val="both"/>
        <w:rPr>
          <w:rFonts w:cs="Times New Roman"/>
          <w:b w:val="0"/>
          <w:sz w:val="28"/>
          <w:szCs w:val="28"/>
        </w:rPr>
      </w:pPr>
      <w:r w:rsidRPr="0059501E">
        <w:rPr>
          <w:rFonts w:cs="Times New Roman"/>
          <w:b w:val="0"/>
          <w:color w:val="00000A"/>
          <w:sz w:val="28"/>
          <w:szCs w:val="28"/>
        </w:rPr>
        <w:t xml:space="preserve">11. </w:t>
      </w:r>
      <w:r w:rsidR="008432A8" w:rsidRPr="0059501E">
        <w:rPr>
          <w:rFonts w:cs="Times New Roman"/>
          <w:b w:val="0"/>
          <w:color w:val="00000A"/>
          <w:sz w:val="28"/>
          <w:szCs w:val="28"/>
        </w:rPr>
        <w:t xml:space="preserve">Дія цього Закону поширюється на суб’єктів у сфері онлайн-медіа, що відповідають вимогам частини восьмої цієї статті, незалежно від їх реєстрації, крім випадків </w:t>
      </w:r>
      <w:r w:rsidRPr="0059501E">
        <w:rPr>
          <w:rFonts w:cs="Times New Roman"/>
          <w:b w:val="0"/>
          <w:color w:val="00000A"/>
          <w:sz w:val="28"/>
          <w:szCs w:val="28"/>
        </w:rPr>
        <w:t xml:space="preserve">прямо </w:t>
      </w:r>
      <w:r w:rsidR="008432A8" w:rsidRPr="0059501E">
        <w:rPr>
          <w:rFonts w:cs="Times New Roman"/>
          <w:b w:val="0"/>
          <w:color w:val="00000A"/>
          <w:sz w:val="28"/>
          <w:szCs w:val="28"/>
        </w:rPr>
        <w:t xml:space="preserve">передбачених цим Законом. У випадку коли особа поширює онлайн-медіа без здійснення </w:t>
      </w:r>
      <w:r w:rsidRPr="0059501E">
        <w:rPr>
          <w:rFonts w:cs="Times New Roman"/>
          <w:b w:val="0"/>
          <w:color w:val="00000A"/>
          <w:sz w:val="28"/>
          <w:szCs w:val="28"/>
        </w:rPr>
        <w:t xml:space="preserve">добровільної </w:t>
      </w:r>
      <w:r w:rsidR="008432A8" w:rsidRPr="0059501E">
        <w:rPr>
          <w:rFonts w:cs="Times New Roman"/>
          <w:b w:val="0"/>
          <w:color w:val="00000A"/>
          <w:sz w:val="28"/>
          <w:szCs w:val="28"/>
        </w:rPr>
        <w:t>реєстрації, Національна рада при визначенні, чи є така особа суб’єктом у сфері онлайн-медіа, застосовує критерії, встановлені актом спільного регулювання.</w:t>
      </w:r>
    </w:p>
    <w:p w14:paraId="5ED09537" w14:textId="59C6217C" w:rsidR="00840605" w:rsidRPr="0059501E" w:rsidRDefault="00840605" w:rsidP="00210442">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1</w:t>
      </w:r>
      <w:r w:rsidR="00C5482A" w:rsidRPr="0059501E">
        <w:rPr>
          <w:rFonts w:cs="Times New Roman"/>
          <w:b w:val="0"/>
          <w:color w:val="00000A"/>
          <w:sz w:val="28"/>
          <w:szCs w:val="28"/>
        </w:rPr>
        <w:t>2</w:t>
      </w:r>
      <w:r w:rsidRPr="0059501E">
        <w:rPr>
          <w:rFonts w:cs="Times New Roman"/>
          <w:b w:val="0"/>
          <w:color w:val="00000A"/>
          <w:sz w:val="28"/>
          <w:szCs w:val="28"/>
        </w:rPr>
        <w:t>.</w:t>
      </w:r>
      <w:r w:rsidR="00210442" w:rsidRPr="0059501E">
        <w:rPr>
          <w:rFonts w:cs="Times New Roman"/>
          <w:b w:val="0"/>
          <w:color w:val="00000A"/>
          <w:sz w:val="28"/>
          <w:szCs w:val="28"/>
        </w:rPr>
        <w:t xml:space="preserve"> Дія цього Закону поширюється на провайдерів платформ спільного доступу до відео, які не відповідають критеріям, передбаченим частиною восьмою цієї статті та які не зареєстровані у державах-членах Європейського Союзу, за наявності принаймні однієї з таких ознак:</w:t>
      </w:r>
    </w:p>
    <w:p w14:paraId="743BCA68" w14:textId="72FADF10" w:rsidR="00210442" w:rsidRPr="0059501E" w:rsidRDefault="00210442" w:rsidP="0067044A">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1) на території України зареєстрована юридична особа, яка здійснює вирішальний вплив щодо такого провайдера (материнська компанія);</w:t>
      </w:r>
    </w:p>
    <w:p w14:paraId="4F3696C2" w14:textId="2D30004A" w:rsidR="00210442" w:rsidRPr="0059501E" w:rsidRDefault="00210442" w:rsidP="0067044A">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2) на території України зареєстроване дочірнє підприємство провайдера, за умови відсутності щодо такого провайдера материнської компанії чи іншого дочірнього підприємства провайдера, що першим розпочало і продовжує свою економічну діяльність на території держави-члена Європейського Союзу;</w:t>
      </w:r>
    </w:p>
    <w:p w14:paraId="1E11B347" w14:textId="1FC3598E" w:rsidR="00210442" w:rsidRPr="0059501E" w:rsidRDefault="00210442" w:rsidP="0067044A">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3) на території України зареєстроване підприємство, що входить до однієї з провайдером групи підприємств, і яке першим з цієї групи розпочало свою діяльність, за умови, що таке підприємство продовжує свою економічну діяльність в Україні, і щодо провайдера відсутні материнська компанія чи дочірні підприємства, зареєстровані у  державах-членах Європейського Союзу.</w:t>
      </w:r>
    </w:p>
    <w:p w14:paraId="5F930EFE" w14:textId="3445AA78" w:rsidR="00A845D2" w:rsidRPr="0059501E" w:rsidRDefault="00210442" w:rsidP="00210442">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1</w:t>
      </w:r>
      <w:r w:rsidR="00C5482A" w:rsidRPr="0059501E">
        <w:rPr>
          <w:rFonts w:cs="Times New Roman"/>
          <w:b w:val="0"/>
          <w:color w:val="00000A"/>
          <w:sz w:val="28"/>
          <w:szCs w:val="28"/>
        </w:rPr>
        <w:t>3</w:t>
      </w:r>
      <w:r w:rsidRPr="0059501E">
        <w:rPr>
          <w:rFonts w:cs="Times New Roman"/>
          <w:b w:val="0"/>
          <w:color w:val="00000A"/>
          <w:sz w:val="28"/>
          <w:szCs w:val="28"/>
        </w:rPr>
        <w:t xml:space="preserve">. Національна рада </w:t>
      </w:r>
      <w:r w:rsidR="0050506B" w:rsidRPr="0059501E">
        <w:rPr>
          <w:rFonts w:cs="Times New Roman"/>
          <w:b w:val="0"/>
          <w:color w:val="00000A"/>
          <w:sz w:val="28"/>
          <w:szCs w:val="28"/>
        </w:rPr>
        <w:t xml:space="preserve">ухвалює </w:t>
      </w:r>
      <w:r w:rsidR="004A3D80" w:rsidRPr="0059501E">
        <w:rPr>
          <w:rFonts w:cs="Times New Roman"/>
          <w:b w:val="0"/>
          <w:color w:val="00000A"/>
          <w:sz w:val="28"/>
          <w:szCs w:val="28"/>
        </w:rPr>
        <w:t>р</w:t>
      </w:r>
      <w:r w:rsidRPr="0059501E">
        <w:rPr>
          <w:rFonts w:cs="Times New Roman"/>
          <w:b w:val="0"/>
          <w:color w:val="00000A"/>
          <w:sz w:val="28"/>
          <w:szCs w:val="28"/>
        </w:rPr>
        <w:t>ішення щодо віднесення медіа-сервісів, до таких, що спрямовані на територію та аудиторію України, керуючись такими критеріями:</w:t>
      </w:r>
    </w:p>
    <w:p w14:paraId="1DC9B427" w14:textId="02E8C4DB"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1) місцезнаходження користувачів відповідн</w:t>
      </w:r>
      <w:r w:rsidR="00C77F22" w:rsidRPr="0059501E">
        <w:rPr>
          <w:rFonts w:cs="Times New Roman"/>
          <w:b w:val="0"/>
          <w:color w:val="00000A"/>
          <w:sz w:val="28"/>
          <w:szCs w:val="28"/>
        </w:rPr>
        <w:t>их медіа-сервісів</w:t>
      </w:r>
      <w:r w:rsidRPr="0059501E">
        <w:rPr>
          <w:rFonts w:cs="Times New Roman"/>
          <w:b w:val="0"/>
          <w:color w:val="00000A"/>
          <w:sz w:val="28"/>
          <w:szCs w:val="28"/>
        </w:rPr>
        <w:t>;</w:t>
      </w:r>
    </w:p>
    <w:p w14:paraId="4B44D8EC" w14:textId="77777777"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2) аудиторія, місце оплати чи місце розміщення рекламної інформації;</w:t>
      </w:r>
    </w:p>
    <w:p w14:paraId="39D79ABF" w14:textId="77777777"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 xml:space="preserve">3) мова поширення інформації; </w:t>
      </w:r>
    </w:p>
    <w:p w14:paraId="1BC07CA5" w14:textId="77777777"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4)  спрямування (призначення) змісту інформації на аудиторію України;</w:t>
      </w:r>
    </w:p>
    <w:p w14:paraId="1E4B7FB3" w14:textId="4810EC55" w:rsidR="00C77F2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 xml:space="preserve">5) обмеження доступу </w:t>
      </w:r>
      <w:r w:rsidR="00C77F22" w:rsidRPr="0059501E">
        <w:rPr>
          <w:rFonts w:cs="Times New Roman"/>
          <w:b w:val="0"/>
          <w:color w:val="00000A"/>
          <w:sz w:val="28"/>
          <w:szCs w:val="28"/>
        </w:rPr>
        <w:t>до медіа-сервісів</w:t>
      </w:r>
      <w:r w:rsidRPr="0059501E">
        <w:rPr>
          <w:rFonts w:cs="Times New Roman"/>
          <w:b w:val="0"/>
          <w:color w:val="00000A"/>
          <w:sz w:val="28"/>
          <w:szCs w:val="28"/>
        </w:rPr>
        <w:t xml:space="preserve"> в межах території України</w:t>
      </w:r>
      <w:r w:rsidR="00C77F22" w:rsidRPr="0059501E">
        <w:rPr>
          <w:rFonts w:cs="Times New Roman"/>
          <w:b w:val="0"/>
          <w:color w:val="00000A"/>
          <w:sz w:val="28"/>
          <w:szCs w:val="28"/>
        </w:rPr>
        <w:t>;</w:t>
      </w:r>
    </w:p>
    <w:p w14:paraId="1F608D97" w14:textId="770852FE" w:rsidR="00C77F22" w:rsidRPr="0059501E" w:rsidRDefault="00C77F22" w:rsidP="00C77F22">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 xml:space="preserve">6) використання доменних імен в доменах .UA або .УКР для надання </w:t>
      </w:r>
      <w:r w:rsidRPr="0059501E">
        <w:rPr>
          <w:rFonts w:cs="Times New Roman"/>
          <w:b w:val="0"/>
          <w:color w:val="00000A"/>
          <w:sz w:val="28"/>
          <w:szCs w:val="28"/>
        </w:rPr>
        <w:lastRenderedPageBreak/>
        <w:t>доступу до медіа-сервісів суб’єктами у сфері онлайн</w:t>
      </w:r>
      <w:r w:rsidR="006C44A6" w:rsidRPr="0059501E">
        <w:rPr>
          <w:rFonts w:cs="Times New Roman"/>
          <w:b w:val="0"/>
          <w:color w:val="00000A"/>
          <w:sz w:val="28"/>
          <w:szCs w:val="28"/>
        </w:rPr>
        <w:t>-</w:t>
      </w:r>
      <w:r w:rsidRPr="0059501E">
        <w:rPr>
          <w:rFonts w:cs="Times New Roman"/>
          <w:b w:val="0"/>
          <w:color w:val="00000A"/>
          <w:sz w:val="28"/>
          <w:szCs w:val="28"/>
        </w:rPr>
        <w:t>медіа.</w:t>
      </w:r>
    </w:p>
    <w:p w14:paraId="194B753D" w14:textId="4E1C02FD" w:rsidR="00A845D2" w:rsidRPr="0059501E" w:rsidRDefault="00142A66" w:rsidP="0067044A">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1</w:t>
      </w:r>
      <w:r w:rsidR="00C5482A" w:rsidRPr="0059501E">
        <w:rPr>
          <w:rFonts w:cs="Times New Roman"/>
          <w:b w:val="0"/>
          <w:color w:val="00000A"/>
          <w:sz w:val="28"/>
          <w:szCs w:val="28"/>
        </w:rPr>
        <w:t>4</w:t>
      </w:r>
      <w:r w:rsidRPr="0059501E">
        <w:rPr>
          <w:rFonts w:cs="Times New Roman"/>
          <w:b w:val="0"/>
          <w:color w:val="00000A"/>
          <w:sz w:val="28"/>
          <w:szCs w:val="28"/>
        </w:rPr>
        <w:t xml:space="preserve">. </w:t>
      </w:r>
      <w:r w:rsidR="00A845D2" w:rsidRPr="0059501E">
        <w:rPr>
          <w:rFonts w:cs="Times New Roman"/>
          <w:b w:val="0"/>
          <w:color w:val="00000A"/>
          <w:sz w:val="28"/>
          <w:szCs w:val="28"/>
        </w:rPr>
        <w:t>У випадку, якщо існує спір щодо юрисдикції, Національна рада може вживати заходів, передбачених Європейською конвенцією про транскордонне телебачення або Директивою 2010/13/ЄС в редакції Директиви 2018/1808/ЄС.</w:t>
      </w:r>
    </w:p>
    <w:p w14:paraId="0DD1C90D" w14:textId="4CC80361" w:rsidR="00A845D2" w:rsidRPr="00425D40" w:rsidRDefault="00A845D2" w:rsidP="000A307E">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0A307E">
        <w:rPr>
          <w:rFonts w:cs="Times New Roman"/>
          <w:b w:val="0"/>
          <w:color w:val="00000A"/>
          <w:sz w:val="28"/>
          <w:szCs w:val="28"/>
        </w:rPr>
        <w:t>1</w:t>
      </w:r>
      <w:r w:rsidR="00C5482A" w:rsidRPr="000A307E">
        <w:rPr>
          <w:rFonts w:cs="Times New Roman"/>
          <w:b w:val="0"/>
          <w:color w:val="00000A"/>
          <w:sz w:val="28"/>
          <w:szCs w:val="28"/>
        </w:rPr>
        <w:t>5</w:t>
      </w:r>
      <w:r w:rsidRPr="000A307E">
        <w:rPr>
          <w:rFonts w:cs="Times New Roman"/>
          <w:b w:val="0"/>
          <w:color w:val="00000A"/>
          <w:sz w:val="28"/>
          <w:szCs w:val="28"/>
        </w:rPr>
        <w:t xml:space="preserve">. У випадку, якщо суб’єкт не підпадає під юрисдикцію України, проте його діяльність зачіпає права та інтереси громадян України, Національна рада, Центральна виборча комісія, центральний орган виконавчої влади, що забезпечує формування та реалізує державну політику у сферах культури та мистецтв, інші державні органи </w:t>
      </w:r>
      <w:r w:rsidR="000A307E" w:rsidRPr="000A307E">
        <w:rPr>
          <w:rFonts w:cs="Times New Roman"/>
          <w:b w:val="0"/>
          <w:color w:val="00000A"/>
          <w:sz w:val="28"/>
          <w:szCs w:val="28"/>
        </w:rPr>
        <w:t xml:space="preserve">в межах своєї компетенції </w:t>
      </w:r>
      <w:r w:rsidRPr="00425D40">
        <w:rPr>
          <w:rFonts w:cs="Times New Roman"/>
          <w:b w:val="0"/>
          <w:color w:val="00000A"/>
          <w:sz w:val="28"/>
          <w:szCs w:val="28"/>
        </w:rPr>
        <w:t xml:space="preserve">зобов’язані вжити усіх можливих заходів задля встановлення механізму співрегулювання з таким суб’єктом шляхом укладення відповідного меморандуму або </w:t>
      </w:r>
      <w:r w:rsidR="00345372">
        <w:rPr>
          <w:rFonts w:cs="Times New Roman"/>
          <w:b w:val="0"/>
          <w:color w:val="00000A"/>
          <w:sz w:val="28"/>
          <w:szCs w:val="28"/>
        </w:rPr>
        <w:t>угоди</w:t>
      </w:r>
      <w:r w:rsidRPr="00425D40">
        <w:rPr>
          <w:rFonts w:cs="Times New Roman"/>
          <w:b w:val="0"/>
          <w:color w:val="00000A"/>
          <w:sz w:val="28"/>
          <w:szCs w:val="28"/>
        </w:rPr>
        <w:t>.</w:t>
      </w:r>
    </w:p>
    <w:p w14:paraId="441ABE3B" w14:textId="77777777"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p>
    <w:p w14:paraId="5100B45A" w14:textId="60D9A2F0"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color w:val="00000A"/>
          <w:sz w:val="28"/>
          <w:szCs w:val="28"/>
        </w:rPr>
      </w:pPr>
      <w:r w:rsidRPr="0059501E">
        <w:rPr>
          <w:rFonts w:cs="Times New Roman"/>
          <w:color w:val="00000A"/>
          <w:sz w:val="28"/>
          <w:szCs w:val="28"/>
        </w:rPr>
        <w:t xml:space="preserve">Стаття 3. </w:t>
      </w:r>
      <w:r w:rsidR="00614D46" w:rsidRPr="0059501E">
        <w:rPr>
          <w:rFonts w:cs="Times New Roman"/>
          <w:color w:val="00000A"/>
          <w:sz w:val="28"/>
          <w:szCs w:val="28"/>
        </w:rPr>
        <w:t xml:space="preserve">Законодавство у </w:t>
      </w:r>
      <w:r w:rsidRPr="0059501E">
        <w:rPr>
          <w:rFonts w:cs="Times New Roman"/>
          <w:color w:val="00000A"/>
          <w:sz w:val="28"/>
          <w:szCs w:val="28"/>
        </w:rPr>
        <w:t>сфері медіа</w:t>
      </w:r>
    </w:p>
    <w:p w14:paraId="2313AF26" w14:textId="77777777"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p>
    <w:p w14:paraId="52B53994" w14:textId="45BF946B" w:rsidR="00614D46" w:rsidRPr="00425D40" w:rsidRDefault="00614D46" w:rsidP="00425D40">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425D40">
        <w:rPr>
          <w:rFonts w:cs="Times New Roman"/>
          <w:b w:val="0"/>
          <w:color w:val="00000A"/>
          <w:sz w:val="28"/>
          <w:szCs w:val="28"/>
        </w:rPr>
        <w:t xml:space="preserve">1. Законодавство у сфері медіа складається з Конституції України, цього </w:t>
      </w:r>
      <w:r w:rsidR="00956300" w:rsidRPr="00425D40">
        <w:rPr>
          <w:rFonts w:cs="Times New Roman"/>
          <w:b w:val="0"/>
          <w:color w:val="00000A"/>
          <w:sz w:val="28"/>
          <w:szCs w:val="28"/>
        </w:rPr>
        <w:t>З</w:t>
      </w:r>
      <w:r w:rsidRPr="00425D40">
        <w:rPr>
          <w:rFonts w:cs="Times New Roman"/>
          <w:b w:val="0"/>
          <w:color w:val="00000A"/>
          <w:sz w:val="28"/>
          <w:szCs w:val="28"/>
        </w:rPr>
        <w:t>акону, законів України «Про радіочастотний ресурс України», «Про телекомунікації», «Про рекламу», «Про захист суспільної моралі», «Про кінематографію», «Про Суспільні медіа України», «Про інформацію»,</w:t>
      </w:r>
      <w:r w:rsidR="00425D40" w:rsidRPr="00425D40">
        <w:rPr>
          <w:rFonts w:cs="Times New Roman"/>
          <w:b w:val="0"/>
          <w:color w:val="00000A"/>
          <w:sz w:val="28"/>
          <w:szCs w:val="28"/>
        </w:rPr>
        <w:t xml:space="preserve"> «Про систему іномовлення України»,</w:t>
      </w:r>
      <w:r w:rsidRPr="00425D40">
        <w:rPr>
          <w:rFonts w:cs="Times New Roman"/>
          <w:b w:val="0"/>
          <w:color w:val="00000A"/>
          <w:sz w:val="28"/>
          <w:szCs w:val="28"/>
        </w:rPr>
        <w:t xml:space="preserve"> інших законів України, що регулюють діяльність у сфері медіа, а також міжнародних договорів, що регулюють діяльність у сфері медіа, згода на обов’язковість яких надана Верховною Радою України.</w:t>
      </w:r>
    </w:p>
    <w:p w14:paraId="24E64975" w14:textId="77777777"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2. Якщо міжнародним договором України, згода на обов'язковість якого надана Верховною Радою України, встановлено інші правила, ніж ті, що передбачені цим Законом, то застосовуються правила міжнародного договору.</w:t>
      </w:r>
    </w:p>
    <w:p w14:paraId="319CD776" w14:textId="77777777"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p>
    <w:p w14:paraId="6902880E" w14:textId="77777777"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color w:val="00000A"/>
          <w:sz w:val="28"/>
          <w:szCs w:val="28"/>
        </w:rPr>
      </w:pPr>
      <w:r w:rsidRPr="0059501E">
        <w:rPr>
          <w:rFonts w:cs="Times New Roman"/>
          <w:color w:val="00000A"/>
          <w:sz w:val="28"/>
          <w:szCs w:val="28"/>
        </w:rPr>
        <w:t>Стаття 4. Свобода діяльності у сфері медіа</w:t>
      </w:r>
    </w:p>
    <w:p w14:paraId="212A7826" w14:textId="77777777"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p>
    <w:p w14:paraId="75501554" w14:textId="77777777"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1. Діяльність у сфері медіа ґрунтується на принципах свободи поширення та отримання інформації, свободи діяльності суб’єктів у сфері медіа, у тому числі вільного визначення змісту інформації, та свободи господарської діяльності.</w:t>
      </w:r>
    </w:p>
    <w:p w14:paraId="26A35962" w14:textId="77777777"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2. Будь-які обмеження зазначених свобод можуть бути встановлені та застосовані лише на підставі закону, якщо це є необхідним у демократичному суспільстві, а відповідне обмеження є пропорційним (ненадмірним) відносно мети, що переслідується. Обмеження зазначених свобод може здійснюватися лише в інтересах національної безпеки, територіальної цілісності або громадського порядку з метою запобігання заворушенням чи злочинам, для охорони здоров’я населення, для захисту репутації або прав інших людей, для запобігання розголошенню інформації, одержаної конфіденційно, або для підтримання авторитету і неупередженості правосуддя.</w:t>
      </w:r>
    </w:p>
    <w:p w14:paraId="607E85D1" w14:textId="77777777"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3. Цензура у сфері медіа забороняється.</w:t>
      </w:r>
    </w:p>
    <w:p w14:paraId="707B0D39" w14:textId="77777777"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4. Не допускається незаконне втручання у діяльність суб’єктів у сфері медіа з боку державних органів, органів місцевого самоврядування, громадських об’єднань, політичних партій, власників відповідних суб’єктів, будь-яких інших фізичних та юридичних осіб.</w:t>
      </w:r>
    </w:p>
    <w:p w14:paraId="00A993EA" w14:textId="6EF9523E"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 xml:space="preserve">Не допускається вимога попереднього погодження повідомлень і </w:t>
      </w:r>
      <w:r w:rsidRPr="0059501E">
        <w:rPr>
          <w:rFonts w:cs="Times New Roman"/>
          <w:b w:val="0"/>
          <w:color w:val="00000A"/>
          <w:sz w:val="28"/>
          <w:szCs w:val="28"/>
        </w:rPr>
        <w:lastRenderedPageBreak/>
        <w:t xml:space="preserve">матеріалів, які поширюються медіа, а також заборона поширення повідомлень і матеріалів з боку посадових осіб державних органів, органів місцевого самоврядування, політичних партій. </w:t>
      </w:r>
    </w:p>
    <w:p w14:paraId="1CFA9C52" w14:textId="028C19BE" w:rsidR="0092167E"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5. На території України не обмежується приймання чи ретрансляція радіоканалів, телеканалів, каталогів програм, які походять з країн, що є сторонами Європейської конвенції про транскордонне телебачення чи державами-членами Європейського Союзу, а також інших радіоканалів, телеканалів, каталогів програм, зміст яких відповідає вимогам Європейської конвенції про транскордонне телебачення або Директиви 2010/13/ЄС в редакції Директиви 2018/1808/ЄС</w:t>
      </w:r>
      <w:r w:rsidR="0092167E" w:rsidRPr="0059501E">
        <w:rPr>
          <w:rFonts w:cs="Times New Roman"/>
          <w:b w:val="0"/>
          <w:color w:val="00000A"/>
          <w:sz w:val="28"/>
          <w:szCs w:val="28"/>
        </w:rPr>
        <w:t>.</w:t>
      </w:r>
    </w:p>
    <w:p w14:paraId="7403C9A2" w14:textId="413B3F83"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 xml:space="preserve">6. У випадку порушення законодавства України у програмах радіоканалів, телеканалів, каталогів програм, а також на платформах спільного доступу до </w:t>
      </w:r>
      <w:r w:rsidR="008C12E4">
        <w:rPr>
          <w:rFonts w:cs="Times New Roman"/>
          <w:b w:val="0"/>
          <w:color w:val="00000A"/>
          <w:sz w:val="28"/>
          <w:szCs w:val="28"/>
        </w:rPr>
        <w:t>відео</w:t>
      </w:r>
      <w:r w:rsidRPr="0059501E">
        <w:rPr>
          <w:rFonts w:cs="Times New Roman"/>
          <w:b w:val="0"/>
          <w:color w:val="00000A"/>
          <w:sz w:val="28"/>
          <w:szCs w:val="28"/>
        </w:rPr>
        <w:t>, що походять з-поза меж України, Національна рада здійснює заходи, передбачені Європейською конвенцією про транскордонне телебачення, іншими міжнародними договорами України та цим Законом.</w:t>
      </w:r>
    </w:p>
    <w:p w14:paraId="505B39D8" w14:textId="77777777"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7. Поширення медіа на території України може бути заборонене тільки у випадках та в порядку передбаченому Законом.</w:t>
      </w:r>
    </w:p>
    <w:p w14:paraId="56C7062F" w14:textId="77777777"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p>
    <w:p w14:paraId="2C451670" w14:textId="77777777"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color w:val="00000A"/>
          <w:sz w:val="28"/>
          <w:szCs w:val="28"/>
        </w:rPr>
      </w:pPr>
      <w:r w:rsidRPr="0059501E">
        <w:rPr>
          <w:rFonts w:cs="Times New Roman"/>
          <w:color w:val="00000A"/>
          <w:sz w:val="28"/>
          <w:szCs w:val="28"/>
        </w:rPr>
        <w:t xml:space="preserve">Стаття 5. Основні завдання державної політики у сфері медіа </w:t>
      </w:r>
    </w:p>
    <w:p w14:paraId="717A8699" w14:textId="77777777"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p>
    <w:p w14:paraId="048A9977" w14:textId="77777777"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1. Основними завданнями державної політики у сфері медіа є:</w:t>
      </w:r>
    </w:p>
    <w:p w14:paraId="08115345" w14:textId="242B6D6D" w:rsidR="00122013" w:rsidRPr="00122013" w:rsidRDefault="001142F5" w:rsidP="00E010DC">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122013">
        <w:rPr>
          <w:rFonts w:cs="Times New Roman"/>
          <w:b w:val="0"/>
          <w:color w:val="00000A"/>
          <w:sz w:val="28"/>
          <w:szCs w:val="28"/>
        </w:rPr>
        <w:t>1) забезпечення достовірності та збалансованості подачі інформації, гарантування вільного і відкритого обговорення суспільно важливих проблем, політичний, культурний і ідеологічний плюралізм, а також забезпечення свободи діяльності у сфері медіа</w:t>
      </w:r>
      <w:r w:rsidR="00122013" w:rsidRPr="00122013">
        <w:rPr>
          <w:rFonts w:cs="Times New Roman"/>
          <w:b w:val="0"/>
          <w:color w:val="00000A"/>
          <w:sz w:val="28"/>
          <w:szCs w:val="28"/>
        </w:rPr>
        <w:t xml:space="preserve">, захист суб'єктів у сфері медіа від політичного тиску з боку </w:t>
      </w:r>
      <w:r w:rsidR="003734BD">
        <w:rPr>
          <w:rFonts w:cs="Times New Roman"/>
          <w:b w:val="0"/>
          <w:color w:val="00000A"/>
          <w:sz w:val="28"/>
          <w:szCs w:val="28"/>
        </w:rPr>
        <w:t xml:space="preserve">державних </w:t>
      </w:r>
      <w:r w:rsidR="00122013" w:rsidRPr="00122013">
        <w:rPr>
          <w:rFonts w:cs="Times New Roman"/>
          <w:b w:val="0"/>
          <w:color w:val="00000A"/>
          <w:sz w:val="28"/>
          <w:szCs w:val="28"/>
        </w:rPr>
        <w:t>органів і органів місцевого самоврядування;</w:t>
      </w:r>
    </w:p>
    <w:p w14:paraId="68892877" w14:textId="77777777" w:rsidR="001142F5" w:rsidRPr="0059501E" w:rsidRDefault="001142F5" w:rsidP="001142F5">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2) створення умов для задоволення та забезпечення інформаційних та культурних прав та потреб громадян України, а також потреб закордонних українців;</w:t>
      </w:r>
    </w:p>
    <w:p w14:paraId="6FD94A16" w14:textId="10D578D4" w:rsidR="00A845D2" w:rsidRPr="0059501E" w:rsidRDefault="00A845D2" w:rsidP="001142F5">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3) захист державної мови;</w:t>
      </w:r>
    </w:p>
    <w:p w14:paraId="4CBBCC8B" w14:textId="37C75B81"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4) захист користувачів інформації, особливо</w:t>
      </w:r>
      <w:r w:rsidR="00AB242D" w:rsidRPr="0059501E">
        <w:rPr>
          <w:rFonts w:cs="Times New Roman"/>
          <w:b w:val="0"/>
          <w:color w:val="00000A"/>
          <w:sz w:val="28"/>
          <w:szCs w:val="28"/>
        </w:rPr>
        <w:t xml:space="preserve"> дітей,</w:t>
      </w:r>
      <w:r w:rsidRPr="0059501E">
        <w:rPr>
          <w:rFonts w:cs="Times New Roman"/>
          <w:b w:val="0"/>
          <w:color w:val="00000A"/>
          <w:sz w:val="28"/>
          <w:szCs w:val="28"/>
        </w:rPr>
        <w:t xml:space="preserve"> від шкідливого впливу інформації;</w:t>
      </w:r>
    </w:p>
    <w:p w14:paraId="760E42DF" w14:textId="137BEBA2" w:rsidR="001142F5" w:rsidRPr="0059501E" w:rsidRDefault="001142F5" w:rsidP="001142F5">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5) сприяння розвитку публічних аудіовізуальних медіа;</w:t>
      </w:r>
    </w:p>
    <w:p w14:paraId="7D01558B" w14:textId="77777777"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6) стимулювання виробництва національного продукту;</w:t>
      </w:r>
    </w:p>
    <w:p w14:paraId="08EFE331" w14:textId="77777777"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7) сприяння об'єднанню суб’єктів у сфері медіа у співрегуляторні органи, а також сприяння роботі таких органів, залучення їх до прийняття рішень державними органами;</w:t>
      </w:r>
    </w:p>
    <w:p w14:paraId="67114E0A" w14:textId="77777777"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8) захист економічної конкуренції у сфері медіа;</w:t>
      </w:r>
    </w:p>
    <w:p w14:paraId="7A5D9116" w14:textId="3F02DD4F"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9) забезпечення прозорості і доступності інформації про структуру власності суб’єктів у сфері медіа;</w:t>
      </w:r>
    </w:p>
    <w:p w14:paraId="2F02E4FC" w14:textId="77777777"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10) забезпечення прозорості, незалежності та справедливості діяльності державних органів у сфері медіа, зокрема, під час регулювання і нагляду (контролю);</w:t>
      </w:r>
    </w:p>
    <w:p w14:paraId="2651C10E" w14:textId="77777777"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11) запобігання виникненню тотожних або дублюючих повноважень державних органів щодо регулювання і нагляду (контролю) у сфері медіа;</w:t>
      </w:r>
    </w:p>
    <w:p w14:paraId="1432B712" w14:textId="77777777"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lastRenderedPageBreak/>
        <w:t>12) забезпечення регулювання у сфері медіа незалежно від способу та технології поширення інформації, за виключенням випадків, прямо передбачених цим Законом;</w:t>
      </w:r>
    </w:p>
    <w:p w14:paraId="11458AA4" w14:textId="77777777"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13) створення рівних можливостей для діяльності у сфері медіа за умови відповідності вимогам законодавства України;</w:t>
      </w:r>
    </w:p>
    <w:p w14:paraId="5F7EEEA6" w14:textId="77777777"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14) забезпечення дієвих гарантій інституційної та операційної незалежності Національної ради;</w:t>
      </w:r>
    </w:p>
    <w:p w14:paraId="56906CC8" w14:textId="3EDDABD8"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15) забезпечення ефективного нагляду (контролю) за дотриманням на території України вимог і обмежень у сфері медіа, передбачених цим Законом, з метою захисту національного медіа-простору України та побудови інформаційного середовища</w:t>
      </w:r>
      <w:r w:rsidR="00425D40">
        <w:rPr>
          <w:rFonts w:cs="Times New Roman"/>
          <w:b w:val="0"/>
          <w:color w:val="00000A"/>
          <w:sz w:val="28"/>
          <w:szCs w:val="28"/>
        </w:rPr>
        <w:t>,</w:t>
      </w:r>
      <w:r w:rsidRPr="0059501E">
        <w:rPr>
          <w:rFonts w:cs="Times New Roman"/>
          <w:b w:val="0"/>
          <w:color w:val="00000A"/>
          <w:sz w:val="28"/>
          <w:szCs w:val="28"/>
        </w:rPr>
        <w:t xml:space="preserve"> здатного протистояти актуальним реаліям гібридної війни, загрозам інформаційної безпеки;</w:t>
      </w:r>
    </w:p>
    <w:p w14:paraId="00BE6705" w14:textId="4EAFFDBA"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16) забезпечення представлення інтересів держави України, фізичних та юридичних осіб, що діють в межах її юрисдикції, у відносинах з власниками платформ спільного доступу до інформації, встановлення співрегуляторних та інших механізмів взаємодії.</w:t>
      </w:r>
    </w:p>
    <w:p w14:paraId="2382D24E" w14:textId="77777777"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p>
    <w:p w14:paraId="6CCAC99C" w14:textId="77777777"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color w:val="00000A"/>
          <w:sz w:val="28"/>
          <w:szCs w:val="28"/>
        </w:rPr>
      </w:pPr>
      <w:r w:rsidRPr="0059501E">
        <w:rPr>
          <w:rFonts w:cs="Times New Roman"/>
          <w:color w:val="00000A"/>
          <w:sz w:val="28"/>
          <w:szCs w:val="28"/>
        </w:rPr>
        <w:t>Стаття 6. Державна політика та регулювання у сфері медіа</w:t>
      </w:r>
    </w:p>
    <w:p w14:paraId="3AA551C2" w14:textId="77777777"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p>
    <w:p w14:paraId="733E46E1" w14:textId="77777777"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1. Верховна Рада України визначає засади державної політики у сфері медіа та законодавчі основи її реалізації.</w:t>
      </w:r>
    </w:p>
    <w:p w14:paraId="1A7EB95F" w14:textId="68D6BFA7"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 xml:space="preserve">2. Кабінет Міністрів України, центральні та інші органи виконавчої влади, </w:t>
      </w:r>
      <w:r w:rsidR="003734BD">
        <w:rPr>
          <w:rFonts w:cs="Times New Roman"/>
          <w:b w:val="0"/>
          <w:color w:val="00000A"/>
          <w:sz w:val="28"/>
          <w:szCs w:val="28"/>
        </w:rPr>
        <w:t>інші державні органи</w:t>
      </w:r>
      <w:r w:rsidRPr="0059501E">
        <w:rPr>
          <w:rFonts w:cs="Times New Roman"/>
          <w:b w:val="0"/>
          <w:color w:val="00000A"/>
          <w:sz w:val="28"/>
          <w:szCs w:val="28"/>
        </w:rPr>
        <w:t xml:space="preserve"> в межах своєї компетенції забезпечують реалізацію засад державної політики у сфері медіа.</w:t>
      </w:r>
    </w:p>
    <w:p w14:paraId="583BDC0D" w14:textId="099C7B81"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3. Органом державного регулювання діяльності у сфері медіа, а також органом нагляду (контролю) у цій сфері є Національна рада.</w:t>
      </w:r>
    </w:p>
    <w:p w14:paraId="429FEB29" w14:textId="77777777"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4. Повноваження інших державних органів та органів місцевого самоврядування у сфері медіа визначаються виключно законами України.</w:t>
      </w:r>
    </w:p>
    <w:p w14:paraId="0C0D54F8" w14:textId="77777777"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p>
    <w:p w14:paraId="76817619" w14:textId="77777777"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color w:val="00000A"/>
          <w:sz w:val="28"/>
          <w:szCs w:val="28"/>
        </w:rPr>
      </w:pPr>
      <w:r w:rsidRPr="0059501E">
        <w:rPr>
          <w:rFonts w:cs="Times New Roman"/>
          <w:color w:val="00000A"/>
          <w:sz w:val="28"/>
          <w:szCs w:val="28"/>
        </w:rPr>
        <w:t xml:space="preserve">Стаття 7. Захист економічної конкуренції у сфері медіа </w:t>
      </w:r>
    </w:p>
    <w:p w14:paraId="5F9C8C46" w14:textId="77777777"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p>
    <w:p w14:paraId="13BE488D" w14:textId="5A12D019"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 xml:space="preserve">1. Держава сприяє вільній конкуренції у сфері медіа з метою захисту прав та інтересів користувачів й гарантування свободи господарської діяльності відповідно до цього Закону та Закону України </w:t>
      </w:r>
      <w:r w:rsidR="0025107E" w:rsidRPr="0059501E">
        <w:rPr>
          <w:rFonts w:cs="Times New Roman"/>
          <w:b w:val="0"/>
          <w:color w:val="00000A"/>
          <w:sz w:val="28"/>
          <w:szCs w:val="28"/>
        </w:rPr>
        <w:t>«</w:t>
      </w:r>
      <w:r w:rsidRPr="0059501E">
        <w:rPr>
          <w:rFonts w:cs="Times New Roman"/>
          <w:b w:val="0"/>
          <w:color w:val="00000A"/>
          <w:sz w:val="28"/>
          <w:szCs w:val="28"/>
        </w:rPr>
        <w:t>Про</w:t>
      </w:r>
      <w:r w:rsidR="0025107E" w:rsidRPr="0059501E">
        <w:rPr>
          <w:rFonts w:cs="Times New Roman"/>
          <w:b w:val="0"/>
          <w:color w:val="00000A"/>
          <w:sz w:val="28"/>
          <w:szCs w:val="28"/>
        </w:rPr>
        <w:t xml:space="preserve"> захист економічної конкуренції»</w:t>
      </w:r>
      <w:r w:rsidRPr="0059501E">
        <w:rPr>
          <w:rFonts w:cs="Times New Roman"/>
          <w:b w:val="0"/>
          <w:color w:val="00000A"/>
          <w:sz w:val="28"/>
          <w:szCs w:val="28"/>
        </w:rPr>
        <w:t>.</w:t>
      </w:r>
    </w:p>
    <w:p w14:paraId="22CBD9D4" w14:textId="2386710C" w:rsidR="00A845D2" w:rsidRPr="0059501E" w:rsidRDefault="00A845D2" w:rsidP="0018580E">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2. Жодна фізична або юридична особа одноособово та/або спільно з групою пов’язаних осіб не має права контролювати у будь-який спосіб, у тому числі через вплив на формування управлінських та/або наглядових органів суб’єкта у сфері аудіовізуальних медіа, більше 35 відсотків загального обсягу відповідного територіального аудіовізуального медіа-ринку – загальнонаціонального</w:t>
      </w:r>
      <w:r w:rsidR="00B36795">
        <w:rPr>
          <w:rFonts w:cs="Times New Roman"/>
          <w:b w:val="0"/>
          <w:color w:val="00000A"/>
          <w:sz w:val="28"/>
          <w:szCs w:val="28"/>
        </w:rPr>
        <w:t xml:space="preserve"> або</w:t>
      </w:r>
      <w:r w:rsidRPr="0059501E">
        <w:rPr>
          <w:rFonts w:cs="Times New Roman"/>
          <w:b w:val="0"/>
          <w:color w:val="00000A"/>
          <w:sz w:val="28"/>
          <w:szCs w:val="28"/>
        </w:rPr>
        <w:t xml:space="preserve"> регіонального. </w:t>
      </w:r>
    </w:p>
    <w:p w14:paraId="4CEF25B8" w14:textId="77777777"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Межі ринків у сфері аудіовізуальних медіа визначає Антимонопольний комітет України, в тому числі за поданням Національної ради. Методика визначення таких ринків затверджується Національною радою спільно з Антимонопольним комітетом.</w:t>
      </w:r>
    </w:p>
    <w:p w14:paraId="71BB1B0F" w14:textId="4B18E67B" w:rsidR="00A845D2" w:rsidRPr="0059501E" w:rsidRDefault="00A845D2" w:rsidP="00425D40">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lastRenderedPageBreak/>
        <w:t xml:space="preserve">3. Жодна фізична або юридична особа одноособово та/або спільно з групою пов’язаних осіб не має права контролювати у будь-який спосіб, у тому числі через вплив на формування управлінських та/або наглядових органів суб’єкта у сфері друкованих медіа, більше 5 відсотків загальної кількості зареєстрованих друкованих медіа. </w:t>
      </w:r>
    </w:p>
    <w:p w14:paraId="42604259" w14:textId="51A76321" w:rsidR="00A845D2" w:rsidRPr="0059501E" w:rsidRDefault="00204EA3"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Pr>
          <w:rFonts w:cs="Times New Roman"/>
          <w:b w:val="0"/>
          <w:color w:val="00000A"/>
          <w:sz w:val="28"/>
          <w:szCs w:val="28"/>
        </w:rPr>
        <w:t>4</w:t>
      </w:r>
      <w:r w:rsidR="00A845D2" w:rsidRPr="0059501E">
        <w:rPr>
          <w:rFonts w:cs="Times New Roman"/>
          <w:b w:val="0"/>
          <w:color w:val="00000A"/>
          <w:sz w:val="28"/>
          <w:szCs w:val="28"/>
        </w:rPr>
        <w:t>. Контроль за дотриманням вимог, передбачених цією статтею</w:t>
      </w:r>
      <w:r w:rsidR="00D74E35" w:rsidRPr="0059501E">
        <w:rPr>
          <w:rFonts w:cs="Times New Roman"/>
          <w:b w:val="0"/>
          <w:color w:val="00000A"/>
          <w:sz w:val="28"/>
          <w:szCs w:val="28"/>
        </w:rPr>
        <w:t xml:space="preserve"> Закону</w:t>
      </w:r>
      <w:r w:rsidR="00A845D2" w:rsidRPr="0059501E">
        <w:rPr>
          <w:rFonts w:cs="Times New Roman"/>
          <w:b w:val="0"/>
          <w:color w:val="00000A"/>
          <w:sz w:val="28"/>
          <w:szCs w:val="28"/>
        </w:rPr>
        <w:t>, та інших вимог законодавства про захист економічної конкуренції та недопущення недобросовісної конкуренції у сфері медіа здійснює Антимонопольний комітет України.</w:t>
      </w:r>
    </w:p>
    <w:p w14:paraId="457A2F55" w14:textId="77C8C6F7" w:rsidR="00A845D2" w:rsidRPr="0059501E" w:rsidRDefault="00204EA3"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Pr>
          <w:rFonts w:cs="Times New Roman"/>
          <w:b w:val="0"/>
          <w:color w:val="00000A"/>
          <w:sz w:val="28"/>
          <w:szCs w:val="28"/>
        </w:rPr>
        <w:t>5</w:t>
      </w:r>
      <w:r w:rsidR="00A845D2" w:rsidRPr="0059501E">
        <w:rPr>
          <w:rFonts w:cs="Times New Roman"/>
          <w:b w:val="0"/>
          <w:color w:val="00000A"/>
          <w:sz w:val="28"/>
          <w:szCs w:val="28"/>
        </w:rPr>
        <w:t xml:space="preserve">. У випадку обґрунтованих підозр щодо недотримання обмежень, визначених цією статтею, Національна рада зобов’язана звернутися до Антимонопольного комітету України з повідомленням про </w:t>
      </w:r>
      <w:r w:rsidR="00AB242D" w:rsidRPr="0059501E">
        <w:rPr>
          <w:rFonts w:cs="Times New Roman"/>
          <w:b w:val="0"/>
          <w:color w:val="00000A"/>
          <w:sz w:val="28"/>
          <w:szCs w:val="28"/>
        </w:rPr>
        <w:t xml:space="preserve">наявність ознак </w:t>
      </w:r>
      <w:r w:rsidR="00A845D2" w:rsidRPr="0059501E">
        <w:rPr>
          <w:rFonts w:cs="Times New Roman"/>
          <w:b w:val="0"/>
          <w:color w:val="00000A"/>
          <w:sz w:val="28"/>
          <w:szCs w:val="28"/>
        </w:rPr>
        <w:t>порушення законодавства про захист економічної конкуренції.</w:t>
      </w:r>
    </w:p>
    <w:p w14:paraId="7B76BB7A" w14:textId="77777777"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p>
    <w:p w14:paraId="150321DF" w14:textId="77777777"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color w:val="00000A"/>
          <w:sz w:val="28"/>
          <w:szCs w:val="28"/>
        </w:rPr>
      </w:pPr>
      <w:r w:rsidRPr="0059501E">
        <w:rPr>
          <w:rFonts w:cs="Times New Roman"/>
          <w:color w:val="00000A"/>
          <w:sz w:val="28"/>
          <w:szCs w:val="28"/>
        </w:rPr>
        <w:t>Стаття 8. Стратегія діяльності Національної ради</w:t>
      </w:r>
    </w:p>
    <w:p w14:paraId="343726E1" w14:textId="77777777"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 xml:space="preserve">  </w:t>
      </w:r>
    </w:p>
    <w:p w14:paraId="42DB486D" w14:textId="0EA3954E"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1. Стратегія діяльності Національної ради (далі – Стратегія) є основоположним документом, що визначає цілі та напрями діяльності Національної ради.</w:t>
      </w:r>
    </w:p>
    <w:p w14:paraId="6579250D" w14:textId="756D4140" w:rsidR="00213C61" w:rsidRPr="0059501E" w:rsidRDefault="00213C61" w:rsidP="00213C61">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2. Стратегія розробляється на засадах забезпечення плюралізму думок, задоволення та забезпечення інформаційних прав громадян, створення сприятливого підприємницького середовища, розвитку громадянського суспільства, захисту прав окремих етнічних та соціальних груп.</w:t>
      </w:r>
    </w:p>
    <w:p w14:paraId="62110BDC" w14:textId="38A8E1D7" w:rsidR="00A845D2" w:rsidRPr="0059501E" w:rsidRDefault="00213C61"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3</w:t>
      </w:r>
      <w:r w:rsidR="00A845D2" w:rsidRPr="0059501E">
        <w:rPr>
          <w:rFonts w:cs="Times New Roman"/>
          <w:b w:val="0"/>
          <w:color w:val="00000A"/>
          <w:sz w:val="28"/>
          <w:szCs w:val="28"/>
        </w:rPr>
        <w:t xml:space="preserve">. Стратегія розробляється </w:t>
      </w:r>
      <w:r w:rsidR="00AB242D" w:rsidRPr="0059501E">
        <w:rPr>
          <w:rFonts w:cs="Times New Roman"/>
          <w:b w:val="0"/>
          <w:color w:val="00000A"/>
          <w:sz w:val="28"/>
          <w:szCs w:val="28"/>
        </w:rPr>
        <w:t xml:space="preserve">Національною радою </w:t>
      </w:r>
      <w:r w:rsidR="00A845D2" w:rsidRPr="0059501E">
        <w:rPr>
          <w:rFonts w:cs="Times New Roman"/>
          <w:b w:val="0"/>
          <w:color w:val="00000A"/>
          <w:sz w:val="28"/>
          <w:szCs w:val="28"/>
        </w:rPr>
        <w:t xml:space="preserve">на забезпечення </w:t>
      </w:r>
      <w:r w:rsidR="00AB242D" w:rsidRPr="0059501E">
        <w:rPr>
          <w:rFonts w:cs="Times New Roman"/>
          <w:b w:val="0"/>
          <w:color w:val="00000A"/>
          <w:sz w:val="28"/>
          <w:szCs w:val="28"/>
        </w:rPr>
        <w:t xml:space="preserve">її </w:t>
      </w:r>
      <w:r w:rsidR="00A845D2" w:rsidRPr="0059501E">
        <w:rPr>
          <w:rFonts w:cs="Times New Roman"/>
          <w:b w:val="0"/>
          <w:color w:val="00000A"/>
          <w:sz w:val="28"/>
          <w:szCs w:val="28"/>
        </w:rPr>
        <w:t>основних повноважень, визначених цим Законом, а також виходячи з положень міжнародних угод та державних програм у сфері інформаційної політики, медіа, культури та мистецтв, електронних комунікацій, в інших сферах суспільного життя, що мають вплив на сферу медіа.</w:t>
      </w:r>
    </w:p>
    <w:p w14:paraId="78BFADF8" w14:textId="77777777"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4. Стратегія переглядається Національною радою не рідше одного разу на три роки.</w:t>
      </w:r>
    </w:p>
    <w:p w14:paraId="2972C452" w14:textId="0B370CD6" w:rsidR="007218BB"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 xml:space="preserve">5. Проект Стратегії або змін до неї </w:t>
      </w:r>
      <w:r w:rsidR="007218BB" w:rsidRPr="0059501E">
        <w:rPr>
          <w:rFonts w:cs="Times New Roman"/>
          <w:b w:val="0"/>
          <w:color w:val="00000A"/>
          <w:sz w:val="28"/>
          <w:szCs w:val="28"/>
        </w:rPr>
        <w:t xml:space="preserve">надсилаються </w:t>
      </w:r>
      <w:r w:rsidRPr="0059501E">
        <w:rPr>
          <w:rFonts w:cs="Times New Roman"/>
          <w:b w:val="0"/>
          <w:color w:val="00000A"/>
          <w:sz w:val="28"/>
          <w:szCs w:val="28"/>
        </w:rPr>
        <w:t xml:space="preserve">Національною радою всім зацікавленим </w:t>
      </w:r>
      <w:r w:rsidR="003734BD">
        <w:rPr>
          <w:rFonts w:cs="Times New Roman"/>
          <w:b w:val="0"/>
          <w:color w:val="00000A"/>
          <w:sz w:val="28"/>
          <w:szCs w:val="28"/>
        </w:rPr>
        <w:t>державним органам</w:t>
      </w:r>
      <w:r w:rsidRPr="0059501E">
        <w:rPr>
          <w:rFonts w:cs="Times New Roman"/>
          <w:b w:val="0"/>
          <w:color w:val="00000A"/>
          <w:sz w:val="28"/>
          <w:szCs w:val="28"/>
        </w:rPr>
        <w:t xml:space="preserve"> для надання пропозицій з метою ефективної координації діяльності </w:t>
      </w:r>
      <w:r w:rsidR="003734BD">
        <w:rPr>
          <w:rFonts w:cs="Times New Roman"/>
          <w:b w:val="0"/>
          <w:color w:val="00000A"/>
          <w:sz w:val="28"/>
          <w:szCs w:val="28"/>
        </w:rPr>
        <w:t>державних органів</w:t>
      </w:r>
      <w:r w:rsidRPr="0059501E">
        <w:rPr>
          <w:rFonts w:cs="Times New Roman"/>
          <w:b w:val="0"/>
          <w:color w:val="00000A"/>
          <w:sz w:val="28"/>
          <w:szCs w:val="28"/>
        </w:rPr>
        <w:t xml:space="preserve"> у сфері медіа.</w:t>
      </w:r>
    </w:p>
    <w:p w14:paraId="2D85D568" w14:textId="0C6DC06F" w:rsidR="00A845D2" w:rsidRPr="0059501E" w:rsidRDefault="007218BB" w:rsidP="00205C91">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6. С</w:t>
      </w:r>
      <w:r w:rsidR="00A845D2" w:rsidRPr="0059501E">
        <w:rPr>
          <w:rFonts w:cs="Times New Roman"/>
          <w:b w:val="0"/>
          <w:color w:val="00000A"/>
          <w:sz w:val="28"/>
          <w:szCs w:val="28"/>
        </w:rPr>
        <w:t>тратегі</w:t>
      </w:r>
      <w:r w:rsidRPr="0059501E">
        <w:rPr>
          <w:rFonts w:cs="Times New Roman"/>
          <w:b w:val="0"/>
          <w:color w:val="00000A"/>
          <w:sz w:val="28"/>
          <w:szCs w:val="28"/>
        </w:rPr>
        <w:t xml:space="preserve">я розробляється, </w:t>
      </w:r>
      <w:r w:rsidR="00FA09B7" w:rsidRPr="0059501E">
        <w:rPr>
          <w:rFonts w:cs="Times New Roman"/>
          <w:b w:val="0"/>
          <w:color w:val="00000A"/>
          <w:sz w:val="28"/>
          <w:szCs w:val="28"/>
        </w:rPr>
        <w:t>ухвалюється</w:t>
      </w:r>
      <w:r w:rsidRPr="0059501E">
        <w:rPr>
          <w:rFonts w:cs="Times New Roman"/>
          <w:b w:val="0"/>
          <w:color w:val="00000A"/>
          <w:sz w:val="28"/>
          <w:szCs w:val="28"/>
        </w:rPr>
        <w:t xml:space="preserve"> та оприлюднюється в порядку, передбаченому статтею 8</w:t>
      </w:r>
      <w:r w:rsidR="00983463" w:rsidRPr="0059501E">
        <w:rPr>
          <w:rFonts w:cs="Times New Roman"/>
          <w:b w:val="0"/>
          <w:color w:val="00000A"/>
          <w:sz w:val="28"/>
          <w:szCs w:val="28"/>
        </w:rPr>
        <w:t>7</w:t>
      </w:r>
      <w:r w:rsidRPr="0059501E">
        <w:rPr>
          <w:rFonts w:cs="Times New Roman"/>
          <w:b w:val="0"/>
          <w:color w:val="00000A"/>
          <w:sz w:val="28"/>
          <w:szCs w:val="28"/>
        </w:rPr>
        <w:t xml:space="preserve"> цього Закону</w:t>
      </w:r>
      <w:r w:rsidR="00A845D2" w:rsidRPr="0059501E">
        <w:rPr>
          <w:rFonts w:cs="Times New Roman"/>
          <w:b w:val="0"/>
          <w:color w:val="00000A"/>
          <w:sz w:val="28"/>
          <w:szCs w:val="28"/>
        </w:rPr>
        <w:t>.</w:t>
      </w:r>
    </w:p>
    <w:p w14:paraId="0258B2CE" w14:textId="77777777"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p>
    <w:p w14:paraId="1FD028E8" w14:textId="77777777"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color w:val="00000A"/>
          <w:sz w:val="28"/>
          <w:szCs w:val="28"/>
        </w:rPr>
      </w:pPr>
      <w:r w:rsidRPr="0059501E">
        <w:rPr>
          <w:rFonts w:cs="Times New Roman"/>
          <w:color w:val="00000A"/>
          <w:sz w:val="28"/>
          <w:szCs w:val="28"/>
        </w:rPr>
        <w:t>Стаття 9. План реалізації Стратегії</w:t>
      </w:r>
    </w:p>
    <w:p w14:paraId="0FBE1C3C" w14:textId="77777777"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p>
    <w:p w14:paraId="0B4DED03" w14:textId="77777777"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 xml:space="preserve">1. Державне регулювання національного медіа-простору здійснюється Національною радою відповідно до Плану реалізації Стратегії, який щорічно розробляє та затверджує Національна рада. </w:t>
      </w:r>
    </w:p>
    <w:p w14:paraId="1D50D3E0" w14:textId="72E0D34A"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 xml:space="preserve">2. Відповідно до Плану реалізації Стратегії Національна рада </w:t>
      </w:r>
      <w:r w:rsidR="00FA09B7" w:rsidRPr="0059501E">
        <w:rPr>
          <w:rFonts w:cs="Times New Roman"/>
          <w:b w:val="0"/>
          <w:color w:val="00000A"/>
          <w:sz w:val="28"/>
          <w:szCs w:val="28"/>
        </w:rPr>
        <w:t>ухвалює</w:t>
      </w:r>
      <w:r w:rsidR="004A3D80" w:rsidRPr="0059501E">
        <w:rPr>
          <w:rFonts w:cs="Times New Roman"/>
          <w:b w:val="0"/>
          <w:color w:val="00000A"/>
          <w:sz w:val="28"/>
          <w:szCs w:val="28"/>
        </w:rPr>
        <w:t xml:space="preserve"> </w:t>
      </w:r>
      <w:r w:rsidRPr="0059501E">
        <w:rPr>
          <w:rFonts w:cs="Times New Roman"/>
          <w:b w:val="0"/>
          <w:color w:val="00000A"/>
          <w:sz w:val="28"/>
          <w:szCs w:val="28"/>
        </w:rPr>
        <w:t xml:space="preserve"> рішення щодо необхідності створення каналів мовлення та багатоканальних електронних комунікаційних мереж, що передбачають використання радіочастотного ресурсу України, визначає умови ліцензій та проводить </w:t>
      </w:r>
      <w:r w:rsidRPr="0059501E">
        <w:rPr>
          <w:rFonts w:cs="Times New Roman"/>
          <w:b w:val="0"/>
          <w:color w:val="00000A"/>
          <w:sz w:val="28"/>
          <w:szCs w:val="28"/>
        </w:rPr>
        <w:lastRenderedPageBreak/>
        <w:t>конкурси на отримання ліцензій у передбачених цим Законом випадках. У своєму щорічному звіті Національна рада дає аналіз стану виконання Плану реалізації Стратегії, вносить пропозиції щодо внесення змін до Стратегії.</w:t>
      </w:r>
    </w:p>
    <w:p w14:paraId="7A9DCA55" w14:textId="77777777"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3. План реалізації Стратегії має містити щонайменше таку інформацію:</w:t>
      </w:r>
    </w:p>
    <w:p w14:paraId="3E9A2485" w14:textId="77777777"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1) поточний стан регулювання у сфері медіа, основні проблеми та виклики;</w:t>
      </w:r>
    </w:p>
    <w:p w14:paraId="20407EFE" w14:textId="77777777"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2) наявні зобов’язання України за міжнародними угодами та завдання Національної ради, визначені державними програмами у сфері інформаційної політики, медіа, культури та мистецтв, електронних комунікацій, в інших сферах суспільного життя, що мають вплив на сферу медіа;</w:t>
      </w:r>
    </w:p>
    <w:p w14:paraId="7C4B81D5" w14:textId="3347D81E"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 xml:space="preserve">3) основні напрями діяльності Національної ради у сфері ліцензування та реєстрації медіа, у тому числі плановані заходи щодо створення каналів мовлення та багатоканальних електронних комунікаційних мереж, що передбачають використання радіочастотного ресурсу України; </w:t>
      </w:r>
    </w:p>
    <w:p w14:paraId="3BBBD85B" w14:textId="77777777"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4) плановані заходи Національної ради щодо забезпечення мовлення на підставі дозволів на тимчасове мовлення;</w:t>
      </w:r>
    </w:p>
    <w:p w14:paraId="1BCC9407" w14:textId="77777777"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5) основні напрями взаємодії Національної ради з органом спільного регулювання у сфері медіа;</w:t>
      </w:r>
    </w:p>
    <w:p w14:paraId="43ACB743" w14:textId="77777777"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6) основні завдання Національної ради у сфері медіаграмотності.</w:t>
      </w:r>
    </w:p>
    <w:p w14:paraId="07F02E01" w14:textId="77777777"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 xml:space="preserve">4. План реалізації Стратегії затверджується Національною радою не пізніше 31 січня поточного року. </w:t>
      </w:r>
    </w:p>
    <w:p w14:paraId="5C6755F1" w14:textId="20DD9FF0" w:rsidR="0048354D"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 xml:space="preserve">5. План реалізації Стратегії </w:t>
      </w:r>
      <w:r w:rsidR="0048354D" w:rsidRPr="0059501E">
        <w:rPr>
          <w:rFonts w:cs="Times New Roman"/>
          <w:b w:val="0"/>
          <w:color w:val="00000A"/>
          <w:sz w:val="28"/>
          <w:szCs w:val="28"/>
        </w:rPr>
        <w:t xml:space="preserve">розробляється, </w:t>
      </w:r>
      <w:r w:rsidR="00FA09B7" w:rsidRPr="0059501E">
        <w:rPr>
          <w:rFonts w:cs="Times New Roman"/>
          <w:b w:val="0"/>
          <w:color w:val="00000A"/>
          <w:sz w:val="28"/>
          <w:szCs w:val="28"/>
        </w:rPr>
        <w:t>ухвалюється</w:t>
      </w:r>
      <w:r w:rsidR="0048354D" w:rsidRPr="0059501E">
        <w:rPr>
          <w:rFonts w:cs="Times New Roman"/>
          <w:b w:val="0"/>
          <w:color w:val="00000A"/>
          <w:sz w:val="28"/>
          <w:szCs w:val="28"/>
        </w:rPr>
        <w:t xml:space="preserve"> та оприлюднюється в порядку, визначеному статтею 8</w:t>
      </w:r>
      <w:r w:rsidR="00983463" w:rsidRPr="0059501E">
        <w:rPr>
          <w:rFonts w:cs="Times New Roman"/>
          <w:b w:val="0"/>
          <w:color w:val="00000A"/>
          <w:sz w:val="28"/>
          <w:szCs w:val="28"/>
        </w:rPr>
        <w:t>7</w:t>
      </w:r>
      <w:r w:rsidR="0048354D" w:rsidRPr="0059501E">
        <w:rPr>
          <w:rFonts w:cs="Times New Roman"/>
          <w:b w:val="0"/>
          <w:color w:val="00000A"/>
          <w:sz w:val="28"/>
          <w:szCs w:val="28"/>
        </w:rPr>
        <w:t xml:space="preserve"> цього Закону.</w:t>
      </w:r>
    </w:p>
    <w:p w14:paraId="6D17DA5B" w14:textId="4E19E7EB"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6. Внесення змін до Плану реалізації Стратегії допускається у зв’язку з необхідністю імплементації зобов’язань та завдань визначених у пунктах 2</w:t>
      </w:r>
      <w:r w:rsidR="00DF4CAB" w:rsidRPr="0059501E">
        <w:rPr>
          <w:rFonts w:cs="Times New Roman"/>
          <w:b w:val="0"/>
          <w:color w:val="00000A"/>
          <w:sz w:val="28"/>
          <w:szCs w:val="28"/>
        </w:rPr>
        <w:t>-</w:t>
      </w:r>
      <w:r w:rsidRPr="0059501E">
        <w:rPr>
          <w:rFonts w:cs="Times New Roman"/>
          <w:b w:val="0"/>
          <w:color w:val="00000A"/>
          <w:sz w:val="28"/>
          <w:szCs w:val="28"/>
        </w:rPr>
        <w:t>4 частини третьої цієї статті, шляхом ухвалення відповідного рішення Національної ради.</w:t>
      </w:r>
    </w:p>
    <w:p w14:paraId="4720C154" w14:textId="77777777"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p>
    <w:p w14:paraId="4EA59F7D" w14:textId="77777777"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color w:val="00000A"/>
          <w:sz w:val="28"/>
          <w:szCs w:val="28"/>
        </w:rPr>
      </w:pPr>
      <w:r w:rsidRPr="0059501E">
        <w:rPr>
          <w:rFonts w:cs="Times New Roman"/>
          <w:color w:val="00000A"/>
          <w:sz w:val="28"/>
          <w:szCs w:val="28"/>
        </w:rPr>
        <w:t>Стаття 10. Створення і розвиток каналів мовлення та ефірних багатоканальних електронних комунікаційних мереж</w:t>
      </w:r>
    </w:p>
    <w:p w14:paraId="42E44E6F" w14:textId="77777777"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p>
    <w:p w14:paraId="4BA1D1DD" w14:textId="77777777"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1. Канали мовлення та багатоканальні електронні комунікаційні мережі, що передбачають використання радіочастотного ресурсу України (ефірні багатоканальні електронні комунікаційні мережі), створюються або територіально змінюються за рішенням Національної ради, відповідно до Стратегії та Плану реалізації Стратегії.</w:t>
      </w:r>
    </w:p>
    <w:p w14:paraId="1647EA4A" w14:textId="77777777"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 xml:space="preserve">2.  Прийняттю рішення про створення нових каналів мовлення та ефірних багатоканальних електронних комунікаційних мереж передує проведення аналізу стану ринку аудіовізуальних медіа, потреб ринку, а також ефективності та повноти використання ресурсів вже створених ефірних багатоканальних електронних комунікаційних мереж. </w:t>
      </w:r>
    </w:p>
    <w:p w14:paraId="673D99AB" w14:textId="6DC57860" w:rsidR="00AA116D" w:rsidRPr="0059501E" w:rsidRDefault="00AA116D" w:rsidP="00F63BEF">
      <w:pPr>
        <w:pStyle w:val="4"/>
        <w:keepNext w:val="0"/>
        <w:keepLines w:val="0"/>
        <w:widowControl w:val="0"/>
        <w:suppressAutoHyphens w:val="0"/>
        <w:overflowPunct w:val="0"/>
        <w:spacing w:before="0" w:after="0" w:line="240" w:lineRule="auto"/>
        <w:ind w:left="0" w:firstLine="709"/>
        <w:contextualSpacing w:val="0"/>
        <w:jc w:val="both"/>
        <w:rPr>
          <w:rFonts w:cs="Times New Roman"/>
          <w:sz w:val="28"/>
          <w:szCs w:val="28"/>
          <w:highlight w:val="cyan"/>
        </w:rPr>
      </w:pPr>
      <w:r w:rsidRPr="0059501E">
        <w:rPr>
          <w:rFonts w:cs="Times New Roman"/>
          <w:b w:val="0"/>
          <w:color w:val="00000A"/>
          <w:sz w:val="28"/>
          <w:szCs w:val="28"/>
        </w:rPr>
        <w:t>3. Територією, яку охоплює канал мовлення або ефірна багатоканальна електронна комунікаційна мережа, вважається територія на якій побутові приймальні засоби користувачів забезпечують впевнений прийом відповідного сигналу.</w:t>
      </w:r>
    </w:p>
    <w:p w14:paraId="10980BC2" w14:textId="79E4BE6E" w:rsidR="000E4DAD" w:rsidRPr="0059501E" w:rsidRDefault="00A845D2" w:rsidP="00F63BEF">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 xml:space="preserve">4. Територія покриття каналу мовлення або ефірної багатоканальної </w:t>
      </w:r>
      <w:r w:rsidRPr="0059501E">
        <w:rPr>
          <w:rFonts w:cs="Times New Roman"/>
          <w:b w:val="0"/>
          <w:color w:val="00000A"/>
          <w:sz w:val="28"/>
          <w:szCs w:val="28"/>
        </w:rPr>
        <w:lastRenderedPageBreak/>
        <w:t>електронної комунікаційної мережі (зона покриття певної території) визначається на підставі розрахункових даних (прогнозована зона покриття) спеціалізованої установи</w:t>
      </w:r>
      <w:r w:rsidR="00B3727F" w:rsidRPr="00B3727F">
        <w:rPr>
          <w:rFonts w:cs="Times New Roman"/>
          <w:b w:val="0"/>
          <w:color w:val="00000A"/>
          <w:sz w:val="28"/>
          <w:szCs w:val="28"/>
        </w:rPr>
        <w:t>, яка відповідно до законодавства про радіочастотний ресурс має право на надання таких даних</w:t>
      </w:r>
      <w:r w:rsidRPr="0059501E">
        <w:rPr>
          <w:rFonts w:cs="Times New Roman"/>
          <w:b w:val="0"/>
          <w:color w:val="00000A"/>
          <w:sz w:val="28"/>
          <w:szCs w:val="28"/>
        </w:rPr>
        <w:t xml:space="preserve">, а в разі виникнення необхідності отримання фактичних даних щодо входження до зони покриття певних населених пунктів, шляхом проведення вимірювання параметрів випромінювання та технічних характеристик радіоелектронних засобів (натурних вимірювань) згідно з методиками (метрологіями) визначення зони покриття каналу мовлення чи мережі цифрового (аналогового) наземного телевізійного мовлення, </w:t>
      </w:r>
      <w:r w:rsidR="000E4DAD" w:rsidRPr="0059501E">
        <w:rPr>
          <w:rFonts w:cs="Times New Roman"/>
          <w:b w:val="0"/>
          <w:color w:val="00000A"/>
          <w:sz w:val="28"/>
          <w:szCs w:val="28"/>
        </w:rPr>
        <w:t xml:space="preserve">що затверджуються рішенням Національної ради </w:t>
      </w:r>
      <w:r w:rsidR="00EE19AC">
        <w:rPr>
          <w:rFonts w:cs="Times New Roman"/>
          <w:b w:val="0"/>
          <w:color w:val="00000A"/>
          <w:sz w:val="28"/>
          <w:szCs w:val="28"/>
        </w:rPr>
        <w:t>з урахуванням проведених консультацій з органом</w:t>
      </w:r>
      <w:r w:rsidR="000E4DAD" w:rsidRPr="0059501E">
        <w:rPr>
          <w:rFonts w:cs="Times New Roman"/>
          <w:b w:val="0"/>
          <w:color w:val="00000A"/>
          <w:sz w:val="28"/>
          <w:szCs w:val="28"/>
        </w:rPr>
        <w:t xml:space="preserve"> державного регулювання у сфері телекомунікацій, інформатизації, користування радіочастотним ресурсом та надання послуг поштового зв’язку.</w:t>
      </w:r>
    </w:p>
    <w:p w14:paraId="4D49C9A6" w14:textId="043B1D4D"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5. Територіальними категоріями каналів мовлення або багатоканальних електронних комунікаційних мереж є:</w:t>
      </w:r>
    </w:p>
    <w:p w14:paraId="2EA2F80A" w14:textId="3FD84839"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1) загальнонаціональна категорія – покриття каналом мовлення або багатоканальною електронною комунікаційною мережею території, на якій проживають не менше ніж дві третини населення кожної з областей України;</w:t>
      </w:r>
    </w:p>
    <w:p w14:paraId="06CBE9D1" w14:textId="47EE574A"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2) регіональна категорія – покриття каналом мовлення або багатоканальною електронною комунікаційною мережею території регіону (область або декілька суміжних областей але не більше ніж половина областей України), на якій проживають не менш ніж дві третини населення відповідного регіону;</w:t>
      </w:r>
    </w:p>
    <w:p w14:paraId="38C0BC91" w14:textId="38369904"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 xml:space="preserve">3) місцева категорія – покриття каналом мовлення або багатоканальною електронною комунікаційною мережею території одного чи кількох суміжних населених пунктів. </w:t>
      </w:r>
    </w:p>
    <w:p w14:paraId="37A54FAB" w14:textId="77777777"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6. Національна рада визначає кількість каналів мовлення та ефірних багатоканальних електронних комунікаційних мереж для кожної територіальної категорії.</w:t>
      </w:r>
    </w:p>
    <w:p w14:paraId="599EDDCA" w14:textId="77777777"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7. Національна рада сприяє збільшенню території покриття та покращення якості сигналу каналів мовлення та ефірних багатоканальних електронних комунікаційних мереж в межах кожної з територіальних категорій.</w:t>
      </w:r>
    </w:p>
    <w:p w14:paraId="6A840107" w14:textId="2E30A43F" w:rsidR="00A845D2" w:rsidRPr="0059501E" w:rsidRDefault="00A845D2" w:rsidP="00205C91">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8. Розроблення висновків</w:t>
      </w:r>
      <w:r w:rsidR="00185A0C" w:rsidRPr="0059501E">
        <w:rPr>
          <w:rFonts w:cs="Times New Roman"/>
          <w:b w:val="0"/>
          <w:color w:val="00000A"/>
          <w:sz w:val="28"/>
          <w:szCs w:val="28"/>
        </w:rPr>
        <w:t xml:space="preserve"> щодо можливості </w:t>
      </w:r>
      <w:r w:rsidRPr="0059501E">
        <w:rPr>
          <w:rFonts w:cs="Times New Roman"/>
          <w:b w:val="0"/>
          <w:color w:val="00000A"/>
          <w:sz w:val="28"/>
          <w:szCs w:val="28"/>
        </w:rPr>
        <w:t xml:space="preserve">та умов користування радіочастотним ресурсом </w:t>
      </w:r>
      <w:r w:rsidR="00185A0C" w:rsidRPr="0059501E">
        <w:rPr>
          <w:rFonts w:cs="Times New Roman"/>
          <w:b w:val="0"/>
          <w:color w:val="00000A"/>
          <w:sz w:val="28"/>
          <w:szCs w:val="28"/>
        </w:rPr>
        <w:t xml:space="preserve">України </w:t>
      </w:r>
      <w:r w:rsidRPr="0059501E">
        <w:rPr>
          <w:rFonts w:cs="Times New Roman"/>
          <w:b w:val="0"/>
          <w:color w:val="00000A"/>
          <w:sz w:val="28"/>
          <w:szCs w:val="28"/>
        </w:rPr>
        <w:t>для</w:t>
      </w:r>
      <w:r w:rsidR="00780C30" w:rsidRPr="0059501E">
        <w:rPr>
          <w:rFonts w:cs="Times New Roman"/>
          <w:b w:val="0"/>
          <w:color w:val="00000A"/>
          <w:sz w:val="28"/>
          <w:szCs w:val="28"/>
        </w:rPr>
        <w:t xml:space="preserve"> потреб мовлення</w:t>
      </w:r>
      <w:r w:rsidR="00185A0C" w:rsidRPr="0059501E">
        <w:rPr>
          <w:rFonts w:cs="Times New Roman"/>
          <w:b w:val="0"/>
          <w:color w:val="00000A"/>
          <w:sz w:val="28"/>
          <w:szCs w:val="28"/>
        </w:rPr>
        <w:t xml:space="preserve">, у тому числі для потреб тимчасового мовлення </w:t>
      </w:r>
      <w:r w:rsidRPr="0059501E">
        <w:rPr>
          <w:rFonts w:cs="Times New Roman"/>
          <w:b w:val="0"/>
          <w:color w:val="00000A"/>
          <w:sz w:val="28"/>
          <w:szCs w:val="28"/>
        </w:rPr>
        <w:t xml:space="preserve">здійснюється у порядку, визначеному </w:t>
      </w:r>
      <w:r w:rsidR="00E57FF6">
        <w:rPr>
          <w:rFonts w:cs="Times New Roman"/>
          <w:b w:val="0"/>
          <w:color w:val="00000A"/>
          <w:sz w:val="28"/>
          <w:szCs w:val="28"/>
        </w:rPr>
        <w:t>законодавством</w:t>
      </w:r>
      <w:r w:rsidRPr="0059501E">
        <w:rPr>
          <w:rFonts w:cs="Times New Roman"/>
          <w:b w:val="0"/>
          <w:color w:val="00000A"/>
          <w:sz w:val="28"/>
          <w:szCs w:val="28"/>
        </w:rPr>
        <w:t>, за замовленням Національної ради.</w:t>
      </w:r>
      <w:r w:rsidR="00185A0C" w:rsidRPr="0059501E">
        <w:rPr>
          <w:rFonts w:cs="Times New Roman"/>
          <w:b w:val="0"/>
          <w:color w:val="00000A"/>
          <w:sz w:val="28"/>
          <w:szCs w:val="28"/>
        </w:rPr>
        <w:t xml:space="preserve"> Порядок замовлення таких висновків визначається Національною радою за погодженням з органом державного регулювання у сфері телекомунікацій, інформатизації, користування радіочастотним ресурсом та надання послуг поштового зв’язку.</w:t>
      </w:r>
    </w:p>
    <w:p w14:paraId="7BD55BF8" w14:textId="77777777" w:rsidR="008037D3" w:rsidRPr="0059501E" w:rsidRDefault="008037D3"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p>
    <w:p w14:paraId="65285776" w14:textId="5D936D4F"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color w:val="00000A"/>
          <w:sz w:val="28"/>
          <w:szCs w:val="28"/>
        </w:rPr>
      </w:pPr>
      <w:r w:rsidRPr="0059501E">
        <w:rPr>
          <w:rFonts w:cs="Times New Roman"/>
          <w:color w:val="00000A"/>
          <w:sz w:val="28"/>
          <w:szCs w:val="28"/>
        </w:rPr>
        <w:t>Стаття 11. Запровадження та зміна стандартів мовлення каналів мовлення та ефірних багатоканальних електронних комунікаційних мереж</w:t>
      </w:r>
    </w:p>
    <w:p w14:paraId="57B0359D" w14:textId="77777777"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p>
    <w:p w14:paraId="1E05A985" w14:textId="2187D4DF"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1. Запровадження та зміна стандартів (</w:t>
      </w:r>
      <w:r w:rsidR="008037D3" w:rsidRPr="0059501E">
        <w:rPr>
          <w:rFonts w:cs="Times New Roman"/>
          <w:b w:val="0"/>
          <w:color w:val="00000A"/>
          <w:sz w:val="28"/>
          <w:szCs w:val="28"/>
        </w:rPr>
        <w:t>радіо</w:t>
      </w:r>
      <w:r w:rsidRPr="0059501E">
        <w:rPr>
          <w:rFonts w:cs="Times New Roman"/>
          <w:b w:val="0"/>
          <w:color w:val="00000A"/>
          <w:sz w:val="28"/>
          <w:szCs w:val="28"/>
        </w:rPr>
        <w:t xml:space="preserve">технологій) ефірного, в тому числі цифрового мовлення з використанням каналів мовлення та/або ресурсу </w:t>
      </w:r>
      <w:r w:rsidRPr="0059501E">
        <w:rPr>
          <w:rFonts w:cs="Times New Roman"/>
          <w:b w:val="0"/>
          <w:color w:val="00000A"/>
          <w:sz w:val="28"/>
          <w:szCs w:val="28"/>
        </w:rPr>
        <w:lastRenderedPageBreak/>
        <w:t>ефірних багатоканальних електронних комунікаційних мереж, здійснюються відповідно до міжнародних угод, законів України та Стратегії.</w:t>
      </w:r>
    </w:p>
    <w:p w14:paraId="26F13699" w14:textId="32A86BFD"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2. Зміни стандартів (</w:t>
      </w:r>
      <w:r w:rsidR="00FE53A3" w:rsidRPr="0059501E">
        <w:rPr>
          <w:rFonts w:cs="Times New Roman"/>
          <w:b w:val="0"/>
          <w:color w:val="00000A"/>
          <w:sz w:val="28"/>
          <w:szCs w:val="28"/>
        </w:rPr>
        <w:t>радіо</w:t>
      </w:r>
      <w:r w:rsidRPr="0059501E">
        <w:rPr>
          <w:rFonts w:cs="Times New Roman"/>
          <w:b w:val="0"/>
          <w:color w:val="00000A"/>
          <w:sz w:val="28"/>
          <w:szCs w:val="28"/>
        </w:rPr>
        <w:t>технологій), при яких кількість каналів мовлення та/або ресурси багатоканальної електронної комунікаційної мережі не зменшуються та які не потребують анулювання чинних ліцензій ліцензіатів, запроваджуються на підставі рішень Національної ради у відповідності до Стратегії.</w:t>
      </w:r>
    </w:p>
    <w:p w14:paraId="37246636" w14:textId="5A426200"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Рішення Національної ради про зміну стандартів (</w:t>
      </w:r>
      <w:r w:rsidR="00FE53A3" w:rsidRPr="0059501E">
        <w:rPr>
          <w:rFonts w:cs="Times New Roman"/>
          <w:b w:val="0"/>
          <w:color w:val="00000A"/>
          <w:sz w:val="28"/>
          <w:szCs w:val="28"/>
        </w:rPr>
        <w:t>радіо</w:t>
      </w:r>
      <w:r w:rsidRPr="0059501E">
        <w:rPr>
          <w:rFonts w:cs="Times New Roman"/>
          <w:b w:val="0"/>
          <w:color w:val="00000A"/>
          <w:sz w:val="28"/>
          <w:szCs w:val="28"/>
        </w:rPr>
        <w:t xml:space="preserve">технологій) ефірного, в тому числі цифрового мовлення з використанням ресурсу багатоканальних електронних комунікаційних мереж має передбачати джерела покриття видатків, що пов’язані із реалізацією таких змін. </w:t>
      </w:r>
    </w:p>
    <w:p w14:paraId="518A66E0" w14:textId="3E773E8F"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3. Зміни стандартів (</w:t>
      </w:r>
      <w:r w:rsidR="00FE53A3" w:rsidRPr="0059501E">
        <w:rPr>
          <w:rFonts w:cs="Times New Roman"/>
          <w:b w:val="0"/>
          <w:color w:val="00000A"/>
          <w:sz w:val="28"/>
          <w:szCs w:val="28"/>
        </w:rPr>
        <w:t>радіо</w:t>
      </w:r>
      <w:r w:rsidRPr="0059501E">
        <w:rPr>
          <w:rFonts w:cs="Times New Roman"/>
          <w:b w:val="0"/>
          <w:color w:val="00000A"/>
          <w:sz w:val="28"/>
          <w:szCs w:val="28"/>
        </w:rPr>
        <w:t>технологій) ефірного, в тому числі цифрового мовлення з використанням каналів мовлення та/або ресурсу ефірних багатоканальних електронних комунікаційних мереж, при яких кількість каналів мовлення та/або ресурси багатоканальної електронної комунікаційної мережі зменшуються та які потребують припинення дії чинних ліцензій ліцензіатів, крім припинення використання стандарту (</w:t>
      </w:r>
      <w:r w:rsidR="00FE53A3" w:rsidRPr="0059501E">
        <w:rPr>
          <w:rFonts w:cs="Times New Roman"/>
          <w:b w:val="0"/>
          <w:color w:val="00000A"/>
          <w:sz w:val="28"/>
          <w:szCs w:val="28"/>
        </w:rPr>
        <w:t>радіо</w:t>
      </w:r>
      <w:r w:rsidRPr="0059501E">
        <w:rPr>
          <w:rFonts w:cs="Times New Roman"/>
          <w:b w:val="0"/>
          <w:color w:val="00000A"/>
          <w:sz w:val="28"/>
          <w:szCs w:val="28"/>
        </w:rPr>
        <w:t xml:space="preserve">технології) аналогового </w:t>
      </w:r>
      <w:r w:rsidR="00FE53A3" w:rsidRPr="0059501E">
        <w:rPr>
          <w:rFonts w:cs="Times New Roman"/>
          <w:b w:val="0"/>
          <w:color w:val="00000A"/>
          <w:sz w:val="28"/>
          <w:szCs w:val="28"/>
        </w:rPr>
        <w:t xml:space="preserve">телевізійного </w:t>
      </w:r>
      <w:r w:rsidRPr="0059501E">
        <w:rPr>
          <w:rFonts w:cs="Times New Roman"/>
          <w:b w:val="0"/>
          <w:color w:val="00000A"/>
          <w:sz w:val="28"/>
          <w:szCs w:val="28"/>
        </w:rPr>
        <w:t xml:space="preserve">мовлення, запроваджуються в порядку та на підставі окремого закону, що має бути прийнятий Верховною Радою України. Серед іншого такий закон має врегульовувати питання порядку анулювання ліцензій та виплати ліцензіатам справедливої компенсації. </w:t>
      </w:r>
    </w:p>
    <w:p w14:paraId="45997AF0" w14:textId="77777777"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p>
    <w:p w14:paraId="2C0E21AE" w14:textId="34C0C1AD"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color w:val="00000A"/>
          <w:sz w:val="28"/>
          <w:szCs w:val="28"/>
        </w:rPr>
      </w:pPr>
      <w:r w:rsidRPr="0059501E">
        <w:rPr>
          <w:rFonts w:cs="Times New Roman"/>
          <w:color w:val="00000A"/>
          <w:sz w:val="28"/>
          <w:szCs w:val="28"/>
        </w:rPr>
        <w:t>Стаття 12. Припинення використання стандарту (</w:t>
      </w:r>
      <w:r w:rsidR="00FE53A3" w:rsidRPr="0059501E">
        <w:rPr>
          <w:rFonts w:cs="Times New Roman"/>
          <w:color w:val="00000A"/>
          <w:sz w:val="28"/>
          <w:szCs w:val="28"/>
        </w:rPr>
        <w:t>радіо</w:t>
      </w:r>
      <w:r w:rsidRPr="0059501E">
        <w:rPr>
          <w:rFonts w:cs="Times New Roman"/>
          <w:color w:val="00000A"/>
          <w:sz w:val="28"/>
          <w:szCs w:val="28"/>
        </w:rPr>
        <w:t xml:space="preserve">технології) аналогового </w:t>
      </w:r>
      <w:r w:rsidR="00FE53A3" w:rsidRPr="0059501E">
        <w:rPr>
          <w:rFonts w:cs="Times New Roman"/>
          <w:color w:val="00000A"/>
          <w:sz w:val="28"/>
          <w:szCs w:val="28"/>
        </w:rPr>
        <w:t xml:space="preserve">телевізійного </w:t>
      </w:r>
      <w:r w:rsidRPr="0059501E">
        <w:rPr>
          <w:rFonts w:cs="Times New Roman"/>
          <w:color w:val="00000A"/>
          <w:sz w:val="28"/>
          <w:szCs w:val="28"/>
        </w:rPr>
        <w:t>мовлення</w:t>
      </w:r>
    </w:p>
    <w:p w14:paraId="352ED78B" w14:textId="77777777"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p>
    <w:p w14:paraId="610FC656" w14:textId="2B1F2780" w:rsidR="00A845D2" w:rsidRPr="00800AA7"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800AA7">
        <w:rPr>
          <w:rFonts w:cs="Times New Roman"/>
          <w:b w:val="0"/>
          <w:color w:val="00000A"/>
          <w:sz w:val="28"/>
          <w:szCs w:val="28"/>
        </w:rPr>
        <w:t>1. Припинення використання стандарту (</w:t>
      </w:r>
      <w:r w:rsidR="00FE53A3" w:rsidRPr="00800AA7">
        <w:rPr>
          <w:rFonts w:cs="Times New Roman"/>
          <w:b w:val="0"/>
          <w:color w:val="00000A"/>
          <w:sz w:val="28"/>
          <w:szCs w:val="28"/>
        </w:rPr>
        <w:t>радіо</w:t>
      </w:r>
      <w:r w:rsidRPr="00800AA7">
        <w:rPr>
          <w:rFonts w:cs="Times New Roman"/>
          <w:b w:val="0"/>
          <w:color w:val="00000A"/>
          <w:sz w:val="28"/>
          <w:szCs w:val="28"/>
        </w:rPr>
        <w:t xml:space="preserve">технології) аналогового </w:t>
      </w:r>
      <w:r w:rsidR="00FE53A3" w:rsidRPr="00800AA7">
        <w:rPr>
          <w:rFonts w:cs="Times New Roman"/>
          <w:b w:val="0"/>
          <w:color w:val="00000A"/>
          <w:sz w:val="28"/>
          <w:szCs w:val="28"/>
        </w:rPr>
        <w:t xml:space="preserve">телевізійного </w:t>
      </w:r>
      <w:r w:rsidRPr="00800AA7">
        <w:rPr>
          <w:rFonts w:cs="Times New Roman"/>
          <w:b w:val="0"/>
          <w:color w:val="00000A"/>
          <w:sz w:val="28"/>
          <w:szCs w:val="28"/>
        </w:rPr>
        <w:t xml:space="preserve">мовлення здійснюється на підставі рішень Національної ради, які приймаються у відповідності з Планом використання радіочастотного ресурсу України. </w:t>
      </w:r>
    </w:p>
    <w:p w14:paraId="5D0793C5" w14:textId="5B63F91F" w:rsidR="00A845D2" w:rsidRPr="00800AA7"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800AA7">
        <w:rPr>
          <w:rFonts w:cs="Times New Roman"/>
          <w:b w:val="0"/>
          <w:color w:val="00000A"/>
          <w:sz w:val="28"/>
          <w:szCs w:val="28"/>
        </w:rPr>
        <w:t>2. Після прийняття Національною радою рішення про припинення використання стандарту (</w:t>
      </w:r>
      <w:r w:rsidR="00FE53A3" w:rsidRPr="00800AA7">
        <w:rPr>
          <w:rFonts w:cs="Times New Roman"/>
          <w:b w:val="0"/>
          <w:color w:val="00000A"/>
          <w:sz w:val="28"/>
          <w:szCs w:val="28"/>
        </w:rPr>
        <w:t>радіо</w:t>
      </w:r>
      <w:r w:rsidRPr="00800AA7">
        <w:rPr>
          <w:rFonts w:cs="Times New Roman"/>
          <w:b w:val="0"/>
          <w:color w:val="00000A"/>
          <w:sz w:val="28"/>
          <w:szCs w:val="28"/>
        </w:rPr>
        <w:t xml:space="preserve">технології) аналогового </w:t>
      </w:r>
      <w:r w:rsidR="00FE53A3" w:rsidRPr="00800AA7">
        <w:rPr>
          <w:rFonts w:cs="Times New Roman"/>
          <w:b w:val="0"/>
          <w:color w:val="00000A"/>
          <w:sz w:val="28"/>
          <w:szCs w:val="28"/>
        </w:rPr>
        <w:t xml:space="preserve">телевізійного </w:t>
      </w:r>
      <w:r w:rsidRPr="00800AA7">
        <w:rPr>
          <w:rFonts w:cs="Times New Roman"/>
          <w:b w:val="0"/>
          <w:color w:val="00000A"/>
          <w:sz w:val="28"/>
          <w:szCs w:val="28"/>
        </w:rPr>
        <w:t>мовлення щодо відповідного каналу мовлення чи його частини (окремих радіоелектронних засобів мовлення) ліцензія на мовлення підлягає анулюванню повністю або частково (в частині права на здійснення діяльності із використанням певних частотних присвоєнь).</w:t>
      </w:r>
    </w:p>
    <w:p w14:paraId="2558FCCB" w14:textId="73CD0124" w:rsidR="00800AA7" w:rsidRPr="00800AA7" w:rsidRDefault="00800AA7"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800AA7">
        <w:rPr>
          <w:rFonts w:cs="Times New Roman"/>
          <w:b w:val="0"/>
          <w:color w:val="00000A"/>
          <w:sz w:val="28"/>
          <w:szCs w:val="28"/>
        </w:rPr>
        <w:t xml:space="preserve">3. У разі, якщо рішення про анулювання ліцензії приймається щодо суб’єкта в сфері медіа, у якого не має іншої ліцензії на мовлення з використанням радіочастотного ресурсу на аналогічну або більшу територію, Національна рада одночасно з рішенням про анулювання такої ліцензії приймає рішення про замовлення висновку щодо можливості та умов користування радіочастотним ресурсом України для потреб мовлення на відповідній території. Впродовж одного місяця з дня отримання такого висновку Національна рада має оголосити конкурс на отримання ліцензії на мовлення та при його проведенні надати пріоритет учаснику, ліцензію якого було анульовано. У разі, якщо Національна рада отримає відмову у наданні висновку та за умови подання суб’єктом, ліцензія </w:t>
      </w:r>
      <w:r w:rsidRPr="00800AA7">
        <w:rPr>
          <w:rFonts w:cs="Times New Roman"/>
          <w:b w:val="0"/>
          <w:color w:val="00000A"/>
          <w:sz w:val="28"/>
          <w:szCs w:val="28"/>
        </w:rPr>
        <w:lastRenderedPageBreak/>
        <w:t xml:space="preserve">якого була анульована, відповідної заяви, Національна рада невідкладно приймає рішення про його реєстрацію як суб’єкта в сфері медіа та включення його телеканалу до універсального медіа-сервісу на відповідній території на строк, </w:t>
      </w:r>
      <w:r w:rsidR="00894D87">
        <w:rPr>
          <w:rFonts w:cs="Times New Roman"/>
          <w:b w:val="0"/>
          <w:color w:val="00000A"/>
          <w:sz w:val="28"/>
          <w:szCs w:val="28"/>
        </w:rPr>
        <w:t>впродовж</w:t>
      </w:r>
      <w:r w:rsidRPr="00800AA7">
        <w:rPr>
          <w:rFonts w:cs="Times New Roman"/>
          <w:b w:val="0"/>
          <w:color w:val="00000A"/>
          <w:sz w:val="28"/>
          <w:szCs w:val="28"/>
        </w:rPr>
        <w:t xml:space="preserve"> якого була б чинною анульована ліцензія.</w:t>
      </w:r>
    </w:p>
    <w:p w14:paraId="06BCD22C" w14:textId="77777777" w:rsidR="00A845D2" w:rsidRPr="00800AA7"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highlight w:val="yellow"/>
        </w:rPr>
      </w:pPr>
    </w:p>
    <w:p w14:paraId="14D7A127" w14:textId="4650E0E3" w:rsidR="00A845D2" w:rsidRPr="0059501E" w:rsidRDefault="00A845D2" w:rsidP="00FE53A3">
      <w:pPr>
        <w:pStyle w:val="4"/>
        <w:keepNext w:val="0"/>
        <w:keepLines w:val="0"/>
        <w:widowControl w:val="0"/>
        <w:suppressAutoHyphens w:val="0"/>
        <w:overflowPunct w:val="0"/>
        <w:spacing w:before="0" w:after="0" w:line="240" w:lineRule="auto"/>
        <w:ind w:left="0" w:firstLine="0"/>
        <w:contextualSpacing w:val="0"/>
        <w:jc w:val="center"/>
        <w:rPr>
          <w:rFonts w:cs="Times New Roman"/>
          <w:color w:val="00000A"/>
          <w:sz w:val="28"/>
          <w:szCs w:val="28"/>
        </w:rPr>
      </w:pPr>
      <w:r w:rsidRPr="0059501E">
        <w:rPr>
          <w:rFonts w:cs="Times New Roman"/>
          <w:color w:val="00000A"/>
          <w:sz w:val="28"/>
          <w:szCs w:val="28"/>
        </w:rPr>
        <w:t>Розділ ІІ.</w:t>
      </w:r>
    </w:p>
    <w:p w14:paraId="2F4E0D5E" w14:textId="27D0481F" w:rsidR="00A845D2" w:rsidRPr="0059501E" w:rsidRDefault="00A845D2" w:rsidP="00FE53A3">
      <w:pPr>
        <w:pStyle w:val="4"/>
        <w:keepNext w:val="0"/>
        <w:keepLines w:val="0"/>
        <w:widowControl w:val="0"/>
        <w:suppressAutoHyphens w:val="0"/>
        <w:overflowPunct w:val="0"/>
        <w:spacing w:before="0" w:after="0" w:line="240" w:lineRule="auto"/>
        <w:ind w:left="0" w:firstLine="0"/>
        <w:contextualSpacing w:val="0"/>
        <w:jc w:val="center"/>
        <w:rPr>
          <w:rFonts w:cs="Times New Roman"/>
          <w:color w:val="00000A"/>
          <w:sz w:val="28"/>
          <w:szCs w:val="28"/>
        </w:rPr>
      </w:pPr>
      <w:r w:rsidRPr="0059501E">
        <w:rPr>
          <w:rFonts w:cs="Times New Roman"/>
          <w:color w:val="00000A"/>
          <w:sz w:val="28"/>
          <w:szCs w:val="28"/>
        </w:rPr>
        <w:t>СУБ’ЄКТИ У СФЕРІ МЕДІА</w:t>
      </w:r>
    </w:p>
    <w:p w14:paraId="60638B77" w14:textId="77777777"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p>
    <w:p w14:paraId="65EA3689" w14:textId="77777777"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color w:val="00000A"/>
          <w:sz w:val="28"/>
          <w:szCs w:val="28"/>
        </w:rPr>
      </w:pPr>
      <w:r w:rsidRPr="0059501E">
        <w:rPr>
          <w:rFonts w:cs="Times New Roman"/>
          <w:color w:val="00000A"/>
          <w:sz w:val="28"/>
          <w:szCs w:val="28"/>
        </w:rPr>
        <w:t xml:space="preserve">Стаття 13. Суб’єкти у сфері медіа </w:t>
      </w:r>
    </w:p>
    <w:p w14:paraId="653B0B98" w14:textId="77777777"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p>
    <w:p w14:paraId="2538C0A7" w14:textId="77777777"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1. Для цілей цього Закону суб’єктами у сфері медіа є:</w:t>
      </w:r>
    </w:p>
    <w:p w14:paraId="0D4398DE" w14:textId="77777777"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1) суб’єкти у сфері аудіовізуальних медіа;</w:t>
      </w:r>
    </w:p>
    <w:p w14:paraId="754C3A16" w14:textId="77777777"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2) суб’єкти у сфері друкованих медіа;</w:t>
      </w:r>
    </w:p>
    <w:p w14:paraId="085D5C1A" w14:textId="77777777"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3) суб’єкти у сфері онлайн-медіа;</w:t>
      </w:r>
    </w:p>
    <w:p w14:paraId="00A2F989" w14:textId="77777777"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4) провайдери аудіовізуальних сервісів;</w:t>
      </w:r>
    </w:p>
    <w:p w14:paraId="074BB711" w14:textId="5428E5DB"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 xml:space="preserve">5) провайдери платформ спільного доступу до </w:t>
      </w:r>
      <w:r w:rsidR="000B4CB0" w:rsidRPr="0059501E">
        <w:rPr>
          <w:rFonts w:cs="Times New Roman"/>
          <w:b w:val="0"/>
          <w:color w:val="00000A"/>
          <w:sz w:val="28"/>
          <w:szCs w:val="28"/>
        </w:rPr>
        <w:t>відео;</w:t>
      </w:r>
    </w:p>
    <w:p w14:paraId="7EBAC6CA" w14:textId="77777777"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6) постачальники електронних комунікаційних послуг для потреб мовлення з використанням радіочастотного ресурсу.</w:t>
      </w:r>
    </w:p>
    <w:p w14:paraId="5E6920E4" w14:textId="77777777"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p>
    <w:p w14:paraId="021FA379" w14:textId="77777777"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color w:val="00000A"/>
          <w:sz w:val="28"/>
          <w:szCs w:val="28"/>
        </w:rPr>
      </w:pPr>
      <w:r w:rsidRPr="0059501E">
        <w:rPr>
          <w:rFonts w:cs="Times New Roman"/>
          <w:color w:val="00000A"/>
          <w:sz w:val="28"/>
          <w:szCs w:val="28"/>
        </w:rPr>
        <w:t>Стаття 14. Сервіси та суб’єкти у сфері аудіовізуальних медіа</w:t>
      </w:r>
    </w:p>
    <w:p w14:paraId="12CF07DD" w14:textId="77777777"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p>
    <w:p w14:paraId="2B6D77E4" w14:textId="77777777"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1. Для цілей цього Закону аудіовізуальними медіа-сервісами вважаються такі сервіси зі здійсненням редакційного контролю:</w:t>
      </w:r>
    </w:p>
    <w:p w14:paraId="23AF8DB3" w14:textId="77777777"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1) радіомовлення (лінійний аудіальний медіа-сервіс) – діяльність із надання радіопрограм для одночасного масового приймання користувачами на основі розкладу програм, створеного радіомовником;</w:t>
      </w:r>
    </w:p>
    <w:p w14:paraId="2AC438B9" w14:textId="77777777"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 xml:space="preserve">2) телевізійне мовлення (телемовлення, лінійний аудіовізуальний медіа-сервіс) – діяльність із надання аудіовізуальних програм для одночасного масового приймання користувачами на основі розкладу програм, створеного телемовником; </w:t>
      </w:r>
    </w:p>
    <w:p w14:paraId="38287B7B" w14:textId="77777777"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3) аудіальний медіа-сервіс на замовлення (нелінійний аудіомедіа-сервіс) – діяльність із надання радіопрограм для прослуховування в момент, обраний користувачем, та за його індивідуальним замовленням на основі каталогу програм, створеного відповідним суб’єктом;</w:t>
      </w:r>
    </w:p>
    <w:p w14:paraId="580AF544" w14:textId="77777777"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4) аудіовізуальний медіа-сервіс на замовлення (нелінійний аудіовізуальний медіа-сервіс) – діяльність із надання аудіовізуальних програм для перегляду в момент, обраний користувачем, та за його індивідуальним замовленням на основі каталогу програм, створеного відповідним суб’єктом.</w:t>
      </w:r>
    </w:p>
    <w:p w14:paraId="5720F5D4" w14:textId="77777777" w:rsidR="001142F5" w:rsidRPr="0059501E" w:rsidRDefault="001142F5" w:rsidP="001142F5">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2. Особливими видами аудіовізуальних медіа-сервісів є:</w:t>
      </w:r>
    </w:p>
    <w:p w14:paraId="26839ECF" w14:textId="2831F715" w:rsidR="001142F5" w:rsidRPr="0059501E" w:rsidRDefault="001142F5" w:rsidP="001142F5">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1) суспільні аудіовізуальні медіа-сервіси – аудіовізуальні медіа-сервіси, що надаються відповідно до Закону України “Про Суспільні медіа України”</w:t>
      </w:r>
      <w:r w:rsidR="00B12BE1">
        <w:rPr>
          <w:rFonts w:cs="Times New Roman"/>
          <w:b w:val="0"/>
          <w:color w:val="00000A"/>
          <w:sz w:val="28"/>
          <w:szCs w:val="28"/>
        </w:rPr>
        <w:t xml:space="preserve"> та цього Закону</w:t>
      </w:r>
      <w:r w:rsidRPr="0059501E">
        <w:rPr>
          <w:rFonts w:cs="Times New Roman"/>
          <w:b w:val="0"/>
          <w:color w:val="00000A"/>
          <w:sz w:val="28"/>
          <w:szCs w:val="28"/>
        </w:rPr>
        <w:t>;</w:t>
      </w:r>
    </w:p>
    <w:p w14:paraId="2270280B" w14:textId="7688D848" w:rsidR="001142F5" w:rsidRPr="0059501E" w:rsidRDefault="001142F5" w:rsidP="001142F5">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2) аудіовізуальні медіа-сервіси іномовлення – аудіовізуальні медіа-сервіси, що надаються поза межами України відповідно до Закону України “Про систему іномовлення України”</w:t>
      </w:r>
      <w:r w:rsidR="00B12BE1">
        <w:rPr>
          <w:rFonts w:cs="Times New Roman"/>
          <w:b w:val="0"/>
          <w:color w:val="00000A"/>
          <w:sz w:val="28"/>
          <w:szCs w:val="28"/>
        </w:rPr>
        <w:t xml:space="preserve"> та цього Закону</w:t>
      </w:r>
      <w:r w:rsidRPr="0059501E">
        <w:rPr>
          <w:rFonts w:cs="Times New Roman"/>
          <w:b w:val="0"/>
          <w:color w:val="00000A"/>
          <w:sz w:val="28"/>
          <w:szCs w:val="28"/>
        </w:rPr>
        <w:t>;</w:t>
      </w:r>
    </w:p>
    <w:p w14:paraId="0CC1408B" w14:textId="75639509" w:rsidR="001142F5" w:rsidRPr="0059501E" w:rsidRDefault="001142F5" w:rsidP="001142F5">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lastRenderedPageBreak/>
        <w:t>3) місцеві публічні аудіовізуальні медіа-сервіси та аудіовізуальні медіа-сервіси громад – аудіовізуальні медіа-сервіси, що надаються в порядку та у спосіб, що визначені Розділом III цього Закону.</w:t>
      </w:r>
    </w:p>
    <w:p w14:paraId="0111983B" w14:textId="77777777"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 xml:space="preserve">3. Для цілей цього Закону суб’єктом у сфері аудіовізуальних медіа вважається особа, що здійснює редакційний контроль щодо створення або добору, організації та поширення масової інформації при наданні аудіовізуального медіа-сервісу. </w:t>
      </w:r>
    </w:p>
    <w:p w14:paraId="61F445E4" w14:textId="77777777"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 xml:space="preserve">4. Суб’єктами у сфері аудіовізуальних медіа є:  </w:t>
      </w:r>
    </w:p>
    <w:p w14:paraId="34441804" w14:textId="5FBBBEAC"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1) радіомовник (суб’єкт у сфері лінійного аудіального медіа-сервісу) – особа, що здійснює добір радіопрограм та їх організацію в хронологічному порядку (створює радіоканал) та надає їх для одночасного масового</w:t>
      </w:r>
      <w:r w:rsidR="008D1DF9">
        <w:rPr>
          <w:rFonts w:cs="Times New Roman"/>
          <w:b w:val="0"/>
          <w:color w:val="00000A"/>
          <w:sz w:val="28"/>
          <w:szCs w:val="28"/>
        </w:rPr>
        <w:t xml:space="preserve"> та індивідуального</w:t>
      </w:r>
      <w:r w:rsidRPr="0059501E">
        <w:rPr>
          <w:rFonts w:cs="Times New Roman"/>
          <w:b w:val="0"/>
          <w:color w:val="00000A"/>
          <w:sz w:val="28"/>
          <w:szCs w:val="28"/>
        </w:rPr>
        <w:t xml:space="preserve"> приймання користувачами;</w:t>
      </w:r>
    </w:p>
    <w:p w14:paraId="21C655C1" w14:textId="5E86EDC0"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 xml:space="preserve">2) телемовник (суб’єкт у сфері лінійного аудіовізуального медіа-сервісу) – особа, що здійснює добір аудіовізуальних програм та їх організацію в хронологічному порядку (створює телеканал) для одночасного масового </w:t>
      </w:r>
      <w:r w:rsidR="008D1DF9">
        <w:rPr>
          <w:rFonts w:cs="Times New Roman"/>
          <w:b w:val="0"/>
          <w:color w:val="00000A"/>
          <w:sz w:val="28"/>
          <w:szCs w:val="28"/>
        </w:rPr>
        <w:t xml:space="preserve">та індивідуального </w:t>
      </w:r>
      <w:r w:rsidRPr="0059501E">
        <w:rPr>
          <w:rFonts w:cs="Times New Roman"/>
          <w:b w:val="0"/>
          <w:color w:val="00000A"/>
          <w:sz w:val="28"/>
          <w:szCs w:val="28"/>
        </w:rPr>
        <w:t>приймання користувачами;</w:t>
      </w:r>
    </w:p>
    <w:p w14:paraId="03C32D9E" w14:textId="77777777"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3) суб’єкт у сфері аудіального медіа-сервісу на замовлення – особа, що здійснює добір радіопрограм та їх організацію за певною структурою (створює каталог програм) та надає їх користувачам за індивідуальним замовленням;</w:t>
      </w:r>
    </w:p>
    <w:p w14:paraId="7C929E40" w14:textId="77777777"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4) суб’єкт у сфері аудіовізуального медіа-сервісу на замовлення – особа, що здійснює добір аудіовізуальних програм та їх організацію за певною структурою (створює каталог програм) та надає їх користувачам за індивідуальним замовленням.</w:t>
      </w:r>
    </w:p>
    <w:p w14:paraId="3D5B930F" w14:textId="77777777"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5. Особливими видами суб’єктів у сфері аудіовізуальних медіа є:</w:t>
      </w:r>
    </w:p>
    <w:p w14:paraId="22C0082B" w14:textId="5B4D0D3E"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1) суб’єкт у сфері суспільних аудіовізуальних медіа-сервісів –</w:t>
      </w:r>
      <w:r w:rsidR="005621D9">
        <w:rPr>
          <w:rFonts w:cs="Times New Roman"/>
          <w:b w:val="0"/>
          <w:color w:val="00000A"/>
          <w:sz w:val="28"/>
          <w:szCs w:val="28"/>
        </w:rPr>
        <w:t xml:space="preserve"> </w:t>
      </w:r>
      <w:r w:rsidRPr="0059501E">
        <w:rPr>
          <w:rFonts w:cs="Times New Roman"/>
          <w:b w:val="0"/>
          <w:color w:val="00000A"/>
          <w:sz w:val="28"/>
          <w:szCs w:val="28"/>
        </w:rPr>
        <w:t>акціонерне товариство «Національна суспільна телерадіокомпанія України», що утворена і діє відповідно до Закону України “Про Суспільні медіа України”</w:t>
      </w:r>
      <w:r w:rsidR="00B12BE1">
        <w:rPr>
          <w:rFonts w:cs="Times New Roman"/>
          <w:b w:val="0"/>
          <w:color w:val="00000A"/>
          <w:sz w:val="28"/>
          <w:szCs w:val="28"/>
        </w:rPr>
        <w:t xml:space="preserve"> та цього Закону</w:t>
      </w:r>
      <w:r w:rsidRPr="0059501E">
        <w:rPr>
          <w:rFonts w:cs="Times New Roman"/>
          <w:b w:val="0"/>
          <w:color w:val="00000A"/>
          <w:sz w:val="28"/>
          <w:szCs w:val="28"/>
        </w:rPr>
        <w:t xml:space="preserve">; </w:t>
      </w:r>
    </w:p>
    <w:p w14:paraId="5D4E8D30" w14:textId="4BEB6AE1" w:rsidR="00FC452C" w:rsidRPr="0059501E" w:rsidRDefault="007C732D" w:rsidP="00FC452C">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2</w:t>
      </w:r>
      <w:r w:rsidR="00FC452C" w:rsidRPr="0059501E">
        <w:rPr>
          <w:rFonts w:cs="Times New Roman"/>
          <w:b w:val="0"/>
          <w:color w:val="00000A"/>
          <w:sz w:val="28"/>
          <w:szCs w:val="28"/>
        </w:rPr>
        <w:t>) суб’єкт у сфері аудіовізуальних медіа-сервісів іномовлення – юридична особа, що утворена і діє відповідно до Закону України “П</w:t>
      </w:r>
      <w:r w:rsidRPr="0059501E">
        <w:rPr>
          <w:rFonts w:cs="Times New Roman"/>
          <w:b w:val="0"/>
          <w:color w:val="00000A"/>
          <w:sz w:val="28"/>
          <w:szCs w:val="28"/>
        </w:rPr>
        <w:t>ро систему іномовлення України”</w:t>
      </w:r>
      <w:r w:rsidR="00B12BE1">
        <w:rPr>
          <w:rFonts w:cs="Times New Roman"/>
          <w:b w:val="0"/>
          <w:color w:val="00000A"/>
          <w:sz w:val="28"/>
          <w:szCs w:val="28"/>
        </w:rPr>
        <w:t xml:space="preserve"> та цього Закону</w:t>
      </w:r>
      <w:r w:rsidRPr="0059501E">
        <w:rPr>
          <w:rFonts w:cs="Times New Roman"/>
          <w:b w:val="0"/>
          <w:color w:val="00000A"/>
          <w:sz w:val="28"/>
          <w:szCs w:val="28"/>
        </w:rPr>
        <w:t>;</w:t>
      </w:r>
    </w:p>
    <w:p w14:paraId="331E92D5" w14:textId="23FDF979" w:rsidR="00FC452C" w:rsidRPr="0059501E" w:rsidRDefault="007C732D" w:rsidP="00534B58">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 xml:space="preserve">3) суб’єкти у сфері місцевих публічних аудіовізуальних медіа-сервісів та  аудіовізуальних медіа-сервісів громад </w:t>
      </w:r>
      <w:r w:rsidR="00A845D2" w:rsidRPr="0059501E">
        <w:rPr>
          <w:rFonts w:cs="Times New Roman"/>
          <w:b w:val="0"/>
          <w:color w:val="00000A"/>
          <w:sz w:val="28"/>
          <w:szCs w:val="28"/>
        </w:rPr>
        <w:t>– суб’єкти, особливості діяльності яких визн</w:t>
      </w:r>
      <w:r w:rsidR="00534B58" w:rsidRPr="0059501E">
        <w:rPr>
          <w:rFonts w:cs="Times New Roman"/>
          <w:b w:val="0"/>
          <w:color w:val="00000A"/>
          <w:sz w:val="28"/>
          <w:szCs w:val="28"/>
        </w:rPr>
        <w:t>ачено Розділом III цього Закону.</w:t>
      </w:r>
    </w:p>
    <w:p w14:paraId="592FEA27" w14:textId="77777777"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6. З метою сприяння техніко-технологічному та економічному розвитку сфери аудіовізуальних медіа, розроблення та застосування єдиних стандартів, суб’єкти у сфері аудіовізуальних медіа самостійно, у тому числі через свої об’єднання, визначають порядок, методику та інші параметри вимірювання та аналізу аудиторії телеканалів або радіоканалів, організації, що здійснюють таке вимірювання та аналіз, та можуть використовувати їх результати у своїй діяльності.</w:t>
      </w:r>
    </w:p>
    <w:p w14:paraId="375ED777" w14:textId="7A9A2B0B"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 xml:space="preserve">7. Об’єднання суб’єктів у сфері аудіовізуальних медіа має право визначити єдину організацію, що здійснює вимірювання та аналіз аудиторії телеканалів або радіоканалів. Створення та вступ (приєднання) до такого об’єднання, визначення єдиної організації, що здійснює вимірювання та аналіз аудиторії телеканалів або </w:t>
      </w:r>
      <w:r w:rsidRPr="0059501E">
        <w:rPr>
          <w:rFonts w:cs="Times New Roman"/>
          <w:b w:val="0"/>
          <w:color w:val="00000A"/>
          <w:sz w:val="28"/>
          <w:szCs w:val="28"/>
        </w:rPr>
        <w:lastRenderedPageBreak/>
        <w:t>радіоканалів суб’єктів, які входять до об’єднання, не потребує отримання дозволу державних органів, у тому числі дозволу на узгоджені дії суб’єктів господарювання.</w:t>
      </w:r>
    </w:p>
    <w:p w14:paraId="2DC64750" w14:textId="347AFF46" w:rsidR="00140E3A" w:rsidRPr="00140E3A" w:rsidRDefault="004F5A1F" w:rsidP="00140E3A">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 xml:space="preserve">8.  З метою сприяння підвищенню конкурентоспроможності національного продукту, суб’єкти у сфері медіа мають право створювати суб’єктів господарювання, об’єднання, метою діяльності </w:t>
      </w:r>
      <w:r w:rsidR="00140E3A">
        <w:rPr>
          <w:rFonts w:cs="Times New Roman"/>
          <w:b w:val="0"/>
          <w:color w:val="00000A"/>
          <w:sz w:val="28"/>
          <w:szCs w:val="28"/>
        </w:rPr>
        <w:t>яких є надання доступу до телеканалів та радіоканалів, доступу до каталогів програм</w:t>
      </w:r>
      <w:r w:rsidRPr="0059501E">
        <w:rPr>
          <w:rFonts w:cs="Times New Roman"/>
          <w:b w:val="0"/>
          <w:color w:val="00000A"/>
          <w:sz w:val="28"/>
          <w:szCs w:val="28"/>
        </w:rPr>
        <w:t>. Створення такого суб’єкта господарювання чи створення та вступ (приєднання) до такого об’єднання, не потребує отримання дозволу державних органів, у тому числі дозволу на узгоджені дії суб’єктів господарювання.</w:t>
      </w:r>
    </w:p>
    <w:p w14:paraId="6A86859B" w14:textId="77777777" w:rsidR="004F5A1F" w:rsidRPr="0059501E" w:rsidRDefault="004F5A1F"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color w:val="00000A"/>
          <w:sz w:val="28"/>
          <w:szCs w:val="28"/>
        </w:rPr>
      </w:pPr>
    </w:p>
    <w:p w14:paraId="667E52F5" w14:textId="49D0CE48"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color w:val="00000A"/>
          <w:sz w:val="28"/>
          <w:szCs w:val="28"/>
        </w:rPr>
      </w:pPr>
      <w:r w:rsidRPr="0059501E">
        <w:rPr>
          <w:rFonts w:cs="Times New Roman"/>
          <w:color w:val="00000A"/>
          <w:sz w:val="28"/>
          <w:szCs w:val="28"/>
        </w:rPr>
        <w:t>Стаття 15. Суб’єкти у сфері друкованих медіа</w:t>
      </w:r>
    </w:p>
    <w:p w14:paraId="174160D7" w14:textId="77777777"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p>
    <w:p w14:paraId="422CD7CB" w14:textId="77777777"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1. Для цілей цього Закону суб’єктом у сфері друкованих медіа вважається особа, що здійснює редакційний контроль щодо створення або добору, організації та поширення масової інформації у формі друкованого медіа.</w:t>
      </w:r>
    </w:p>
    <w:p w14:paraId="3B6F0F66" w14:textId="23C57F5E" w:rsidR="00B907F5" w:rsidRPr="0059501E" w:rsidRDefault="00B907F5" w:rsidP="00B907F5">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 xml:space="preserve">2. Суб’єктом у сфері друкованих медіа не може бути особа, до структури власності якої входять державні органи, органи місцевого самоврядування, </w:t>
      </w:r>
      <w:r w:rsidR="00C05D49" w:rsidRPr="0059501E">
        <w:rPr>
          <w:rFonts w:cs="Times New Roman"/>
          <w:b w:val="0"/>
          <w:color w:val="00000A"/>
          <w:sz w:val="28"/>
          <w:szCs w:val="28"/>
        </w:rPr>
        <w:t xml:space="preserve">їх асоціації, </w:t>
      </w:r>
      <w:r w:rsidRPr="0059501E">
        <w:rPr>
          <w:rFonts w:cs="Times New Roman"/>
          <w:b w:val="0"/>
          <w:color w:val="00000A"/>
          <w:sz w:val="28"/>
          <w:szCs w:val="28"/>
        </w:rPr>
        <w:t>крім ви</w:t>
      </w:r>
      <w:r w:rsidR="00FD35F4" w:rsidRPr="0059501E">
        <w:rPr>
          <w:rFonts w:cs="Times New Roman"/>
          <w:b w:val="0"/>
          <w:color w:val="00000A"/>
          <w:sz w:val="28"/>
          <w:szCs w:val="28"/>
        </w:rPr>
        <w:t>нятків</w:t>
      </w:r>
      <w:r w:rsidRPr="0059501E">
        <w:rPr>
          <w:rFonts w:cs="Times New Roman"/>
          <w:b w:val="0"/>
          <w:color w:val="00000A"/>
          <w:sz w:val="28"/>
          <w:szCs w:val="28"/>
        </w:rPr>
        <w:t>, передбачених законом, а також юридичні особи, засновані такими органами, крім наукових установ, навчальних закладів та закладів культури.</w:t>
      </w:r>
    </w:p>
    <w:p w14:paraId="1A58977E" w14:textId="12D8A552" w:rsidR="00A845D2" w:rsidRPr="0059501E" w:rsidRDefault="00D84980"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 xml:space="preserve">3. </w:t>
      </w:r>
      <w:r w:rsidR="00A845D2" w:rsidRPr="0059501E">
        <w:rPr>
          <w:rFonts w:cs="Times New Roman"/>
          <w:b w:val="0"/>
          <w:color w:val="00000A"/>
          <w:sz w:val="28"/>
          <w:szCs w:val="28"/>
        </w:rPr>
        <w:t>Не належать до друкованих медіа офіційні друковані видання, що видаються з метою забезпечення доступу до публічної інформації.</w:t>
      </w:r>
    </w:p>
    <w:p w14:paraId="53B873B2" w14:textId="77777777"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p>
    <w:p w14:paraId="663B5E79" w14:textId="77777777"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color w:val="00000A"/>
          <w:sz w:val="28"/>
          <w:szCs w:val="28"/>
        </w:rPr>
      </w:pPr>
      <w:r w:rsidRPr="0059501E">
        <w:rPr>
          <w:rFonts w:cs="Times New Roman"/>
          <w:color w:val="00000A"/>
          <w:sz w:val="28"/>
          <w:szCs w:val="28"/>
        </w:rPr>
        <w:t>Стаття 16. Суб’єкти у сфері онлайн-медіа</w:t>
      </w:r>
    </w:p>
    <w:p w14:paraId="0EA43235" w14:textId="77777777"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p>
    <w:p w14:paraId="4C26E475" w14:textId="77777777"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 xml:space="preserve">1. Для цілей цього Закону суб’єктом у сфері онлайн-медіа вважається особа, що здійснює редакційний контроль щодо створення або добору, організації та поширення масової інформації у формі онлайн-медіа, крім суб’єктів, які визначені цим Законом як аудіовізуальні медіа. </w:t>
      </w:r>
    </w:p>
    <w:p w14:paraId="0B17481B" w14:textId="77777777"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p>
    <w:p w14:paraId="1735E0FE" w14:textId="77777777"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color w:val="00000A"/>
          <w:sz w:val="28"/>
          <w:szCs w:val="28"/>
        </w:rPr>
      </w:pPr>
      <w:r w:rsidRPr="0059501E">
        <w:rPr>
          <w:rFonts w:cs="Times New Roman"/>
          <w:color w:val="00000A"/>
          <w:sz w:val="28"/>
          <w:szCs w:val="28"/>
        </w:rPr>
        <w:t>Стаття 17. Провайдери аудіовізуальних сервісів</w:t>
      </w:r>
    </w:p>
    <w:p w14:paraId="0905380F" w14:textId="77777777"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p>
    <w:p w14:paraId="28444B60" w14:textId="77777777"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1. Для цілей цього Закону аудіовізуальним сервісом є діяльність із надання користувачам доступу до телеканалів та радіоканалів незалежно від обраної технології в межах визначених пакетів.</w:t>
      </w:r>
    </w:p>
    <w:p w14:paraId="7C3DD54C" w14:textId="12DCE18D"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 xml:space="preserve">2. Провайдером аудіовізуальних сервісів є особа, що здійснює </w:t>
      </w:r>
      <w:r w:rsidR="007842D3" w:rsidRPr="0059501E">
        <w:rPr>
          <w:rFonts w:cs="Times New Roman"/>
          <w:b w:val="0"/>
          <w:color w:val="00000A"/>
          <w:sz w:val="28"/>
          <w:szCs w:val="28"/>
        </w:rPr>
        <w:t xml:space="preserve">й є відповідальною за </w:t>
      </w:r>
      <w:r w:rsidRPr="0059501E">
        <w:rPr>
          <w:rFonts w:cs="Times New Roman"/>
          <w:b w:val="0"/>
          <w:color w:val="00000A"/>
          <w:sz w:val="28"/>
          <w:szCs w:val="28"/>
        </w:rPr>
        <w:t>доб</w:t>
      </w:r>
      <w:r w:rsidR="007842D3" w:rsidRPr="0059501E">
        <w:rPr>
          <w:rFonts w:cs="Times New Roman"/>
          <w:b w:val="0"/>
          <w:color w:val="00000A"/>
          <w:sz w:val="28"/>
          <w:szCs w:val="28"/>
        </w:rPr>
        <w:t>і</w:t>
      </w:r>
      <w:r w:rsidRPr="0059501E">
        <w:rPr>
          <w:rFonts w:cs="Times New Roman"/>
          <w:b w:val="0"/>
          <w:color w:val="00000A"/>
          <w:sz w:val="28"/>
          <w:szCs w:val="28"/>
        </w:rPr>
        <w:t>р та організаці</w:t>
      </w:r>
      <w:r w:rsidR="007842D3" w:rsidRPr="0059501E">
        <w:rPr>
          <w:rFonts w:cs="Times New Roman"/>
          <w:b w:val="0"/>
          <w:color w:val="00000A"/>
          <w:sz w:val="28"/>
          <w:szCs w:val="28"/>
        </w:rPr>
        <w:t>ю</w:t>
      </w:r>
      <w:r w:rsidRPr="0059501E">
        <w:rPr>
          <w:rFonts w:cs="Times New Roman"/>
          <w:b w:val="0"/>
          <w:color w:val="00000A"/>
          <w:sz w:val="28"/>
          <w:szCs w:val="28"/>
        </w:rPr>
        <w:t xml:space="preserve"> в пакети телеканалів та радіоканалів. Провайдер аудіовізуальних сервісів надає користувачам доступ до пакетів телеканалів та радіоканалів на договірній основі самостійно, або за участі постачальника електронних комунікаційних послуг, який укладає відповідний договір з користувачем.</w:t>
      </w:r>
    </w:p>
    <w:p w14:paraId="2E1FE18D" w14:textId="747313DC" w:rsidR="00A845D2"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 xml:space="preserve">3. Заклади ресторанного господарства, готелі, інші суб’єкти, що здійснюють господарську діяльність щодо надання житлових приміщень для тимчасового проживання, підприємства транспорту загального користування, </w:t>
      </w:r>
      <w:r w:rsidRPr="0059501E">
        <w:rPr>
          <w:rFonts w:cs="Times New Roman"/>
          <w:b w:val="0"/>
          <w:color w:val="00000A"/>
          <w:sz w:val="28"/>
          <w:szCs w:val="28"/>
        </w:rPr>
        <w:lastRenderedPageBreak/>
        <w:t>які надають повний або частковий доступ до пакетів телеканалів та радіоканалів, для цілей цього Закону вважаються провайдерами аудіовізуальних сервісів за умови, якщо такі суб’єкти здійснюють доб</w:t>
      </w:r>
      <w:r w:rsidR="006C33E2" w:rsidRPr="0059501E">
        <w:rPr>
          <w:rFonts w:cs="Times New Roman"/>
          <w:b w:val="0"/>
          <w:color w:val="00000A"/>
          <w:sz w:val="28"/>
          <w:szCs w:val="28"/>
        </w:rPr>
        <w:t>і</w:t>
      </w:r>
      <w:r w:rsidRPr="0059501E">
        <w:rPr>
          <w:rFonts w:cs="Times New Roman"/>
          <w:b w:val="0"/>
          <w:color w:val="00000A"/>
          <w:sz w:val="28"/>
          <w:szCs w:val="28"/>
        </w:rPr>
        <w:t>р та організаці</w:t>
      </w:r>
      <w:r w:rsidR="006C33E2" w:rsidRPr="0059501E">
        <w:rPr>
          <w:rFonts w:cs="Times New Roman"/>
          <w:b w:val="0"/>
          <w:color w:val="00000A"/>
          <w:sz w:val="28"/>
          <w:szCs w:val="28"/>
        </w:rPr>
        <w:t>ю</w:t>
      </w:r>
      <w:r w:rsidRPr="0059501E">
        <w:rPr>
          <w:rFonts w:cs="Times New Roman"/>
          <w:b w:val="0"/>
          <w:color w:val="00000A"/>
          <w:sz w:val="28"/>
          <w:szCs w:val="28"/>
        </w:rPr>
        <w:t xml:space="preserve"> в пакети телеканалів та радіоканалів.</w:t>
      </w:r>
    </w:p>
    <w:p w14:paraId="6F5DDB89" w14:textId="6B074E6F" w:rsidR="004B5556" w:rsidRPr="004B5556" w:rsidRDefault="004B5556" w:rsidP="004B5556">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4B5556">
        <w:rPr>
          <w:rFonts w:cs="Times New Roman"/>
          <w:b w:val="0"/>
          <w:color w:val="00000A"/>
          <w:sz w:val="28"/>
          <w:szCs w:val="28"/>
        </w:rPr>
        <w:t>4. Територіальна категорія</w:t>
      </w:r>
      <w:r>
        <w:rPr>
          <w:rFonts w:cs="Times New Roman"/>
          <w:b w:val="0"/>
          <w:color w:val="00000A"/>
          <w:sz w:val="28"/>
          <w:szCs w:val="28"/>
        </w:rPr>
        <w:t>, в межах якої ді</w:t>
      </w:r>
      <w:r w:rsidR="007A777F">
        <w:rPr>
          <w:rFonts w:cs="Times New Roman"/>
          <w:b w:val="0"/>
          <w:color w:val="00000A"/>
          <w:sz w:val="28"/>
          <w:szCs w:val="28"/>
        </w:rPr>
        <w:t>є</w:t>
      </w:r>
      <w:r>
        <w:rPr>
          <w:rFonts w:cs="Times New Roman"/>
          <w:b w:val="0"/>
          <w:color w:val="00000A"/>
          <w:sz w:val="28"/>
          <w:szCs w:val="28"/>
        </w:rPr>
        <w:t xml:space="preserve"> </w:t>
      </w:r>
      <w:r w:rsidRPr="004B5556">
        <w:rPr>
          <w:rFonts w:cs="Times New Roman"/>
          <w:b w:val="0"/>
          <w:color w:val="00000A"/>
          <w:sz w:val="28"/>
          <w:szCs w:val="28"/>
        </w:rPr>
        <w:t>провайдер аудіовізуальних сервісів</w:t>
      </w:r>
      <w:r>
        <w:rPr>
          <w:rFonts w:cs="Times New Roman"/>
          <w:b w:val="0"/>
          <w:color w:val="00000A"/>
          <w:sz w:val="28"/>
          <w:szCs w:val="28"/>
        </w:rPr>
        <w:t>,</w:t>
      </w:r>
      <w:r w:rsidRPr="004B5556">
        <w:rPr>
          <w:rFonts w:cs="Times New Roman"/>
          <w:b w:val="0"/>
          <w:color w:val="00000A"/>
          <w:sz w:val="28"/>
          <w:szCs w:val="28"/>
        </w:rPr>
        <w:t xml:space="preserve"> визначається відповідно до критеріїв, визначених </w:t>
      </w:r>
      <w:r>
        <w:rPr>
          <w:rFonts w:cs="Times New Roman"/>
          <w:b w:val="0"/>
          <w:color w:val="00000A"/>
          <w:sz w:val="28"/>
          <w:szCs w:val="28"/>
        </w:rPr>
        <w:t xml:space="preserve">частиною п’ятою </w:t>
      </w:r>
      <w:r w:rsidRPr="004B5556">
        <w:rPr>
          <w:rFonts w:cs="Times New Roman"/>
          <w:b w:val="0"/>
          <w:color w:val="00000A"/>
          <w:sz w:val="28"/>
          <w:szCs w:val="28"/>
        </w:rPr>
        <w:t>статт</w:t>
      </w:r>
      <w:r>
        <w:rPr>
          <w:rFonts w:cs="Times New Roman"/>
          <w:b w:val="0"/>
          <w:color w:val="00000A"/>
          <w:sz w:val="28"/>
          <w:szCs w:val="28"/>
        </w:rPr>
        <w:t>і</w:t>
      </w:r>
      <w:r w:rsidRPr="004B5556">
        <w:rPr>
          <w:rFonts w:cs="Times New Roman"/>
          <w:b w:val="0"/>
          <w:color w:val="00000A"/>
          <w:sz w:val="28"/>
          <w:szCs w:val="28"/>
        </w:rPr>
        <w:t xml:space="preserve"> 10 цього Закону.  </w:t>
      </w:r>
    </w:p>
    <w:p w14:paraId="181CAFAC" w14:textId="77777777"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p>
    <w:p w14:paraId="1F8C1DF9" w14:textId="39416EA4"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color w:val="00000A"/>
          <w:sz w:val="28"/>
          <w:szCs w:val="28"/>
        </w:rPr>
      </w:pPr>
      <w:r w:rsidRPr="0059501E">
        <w:rPr>
          <w:rFonts w:cs="Times New Roman"/>
          <w:color w:val="00000A"/>
          <w:sz w:val="28"/>
          <w:szCs w:val="28"/>
        </w:rPr>
        <w:t>Стаття 18. Провайдери платформ спільного доступу до</w:t>
      </w:r>
      <w:r w:rsidR="00D84980" w:rsidRPr="0059501E">
        <w:rPr>
          <w:rFonts w:cs="Times New Roman"/>
          <w:color w:val="00000A"/>
          <w:sz w:val="28"/>
          <w:szCs w:val="28"/>
        </w:rPr>
        <w:t xml:space="preserve"> відео</w:t>
      </w:r>
    </w:p>
    <w:p w14:paraId="5D668DAE" w14:textId="77777777"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p>
    <w:p w14:paraId="4540D64C" w14:textId="3F34EC6F" w:rsidR="00A845D2" w:rsidRPr="0059501E" w:rsidRDefault="00A845D2" w:rsidP="0067044A">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 xml:space="preserve">1. Провайдером платформи спільного доступу до </w:t>
      </w:r>
      <w:r w:rsidR="00AB2D2B" w:rsidRPr="0059501E">
        <w:rPr>
          <w:rFonts w:cs="Times New Roman"/>
          <w:b w:val="0"/>
          <w:color w:val="00000A"/>
          <w:sz w:val="28"/>
          <w:szCs w:val="28"/>
        </w:rPr>
        <w:t>відео</w:t>
      </w:r>
      <w:r w:rsidRPr="0059501E">
        <w:rPr>
          <w:rFonts w:cs="Times New Roman"/>
          <w:b w:val="0"/>
          <w:color w:val="00000A"/>
          <w:sz w:val="28"/>
          <w:szCs w:val="28"/>
        </w:rPr>
        <w:t xml:space="preserve"> є особа, що надає сервіс платформи спільного доступу до </w:t>
      </w:r>
      <w:r w:rsidR="00AB2D2B" w:rsidRPr="0059501E">
        <w:rPr>
          <w:rFonts w:cs="Times New Roman"/>
          <w:b w:val="0"/>
          <w:color w:val="00000A"/>
          <w:sz w:val="28"/>
          <w:szCs w:val="28"/>
        </w:rPr>
        <w:t>відео</w:t>
      </w:r>
      <w:r w:rsidRPr="0059501E">
        <w:rPr>
          <w:rFonts w:cs="Times New Roman"/>
          <w:b w:val="0"/>
          <w:color w:val="00000A"/>
          <w:sz w:val="28"/>
          <w:szCs w:val="28"/>
        </w:rPr>
        <w:t>.</w:t>
      </w:r>
    </w:p>
    <w:p w14:paraId="723C9ACB" w14:textId="3991674C" w:rsidR="00A845D2" w:rsidRPr="0059501E" w:rsidRDefault="00AB2D2B"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2</w:t>
      </w:r>
      <w:r w:rsidR="00A845D2" w:rsidRPr="0059501E">
        <w:rPr>
          <w:rFonts w:cs="Times New Roman"/>
          <w:b w:val="0"/>
          <w:color w:val="00000A"/>
          <w:sz w:val="28"/>
          <w:szCs w:val="28"/>
        </w:rPr>
        <w:t xml:space="preserve">. Платформа спільного доступу до </w:t>
      </w:r>
      <w:r w:rsidRPr="0059501E">
        <w:rPr>
          <w:rFonts w:cs="Times New Roman"/>
          <w:b w:val="0"/>
          <w:color w:val="00000A"/>
          <w:sz w:val="28"/>
          <w:szCs w:val="28"/>
        </w:rPr>
        <w:t>відео</w:t>
      </w:r>
      <w:r w:rsidR="00A845D2" w:rsidRPr="0059501E">
        <w:rPr>
          <w:rFonts w:cs="Times New Roman"/>
          <w:b w:val="0"/>
          <w:color w:val="00000A"/>
          <w:sz w:val="28"/>
          <w:szCs w:val="28"/>
        </w:rPr>
        <w:t xml:space="preserve"> може функціонувати у вигляді веб-сайту або інших формах, що передбачають наявність загальнодоступного сховища інформації, що перебуває під контролем провайдера та клієнтського програмного забезпечення, що надає доступ до такого сховища.</w:t>
      </w:r>
    </w:p>
    <w:p w14:paraId="1A0B4959" w14:textId="77777777"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p>
    <w:p w14:paraId="3E098884" w14:textId="77777777"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color w:val="00000A"/>
          <w:sz w:val="28"/>
          <w:szCs w:val="28"/>
        </w:rPr>
      </w:pPr>
      <w:r w:rsidRPr="0059501E">
        <w:rPr>
          <w:rFonts w:cs="Times New Roman"/>
          <w:color w:val="00000A"/>
          <w:sz w:val="28"/>
          <w:szCs w:val="28"/>
        </w:rPr>
        <w:t>Стаття 19. Постачальники електронних комунікаційних послуг для потреб мовлення з використанням радіочастотного ресурсу</w:t>
      </w:r>
    </w:p>
    <w:p w14:paraId="0EC6F7BD" w14:textId="77777777"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color w:val="00000A"/>
          <w:sz w:val="28"/>
          <w:szCs w:val="28"/>
        </w:rPr>
      </w:pPr>
    </w:p>
    <w:p w14:paraId="021AC197" w14:textId="77777777"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1. Постачальником електронних комунікаційних послуг для потреб мовлення з використанням радіочастотного ресурсу є особа, що здійснює розповсюдження пакетів телеканалів та радіоканалів в ефірній багатоканальній електронній комунікаційній мережі, відповідно до ліцензії, виданої Національною радою.</w:t>
      </w:r>
    </w:p>
    <w:p w14:paraId="0D8F3CC4" w14:textId="77777777" w:rsidR="00443B05" w:rsidRPr="0059501E" w:rsidRDefault="00443B05" w:rsidP="00443B05">
      <w:pPr>
        <w:pStyle w:val="4"/>
        <w:keepNext w:val="0"/>
        <w:keepLines w:val="0"/>
        <w:widowControl w:val="0"/>
        <w:suppressAutoHyphens w:val="0"/>
        <w:overflowPunct w:val="0"/>
        <w:spacing w:before="0" w:after="0" w:line="240" w:lineRule="auto"/>
        <w:ind w:left="0" w:firstLine="709"/>
        <w:contextualSpacing w:val="0"/>
        <w:jc w:val="both"/>
        <w:rPr>
          <w:rFonts w:cs="Times New Roman"/>
          <w:color w:val="00000A"/>
          <w:sz w:val="28"/>
          <w:szCs w:val="28"/>
        </w:rPr>
      </w:pPr>
    </w:p>
    <w:p w14:paraId="0DA75CE8" w14:textId="5937DCED" w:rsidR="00443B05" w:rsidRPr="0059501E" w:rsidRDefault="00443B05" w:rsidP="00443B05">
      <w:pPr>
        <w:pStyle w:val="4"/>
        <w:keepNext w:val="0"/>
        <w:keepLines w:val="0"/>
        <w:widowControl w:val="0"/>
        <w:suppressAutoHyphens w:val="0"/>
        <w:overflowPunct w:val="0"/>
        <w:spacing w:before="0" w:after="0" w:line="240" w:lineRule="auto"/>
        <w:ind w:left="0" w:firstLine="709"/>
        <w:contextualSpacing w:val="0"/>
        <w:jc w:val="both"/>
        <w:rPr>
          <w:rFonts w:cs="Times New Roman"/>
          <w:color w:val="00000A"/>
          <w:sz w:val="28"/>
          <w:szCs w:val="28"/>
        </w:rPr>
      </w:pPr>
      <w:r w:rsidRPr="0059501E">
        <w:rPr>
          <w:rFonts w:cs="Times New Roman"/>
          <w:color w:val="00000A"/>
          <w:sz w:val="28"/>
          <w:szCs w:val="28"/>
        </w:rPr>
        <w:t>Стаття 20. Системи колективного прийому</w:t>
      </w:r>
    </w:p>
    <w:p w14:paraId="185FFE57" w14:textId="77777777" w:rsidR="008B6BDD" w:rsidRPr="0059501E" w:rsidRDefault="008B6BDD" w:rsidP="008B6BDD">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p>
    <w:p w14:paraId="3B495996" w14:textId="293AC097" w:rsidR="008444E9" w:rsidRPr="0059501E" w:rsidRDefault="008444E9" w:rsidP="008B6BDD">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 xml:space="preserve">1. Системи колективного прийому створюються (діють) виключно з метою отримання користувачами можливості впевненого приймання за допомогою побутових приймальних засобів телеканалів або радіоканалів, які розповсюджуються в наземному ефірі в зоні дії системи колективного прийому. </w:t>
      </w:r>
    </w:p>
    <w:p w14:paraId="07FE9627" w14:textId="77777777" w:rsidR="008444E9" w:rsidRPr="0059501E" w:rsidRDefault="008444E9" w:rsidP="008B6BDD">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 xml:space="preserve">2. Забороняється без письмового дозволу медіа будь-яке використання сигналу, отриманого за допомогою системи колективного прийому, крім безпосереднього прийому користувачами в режимі реального часу телеканалів або радіоканалів, в тому числі забороняється, але не виключно: </w:t>
      </w:r>
    </w:p>
    <w:p w14:paraId="4CD314A8" w14:textId="4B32CD77" w:rsidR="008444E9" w:rsidRPr="0059501E" w:rsidRDefault="008B6BDD" w:rsidP="008B6BDD">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 xml:space="preserve">1) </w:t>
      </w:r>
      <w:r w:rsidR="008444E9" w:rsidRPr="0059501E">
        <w:rPr>
          <w:rFonts w:cs="Times New Roman"/>
          <w:b w:val="0"/>
          <w:color w:val="00000A"/>
          <w:sz w:val="28"/>
          <w:szCs w:val="28"/>
        </w:rPr>
        <w:t xml:space="preserve">перекодовувати такий сигнал у інші формати чи протоколи; </w:t>
      </w:r>
    </w:p>
    <w:p w14:paraId="58CC5D9A" w14:textId="3A8815CA" w:rsidR="008444E9" w:rsidRPr="0059501E" w:rsidRDefault="008B6BDD" w:rsidP="008B6BDD">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 xml:space="preserve">2) </w:t>
      </w:r>
      <w:r w:rsidR="008444E9" w:rsidRPr="0059501E">
        <w:rPr>
          <w:rFonts w:cs="Times New Roman"/>
          <w:b w:val="0"/>
          <w:color w:val="00000A"/>
          <w:sz w:val="28"/>
          <w:szCs w:val="28"/>
        </w:rPr>
        <w:t xml:space="preserve">приймати такий сигнал провайдерами аудіовізуальних сервісів чи будь-якими іншими особами для наступного розповсюдження, в тому числі для ретрансляції телеканалів або радіоканалів; </w:t>
      </w:r>
    </w:p>
    <w:p w14:paraId="332FBE5A" w14:textId="317914B3" w:rsidR="008444E9" w:rsidRPr="0059501E" w:rsidRDefault="008B6BDD" w:rsidP="008B6BDD">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 xml:space="preserve">3) </w:t>
      </w:r>
      <w:r w:rsidR="008444E9" w:rsidRPr="0059501E">
        <w:rPr>
          <w:rFonts w:cs="Times New Roman"/>
          <w:b w:val="0"/>
          <w:color w:val="00000A"/>
          <w:sz w:val="28"/>
          <w:szCs w:val="28"/>
        </w:rPr>
        <w:t>встановлювати чи стягувати плату у вигляді будь-яких регулярних платежів (частіше одного платежу на три роки) за використання, обслуговування, утримання тощо такої системи.</w:t>
      </w:r>
    </w:p>
    <w:p w14:paraId="49A661A1" w14:textId="634781FB" w:rsidR="008444E9" w:rsidRPr="0059501E" w:rsidRDefault="008444E9" w:rsidP="008B6BDD">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3.</w:t>
      </w:r>
      <w:r w:rsidR="008B6BDD" w:rsidRPr="0059501E">
        <w:rPr>
          <w:rFonts w:cs="Times New Roman"/>
          <w:b w:val="0"/>
          <w:color w:val="00000A"/>
          <w:sz w:val="28"/>
          <w:szCs w:val="28"/>
        </w:rPr>
        <w:t xml:space="preserve"> </w:t>
      </w:r>
      <w:r w:rsidRPr="0059501E">
        <w:rPr>
          <w:rFonts w:cs="Times New Roman"/>
          <w:b w:val="0"/>
          <w:color w:val="00000A"/>
          <w:sz w:val="28"/>
          <w:szCs w:val="28"/>
        </w:rPr>
        <w:t xml:space="preserve">Багатоканальні електронні комунікаційні мережі провайдерів аудіовізуальних сервісів повинні бути відокремлені від систем колективного </w:t>
      </w:r>
      <w:r w:rsidRPr="0059501E">
        <w:rPr>
          <w:rFonts w:cs="Times New Roman"/>
          <w:b w:val="0"/>
          <w:color w:val="00000A"/>
          <w:sz w:val="28"/>
          <w:szCs w:val="28"/>
        </w:rPr>
        <w:lastRenderedPageBreak/>
        <w:t>прийому, не повинні мати будь-яких спільних з ними елементів (обладнання, кабелю тощо), через які одночасно проходить сигнал, доступ до якого забезпечується провайдером аудіовізуальних сервісів та сигнал, що приймається через систему колективного прийому.</w:t>
      </w:r>
    </w:p>
    <w:p w14:paraId="4F235879" w14:textId="42EA08AA" w:rsidR="008444E9" w:rsidRPr="0059501E" w:rsidRDefault="008444E9" w:rsidP="00F63BEF">
      <w:pPr>
        <w:pStyle w:val="4"/>
        <w:keepNext w:val="0"/>
        <w:keepLines w:val="0"/>
        <w:widowControl w:val="0"/>
        <w:suppressAutoHyphens w:val="0"/>
        <w:overflowPunct w:val="0"/>
        <w:spacing w:before="0" w:after="0" w:line="240" w:lineRule="auto"/>
        <w:ind w:left="0" w:firstLine="709"/>
        <w:contextualSpacing w:val="0"/>
        <w:jc w:val="both"/>
        <w:rPr>
          <w:rFonts w:cs="Times New Roman"/>
          <w:sz w:val="28"/>
          <w:szCs w:val="28"/>
          <w:highlight w:val="yellow"/>
        </w:rPr>
      </w:pPr>
      <w:r w:rsidRPr="0059501E">
        <w:rPr>
          <w:rFonts w:cs="Times New Roman"/>
          <w:b w:val="0"/>
          <w:color w:val="00000A"/>
          <w:sz w:val="28"/>
          <w:szCs w:val="28"/>
        </w:rPr>
        <w:t xml:space="preserve">4. Організація приймання телеканалів або радіоканалів з використанням системи колективного прийому з порушенням вимог цієї статті є незаконним розповсюдженням телеканалів або радіоканалів (програм мовлення). </w:t>
      </w:r>
    </w:p>
    <w:p w14:paraId="6508BF80" w14:textId="77777777" w:rsidR="00443B05" w:rsidRPr="0059501E" w:rsidRDefault="00443B05" w:rsidP="00205C91">
      <w:pPr>
        <w:pStyle w:val="4"/>
        <w:keepNext w:val="0"/>
        <w:keepLines w:val="0"/>
        <w:widowControl w:val="0"/>
        <w:suppressAutoHyphens w:val="0"/>
        <w:overflowPunct w:val="0"/>
        <w:spacing w:before="0" w:after="0" w:line="240" w:lineRule="auto"/>
        <w:ind w:left="0" w:firstLine="709"/>
        <w:contextualSpacing w:val="0"/>
        <w:jc w:val="both"/>
        <w:rPr>
          <w:rFonts w:cs="Times New Roman"/>
          <w:color w:val="00000A"/>
          <w:sz w:val="28"/>
          <w:szCs w:val="28"/>
        </w:rPr>
      </w:pPr>
    </w:p>
    <w:p w14:paraId="1ACE6281" w14:textId="51BF5205" w:rsidR="00A845D2" w:rsidRPr="0059501E" w:rsidRDefault="00A845D2" w:rsidP="00205C91">
      <w:pPr>
        <w:pStyle w:val="4"/>
        <w:keepNext w:val="0"/>
        <w:keepLines w:val="0"/>
        <w:widowControl w:val="0"/>
        <w:suppressAutoHyphens w:val="0"/>
        <w:overflowPunct w:val="0"/>
        <w:spacing w:before="0" w:after="0" w:line="240" w:lineRule="auto"/>
        <w:ind w:left="0" w:firstLine="709"/>
        <w:contextualSpacing w:val="0"/>
        <w:jc w:val="both"/>
        <w:rPr>
          <w:rFonts w:cs="Times New Roman"/>
          <w:color w:val="00000A"/>
          <w:sz w:val="28"/>
          <w:szCs w:val="28"/>
        </w:rPr>
      </w:pPr>
      <w:r w:rsidRPr="0059501E">
        <w:rPr>
          <w:rFonts w:cs="Times New Roman"/>
          <w:color w:val="00000A"/>
          <w:sz w:val="28"/>
          <w:szCs w:val="28"/>
        </w:rPr>
        <w:t>Стаття 2</w:t>
      </w:r>
      <w:r w:rsidR="00443B05" w:rsidRPr="0059501E">
        <w:rPr>
          <w:rFonts w:cs="Times New Roman"/>
          <w:color w:val="00000A"/>
          <w:sz w:val="28"/>
          <w:szCs w:val="28"/>
        </w:rPr>
        <w:t>1</w:t>
      </w:r>
      <w:r w:rsidRPr="0059501E">
        <w:rPr>
          <w:rFonts w:cs="Times New Roman"/>
          <w:color w:val="00000A"/>
          <w:sz w:val="28"/>
          <w:szCs w:val="28"/>
        </w:rPr>
        <w:t xml:space="preserve">. Вимоги до суб’єктів у сфері аудіовізуальних медіа </w:t>
      </w:r>
    </w:p>
    <w:p w14:paraId="7AA5A508" w14:textId="77777777"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p>
    <w:p w14:paraId="3FB9309F" w14:textId="77777777"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1. Суб’єктом у сфері аудіовізуальних медіа, який використовує радіочастотний ресурс України для надання відповідного сервісу, може бути будь-яка юридична особа або фізична особа - підприємець, крім винятків, передбачених цим Законом.</w:t>
      </w:r>
    </w:p>
    <w:p w14:paraId="023B8AA7" w14:textId="02FDD246" w:rsidR="008C7FC4" w:rsidRPr="0059501E" w:rsidRDefault="00A845D2" w:rsidP="00F14BA1">
      <w:pPr>
        <w:pStyle w:val="4"/>
        <w:keepNext w:val="0"/>
        <w:keepLines w:val="0"/>
        <w:widowControl w:val="0"/>
        <w:suppressAutoHyphens w:val="0"/>
        <w:overflowPunct w:val="0"/>
        <w:spacing w:before="0" w:after="0" w:line="240" w:lineRule="auto"/>
        <w:ind w:left="0" w:firstLine="709"/>
        <w:contextualSpacing w:val="0"/>
        <w:jc w:val="both"/>
        <w:rPr>
          <w:rFonts w:cs="Times New Roman"/>
          <w:sz w:val="28"/>
          <w:szCs w:val="28"/>
        </w:rPr>
      </w:pPr>
      <w:r w:rsidRPr="0059501E">
        <w:rPr>
          <w:rFonts w:cs="Times New Roman"/>
          <w:b w:val="0"/>
          <w:color w:val="00000A"/>
          <w:sz w:val="28"/>
          <w:szCs w:val="28"/>
        </w:rPr>
        <w:t>2. Суб’єктом у сфері аудіовізуальних медіа не може бути особа, до структури власності якої входять</w:t>
      </w:r>
      <w:r w:rsidR="00BF0DBE" w:rsidRPr="0059501E">
        <w:rPr>
          <w:rFonts w:cs="Times New Roman"/>
          <w:b w:val="0"/>
          <w:color w:val="00000A"/>
          <w:sz w:val="28"/>
          <w:szCs w:val="28"/>
        </w:rPr>
        <w:t xml:space="preserve"> державні органи, органи місцевого самоврядування, їх асоціації, крім ви</w:t>
      </w:r>
      <w:r w:rsidR="00FD35F4" w:rsidRPr="0059501E">
        <w:rPr>
          <w:rFonts w:cs="Times New Roman"/>
          <w:b w:val="0"/>
          <w:color w:val="00000A"/>
          <w:sz w:val="28"/>
          <w:szCs w:val="28"/>
        </w:rPr>
        <w:t>нятків</w:t>
      </w:r>
      <w:r w:rsidR="00BF0DBE" w:rsidRPr="0059501E">
        <w:rPr>
          <w:rFonts w:cs="Times New Roman"/>
          <w:b w:val="0"/>
          <w:color w:val="00000A"/>
          <w:sz w:val="28"/>
          <w:szCs w:val="28"/>
        </w:rPr>
        <w:t xml:space="preserve">, передбачених законом, </w:t>
      </w:r>
      <w:r w:rsidR="00E010DC">
        <w:rPr>
          <w:rFonts w:cs="Times New Roman"/>
          <w:b w:val="0"/>
          <w:color w:val="00000A"/>
          <w:sz w:val="28"/>
          <w:szCs w:val="28"/>
        </w:rPr>
        <w:t xml:space="preserve">політичні партії, їх структурні підрозділи, </w:t>
      </w:r>
      <w:r w:rsidR="00BF0DBE" w:rsidRPr="0059501E">
        <w:rPr>
          <w:rFonts w:cs="Times New Roman"/>
          <w:b w:val="0"/>
          <w:color w:val="00000A"/>
          <w:sz w:val="28"/>
          <w:szCs w:val="28"/>
        </w:rPr>
        <w:t>а також юридичні особи, засновані такими суб’єктами, крім наукових установ, навчальних закладів та закладів культури.</w:t>
      </w:r>
    </w:p>
    <w:p w14:paraId="0ECDC4F8" w14:textId="3CE664E4" w:rsidR="00C23075" w:rsidRPr="0059501E" w:rsidRDefault="00C23075" w:rsidP="00C23075">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Зазначені обмеження не поширюються на публічні аудіовізуальні медіа, а також на державне підприємство «Парламентський телеканал «Рада» або його правонаступника.</w:t>
      </w:r>
    </w:p>
    <w:p w14:paraId="13E2DB19" w14:textId="46A9ABF8" w:rsidR="00B40ABF" w:rsidRPr="0059501E" w:rsidRDefault="00B40ABF" w:rsidP="00552E09">
      <w:pPr>
        <w:pStyle w:val="4"/>
        <w:keepNext w:val="0"/>
        <w:keepLines w:val="0"/>
        <w:widowControl w:val="0"/>
        <w:suppressAutoHyphens w:val="0"/>
        <w:overflowPunct w:val="0"/>
        <w:spacing w:before="0" w:after="0" w:line="240" w:lineRule="auto"/>
        <w:ind w:left="0" w:firstLine="709"/>
        <w:contextualSpacing w:val="0"/>
        <w:jc w:val="both"/>
        <w:rPr>
          <w:rFonts w:cs="Times New Roman"/>
          <w:sz w:val="28"/>
          <w:szCs w:val="28"/>
          <w:highlight w:val="yellow"/>
        </w:rPr>
      </w:pPr>
      <w:r w:rsidRPr="0059501E">
        <w:rPr>
          <w:rFonts w:cs="Times New Roman"/>
          <w:b w:val="0"/>
          <w:color w:val="00000A"/>
          <w:sz w:val="28"/>
          <w:szCs w:val="28"/>
        </w:rPr>
        <w:t>3. До структури власності суб’єкта у сфері аудіовізуальних медіа, який використовує радіочастотний ресурс України для надання відповідного сервісу</w:t>
      </w:r>
      <w:r w:rsidR="00A6188B" w:rsidRPr="0059501E">
        <w:rPr>
          <w:rFonts w:cs="Times New Roman"/>
          <w:b w:val="0"/>
          <w:color w:val="00000A"/>
          <w:sz w:val="28"/>
          <w:szCs w:val="28"/>
        </w:rPr>
        <w:t xml:space="preserve">, </w:t>
      </w:r>
      <w:r w:rsidRPr="0059501E">
        <w:rPr>
          <w:rFonts w:cs="Times New Roman"/>
          <w:b w:val="0"/>
          <w:color w:val="00000A"/>
          <w:sz w:val="28"/>
          <w:szCs w:val="28"/>
        </w:rPr>
        <w:t>не можуть входити державні органи іноземних держав, релігійні організації, міжнародні організації, а також юридичні особи, засновані такими суб’єктами.</w:t>
      </w:r>
    </w:p>
    <w:p w14:paraId="2B08337D" w14:textId="47FC95C3" w:rsidR="00A845D2" w:rsidRPr="0059501E" w:rsidRDefault="0063531C" w:rsidP="0063531C">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4. Річна фінансова звітність суб’єктів у сфері аудіовізуальних медіа, які здійснюють телевізійне мовлення з загальнонаціональною категорією підлягає обов'язковій перевірці незалежним аудитором (аудиторською фірмою).</w:t>
      </w:r>
    </w:p>
    <w:p w14:paraId="06C51775" w14:textId="77777777"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Вимоги до забезпечення незалежності аудитора встановлюються законодавством України, що регулює аудиторську діяльність.</w:t>
      </w:r>
    </w:p>
    <w:p w14:paraId="2DDBED03" w14:textId="77777777"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p>
    <w:p w14:paraId="69206148" w14:textId="1AC01527"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color w:val="00000A"/>
          <w:sz w:val="28"/>
          <w:szCs w:val="28"/>
        </w:rPr>
      </w:pPr>
      <w:r w:rsidRPr="0059501E">
        <w:rPr>
          <w:rFonts w:cs="Times New Roman"/>
          <w:color w:val="00000A"/>
          <w:sz w:val="28"/>
          <w:szCs w:val="28"/>
        </w:rPr>
        <w:t>Стаття 2</w:t>
      </w:r>
      <w:r w:rsidR="00443B05" w:rsidRPr="0059501E">
        <w:rPr>
          <w:rFonts w:cs="Times New Roman"/>
          <w:color w:val="00000A"/>
          <w:sz w:val="28"/>
          <w:szCs w:val="28"/>
        </w:rPr>
        <w:t>2</w:t>
      </w:r>
      <w:r w:rsidRPr="0059501E">
        <w:rPr>
          <w:rFonts w:cs="Times New Roman"/>
          <w:color w:val="00000A"/>
          <w:sz w:val="28"/>
          <w:szCs w:val="28"/>
        </w:rPr>
        <w:t>. Вимоги до провайдерів аудіовізуальних сервісів</w:t>
      </w:r>
    </w:p>
    <w:p w14:paraId="1A40F527" w14:textId="77777777"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p>
    <w:p w14:paraId="4909A585" w14:textId="77777777"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1. Провайдером аудіовізуальних сервісів може бути будь-яка юридична особа або фізична особа - підприємець, крім винятків, передбачених цим Законом.</w:t>
      </w:r>
    </w:p>
    <w:p w14:paraId="66961F1F" w14:textId="77777777"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2. Провайдер аудіовізуальних сервісів самостійно визначає:</w:t>
      </w:r>
    </w:p>
    <w:p w14:paraId="31E9BC45" w14:textId="17972F3A" w:rsidR="0059501E" w:rsidRPr="0059501E" w:rsidRDefault="00A845D2" w:rsidP="0059501E">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 xml:space="preserve">1) кількість, типи та склад пакетів телеканалів та радіоканалів (крім універсального медіа-сервісу), які </w:t>
      </w:r>
      <w:r w:rsidR="0059501E" w:rsidRPr="0059501E">
        <w:rPr>
          <w:rFonts w:cs="Times New Roman"/>
          <w:b w:val="0"/>
          <w:color w:val="00000A"/>
          <w:sz w:val="28"/>
          <w:szCs w:val="28"/>
        </w:rPr>
        <w:t>пропонуються користувачам;</w:t>
      </w:r>
    </w:p>
    <w:p w14:paraId="3CAA07A4" w14:textId="77777777"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 xml:space="preserve">2) розмір користувацької плати за різні пакети телеканалів та радіоканалів, порядок її оплати і форми розрахунків. </w:t>
      </w:r>
    </w:p>
    <w:p w14:paraId="648E7512" w14:textId="77777777"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3. Провайдер аудіовізуальних сервісів зобов’язаний:</w:t>
      </w:r>
    </w:p>
    <w:p w14:paraId="2D9E078E" w14:textId="31997308"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1) забезпечити доступ до універсального медіа-сервісу для усіх користувачів його медіа-сервісів;</w:t>
      </w:r>
    </w:p>
    <w:p w14:paraId="37B9BC0B" w14:textId="55AF9311"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lastRenderedPageBreak/>
        <w:t xml:space="preserve">2) включати до пакетів телеканалів та радіоканалів виключно телеканали та радіоканали, які </w:t>
      </w:r>
      <w:r w:rsidR="00FD35F4" w:rsidRPr="0059501E">
        <w:rPr>
          <w:rFonts w:cs="Times New Roman"/>
          <w:b w:val="0"/>
          <w:color w:val="00000A"/>
          <w:sz w:val="28"/>
          <w:szCs w:val="28"/>
        </w:rPr>
        <w:t xml:space="preserve">отримали ліцензію на мовлення або </w:t>
      </w:r>
      <w:r w:rsidRPr="0059501E">
        <w:rPr>
          <w:rFonts w:cs="Times New Roman"/>
          <w:b w:val="0"/>
          <w:color w:val="00000A"/>
          <w:sz w:val="28"/>
          <w:szCs w:val="28"/>
        </w:rPr>
        <w:t>зареєстровані Національною радою відповідно до вимог статей 5</w:t>
      </w:r>
      <w:r w:rsidR="006E1050" w:rsidRPr="0059501E">
        <w:rPr>
          <w:rFonts w:cs="Times New Roman"/>
          <w:b w:val="0"/>
          <w:color w:val="00000A"/>
          <w:sz w:val="28"/>
          <w:szCs w:val="28"/>
        </w:rPr>
        <w:t>0</w:t>
      </w:r>
      <w:r w:rsidRPr="0059501E">
        <w:rPr>
          <w:rFonts w:cs="Times New Roman"/>
          <w:b w:val="0"/>
          <w:color w:val="00000A"/>
          <w:sz w:val="28"/>
          <w:szCs w:val="28"/>
        </w:rPr>
        <w:t>, 6</w:t>
      </w:r>
      <w:r w:rsidR="004E3D20" w:rsidRPr="0059501E">
        <w:rPr>
          <w:rFonts w:cs="Times New Roman"/>
          <w:b w:val="0"/>
          <w:color w:val="00000A"/>
          <w:sz w:val="28"/>
          <w:szCs w:val="28"/>
        </w:rPr>
        <w:t xml:space="preserve">3, </w:t>
      </w:r>
      <w:r w:rsidRPr="0059501E">
        <w:rPr>
          <w:rFonts w:cs="Times New Roman"/>
          <w:b w:val="0"/>
          <w:color w:val="00000A"/>
          <w:sz w:val="28"/>
          <w:szCs w:val="28"/>
        </w:rPr>
        <w:t>6</w:t>
      </w:r>
      <w:r w:rsidR="0099670F" w:rsidRPr="0059501E">
        <w:rPr>
          <w:rFonts w:cs="Times New Roman"/>
          <w:b w:val="0"/>
          <w:color w:val="00000A"/>
          <w:sz w:val="28"/>
          <w:szCs w:val="28"/>
        </w:rPr>
        <w:t>6</w:t>
      </w:r>
      <w:r w:rsidRPr="0059501E">
        <w:rPr>
          <w:rFonts w:cs="Times New Roman"/>
          <w:b w:val="0"/>
          <w:color w:val="00000A"/>
          <w:sz w:val="28"/>
          <w:szCs w:val="28"/>
        </w:rPr>
        <w:t xml:space="preserve"> та 122 цього Закону;</w:t>
      </w:r>
    </w:p>
    <w:p w14:paraId="3BC338B7" w14:textId="65C196C1"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 xml:space="preserve">3) </w:t>
      </w:r>
      <w:r w:rsidR="004E4F9D" w:rsidRPr="004E4F9D">
        <w:rPr>
          <w:rFonts w:cs="Times New Roman"/>
          <w:b w:val="0"/>
          <w:color w:val="00000A"/>
          <w:sz w:val="28"/>
          <w:szCs w:val="28"/>
        </w:rPr>
        <w:t>запровадити</w:t>
      </w:r>
      <w:r w:rsidRPr="004E4F9D">
        <w:rPr>
          <w:rFonts w:cs="Times New Roman"/>
          <w:b w:val="0"/>
          <w:color w:val="00000A"/>
          <w:sz w:val="28"/>
          <w:szCs w:val="28"/>
        </w:rPr>
        <w:t xml:space="preserve"> с</w:t>
      </w:r>
      <w:r w:rsidRPr="0059501E">
        <w:rPr>
          <w:rFonts w:cs="Times New Roman"/>
          <w:b w:val="0"/>
          <w:color w:val="00000A"/>
          <w:sz w:val="28"/>
          <w:szCs w:val="28"/>
        </w:rPr>
        <w:t xml:space="preserve">истеми умовного доступу (батьківського контролю) щодо телеканалів та радіоканалів, доступ </w:t>
      </w:r>
      <w:r w:rsidR="00C504FC" w:rsidRPr="0059501E">
        <w:rPr>
          <w:rFonts w:cs="Times New Roman"/>
          <w:b w:val="0"/>
          <w:color w:val="00000A"/>
          <w:sz w:val="28"/>
          <w:szCs w:val="28"/>
        </w:rPr>
        <w:t>дітей</w:t>
      </w:r>
      <w:r w:rsidRPr="0059501E">
        <w:rPr>
          <w:rFonts w:cs="Times New Roman"/>
          <w:b w:val="0"/>
          <w:color w:val="00000A"/>
          <w:sz w:val="28"/>
          <w:szCs w:val="28"/>
        </w:rPr>
        <w:t xml:space="preserve"> до яких має бути обмеженим відповідно до умов їх розповсюдження;</w:t>
      </w:r>
    </w:p>
    <w:p w14:paraId="77E88074" w14:textId="5F2F23CD" w:rsidR="008B6BDD" w:rsidRPr="0059501E" w:rsidRDefault="00A845D2" w:rsidP="008B6BDD">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 xml:space="preserve">4) вести облік кількості користувачів його медіа-сервісів із зазначенням сервісів які надаються таким користувачам, </w:t>
      </w:r>
      <w:r w:rsidR="004E4F9D">
        <w:rPr>
          <w:rFonts w:cs="Times New Roman"/>
          <w:b w:val="0"/>
          <w:color w:val="00000A"/>
          <w:sz w:val="28"/>
          <w:szCs w:val="28"/>
        </w:rPr>
        <w:t>щоквартально</w:t>
      </w:r>
      <w:r w:rsidRPr="0059501E">
        <w:rPr>
          <w:rFonts w:cs="Times New Roman"/>
          <w:b w:val="0"/>
          <w:color w:val="00000A"/>
          <w:sz w:val="28"/>
          <w:szCs w:val="28"/>
        </w:rPr>
        <w:t xml:space="preserve"> надавати цю інформацію Національній </w:t>
      </w:r>
      <w:r w:rsidR="008B6BDD" w:rsidRPr="0059501E">
        <w:rPr>
          <w:rFonts w:cs="Times New Roman"/>
          <w:b w:val="0"/>
          <w:color w:val="00000A"/>
          <w:sz w:val="28"/>
          <w:szCs w:val="28"/>
        </w:rPr>
        <w:t>раді через електронний кабінет відповідно до порядку та методики, що затверджується Національною радою з урахуванням вимог законодавства про захист персональних даних.</w:t>
      </w:r>
      <w:r w:rsidR="000048AA" w:rsidRPr="0059501E">
        <w:rPr>
          <w:rFonts w:cs="Times New Roman"/>
          <w:b w:val="0"/>
          <w:color w:val="00000A"/>
          <w:sz w:val="28"/>
          <w:szCs w:val="28"/>
        </w:rPr>
        <w:t xml:space="preserve"> </w:t>
      </w:r>
    </w:p>
    <w:p w14:paraId="2100DC1A" w14:textId="283FE594" w:rsidR="00A845D2" w:rsidRPr="0059501E" w:rsidRDefault="00015585" w:rsidP="0067044A">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4. У випадку, якщо провайдер аудіовізуальних сервісів самостійно надає користувачам доступ до пакетів телеканалів та радіоканалів, такий провайдер зобов’язаний повідомляти користувачів його сервісів про зміну типу або складу пакету телеканалів та радіоканалів, доступ до якого надається ним користувачам, розміру користувацької плати, порядку її оплати чи форми розрахунків в порядку та в строки, що визначаються законодавством про електронні комунікації.</w:t>
      </w:r>
      <w:r w:rsidR="00FD35F4" w:rsidRPr="0059501E">
        <w:rPr>
          <w:rFonts w:cs="Times New Roman"/>
          <w:b w:val="0"/>
          <w:color w:val="00000A"/>
          <w:sz w:val="28"/>
          <w:szCs w:val="28"/>
        </w:rPr>
        <w:t xml:space="preserve"> При цьому т</w:t>
      </w:r>
      <w:r w:rsidRPr="0059501E">
        <w:rPr>
          <w:rFonts w:cs="Times New Roman"/>
          <w:b w:val="0"/>
          <w:color w:val="00000A"/>
          <w:sz w:val="28"/>
          <w:szCs w:val="28"/>
        </w:rPr>
        <w:t xml:space="preserve">акі </w:t>
      </w:r>
      <w:r w:rsidR="00A845D2" w:rsidRPr="0059501E">
        <w:rPr>
          <w:rFonts w:cs="Times New Roman"/>
          <w:b w:val="0"/>
          <w:color w:val="00000A"/>
          <w:sz w:val="28"/>
          <w:szCs w:val="28"/>
        </w:rPr>
        <w:t>строк</w:t>
      </w:r>
      <w:r w:rsidRPr="0059501E">
        <w:rPr>
          <w:rFonts w:cs="Times New Roman"/>
          <w:b w:val="0"/>
          <w:color w:val="00000A"/>
          <w:sz w:val="28"/>
          <w:szCs w:val="28"/>
        </w:rPr>
        <w:t>и</w:t>
      </w:r>
      <w:r w:rsidR="00A845D2" w:rsidRPr="0059501E">
        <w:rPr>
          <w:rFonts w:cs="Times New Roman"/>
          <w:b w:val="0"/>
          <w:color w:val="00000A"/>
          <w:sz w:val="28"/>
          <w:szCs w:val="28"/>
        </w:rPr>
        <w:t xml:space="preserve"> мож</w:t>
      </w:r>
      <w:r w:rsidRPr="0059501E">
        <w:rPr>
          <w:rFonts w:cs="Times New Roman"/>
          <w:b w:val="0"/>
          <w:color w:val="00000A"/>
          <w:sz w:val="28"/>
          <w:szCs w:val="28"/>
        </w:rPr>
        <w:t>уть</w:t>
      </w:r>
      <w:r w:rsidR="00A845D2" w:rsidRPr="0059501E">
        <w:rPr>
          <w:rFonts w:cs="Times New Roman"/>
          <w:b w:val="0"/>
          <w:color w:val="00000A"/>
          <w:sz w:val="28"/>
          <w:szCs w:val="28"/>
        </w:rPr>
        <w:t xml:space="preserve"> бути скорочен</w:t>
      </w:r>
      <w:r w:rsidRPr="0059501E">
        <w:rPr>
          <w:rFonts w:cs="Times New Roman"/>
          <w:b w:val="0"/>
          <w:color w:val="00000A"/>
          <w:sz w:val="28"/>
          <w:szCs w:val="28"/>
        </w:rPr>
        <w:t>і у</w:t>
      </w:r>
      <w:r w:rsidR="00A845D2" w:rsidRPr="0059501E">
        <w:rPr>
          <w:rFonts w:cs="Times New Roman"/>
          <w:b w:val="0"/>
          <w:color w:val="00000A"/>
          <w:sz w:val="28"/>
          <w:szCs w:val="28"/>
        </w:rPr>
        <w:t xml:space="preserve"> випадку, якщо зміни типу або складу пакету телеканалів та радіоканалів не залежать від волі провайдера аудіовізуальних сервісів і не могли бути ним передбачені. </w:t>
      </w:r>
    </w:p>
    <w:p w14:paraId="5444BEF4" w14:textId="7C1FA211" w:rsidR="00AB0105" w:rsidRPr="0059501E" w:rsidRDefault="00AB0105" w:rsidP="00AB0105">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5. Якщо інше не передбачено цим Законом, провайдер аудіовізуальних сервісів зобов’язаний укласти договори щодо використання об’єктів авторського права і суміжних прав (ліцензійний договір) з правовласниками телеканалів або радіоканалів до надання їх користувачеві</w:t>
      </w:r>
    </w:p>
    <w:p w14:paraId="24E4792B" w14:textId="77777777"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p>
    <w:p w14:paraId="6C0926FB" w14:textId="371D2EC0"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color w:val="00000A"/>
          <w:sz w:val="28"/>
          <w:szCs w:val="28"/>
        </w:rPr>
      </w:pPr>
      <w:r w:rsidRPr="0059501E">
        <w:rPr>
          <w:rFonts w:cs="Times New Roman"/>
          <w:color w:val="00000A"/>
          <w:sz w:val="28"/>
          <w:szCs w:val="28"/>
        </w:rPr>
        <w:t xml:space="preserve">Стаття 23. Вимоги до провайдерів платформ спільного доступу до </w:t>
      </w:r>
      <w:r w:rsidR="004A61C1" w:rsidRPr="0059501E">
        <w:rPr>
          <w:rFonts w:cs="Times New Roman"/>
          <w:color w:val="00000A"/>
          <w:sz w:val="28"/>
          <w:szCs w:val="28"/>
        </w:rPr>
        <w:t>відео</w:t>
      </w:r>
    </w:p>
    <w:p w14:paraId="36296C83" w14:textId="77777777"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p>
    <w:p w14:paraId="6E34A4D8" w14:textId="7C0BF341"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 xml:space="preserve">1. Провайдер платформи спільного доступу до </w:t>
      </w:r>
      <w:r w:rsidR="004A61C1" w:rsidRPr="0059501E">
        <w:rPr>
          <w:rFonts w:cs="Times New Roman"/>
          <w:b w:val="0"/>
          <w:color w:val="00000A"/>
          <w:sz w:val="28"/>
          <w:szCs w:val="28"/>
        </w:rPr>
        <w:t>відео</w:t>
      </w:r>
      <w:r w:rsidRPr="0059501E">
        <w:rPr>
          <w:rFonts w:cs="Times New Roman"/>
          <w:b w:val="0"/>
          <w:color w:val="00000A"/>
          <w:sz w:val="28"/>
          <w:szCs w:val="28"/>
        </w:rPr>
        <w:t xml:space="preserve"> зобов’язаний:</w:t>
      </w:r>
    </w:p>
    <w:p w14:paraId="0122A9EA" w14:textId="238FD8F9" w:rsidR="004A61C1" w:rsidRPr="0059501E" w:rsidRDefault="004A61C1" w:rsidP="004A61C1">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1) розмістити умови користування сервісом платформи спільного доступу до відео на такій платформі та ознайомити користувачів платформи з такими умовами;</w:t>
      </w:r>
    </w:p>
    <w:p w14:paraId="29DD17BA" w14:textId="6D840C2D" w:rsidR="004A61C1" w:rsidRPr="0059501E" w:rsidRDefault="004A61C1" w:rsidP="004A61C1">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2) передбачити в умовах користування сервісом платформи спільного доступу до відео заборону на поширення користувацької інформації, яка порушує вимоги статті 3</w:t>
      </w:r>
      <w:r w:rsidR="001F2B47" w:rsidRPr="0059501E">
        <w:rPr>
          <w:rFonts w:cs="Times New Roman"/>
          <w:b w:val="0"/>
          <w:color w:val="00000A"/>
          <w:sz w:val="28"/>
          <w:szCs w:val="28"/>
        </w:rPr>
        <w:t>6</w:t>
      </w:r>
      <w:r w:rsidRPr="0059501E">
        <w:rPr>
          <w:rFonts w:cs="Times New Roman"/>
          <w:b w:val="0"/>
          <w:color w:val="00000A"/>
          <w:sz w:val="28"/>
          <w:szCs w:val="28"/>
        </w:rPr>
        <w:t xml:space="preserve"> цього Закону, а також вимоги законодавства про авторське право та суміжні права.</w:t>
      </w:r>
    </w:p>
    <w:p w14:paraId="66000D99" w14:textId="17A7B65A" w:rsidR="004A61C1" w:rsidRPr="0059501E" w:rsidRDefault="004A61C1" w:rsidP="004A61C1">
      <w:pPr>
        <w:pStyle w:val="4"/>
        <w:keepNext w:val="0"/>
        <w:keepLines w:val="0"/>
        <w:widowControl w:val="0"/>
        <w:suppressAutoHyphens w:val="0"/>
        <w:overflowPunct w:val="0"/>
        <w:spacing w:before="0" w:after="0" w:line="240" w:lineRule="auto"/>
        <w:ind w:left="0" w:firstLine="709"/>
        <w:contextualSpacing w:val="0"/>
        <w:jc w:val="both"/>
        <w:rPr>
          <w:rFonts w:cs="Times New Roman"/>
          <w:sz w:val="28"/>
          <w:szCs w:val="28"/>
          <w:highlight w:val="yellow"/>
        </w:rPr>
      </w:pPr>
      <w:r w:rsidRPr="0059501E">
        <w:rPr>
          <w:rFonts w:cs="Times New Roman"/>
          <w:b w:val="0"/>
          <w:color w:val="00000A"/>
          <w:sz w:val="28"/>
          <w:szCs w:val="28"/>
        </w:rPr>
        <w:t>3) забезпечити перевірку віку користувача перед отриманням ним доступу до інформації, що може зашкодити фізичному, моральному або ментальному розвитку дітей, забезпечити можливість встановлення систем батьківського контролю з метою захисту дітей від такої інформації;</w:t>
      </w:r>
    </w:p>
    <w:p w14:paraId="180B54B1" w14:textId="1CCFA8D3" w:rsidR="004A61C1" w:rsidRPr="0059501E" w:rsidRDefault="004A61C1" w:rsidP="004A61C1">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 xml:space="preserve">4) надати користувачам дієвий механізм направлення звернень щодо інформації або матеріалів, що поширені на платформі спільного доступу до відео, забезпечити працездатність такого механізму, а також безперебійну роботу ефективного механізму реагування на звернення, повідомлення користувача про розгляд його звернень та механізм оскарження дій провайдера </w:t>
      </w:r>
      <w:r w:rsidRPr="0059501E">
        <w:rPr>
          <w:rFonts w:cs="Times New Roman"/>
          <w:b w:val="0"/>
          <w:color w:val="00000A"/>
          <w:sz w:val="28"/>
          <w:szCs w:val="28"/>
        </w:rPr>
        <w:lastRenderedPageBreak/>
        <w:t>платформи спільного доступу до відео;</w:t>
      </w:r>
    </w:p>
    <w:p w14:paraId="658C6524" w14:textId="419296DD" w:rsidR="004A61C1" w:rsidRPr="0059501E" w:rsidRDefault="004A61C1" w:rsidP="004A61C1">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5) передбачити в умовах користування сервісом платформи спільного доступу до відео порядок реалізації права на відповідь або спростування недостовірної інформації та забезпечувати інформування користувачів про факт і зміст спростування або відповіді в описовій інформації до відповідного користувацького відео, а також шляхом повідомлення користувачів перед отриманням доступу до відповідної програми.</w:t>
      </w:r>
    </w:p>
    <w:p w14:paraId="2FB28449" w14:textId="7B5DB656" w:rsidR="004A61C1" w:rsidRPr="0059501E" w:rsidRDefault="004A61C1" w:rsidP="004A61C1">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2. Провайдерам платформ спільного доступу до відео забороняється обробляти зібрані чи іншим чином отримані персональні дані дітей з комерційною метою.</w:t>
      </w:r>
    </w:p>
    <w:p w14:paraId="59AB7C64" w14:textId="77777777"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p>
    <w:p w14:paraId="22CFF041" w14:textId="77777777"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color w:val="00000A"/>
          <w:sz w:val="28"/>
          <w:szCs w:val="28"/>
        </w:rPr>
      </w:pPr>
      <w:r w:rsidRPr="0059501E">
        <w:rPr>
          <w:rFonts w:cs="Times New Roman"/>
          <w:color w:val="00000A"/>
          <w:sz w:val="28"/>
          <w:szCs w:val="28"/>
        </w:rPr>
        <w:t>Стаття 24. Вимоги до постачальників електронних комунікаційних послуг для потреб мовлення з використанням радіочастотного ресурсу</w:t>
      </w:r>
    </w:p>
    <w:p w14:paraId="1E40C4FB" w14:textId="77777777"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p>
    <w:p w14:paraId="60377412" w14:textId="1289F4BA" w:rsidR="00AB24DC" w:rsidRPr="0059501E" w:rsidRDefault="00A845D2" w:rsidP="00F14BA1">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 xml:space="preserve">1. </w:t>
      </w:r>
      <w:r w:rsidR="00AB24DC" w:rsidRPr="0059501E">
        <w:rPr>
          <w:rFonts w:cs="Times New Roman"/>
          <w:b w:val="0"/>
          <w:color w:val="00000A"/>
          <w:sz w:val="28"/>
          <w:szCs w:val="28"/>
        </w:rPr>
        <w:t>Кінцевим б</w:t>
      </w:r>
      <w:r w:rsidRPr="0059501E">
        <w:rPr>
          <w:rFonts w:cs="Times New Roman"/>
          <w:b w:val="0"/>
          <w:color w:val="00000A"/>
          <w:sz w:val="28"/>
          <w:szCs w:val="28"/>
        </w:rPr>
        <w:t>енефіціар</w:t>
      </w:r>
      <w:r w:rsidR="00AB24DC" w:rsidRPr="0059501E">
        <w:rPr>
          <w:rFonts w:cs="Times New Roman"/>
          <w:b w:val="0"/>
          <w:color w:val="00000A"/>
          <w:sz w:val="28"/>
          <w:szCs w:val="28"/>
        </w:rPr>
        <w:t xml:space="preserve">ним власником </w:t>
      </w:r>
      <w:r w:rsidRPr="0059501E">
        <w:rPr>
          <w:rFonts w:cs="Times New Roman"/>
          <w:b w:val="0"/>
          <w:color w:val="00000A"/>
          <w:sz w:val="28"/>
          <w:szCs w:val="28"/>
        </w:rPr>
        <w:t>постачальника електронних комунікаційних послуг для потреб мовлення з використанням радіочастотного ресурсу для цілей цифрового наземного мовлення мож</w:t>
      </w:r>
      <w:r w:rsidR="00AB24DC" w:rsidRPr="0059501E">
        <w:rPr>
          <w:rFonts w:cs="Times New Roman"/>
          <w:b w:val="0"/>
          <w:color w:val="00000A"/>
          <w:sz w:val="28"/>
          <w:szCs w:val="28"/>
        </w:rPr>
        <w:t xml:space="preserve">е </w:t>
      </w:r>
      <w:r w:rsidRPr="0059501E">
        <w:rPr>
          <w:rFonts w:cs="Times New Roman"/>
          <w:b w:val="0"/>
          <w:color w:val="00000A"/>
          <w:sz w:val="28"/>
          <w:szCs w:val="28"/>
        </w:rPr>
        <w:t xml:space="preserve">бути виключно </w:t>
      </w:r>
      <w:r w:rsidR="00AB24DC" w:rsidRPr="0059501E">
        <w:rPr>
          <w:rFonts w:cs="Times New Roman"/>
          <w:b w:val="0"/>
          <w:color w:val="00000A"/>
          <w:sz w:val="28"/>
          <w:szCs w:val="28"/>
        </w:rPr>
        <w:t>громадянин</w:t>
      </w:r>
      <w:r w:rsidRPr="0059501E">
        <w:rPr>
          <w:rFonts w:cs="Times New Roman"/>
          <w:b w:val="0"/>
          <w:color w:val="00000A"/>
          <w:sz w:val="28"/>
          <w:szCs w:val="28"/>
        </w:rPr>
        <w:t xml:space="preserve"> України</w:t>
      </w:r>
      <w:r w:rsidR="00AB24DC" w:rsidRPr="0059501E">
        <w:rPr>
          <w:rFonts w:cs="Times New Roman"/>
          <w:b w:val="0"/>
          <w:color w:val="00000A"/>
          <w:sz w:val="28"/>
          <w:szCs w:val="28"/>
        </w:rPr>
        <w:t xml:space="preserve"> або державний орган</w:t>
      </w:r>
      <w:r w:rsidRPr="0059501E">
        <w:rPr>
          <w:rFonts w:cs="Times New Roman"/>
          <w:b w:val="0"/>
          <w:color w:val="00000A"/>
          <w:sz w:val="28"/>
          <w:szCs w:val="28"/>
        </w:rPr>
        <w:t xml:space="preserve">. </w:t>
      </w:r>
      <w:r w:rsidR="00C2327D" w:rsidRPr="0059501E">
        <w:rPr>
          <w:rFonts w:cs="Times New Roman"/>
          <w:b w:val="0"/>
          <w:color w:val="00000A"/>
          <w:sz w:val="28"/>
          <w:szCs w:val="28"/>
        </w:rPr>
        <w:t>Ключовими учасниками</w:t>
      </w:r>
      <w:r w:rsidR="005E0B21" w:rsidRPr="0059501E">
        <w:rPr>
          <w:rFonts w:cs="Times New Roman"/>
          <w:b w:val="0"/>
          <w:color w:val="00000A"/>
          <w:sz w:val="28"/>
          <w:szCs w:val="28"/>
        </w:rPr>
        <w:t xml:space="preserve"> </w:t>
      </w:r>
      <w:r w:rsidR="00AB24DC" w:rsidRPr="0059501E">
        <w:rPr>
          <w:rFonts w:cs="Times New Roman"/>
          <w:b w:val="0"/>
          <w:color w:val="00000A"/>
          <w:sz w:val="28"/>
          <w:szCs w:val="28"/>
        </w:rPr>
        <w:t xml:space="preserve">такого постачальника можуть бути виключно громадяни України. </w:t>
      </w:r>
      <w:r w:rsidR="005E0B21" w:rsidRPr="0059501E">
        <w:rPr>
          <w:rFonts w:cs="Times New Roman"/>
          <w:b w:val="0"/>
          <w:color w:val="00000A"/>
          <w:sz w:val="28"/>
          <w:szCs w:val="28"/>
        </w:rPr>
        <w:t>В</w:t>
      </w:r>
      <w:r w:rsidR="00AB24DC" w:rsidRPr="0059501E">
        <w:rPr>
          <w:rFonts w:cs="Times New Roman"/>
          <w:b w:val="0"/>
          <w:color w:val="00000A"/>
          <w:sz w:val="28"/>
          <w:szCs w:val="28"/>
        </w:rPr>
        <w:t>ласниками істотної участі на всіх рівнях ланцюга володіння корпоративними правами такого постачальника не можуть бути особи, зареєстровані в офшорних зонах, перелік яких затверджений Кабінетом Міністрів України.</w:t>
      </w:r>
    </w:p>
    <w:p w14:paraId="71096A2C" w14:textId="1FCA1FAD" w:rsidR="00A845D2"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 xml:space="preserve">2. </w:t>
      </w:r>
      <w:r w:rsidR="003238C6">
        <w:rPr>
          <w:rFonts w:cs="Times New Roman"/>
          <w:b w:val="0"/>
          <w:color w:val="00000A"/>
          <w:sz w:val="28"/>
          <w:szCs w:val="28"/>
        </w:rPr>
        <w:t>Постачальник</w:t>
      </w:r>
      <w:r w:rsidRPr="0059501E">
        <w:rPr>
          <w:rFonts w:cs="Times New Roman"/>
          <w:b w:val="0"/>
          <w:color w:val="00000A"/>
          <w:sz w:val="28"/>
          <w:szCs w:val="28"/>
        </w:rPr>
        <w:t xml:space="preserve"> електронних комунікаційних послуг для потреб мовлення з використанням радіочастотного ресурсу </w:t>
      </w:r>
      <w:r w:rsidR="003238C6">
        <w:rPr>
          <w:rFonts w:cs="Times New Roman"/>
          <w:b w:val="0"/>
          <w:color w:val="00000A"/>
          <w:sz w:val="28"/>
          <w:szCs w:val="28"/>
        </w:rPr>
        <w:t xml:space="preserve">зобов’язаний надавати </w:t>
      </w:r>
      <w:r w:rsidR="00FB7297" w:rsidRPr="0069425B">
        <w:rPr>
          <w:rFonts w:cs="Times New Roman"/>
          <w:b w:val="0"/>
          <w:color w:val="00000A"/>
          <w:sz w:val="28"/>
          <w:szCs w:val="28"/>
        </w:rPr>
        <w:t>так</w:t>
      </w:r>
      <w:r w:rsidR="00FB7297">
        <w:rPr>
          <w:rFonts w:cs="Times New Roman"/>
          <w:b w:val="0"/>
          <w:color w:val="00000A"/>
          <w:sz w:val="28"/>
          <w:szCs w:val="28"/>
        </w:rPr>
        <w:t xml:space="preserve">і </w:t>
      </w:r>
      <w:r w:rsidR="003238C6">
        <w:rPr>
          <w:rFonts w:cs="Times New Roman"/>
          <w:b w:val="0"/>
          <w:color w:val="00000A"/>
          <w:sz w:val="28"/>
          <w:szCs w:val="28"/>
        </w:rPr>
        <w:t>послуги виключно</w:t>
      </w:r>
      <w:r w:rsidR="003238C6" w:rsidRPr="0059501E">
        <w:rPr>
          <w:rFonts w:cs="Times New Roman"/>
          <w:b w:val="0"/>
          <w:color w:val="00000A"/>
          <w:sz w:val="28"/>
          <w:szCs w:val="28"/>
        </w:rPr>
        <w:t xml:space="preserve"> </w:t>
      </w:r>
      <w:r w:rsidRPr="0059501E">
        <w:rPr>
          <w:rFonts w:cs="Times New Roman"/>
          <w:b w:val="0"/>
          <w:color w:val="00000A"/>
          <w:sz w:val="28"/>
          <w:szCs w:val="28"/>
        </w:rPr>
        <w:t>суб’єктам у сфері аудіовізуальних медіа</w:t>
      </w:r>
      <w:r w:rsidR="003238C6">
        <w:rPr>
          <w:rFonts w:cs="Times New Roman"/>
          <w:b w:val="0"/>
          <w:color w:val="00000A"/>
          <w:sz w:val="28"/>
          <w:szCs w:val="28"/>
        </w:rPr>
        <w:t>, які отримали ліцензію на мовлення у відповідній ефірній багатоканальній електронній комунікаційній мережі</w:t>
      </w:r>
      <w:r w:rsidRPr="0059501E">
        <w:rPr>
          <w:rFonts w:cs="Times New Roman"/>
          <w:b w:val="0"/>
          <w:color w:val="00000A"/>
          <w:sz w:val="28"/>
          <w:szCs w:val="28"/>
        </w:rPr>
        <w:t>.</w:t>
      </w:r>
    </w:p>
    <w:p w14:paraId="27F987A1" w14:textId="47720D82" w:rsidR="003238C6" w:rsidRPr="003238C6" w:rsidRDefault="003238C6" w:rsidP="003238C6">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3238C6">
        <w:rPr>
          <w:rFonts w:cs="Times New Roman"/>
          <w:b w:val="0"/>
          <w:color w:val="00000A"/>
          <w:sz w:val="28"/>
          <w:szCs w:val="28"/>
        </w:rPr>
        <w:t>Постачальники електронних комунікаційних послуг для потреб мовлення з використанням радіочастотного ресурсу зобов’язані укласти із такими суб’єктами договір відповідно до Типових умов договору на постачання електронних комунікаційних послуг для потреб мовлення з використанням радіочастотного ресурсу.</w:t>
      </w:r>
    </w:p>
    <w:p w14:paraId="5E5B8A77" w14:textId="1C400174" w:rsidR="00E53978" w:rsidRPr="0059501E" w:rsidRDefault="00E53978" w:rsidP="00E53978">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3. Максимально граничні тарифи на послуги постачальників електронних комунікаційних послуг для потреб мовлення з використанням радіочастотного ресурсу</w:t>
      </w:r>
      <w:r w:rsidR="003238C6">
        <w:rPr>
          <w:rFonts w:cs="Times New Roman"/>
          <w:b w:val="0"/>
          <w:color w:val="00000A"/>
          <w:sz w:val="28"/>
          <w:szCs w:val="28"/>
        </w:rPr>
        <w:t xml:space="preserve"> та </w:t>
      </w:r>
      <w:r w:rsidR="003238C6" w:rsidRPr="003238C6">
        <w:rPr>
          <w:rFonts w:cs="Times New Roman"/>
          <w:b w:val="0"/>
          <w:color w:val="00000A"/>
          <w:sz w:val="28"/>
          <w:szCs w:val="28"/>
        </w:rPr>
        <w:t>Типові умови договору на постачання електронних комунікаційних послуг для потреб мовлення з використанням радіочастотного ресурсу</w:t>
      </w:r>
      <w:r w:rsidRPr="0059501E">
        <w:rPr>
          <w:rFonts w:cs="Times New Roman"/>
          <w:b w:val="0"/>
          <w:color w:val="00000A"/>
          <w:sz w:val="28"/>
          <w:szCs w:val="28"/>
        </w:rPr>
        <w:t>, затверджуються Національною радою після отримання висновку органу державного регулювання у сфері телекомунікацій, інформатизації, користування радіочастотним ресурсом та надання послуг поштового зв’язку, щодо відповідності запропонованих такими постачальниками тарифів принципам економічної обґрунтованості, об’єктивності, недискримінації.</w:t>
      </w:r>
    </w:p>
    <w:p w14:paraId="4AA4A238" w14:textId="722463F5" w:rsidR="00746784" w:rsidRPr="0059501E" w:rsidRDefault="00746784"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 xml:space="preserve">4. Національна рада, за погодженням з Антимонопольним комітетом України та органом державного регулювання у сфері телекомунікацій, інформатизації, користування радіочастотним ресурсом та надання послуг поштового зв’язку, визначає порядок розробки та затвердження зазначених </w:t>
      </w:r>
      <w:r w:rsidRPr="0059501E">
        <w:rPr>
          <w:rFonts w:cs="Times New Roman"/>
          <w:b w:val="0"/>
          <w:color w:val="00000A"/>
          <w:sz w:val="28"/>
          <w:szCs w:val="28"/>
        </w:rPr>
        <w:lastRenderedPageBreak/>
        <w:t>тарифів, у тому числі визначення граничного нормативу рентабельності та перелік допустимих прямих витрат, що враховуються при розрахунку такого нормативу.</w:t>
      </w:r>
    </w:p>
    <w:p w14:paraId="791B9660" w14:textId="7001C007" w:rsidR="00AD4C3E" w:rsidRPr="0059501E" w:rsidRDefault="00AD4C3E"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5. Одна й та ж сама особа не може одночасно здійснювати діяльність постачальника електронних комунікаційних послуг для потреб мовлення з використанням радіочастотного ресурсу</w:t>
      </w:r>
      <w:r w:rsidR="00506C7F" w:rsidRPr="0059501E">
        <w:rPr>
          <w:rFonts w:cs="Times New Roman"/>
          <w:b w:val="0"/>
          <w:color w:val="00000A"/>
          <w:sz w:val="28"/>
          <w:szCs w:val="28"/>
        </w:rPr>
        <w:t xml:space="preserve"> для цілей цифрового наземного мовлення</w:t>
      </w:r>
      <w:r w:rsidRPr="0059501E">
        <w:rPr>
          <w:rFonts w:cs="Times New Roman"/>
          <w:b w:val="0"/>
          <w:color w:val="00000A"/>
          <w:sz w:val="28"/>
          <w:szCs w:val="28"/>
        </w:rPr>
        <w:t xml:space="preserve"> </w:t>
      </w:r>
      <w:r w:rsidR="00B62FBA" w:rsidRPr="0059501E">
        <w:rPr>
          <w:rFonts w:cs="Times New Roman"/>
          <w:b w:val="0"/>
          <w:color w:val="00000A"/>
          <w:sz w:val="28"/>
          <w:szCs w:val="28"/>
        </w:rPr>
        <w:t xml:space="preserve">загальнонаціональної категорії </w:t>
      </w:r>
      <w:r w:rsidRPr="0059501E">
        <w:rPr>
          <w:rFonts w:cs="Times New Roman"/>
          <w:b w:val="0"/>
          <w:color w:val="00000A"/>
          <w:sz w:val="28"/>
          <w:szCs w:val="28"/>
        </w:rPr>
        <w:t>та діяльність провайдера аудіовізуальних сервісів.</w:t>
      </w:r>
    </w:p>
    <w:p w14:paraId="63051587" w14:textId="77777777"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p>
    <w:p w14:paraId="5517CB3C" w14:textId="2524E084"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color w:val="00000A"/>
          <w:sz w:val="28"/>
          <w:szCs w:val="28"/>
        </w:rPr>
      </w:pPr>
      <w:r w:rsidRPr="0059501E">
        <w:rPr>
          <w:rFonts w:cs="Times New Roman"/>
          <w:color w:val="00000A"/>
          <w:sz w:val="28"/>
          <w:szCs w:val="28"/>
        </w:rPr>
        <w:t xml:space="preserve">Стаття 25. Вимоги до прозорості структури власності </w:t>
      </w:r>
    </w:p>
    <w:p w14:paraId="6D75DA17" w14:textId="77777777" w:rsidR="00A44965" w:rsidRPr="0059501E" w:rsidRDefault="00A44965" w:rsidP="00A44965">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p>
    <w:p w14:paraId="41FF6401" w14:textId="77777777" w:rsidR="00D86D3F" w:rsidRPr="0059501E" w:rsidRDefault="00A44965" w:rsidP="00F14BA1">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 xml:space="preserve">1. Структура власності суб’єкта у сфері медіа має </w:t>
      </w:r>
      <w:r w:rsidR="00D86D3F" w:rsidRPr="0059501E">
        <w:rPr>
          <w:rFonts w:cs="Times New Roman"/>
          <w:b w:val="0"/>
          <w:color w:val="00000A"/>
          <w:sz w:val="28"/>
          <w:szCs w:val="28"/>
        </w:rPr>
        <w:t xml:space="preserve">бути </w:t>
      </w:r>
      <w:r w:rsidRPr="0059501E">
        <w:rPr>
          <w:rFonts w:cs="Times New Roman"/>
          <w:b w:val="0"/>
          <w:color w:val="00000A"/>
          <w:sz w:val="28"/>
          <w:szCs w:val="28"/>
        </w:rPr>
        <w:t>прозоро</w:t>
      </w:r>
      <w:r w:rsidR="00D86D3F" w:rsidRPr="0059501E">
        <w:rPr>
          <w:rFonts w:cs="Times New Roman"/>
          <w:b w:val="0"/>
          <w:color w:val="00000A"/>
          <w:sz w:val="28"/>
          <w:szCs w:val="28"/>
        </w:rPr>
        <w:t>ю.</w:t>
      </w:r>
    </w:p>
    <w:p w14:paraId="19F996F1" w14:textId="3C235579" w:rsidR="00A44965" w:rsidRPr="0059501E" w:rsidRDefault="00B65DFF" w:rsidP="00F14BA1">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 xml:space="preserve">2. </w:t>
      </w:r>
      <w:r w:rsidR="00A44965" w:rsidRPr="0059501E">
        <w:rPr>
          <w:rFonts w:cs="Times New Roman"/>
          <w:b w:val="0"/>
          <w:color w:val="00000A"/>
          <w:sz w:val="28"/>
          <w:szCs w:val="28"/>
        </w:rPr>
        <w:t>Структура власності суб’єкта у сфері медіа є прозорою, якщо одночасно виконуються такі вимоги:</w:t>
      </w:r>
    </w:p>
    <w:p w14:paraId="17206BF4" w14:textId="4476D4B2" w:rsidR="00A44965" w:rsidRPr="0059501E" w:rsidRDefault="00A44965" w:rsidP="00A44965">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bookmarkStart w:id="1" w:name="n31"/>
      <w:bookmarkEnd w:id="1"/>
      <w:r w:rsidRPr="0059501E">
        <w:rPr>
          <w:rFonts w:cs="Times New Roman"/>
          <w:b w:val="0"/>
          <w:color w:val="00000A"/>
          <w:sz w:val="28"/>
          <w:szCs w:val="28"/>
        </w:rPr>
        <w:t>1) відомості про структуру власності суб’єкта у сфері медіа дають змогу встановити:</w:t>
      </w:r>
    </w:p>
    <w:p w14:paraId="51DA1F4B" w14:textId="0DA10A03" w:rsidR="00A44965" w:rsidRPr="0059501E" w:rsidRDefault="00A44965" w:rsidP="00A44965">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bookmarkStart w:id="2" w:name="n32"/>
      <w:bookmarkEnd w:id="2"/>
      <w:r w:rsidRPr="0059501E">
        <w:rPr>
          <w:rFonts w:cs="Times New Roman"/>
          <w:b w:val="0"/>
          <w:color w:val="00000A"/>
          <w:sz w:val="28"/>
          <w:szCs w:val="28"/>
        </w:rPr>
        <w:t>- усіх осіб, які мають пряму та/або опосередковану істотну участь в суб’єкті у сфері медіа або можливість значного або вирішального впливу на управління та/або діяльність суб’єкта у сфері медіа;</w:t>
      </w:r>
    </w:p>
    <w:p w14:paraId="37EF6E2B" w14:textId="0CB7A6CD" w:rsidR="00A44965" w:rsidRPr="0059501E" w:rsidRDefault="00A44965" w:rsidP="00A44965">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bookmarkStart w:id="3" w:name="n33"/>
      <w:bookmarkEnd w:id="3"/>
      <w:r w:rsidRPr="0059501E">
        <w:rPr>
          <w:rFonts w:cs="Times New Roman"/>
          <w:b w:val="0"/>
          <w:color w:val="00000A"/>
          <w:sz w:val="28"/>
          <w:szCs w:val="28"/>
        </w:rPr>
        <w:t>- усіх ключових учасників суб’єкта у сфері медіа та всіх ключових учасників усіх юридичних осіб у ланцюгу володіння корпоративними правами суб’єкта у сфері медіа;</w:t>
      </w:r>
    </w:p>
    <w:p w14:paraId="77622D00" w14:textId="366A27CC" w:rsidR="00A44965" w:rsidRPr="0059501E" w:rsidRDefault="00A44965" w:rsidP="00A44965">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bookmarkStart w:id="4" w:name="n34"/>
      <w:bookmarkEnd w:id="4"/>
      <w:r w:rsidRPr="0059501E">
        <w:rPr>
          <w:rFonts w:cs="Times New Roman"/>
          <w:b w:val="0"/>
          <w:color w:val="00000A"/>
          <w:sz w:val="28"/>
          <w:szCs w:val="28"/>
        </w:rPr>
        <w:t>- характер взаємозв'язків між особами, зазначеними вище;</w:t>
      </w:r>
    </w:p>
    <w:p w14:paraId="3D36E977" w14:textId="29CD274A" w:rsidR="00A44965" w:rsidRPr="00926EA9" w:rsidRDefault="00A44965" w:rsidP="001B30FA">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1B30FA">
        <w:rPr>
          <w:rFonts w:cs="Times New Roman"/>
          <w:b w:val="0"/>
          <w:color w:val="00000A"/>
          <w:sz w:val="28"/>
          <w:szCs w:val="28"/>
        </w:rPr>
        <w:t>2) серед власників істотної участі у суб’єкті у сфері медіа на всіх рівнях структури власності відсутні трасти, крім випадку, якщо трастовий керуючий (комерційний агент, номінальний власник або номінальний утримувач) діє виключно в інтересах установника трасту, який заявляє себе у якості кінцевого бенефіціарного власника чи власника істотної участі суб’єкта у сфері медіа</w:t>
      </w:r>
      <w:r w:rsidR="001B30FA" w:rsidRPr="0095026D">
        <w:rPr>
          <w:rFonts w:cs="Times New Roman"/>
          <w:b w:val="0"/>
          <w:color w:val="00000A"/>
          <w:sz w:val="28"/>
          <w:szCs w:val="28"/>
        </w:rPr>
        <w:t>,</w:t>
      </w:r>
      <w:r w:rsidR="001B30FA" w:rsidRPr="0095026D">
        <w:rPr>
          <w:rFonts w:cs="Times New Roman"/>
          <w:color w:val="00000A"/>
          <w:szCs w:val="22"/>
          <w:lang w:eastAsia="en-US"/>
        </w:rPr>
        <w:t xml:space="preserve"> </w:t>
      </w:r>
      <w:r w:rsidR="001B30FA" w:rsidRPr="0095026D">
        <w:rPr>
          <w:rFonts w:cs="Times New Roman"/>
          <w:b w:val="0"/>
          <w:color w:val="00000A"/>
          <w:sz w:val="28"/>
          <w:szCs w:val="28"/>
        </w:rPr>
        <w:t>або контролює та керує трастом виключно в інтересах вигодонабувача (вигодоодержувача</w:t>
      </w:r>
      <w:r w:rsidR="001B30FA" w:rsidRPr="00926EA9">
        <w:rPr>
          <w:rFonts w:cs="Times New Roman"/>
          <w:b w:val="0"/>
          <w:color w:val="00000A"/>
          <w:sz w:val="28"/>
          <w:szCs w:val="28"/>
        </w:rPr>
        <w:t>) або бенефіціара дискретного трасту, який заявляється у відповідній якості</w:t>
      </w:r>
      <w:r w:rsidRPr="00926EA9">
        <w:rPr>
          <w:rFonts w:cs="Times New Roman"/>
          <w:b w:val="0"/>
          <w:color w:val="00000A"/>
          <w:sz w:val="28"/>
          <w:szCs w:val="28"/>
        </w:rPr>
        <w:t>;</w:t>
      </w:r>
    </w:p>
    <w:p w14:paraId="7B3085A5" w14:textId="386B0F02" w:rsidR="00A44965" w:rsidRPr="0059501E" w:rsidRDefault="00A44965" w:rsidP="00F14BA1">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3) серед власників істотної участі у суб’єкті у сфері медіа на всіх рівнях структури власності відсутні юридичні особи, зареєстровані в офшорних зонах, перелік яких затверджений Кабінетом Міністрів України.</w:t>
      </w:r>
    </w:p>
    <w:p w14:paraId="55C971EA" w14:textId="562CBD76" w:rsidR="00A44965" w:rsidRPr="0059501E" w:rsidRDefault="00A44965" w:rsidP="00D86D3F">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 xml:space="preserve">У випадку включення Кабінетом Міністрів України певної країни (території) до переліку офшорних зон, суб’єкт у сфері медіа, власником істотної участі в якому є юридична особа, зареєстрована в такій країні (на такій території), зобов’язаний </w:t>
      </w:r>
      <w:r w:rsidR="00DF4E57" w:rsidRPr="0059501E">
        <w:rPr>
          <w:rFonts w:cs="Times New Roman"/>
          <w:b w:val="0"/>
          <w:color w:val="00000A"/>
          <w:sz w:val="28"/>
          <w:szCs w:val="28"/>
        </w:rPr>
        <w:t xml:space="preserve">впродовж </w:t>
      </w:r>
      <w:r w:rsidRPr="0059501E">
        <w:rPr>
          <w:rFonts w:cs="Times New Roman"/>
          <w:b w:val="0"/>
          <w:color w:val="00000A"/>
          <w:sz w:val="28"/>
          <w:szCs w:val="28"/>
        </w:rPr>
        <w:t>шести місяців з д</w:t>
      </w:r>
      <w:r w:rsidR="00F94075">
        <w:rPr>
          <w:rFonts w:cs="Times New Roman"/>
          <w:b w:val="0"/>
          <w:color w:val="00000A"/>
          <w:sz w:val="28"/>
          <w:szCs w:val="28"/>
        </w:rPr>
        <w:t>ня н</w:t>
      </w:r>
      <w:r w:rsidRPr="0059501E">
        <w:rPr>
          <w:rFonts w:cs="Times New Roman"/>
          <w:b w:val="0"/>
          <w:color w:val="00000A"/>
          <w:sz w:val="28"/>
          <w:szCs w:val="28"/>
        </w:rPr>
        <w:t>абрання чинності відповідною Постановою Кабінету Міністрів України привести свою структуру власності у відповідність до вимог пункту</w:t>
      </w:r>
      <w:r w:rsidR="00D86D3F" w:rsidRPr="0059501E">
        <w:rPr>
          <w:rFonts w:cs="Times New Roman"/>
          <w:b w:val="0"/>
          <w:color w:val="00000A"/>
          <w:sz w:val="28"/>
          <w:szCs w:val="28"/>
        </w:rPr>
        <w:t xml:space="preserve"> третього </w:t>
      </w:r>
      <w:r w:rsidRPr="0059501E">
        <w:rPr>
          <w:rFonts w:cs="Times New Roman"/>
          <w:b w:val="0"/>
          <w:color w:val="00000A"/>
          <w:sz w:val="28"/>
          <w:szCs w:val="28"/>
        </w:rPr>
        <w:t xml:space="preserve">частини </w:t>
      </w:r>
      <w:r w:rsidR="00F14BA1" w:rsidRPr="0059501E">
        <w:rPr>
          <w:rFonts w:cs="Times New Roman"/>
          <w:b w:val="0"/>
          <w:color w:val="00000A"/>
          <w:sz w:val="28"/>
          <w:szCs w:val="28"/>
        </w:rPr>
        <w:t xml:space="preserve">другої </w:t>
      </w:r>
      <w:r w:rsidRPr="0059501E">
        <w:rPr>
          <w:rFonts w:cs="Times New Roman"/>
          <w:b w:val="0"/>
          <w:color w:val="00000A"/>
          <w:sz w:val="28"/>
          <w:szCs w:val="28"/>
        </w:rPr>
        <w:t>цієї статті.</w:t>
      </w:r>
    </w:p>
    <w:p w14:paraId="71499CE1" w14:textId="7E111059" w:rsidR="00F17172" w:rsidRPr="0059501E" w:rsidRDefault="00B65DFF" w:rsidP="00C72A05">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3</w:t>
      </w:r>
      <w:r w:rsidR="00F17172" w:rsidRPr="0059501E">
        <w:rPr>
          <w:rFonts w:cs="Times New Roman"/>
          <w:b w:val="0"/>
          <w:color w:val="00000A"/>
          <w:sz w:val="28"/>
          <w:szCs w:val="28"/>
        </w:rPr>
        <w:t xml:space="preserve">. Вимоги щодо прозорості структури власності, передбачені </w:t>
      </w:r>
      <w:r w:rsidR="00673FA5" w:rsidRPr="0059501E">
        <w:rPr>
          <w:rFonts w:cs="Times New Roman"/>
          <w:b w:val="0"/>
          <w:color w:val="00000A"/>
          <w:sz w:val="28"/>
          <w:szCs w:val="28"/>
        </w:rPr>
        <w:t xml:space="preserve">пунктом першим </w:t>
      </w:r>
      <w:r w:rsidR="00F17172" w:rsidRPr="0059501E">
        <w:rPr>
          <w:rFonts w:cs="Times New Roman"/>
          <w:b w:val="0"/>
          <w:color w:val="00000A"/>
          <w:sz w:val="28"/>
          <w:szCs w:val="28"/>
        </w:rPr>
        <w:t>частин</w:t>
      </w:r>
      <w:r w:rsidR="00673FA5" w:rsidRPr="0059501E">
        <w:rPr>
          <w:rFonts w:cs="Times New Roman"/>
          <w:b w:val="0"/>
          <w:color w:val="00000A"/>
          <w:sz w:val="28"/>
          <w:szCs w:val="28"/>
        </w:rPr>
        <w:t>и</w:t>
      </w:r>
      <w:r w:rsidR="00F17172" w:rsidRPr="0059501E">
        <w:rPr>
          <w:rFonts w:cs="Times New Roman"/>
          <w:b w:val="0"/>
          <w:color w:val="00000A"/>
          <w:sz w:val="28"/>
          <w:szCs w:val="28"/>
        </w:rPr>
        <w:t xml:space="preserve"> друго</w:t>
      </w:r>
      <w:r w:rsidR="00673FA5" w:rsidRPr="0059501E">
        <w:rPr>
          <w:rFonts w:cs="Times New Roman"/>
          <w:b w:val="0"/>
          <w:color w:val="00000A"/>
          <w:sz w:val="28"/>
          <w:szCs w:val="28"/>
        </w:rPr>
        <w:t>ї</w:t>
      </w:r>
      <w:r w:rsidR="00F17172" w:rsidRPr="0059501E">
        <w:rPr>
          <w:rFonts w:cs="Times New Roman"/>
          <w:b w:val="0"/>
          <w:color w:val="00000A"/>
          <w:sz w:val="28"/>
          <w:szCs w:val="28"/>
        </w:rPr>
        <w:t xml:space="preserve"> цієї статті, не поширюються на структуру власності</w:t>
      </w:r>
      <w:r w:rsidR="00A762A1" w:rsidRPr="0059501E">
        <w:rPr>
          <w:rFonts w:cs="Times New Roman"/>
          <w:b w:val="0"/>
          <w:color w:val="00000A"/>
          <w:sz w:val="28"/>
          <w:szCs w:val="28"/>
        </w:rPr>
        <w:t xml:space="preserve"> суб’єктів у сфері публічних аудіовізуальних медіа, а також с</w:t>
      </w:r>
      <w:r w:rsidR="00F17172" w:rsidRPr="0059501E">
        <w:rPr>
          <w:rFonts w:cs="Times New Roman"/>
          <w:b w:val="0"/>
          <w:color w:val="00000A"/>
          <w:sz w:val="28"/>
          <w:szCs w:val="28"/>
        </w:rPr>
        <w:t xml:space="preserve">уб’єктів у сфері медіа, які </w:t>
      </w:r>
      <w:r w:rsidR="00673FA5" w:rsidRPr="0059501E">
        <w:rPr>
          <w:rFonts w:cs="Times New Roman"/>
          <w:b w:val="0"/>
          <w:color w:val="00000A"/>
          <w:sz w:val="28"/>
          <w:szCs w:val="28"/>
        </w:rPr>
        <w:t xml:space="preserve">є або </w:t>
      </w:r>
      <w:r w:rsidR="00F17172" w:rsidRPr="0059501E">
        <w:rPr>
          <w:rFonts w:cs="Times New Roman"/>
          <w:b w:val="0"/>
          <w:color w:val="00000A"/>
          <w:sz w:val="28"/>
          <w:szCs w:val="28"/>
        </w:rPr>
        <w:t>засновані:</w:t>
      </w:r>
    </w:p>
    <w:p w14:paraId="7A1D9EC1" w14:textId="3048AC16" w:rsidR="00F14BA1" w:rsidRPr="0059501E" w:rsidRDefault="00F14BA1" w:rsidP="00F14BA1">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 xml:space="preserve">1) державними органами, органами місцевого самоврядування, їх </w:t>
      </w:r>
      <w:r w:rsidRPr="0059501E">
        <w:rPr>
          <w:rFonts w:cs="Times New Roman"/>
          <w:b w:val="0"/>
          <w:color w:val="00000A"/>
          <w:sz w:val="28"/>
          <w:szCs w:val="28"/>
        </w:rPr>
        <w:lastRenderedPageBreak/>
        <w:t>асоціаціями, державними та комунальними підприємствами, установами, організаціями;</w:t>
      </w:r>
    </w:p>
    <w:p w14:paraId="5D603ADD" w14:textId="195B1116" w:rsidR="00F14BA1" w:rsidRPr="0059501E" w:rsidRDefault="00F14BA1" w:rsidP="00F14BA1">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2) державними органами іноземних держав;</w:t>
      </w:r>
    </w:p>
    <w:p w14:paraId="4FBF07BA" w14:textId="7A633657" w:rsidR="00F14BA1" w:rsidRPr="0059501E" w:rsidRDefault="00F14BA1" w:rsidP="00F14BA1">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 xml:space="preserve">3) громадськими об’єднаннями та їх відокремленими підрозділами; </w:t>
      </w:r>
    </w:p>
    <w:p w14:paraId="6E98436F" w14:textId="6D1D67C0" w:rsidR="00F14BA1" w:rsidRPr="0059501E" w:rsidRDefault="00F14BA1" w:rsidP="00F14BA1">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4) політичними партіями, їх структурними утвореннями;</w:t>
      </w:r>
    </w:p>
    <w:p w14:paraId="625FE37F" w14:textId="24AA68D9" w:rsidR="00F14BA1" w:rsidRPr="0059501E" w:rsidRDefault="00F14BA1" w:rsidP="00F14BA1">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 xml:space="preserve">5) релігійними організаціями; </w:t>
      </w:r>
    </w:p>
    <w:p w14:paraId="13A767D1" w14:textId="20008F27" w:rsidR="00F14BA1" w:rsidRPr="0059501E" w:rsidRDefault="00F14BA1" w:rsidP="00F14BA1">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6) професійними спілками, їх об’єднаннями, організаціями профспілок;</w:t>
      </w:r>
    </w:p>
    <w:p w14:paraId="184666E3" w14:textId="2A1840BC" w:rsidR="00F14BA1" w:rsidRPr="0059501E" w:rsidRDefault="00F14BA1" w:rsidP="00F14BA1">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7) творчими спілками;</w:t>
      </w:r>
    </w:p>
    <w:p w14:paraId="5FE5E183" w14:textId="03F1B9FF" w:rsidR="00F14BA1" w:rsidRPr="0059501E" w:rsidRDefault="00F14BA1" w:rsidP="00F14BA1">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8) організаціями роботодавців, їх об'єднаннями;</w:t>
      </w:r>
    </w:p>
    <w:p w14:paraId="110950A2" w14:textId="13968572" w:rsidR="00F14BA1" w:rsidRPr="0059501E" w:rsidRDefault="00F14BA1" w:rsidP="00F14BA1">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9) торгово-промисловими палатами;</w:t>
      </w:r>
    </w:p>
    <w:p w14:paraId="2D671BDD" w14:textId="712DD2B5" w:rsidR="00F14BA1" w:rsidRPr="0059501E" w:rsidRDefault="00F14BA1" w:rsidP="00F14BA1">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 xml:space="preserve">10) міжнародними організаціями, </w:t>
      </w:r>
    </w:p>
    <w:p w14:paraId="0493CF64" w14:textId="0E9C4B9E" w:rsidR="00A762A1" w:rsidRPr="0059501E" w:rsidRDefault="00F14BA1" w:rsidP="00C72A05">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 xml:space="preserve">за умови, що відомості про структуру власності таких суб’єктів у сфері медіа </w:t>
      </w:r>
      <w:r w:rsidR="00A762A1" w:rsidRPr="0059501E">
        <w:rPr>
          <w:rFonts w:cs="Times New Roman"/>
          <w:b w:val="0"/>
          <w:color w:val="00000A"/>
          <w:sz w:val="28"/>
          <w:szCs w:val="28"/>
        </w:rPr>
        <w:t xml:space="preserve">містять інформацію про </w:t>
      </w:r>
      <w:r w:rsidR="00673FA5" w:rsidRPr="0059501E">
        <w:rPr>
          <w:rFonts w:cs="Times New Roman"/>
          <w:b w:val="0"/>
          <w:color w:val="00000A"/>
          <w:sz w:val="28"/>
          <w:szCs w:val="28"/>
        </w:rPr>
        <w:t>усіх осіб, які мають пряму та/або опосередковану істотну участь в суб’єкті у сфері медіа.</w:t>
      </w:r>
    </w:p>
    <w:p w14:paraId="2D8C3635" w14:textId="179A1F2C" w:rsidR="00D86D3F" w:rsidRPr="0059501E" w:rsidRDefault="00B65DFF" w:rsidP="00D86D3F">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auto"/>
          <w:sz w:val="28"/>
          <w:szCs w:val="28"/>
        </w:rPr>
        <w:t>4</w:t>
      </w:r>
      <w:r w:rsidR="00D86D3F" w:rsidRPr="0059501E">
        <w:rPr>
          <w:rFonts w:cs="Times New Roman"/>
          <w:b w:val="0"/>
          <w:color w:val="auto"/>
          <w:sz w:val="28"/>
          <w:szCs w:val="28"/>
        </w:rPr>
        <w:t xml:space="preserve">. </w:t>
      </w:r>
      <w:r w:rsidR="00D86D3F" w:rsidRPr="0059501E">
        <w:rPr>
          <w:rFonts w:cs="Times New Roman"/>
          <w:b w:val="0"/>
          <w:color w:val="00000A"/>
          <w:sz w:val="28"/>
          <w:szCs w:val="28"/>
        </w:rPr>
        <w:t>Не може бути суб’єктом у сфері медіа юридична особа в якої структура власності є непрозорою відповідно до цього Закону.</w:t>
      </w:r>
    </w:p>
    <w:p w14:paraId="05DD695E" w14:textId="4FCD2204" w:rsidR="00D86D3F" w:rsidRPr="0059501E" w:rsidRDefault="00B65DFF" w:rsidP="00D86D3F">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5</w:t>
      </w:r>
      <w:r w:rsidR="00D86D3F" w:rsidRPr="0059501E">
        <w:rPr>
          <w:rFonts w:cs="Times New Roman"/>
          <w:b w:val="0"/>
          <w:color w:val="00000A"/>
          <w:sz w:val="28"/>
          <w:szCs w:val="28"/>
        </w:rPr>
        <w:t xml:space="preserve">. Структура власності суб’єкта у сфері медіа, що не відповідає будь-якій з вимог зазначених в частини </w:t>
      </w:r>
      <w:r w:rsidRPr="0059501E">
        <w:rPr>
          <w:rFonts w:cs="Times New Roman"/>
          <w:b w:val="0"/>
          <w:color w:val="00000A"/>
          <w:sz w:val="28"/>
          <w:szCs w:val="28"/>
        </w:rPr>
        <w:t xml:space="preserve">другій </w:t>
      </w:r>
      <w:r w:rsidR="00D86D3F" w:rsidRPr="0059501E">
        <w:rPr>
          <w:rFonts w:cs="Times New Roman"/>
          <w:b w:val="0"/>
          <w:color w:val="00000A"/>
          <w:sz w:val="28"/>
          <w:szCs w:val="28"/>
        </w:rPr>
        <w:t>цієї статті, вважається непрозорою.</w:t>
      </w:r>
    </w:p>
    <w:p w14:paraId="2AFA66BD" w14:textId="5E080590" w:rsidR="00D86D3F" w:rsidRPr="0059501E" w:rsidRDefault="00F14BA1" w:rsidP="00D86D3F">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В</w:t>
      </w:r>
      <w:r w:rsidR="00D86D3F" w:rsidRPr="0059501E">
        <w:rPr>
          <w:rFonts w:cs="Times New Roman"/>
          <w:b w:val="0"/>
          <w:color w:val="00000A"/>
          <w:sz w:val="28"/>
          <w:szCs w:val="28"/>
        </w:rPr>
        <w:t xml:space="preserve">изнання структури власності суб’єкта у сфері медіа непрозорою є підставою для відмови у продовженні ліцензії, і може стати підставою для звернення до суду щодо анулювання ліцензії, скасування реєстрації або заборони поширення </w:t>
      </w:r>
      <w:r w:rsidR="00927F0A">
        <w:rPr>
          <w:rFonts w:cs="Times New Roman"/>
          <w:b w:val="0"/>
          <w:color w:val="00000A"/>
          <w:sz w:val="28"/>
          <w:szCs w:val="28"/>
        </w:rPr>
        <w:t>онлайн-</w:t>
      </w:r>
      <w:r w:rsidR="00D86D3F" w:rsidRPr="0059501E">
        <w:rPr>
          <w:rFonts w:cs="Times New Roman"/>
          <w:b w:val="0"/>
          <w:color w:val="00000A"/>
          <w:sz w:val="28"/>
          <w:szCs w:val="28"/>
        </w:rPr>
        <w:t xml:space="preserve">медіа в України. </w:t>
      </w:r>
    </w:p>
    <w:p w14:paraId="3FFF95EF" w14:textId="48F01689" w:rsidR="00F14BA1" w:rsidRPr="0059501E" w:rsidRDefault="00F14BA1" w:rsidP="00F14BA1">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Визнання структури власності заявника, який звернувся з заявою про отримання ліцензії чи реєстрацію, непрозорою, є підставою для не допуску до конкурсу чи відмови у реєстрації.</w:t>
      </w:r>
    </w:p>
    <w:p w14:paraId="1A8B1613" w14:textId="680FAAC9" w:rsidR="00D86D3F" w:rsidRPr="0059501E" w:rsidRDefault="00B65DFF" w:rsidP="00D86D3F">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6</w:t>
      </w:r>
      <w:r w:rsidR="00D86D3F" w:rsidRPr="0059501E">
        <w:rPr>
          <w:rFonts w:cs="Times New Roman"/>
          <w:b w:val="0"/>
          <w:color w:val="00000A"/>
          <w:sz w:val="28"/>
          <w:szCs w:val="28"/>
        </w:rPr>
        <w:t>. Суб’єкти у сфері медіа зобов’язані інформувати Національну раду про свою структуру власності та її зміни в порядку, передбаченому статтею 26 цього Закону.</w:t>
      </w:r>
    </w:p>
    <w:p w14:paraId="3A1E88D2" w14:textId="77777777" w:rsidR="00F14BA1" w:rsidRPr="0059501E" w:rsidRDefault="00F14BA1" w:rsidP="00D86D3F">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p>
    <w:p w14:paraId="779FBD7E" w14:textId="7DA46D2A"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color w:val="00000A"/>
          <w:sz w:val="28"/>
          <w:szCs w:val="28"/>
        </w:rPr>
      </w:pPr>
      <w:r w:rsidRPr="0059501E">
        <w:rPr>
          <w:rFonts w:cs="Times New Roman"/>
          <w:color w:val="00000A"/>
          <w:sz w:val="28"/>
          <w:szCs w:val="28"/>
        </w:rPr>
        <w:t xml:space="preserve">Стаття 26. Відомості про структуру власності </w:t>
      </w:r>
    </w:p>
    <w:p w14:paraId="10F5A3DC" w14:textId="77777777" w:rsidR="005A35F5" w:rsidRPr="0059501E" w:rsidRDefault="005A35F5" w:rsidP="005A35F5">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p>
    <w:p w14:paraId="73B65C64" w14:textId="55A6ADBE" w:rsidR="005A35F5" w:rsidRPr="0059501E" w:rsidRDefault="005A35F5" w:rsidP="00C72A05">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1. Суб’єкти у сфері аудіовізуальних медіа</w:t>
      </w:r>
      <w:r w:rsidR="00291078" w:rsidRPr="0059501E">
        <w:rPr>
          <w:rFonts w:cs="Times New Roman"/>
          <w:b w:val="0"/>
          <w:color w:val="00000A"/>
          <w:sz w:val="28"/>
          <w:szCs w:val="28"/>
        </w:rPr>
        <w:t xml:space="preserve">, </w:t>
      </w:r>
      <w:r w:rsidRPr="0059501E">
        <w:rPr>
          <w:rFonts w:cs="Times New Roman"/>
          <w:b w:val="0"/>
          <w:color w:val="00000A"/>
          <w:sz w:val="28"/>
          <w:szCs w:val="28"/>
        </w:rPr>
        <w:t>провайдери аудіовізуальних сервісів</w:t>
      </w:r>
      <w:r w:rsidR="00291078" w:rsidRPr="0059501E">
        <w:rPr>
          <w:rFonts w:cs="Times New Roman"/>
          <w:b w:val="0"/>
          <w:color w:val="00000A"/>
          <w:sz w:val="28"/>
          <w:szCs w:val="28"/>
        </w:rPr>
        <w:t xml:space="preserve"> </w:t>
      </w:r>
      <w:r w:rsidR="0011055E" w:rsidRPr="0059501E">
        <w:rPr>
          <w:rFonts w:cs="Times New Roman"/>
          <w:b w:val="0"/>
          <w:color w:val="00000A"/>
          <w:sz w:val="28"/>
          <w:szCs w:val="28"/>
        </w:rPr>
        <w:t xml:space="preserve">та </w:t>
      </w:r>
      <w:r w:rsidRPr="0059501E">
        <w:rPr>
          <w:rFonts w:cs="Times New Roman"/>
          <w:b w:val="0"/>
          <w:color w:val="00000A"/>
          <w:sz w:val="28"/>
          <w:szCs w:val="28"/>
        </w:rPr>
        <w:t>постачальники електронних комунікаційних послуг для потреб мовлення з використанням радіочастотного ресурсу</w:t>
      </w:r>
      <w:r w:rsidR="00291078" w:rsidRPr="0059501E">
        <w:rPr>
          <w:rFonts w:cs="Times New Roman"/>
          <w:b w:val="0"/>
          <w:color w:val="00000A"/>
          <w:sz w:val="28"/>
          <w:szCs w:val="28"/>
        </w:rPr>
        <w:t>, крім суб’єктів які здійснюють діяльність як фізичні особи – підприємці</w:t>
      </w:r>
      <w:r w:rsidR="0011055E" w:rsidRPr="0059501E">
        <w:rPr>
          <w:rFonts w:cs="Times New Roman"/>
          <w:b w:val="0"/>
          <w:color w:val="00000A"/>
          <w:sz w:val="28"/>
          <w:szCs w:val="28"/>
        </w:rPr>
        <w:t xml:space="preserve">, </w:t>
      </w:r>
      <w:r w:rsidRPr="0059501E">
        <w:rPr>
          <w:rFonts w:cs="Times New Roman"/>
          <w:b w:val="0"/>
          <w:color w:val="00000A"/>
          <w:sz w:val="28"/>
          <w:szCs w:val="28"/>
        </w:rPr>
        <w:t>зобов’язані:</w:t>
      </w:r>
    </w:p>
    <w:p w14:paraId="3CB3F0CF" w14:textId="7B41FA9D" w:rsidR="005A35F5" w:rsidRPr="0059501E" w:rsidRDefault="005A35F5" w:rsidP="005A35F5">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 xml:space="preserve">1) у випадках, передбачених </w:t>
      </w:r>
      <w:r w:rsidR="0011055E" w:rsidRPr="0059501E">
        <w:rPr>
          <w:rFonts w:cs="Times New Roman"/>
          <w:b w:val="0"/>
          <w:color w:val="00000A"/>
          <w:sz w:val="28"/>
          <w:szCs w:val="28"/>
        </w:rPr>
        <w:t>цим Законом, п</w:t>
      </w:r>
      <w:r w:rsidRPr="0059501E">
        <w:rPr>
          <w:rFonts w:cs="Times New Roman"/>
          <w:b w:val="0"/>
          <w:color w:val="00000A"/>
          <w:sz w:val="28"/>
          <w:szCs w:val="28"/>
        </w:rPr>
        <w:t xml:space="preserve">одавати до Національної ради відомості про структуру власності </w:t>
      </w:r>
      <w:r w:rsidR="0011055E" w:rsidRPr="0059501E">
        <w:rPr>
          <w:rFonts w:cs="Times New Roman"/>
          <w:b w:val="0"/>
          <w:color w:val="00000A"/>
          <w:sz w:val="28"/>
          <w:szCs w:val="28"/>
        </w:rPr>
        <w:t xml:space="preserve">та оновлені відомості про структуру власності </w:t>
      </w:r>
      <w:r w:rsidRPr="0059501E">
        <w:rPr>
          <w:rFonts w:cs="Times New Roman"/>
          <w:b w:val="0"/>
          <w:color w:val="00000A"/>
          <w:sz w:val="28"/>
          <w:szCs w:val="28"/>
        </w:rPr>
        <w:t>за формою, що встановлюються Національною радою</w:t>
      </w:r>
      <w:r w:rsidR="0011055E" w:rsidRPr="0059501E">
        <w:rPr>
          <w:rFonts w:cs="Times New Roman"/>
          <w:b w:val="0"/>
          <w:color w:val="00000A"/>
          <w:sz w:val="28"/>
          <w:szCs w:val="28"/>
        </w:rPr>
        <w:t>;</w:t>
      </w:r>
    </w:p>
    <w:p w14:paraId="27326A90" w14:textId="0C20005F" w:rsidR="005A35F5" w:rsidRPr="0059501E" w:rsidRDefault="005A35F5" w:rsidP="005A35F5">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2) розміщувати актуальні відомості про структуру власності на своєму веб-сайті (в разі його наявності).</w:t>
      </w:r>
    </w:p>
    <w:p w14:paraId="578840CC" w14:textId="484B1076" w:rsidR="0011055E" w:rsidRPr="0059501E" w:rsidRDefault="00291078" w:rsidP="0011055E">
      <w:pPr>
        <w:pStyle w:val="4"/>
        <w:keepNext w:val="0"/>
        <w:keepLines w:val="0"/>
        <w:widowControl w:val="0"/>
        <w:numPr>
          <w:ilvl w:val="0"/>
          <w:numId w:val="0"/>
        </w:numPr>
        <w:suppressAutoHyphens w:val="0"/>
        <w:overflowPunct w:val="0"/>
        <w:spacing w:before="0" w:after="0" w:line="240" w:lineRule="auto"/>
        <w:ind w:firstLine="708"/>
        <w:contextualSpacing w:val="0"/>
        <w:jc w:val="both"/>
        <w:rPr>
          <w:rFonts w:cs="Times New Roman"/>
          <w:b w:val="0"/>
          <w:color w:val="00000A"/>
          <w:sz w:val="28"/>
          <w:szCs w:val="28"/>
        </w:rPr>
      </w:pPr>
      <w:r w:rsidRPr="0059501E">
        <w:rPr>
          <w:rFonts w:cs="Times New Roman"/>
          <w:b w:val="0"/>
          <w:color w:val="00000A"/>
          <w:sz w:val="28"/>
          <w:szCs w:val="28"/>
        </w:rPr>
        <w:t xml:space="preserve">2. </w:t>
      </w:r>
      <w:r w:rsidR="0011055E" w:rsidRPr="0059501E">
        <w:rPr>
          <w:rFonts w:cs="Times New Roman"/>
          <w:b w:val="0"/>
          <w:color w:val="00000A"/>
          <w:sz w:val="28"/>
          <w:szCs w:val="28"/>
        </w:rPr>
        <w:t>Інші суб’єкти у сфері медіа зобов’язані подавати до Національної ради відомості про структуру власності на вимогу Національної ради у випадках, передбачених цим Законом.</w:t>
      </w:r>
    </w:p>
    <w:p w14:paraId="512E23A1" w14:textId="49F95E6D" w:rsidR="0011055E" w:rsidRPr="0059501E" w:rsidRDefault="00291078" w:rsidP="0011055E">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3</w:t>
      </w:r>
      <w:r w:rsidR="0011055E" w:rsidRPr="0059501E">
        <w:rPr>
          <w:rFonts w:cs="Times New Roman"/>
          <w:b w:val="0"/>
          <w:color w:val="00000A"/>
          <w:sz w:val="28"/>
          <w:szCs w:val="28"/>
        </w:rPr>
        <w:t xml:space="preserve">. Відомості про структуру власності мають містити ідентифікаційні дані кожної з осіб, які присутні в структурі власності на всіх рівнях ланцюга </w:t>
      </w:r>
      <w:r w:rsidR="0011055E" w:rsidRPr="0059501E">
        <w:rPr>
          <w:rFonts w:cs="Times New Roman"/>
          <w:b w:val="0"/>
          <w:color w:val="00000A"/>
          <w:sz w:val="28"/>
          <w:szCs w:val="28"/>
        </w:rPr>
        <w:lastRenderedPageBreak/>
        <w:t>володіння корпоративними правами.</w:t>
      </w:r>
    </w:p>
    <w:p w14:paraId="7D6BE57A" w14:textId="3B45D3DE" w:rsidR="0011055E" w:rsidRPr="0059501E" w:rsidRDefault="00291078" w:rsidP="00291078">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4</w:t>
      </w:r>
      <w:r w:rsidR="0011055E" w:rsidRPr="0059501E">
        <w:rPr>
          <w:rFonts w:cs="Times New Roman"/>
          <w:b w:val="0"/>
          <w:color w:val="00000A"/>
          <w:sz w:val="28"/>
          <w:szCs w:val="28"/>
        </w:rPr>
        <w:t>. У випадку, якщо в структурі власності суб’єкта у сфері медіа, зазначеного у частині першій цієї статті, відбулись зміни</w:t>
      </w:r>
      <w:r w:rsidRPr="0059501E">
        <w:rPr>
          <w:rFonts w:cs="Times New Roman"/>
          <w:b w:val="0"/>
          <w:color w:val="00000A"/>
          <w:sz w:val="28"/>
          <w:szCs w:val="28"/>
        </w:rPr>
        <w:t xml:space="preserve"> кінцевого бенефіціарного власника,</w:t>
      </w:r>
      <w:r w:rsidR="0011055E" w:rsidRPr="0059501E">
        <w:rPr>
          <w:rFonts w:cs="Times New Roman"/>
          <w:b w:val="0"/>
          <w:color w:val="00000A"/>
          <w:sz w:val="28"/>
          <w:szCs w:val="28"/>
        </w:rPr>
        <w:t xml:space="preserve"> ключових учасників</w:t>
      </w:r>
      <w:r w:rsidRPr="0059501E">
        <w:rPr>
          <w:rFonts w:cs="Times New Roman"/>
          <w:b w:val="0"/>
          <w:color w:val="00000A"/>
          <w:sz w:val="28"/>
          <w:szCs w:val="28"/>
        </w:rPr>
        <w:t xml:space="preserve"> чи</w:t>
      </w:r>
      <w:r w:rsidR="0011055E" w:rsidRPr="0059501E">
        <w:rPr>
          <w:rFonts w:cs="Times New Roman"/>
          <w:b w:val="0"/>
          <w:color w:val="00000A"/>
          <w:sz w:val="28"/>
          <w:szCs w:val="28"/>
        </w:rPr>
        <w:t xml:space="preserve"> власників істотної участі, такий суб’єкт зобов’язаний впродовж </w:t>
      </w:r>
      <w:r w:rsidR="003179F7">
        <w:rPr>
          <w:rFonts w:cs="Times New Roman"/>
          <w:b w:val="0"/>
          <w:color w:val="00000A"/>
          <w:sz w:val="28"/>
          <w:szCs w:val="28"/>
        </w:rPr>
        <w:t>45</w:t>
      </w:r>
      <w:r w:rsidR="0011055E" w:rsidRPr="0059501E">
        <w:rPr>
          <w:rFonts w:cs="Times New Roman"/>
          <w:b w:val="0"/>
          <w:color w:val="00000A"/>
          <w:sz w:val="28"/>
          <w:szCs w:val="28"/>
        </w:rPr>
        <w:t xml:space="preserve"> робочих днів з дня, коли відповідні зміни відбулися, подати до Національної ради заяву про внесення змін до Реєстру та оновлені відомості про структуру власності, в порядку, передбаченому статтею </w:t>
      </w:r>
      <w:r w:rsidR="008A7460" w:rsidRPr="0059501E">
        <w:rPr>
          <w:rFonts w:cs="Times New Roman"/>
          <w:b w:val="0"/>
          <w:color w:val="00000A"/>
          <w:sz w:val="28"/>
          <w:szCs w:val="28"/>
        </w:rPr>
        <w:t>60</w:t>
      </w:r>
      <w:r w:rsidR="0011055E" w:rsidRPr="0059501E">
        <w:rPr>
          <w:rFonts w:cs="Times New Roman"/>
          <w:b w:val="0"/>
          <w:color w:val="00000A"/>
          <w:sz w:val="28"/>
          <w:szCs w:val="28"/>
        </w:rPr>
        <w:t xml:space="preserve"> цього Закону.</w:t>
      </w:r>
    </w:p>
    <w:p w14:paraId="0FDDE2F2" w14:textId="13079289" w:rsidR="0011055E" w:rsidRPr="0059501E" w:rsidRDefault="00291078" w:rsidP="00C72A05">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5</w:t>
      </w:r>
      <w:r w:rsidR="0011055E" w:rsidRPr="0059501E">
        <w:rPr>
          <w:rFonts w:cs="Times New Roman"/>
          <w:b w:val="0"/>
          <w:color w:val="00000A"/>
          <w:sz w:val="28"/>
          <w:szCs w:val="28"/>
        </w:rPr>
        <w:t>. Подання відомостей про структуру власності</w:t>
      </w:r>
      <w:r w:rsidRPr="0059501E">
        <w:rPr>
          <w:rFonts w:cs="Times New Roman"/>
          <w:b w:val="0"/>
          <w:color w:val="00000A"/>
          <w:sz w:val="28"/>
          <w:szCs w:val="28"/>
        </w:rPr>
        <w:t xml:space="preserve"> </w:t>
      </w:r>
      <w:r w:rsidR="0011055E" w:rsidRPr="0059501E">
        <w:rPr>
          <w:rFonts w:cs="Times New Roman"/>
          <w:b w:val="0"/>
          <w:color w:val="00000A"/>
          <w:sz w:val="28"/>
          <w:szCs w:val="28"/>
        </w:rPr>
        <w:t>здійснюється через електронний кабінет.</w:t>
      </w:r>
    </w:p>
    <w:p w14:paraId="204EB6F1" w14:textId="78D1520B" w:rsidR="00EC0B1B" w:rsidRPr="0059501E" w:rsidRDefault="0079213D" w:rsidP="00EC0B1B">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6</w:t>
      </w:r>
      <w:r w:rsidR="00EC0B1B" w:rsidRPr="0059501E">
        <w:rPr>
          <w:rFonts w:cs="Times New Roman"/>
          <w:b w:val="0"/>
          <w:color w:val="00000A"/>
          <w:sz w:val="28"/>
          <w:szCs w:val="28"/>
        </w:rPr>
        <w:t>. Суб’єкти у сфері медіа, зазначені у частині першій цієї статті, зобов’язані розмістити актуальні відомості про свою структуру власності за </w:t>
      </w:r>
      <w:hyperlink r:id="rId12" w:anchor="n258" w:tgtFrame="_blank" w:history="1">
        <w:r w:rsidR="00EC0B1B" w:rsidRPr="0059501E">
          <w:rPr>
            <w:rFonts w:cs="Times New Roman"/>
            <w:b w:val="0"/>
            <w:color w:val="00000A"/>
            <w:sz w:val="28"/>
            <w:szCs w:val="28"/>
          </w:rPr>
          <w:t>формою</w:t>
        </w:r>
      </w:hyperlink>
      <w:r w:rsidR="00EC0B1B" w:rsidRPr="0059501E">
        <w:rPr>
          <w:rFonts w:cs="Times New Roman"/>
          <w:b w:val="0"/>
          <w:color w:val="00000A"/>
          <w:sz w:val="28"/>
          <w:szCs w:val="28"/>
        </w:rPr>
        <w:t>, що встановлюються Національною радою (за винятком даних, що не підлягають оприлюдненню), на своєму веб-сайті (в разі його наявності), забезпечивши доступ до таких відомостей через головне меню (візуально видиме посилання з головної сторінки) відповідного сайту.</w:t>
      </w:r>
    </w:p>
    <w:p w14:paraId="39820951" w14:textId="01C1826F" w:rsidR="00B16A70" w:rsidRPr="0059501E" w:rsidRDefault="0079213D" w:rsidP="00C72A05">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7</w:t>
      </w:r>
      <w:r w:rsidR="00B16A70" w:rsidRPr="0059501E">
        <w:rPr>
          <w:rFonts w:cs="Times New Roman"/>
          <w:b w:val="0"/>
          <w:color w:val="00000A"/>
          <w:sz w:val="28"/>
          <w:szCs w:val="28"/>
        </w:rPr>
        <w:t>. Суб’єкт у сфері медіа несе відповідальність за достовірність поданих до Національної ради відомостей про структуру власності. У випадку виявлення інформації, що обґрунтовано свідчить про непрозорість структури власності суб’єкта у сфері медіа або про недостовірність відомостей про структуру власності, поданих суб’єктом у сфері медіа, Національна рада має право провести дослідження питання дотримання суб’єктом у сфері медіа вимог щодо прозорості структури власності в порядку, передбаченому статтею 27 цього Закону.</w:t>
      </w:r>
    </w:p>
    <w:p w14:paraId="2EF8CAA5" w14:textId="77777777" w:rsidR="00EC0B1B" w:rsidRPr="0059501E" w:rsidRDefault="00EC0B1B" w:rsidP="00EC0B1B">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p>
    <w:p w14:paraId="00A21293" w14:textId="18999A8E"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color w:val="00000A"/>
          <w:sz w:val="28"/>
          <w:szCs w:val="28"/>
        </w:rPr>
      </w:pPr>
      <w:r w:rsidRPr="0059501E">
        <w:rPr>
          <w:rFonts w:cs="Times New Roman"/>
          <w:color w:val="00000A"/>
          <w:sz w:val="28"/>
          <w:szCs w:val="28"/>
        </w:rPr>
        <w:t xml:space="preserve">Стаття 27. Забезпечення дотримання вимог щодо прозорості структури власності </w:t>
      </w:r>
    </w:p>
    <w:p w14:paraId="79F6127B" w14:textId="7ACBECDD" w:rsidR="00B16A70" w:rsidRPr="0059501E" w:rsidRDefault="00B16A70" w:rsidP="0088563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p>
    <w:p w14:paraId="4E2626EB" w14:textId="77777777" w:rsidR="00885637" w:rsidRPr="0059501E" w:rsidRDefault="00885637" w:rsidP="0088563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1. Національна рада має право здійснювати дослідження питання дотримання суб’єктом у сфері медіа вимог щодо прозорості структури власності, в таких випадках:</w:t>
      </w:r>
    </w:p>
    <w:p w14:paraId="7CDC7A41" w14:textId="380DD419" w:rsidR="00885637" w:rsidRPr="0059501E" w:rsidRDefault="00885637" w:rsidP="0088563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1) при розгляді заяв про видачу та (або) продовження ліцензії, заяв про реєстрацію суб’єктів, зазначених у частині першій статті 26, заяв про внесення змін до Реєстру щодо структури власності суб’єктів у сфері медіа;</w:t>
      </w:r>
    </w:p>
    <w:p w14:paraId="500FE352" w14:textId="662CA7AC" w:rsidR="00885637" w:rsidRPr="0059501E" w:rsidRDefault="00885637" w:rsidP="0088563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 xml:space="preserve">2) у випадку, передбаченому частиною </w:t>
      </w:r>
      <w:r w:rsidR="0079213D" w:rsidRPr="0059501E">
        <w:rPr>
          <w:rFonts w:cs="Times New Roman"/>
          <w:b w:val="0"/>
          <w:color w:val="00000A"/>
          <w:sz w:val="28"/>
          <w:szCs w:val="28"/>
        </w:rPr>
        <w:t xml:space="preserve">сьомою </w:t>
      </w:r>
      <w:r w:rsidRPr="0059501E">
        <w:rPr>
          <w:rFonts w:cs="Times New Roman"/>
          <w:b w:val="0"/>
          <w:color w:val="00000A"/>
          <w:sz w:val="28"/>
          <w:szCs w:val="28"/>
        </w:rPr>
        <w:t xml:space="preserve">статті 26 цього Закону; </w:t>
      </w:r>
    </w:p>
    <w:p w14:paraId="1F136A79" w14:textId="479209A6" w:rsidR="004A3D80" w:rsidRPr="0059501E" w:rsidRDefault="00C62B67" w:rsidP="00C72A05">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highlight w:val="cyan"/>
        </w:rPr>
      </w:pPr>
      <w:r w:rsidRPr="0059501E">
        <w:rPr>
          <w:rFonts w:cs="Times New Roman"/>
          <w:b w:val="0"/>
          <w:color w:val="00000A"/>
          <w:sz w:val="28"/>
          <w:szCs w:val="28"/>
        </w:rPr>
        <w:t xml:space="preserve">3) у разі виявлення ознак порушення суб’єктом у сфері медіа вимог </w:t>
      </w:r>
      <w:r w:rsidR="004A3D80" w:rsidRPr="0059501E">
        <w:rPr>
          <w:rFonts w:cs="Times New Roman"/>
          <w:b w:val="0"/>
          <w:color w:val="00000A"/>
          <w:sz w:val="28"/>
          <w:szCs w:val="28"/>
        </w:rPr>
        <w:t xml:space="preserve">пунктів 1-4, 10-11 частини першої </w:t>
      </w:r>
      <w:r w:rsidRPr="0059501E">
        <w:rPr>
          <w:rFonts w:cs="Times New Roman"/>
          <w:b w:val="0"/>
          <w:color w:val="00000A"/>
          <w:sz w:val="28"/>
          <w:szCs w:val="28"/>
        </w:rPr>
        <w:t>статті 3</w:t>
      </w:r>
      <w:r w:rsidR="001F2B47" w:rsidRPr="0059501E">
        <w:rPr>
          <w:rFonts w:cs="Times New Roman"/>
          <w:b w:val="0"/>
          <w:color w:val="00000A"/>
          <w:sz w:val="28"/>
          <w:szCs w:val="28"/>
        </w:rPr>
        <w:t>6</w:t>
      </w:r>
      <w:r w:rsidRPr="0059501E">
        <w:rPr>
          <w:rFonts w:cs="Times New Roman"/>
          <w:b w:val="0"/>
          <w:color w:val="00000A"/>
          <w:sz w:val="28"/>
          <w:szCs w:val="28"/>
        </w:rPr>
        <w:t xml:space="preserve"> чи розділу</w:t>
      </w:r>
      <w:r w:rsidR="004A3D80" w:rsidRPr="0059501E">
        <w:rPr>
          <w:rFonts w:cs="Times New Roman"/>
          <w:b w:val="0"/>
          <w:color w:val="00000A"/>
          <w:sz w:val="28"/>
          <w:szCs w:val="28"/>
        </w:rPr>
        <w:t xml:space="preserve"> IX цього Закону, частини другої статті 15, частини другої статті 21, части</w:t>
      </w:r>
      <w:r w:rsidR="00B65DFF" w:rsidRPr="0059501E">
        <w:rPr>
          <w:rFonts w:cs="Times New Roman"/>
          <w:b w:val="0"/>
          <w:color w:val="00000A"/>
          <w:sz w:val="28"/>
          <w:szCs w:val="28"/>
        </w:rPr>
        <w:t>н</w:t>
      </w:r>
      <w:r w:rsidR="004A3D80" w:rsidRPr="0059501E">
        <w:rPr>
          <w:rFonts w:cs="Times New Roman"/>
          <w:b w:val="0"/>
          <w:color w:val="00000A"/>
          <w:sz w:val="28"/>
          <w:szCs w:val="28"/>
        </w:rPr>
        <w:t xml:space="preserve">и першої статті 24, частини </w:t>
      </w:r>
      <w:r w:rsidR="00B65DFF" w:rsidRPr="0059501E">
        <w:rPr>
          <w:rFonts w:cs="Times New Roman"/>
          <w:b w:val="0"/>
          <w:color w:val="00000A"/>
          <w:sz w:val="28"/>
          <w:szCs w:val="28"/>
        </w:rPr>
        <w:t>другої</w:t>
      </w:r>
      <w:r w:rsidR="004A3D80" w:rsidRPr="0059501E">
        <w:rPr>
          <w:rFonts w:cs="Times New Roman"/>
          <w:b w:val="0"/>
          <w:color w:val="00000A"/>
          <w:sz w:val="28"/>
          <w:szCs w:val="28"/>
        </w:rPr>
        <w:t xml:space="preserve"> статті 25 </w:t>
      </w:r>
      <w:r w:rsidRPr="0059501E">
        <w:rPr>
          <w:rFonts w:cs="Times New Roman"/>
          <w:b w:val="0"/>
          <w:color w:val="00000A"/>
          <w:sz w:val="28"/>
          <w:szCs w:val="28"/>
        </w:rPr>
        <w:t>цього Закону</w:t>
      </w:r>
      <w:r w:rsidR="004A3D80" w:rsidRPr="0059501E">
        <w:rPr>
          <w:rFonts w:cs="Times New Roman"/>
          <w:b w:val="0"/>
          <w:color w:val="00000A"/>
          <w:sz w:val="28"/>
          <w:szCs w:val="28"/>
        </w:rPr>
        <w:t>.</w:t>
      </w:r>
    </w:p>
    <w:p w14:paraId="1620A395" w14:textId="531E4C49" w:rsidR="004A3D80" w:rsidRPr="0059501E" w:rsidRDefault="004A3D80" w:rsidP="004A3D80">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 xml:space="preserve">2. У випадках, передбачених пунктами 2, 3 частини першої цієї статті, </w:t>
      </w:r>
      <w:r w:rsidR="00D61ECF" w:rsidRPr="00D61ECF">
        <w:rPr>
          <w:rFonts w:cs="Times New Roman"/>
          <w:b w:val="0"/>
          <w:color w:val="00000A"/>
          <w:sz w:val="28"/>
          <w:szCs w:val="28"/>
        </w:rPr>
        <w:t xml:space="preserve">Національна рада </w:t>
      </w:r>
      <w:r w:rsidR="00D61ECF">
        <w:rPr>
          <w:rFonts w:cs="Times New Roman"/>
          <w:b w:val="0"/>
          <w:color w:val="00000A"/>
          <w:sz w:val="28"/>
          <w:szCs w:val="28"/>
        </w:rPr>
        <w:t xml:space="preserve">має право </w:t>
      </w:r>
      <w:r w:rsidR="00D61ECF" w:rsidRPr="00D61ECF">
        <w:rPr>
          <w:rFonts w:cs="Times New Roman"/>
          <w:b w:val="0"/>
          <w:color w:val="00000A"/>
          <w:sz w:val="28"/>
          <w:szCs w:val="28"/>
        </w:rPr>
        <w:t xml:space="preserve">прийняти рішення про проведення перевірки </w:t>
      </w:r>
      <w:r w:rsidRPr="0059501E">
        <w:rPr>
          <w:rFonts w:cs="Times New Roman"/>
          <w:b w:val="0"/>
          <w:color w:val="00000A"/>
          <w:sz w:val="28"/>
          <w:szCs w:val="28"/>
        </w:rPr>
        <w:t>дотримання вимог щодо прозорості структури власності.</w:t>
      </w:r>
      <w:r w:rsidR="00D61ECF">
        <w:rPr>
          <w:rFonts w:cs="Times New Roman"/>
          <w:b w:val="0"/>
          <w:color w:val="00000A"/>
          <w:sz w:val="28"/>
          <w:szCs w:val="28"/>
        </w:rPr>
        <w:t xml:space="preserve"> Така перевірка проводиться з урахуванням положень цієї статті Закону.</w:t>
      </w:r>
      <w:r w:rsidRPr="0059501E">
        <w:rPr>
          <w:rFonts w:cs="Times New Roman"/>
          <w:b w:val="0"/>
          <w:color w:val="00000A"/>
          <w:sz w:val="28"/>
          <w:szCs w:val="28"/>
        </w:rPr>
        <w:t xml:space="preserve"> У випадку, передбаченому пунктом 1 частини першої цієї статті дослідження </w:t>
      </w:r>
      <w:r w:rsidR="00D61ECF">
        <w:rPr>
          <w:rFonts w:cs="Times New Roman"/>
          <w:b w:val="0"/>
          <w:color w:val="00000A"/>
          <w:sz w:val="28"/>
          <w:szCs w:val="28"/>
        </w:rPr>
        <w:t xml:space="preserve">питання дотримання суб’єктом у сфері медіа вимог щодо прозорості структури власності </w:t>
      </w:r>
      <w:r w:rsidRPr="0059501E">
        <w:rPr>
          <w:rFonts w:cs="Times New Roman"/>
          <w:b w:val="0"/>
          <w:color w:val="00000A"/>
          <w:sz w:val="28"/>
          <w:szCs w:val="28"/>
        </w:rPr>
        <w:lastRenderedPageBreak/>
        <w:t xml:space="preserve">проводиться без прийняття </w:t>
      </w:r>
      <w:r w:rsidR="00D61ECF">
        <w:rPr>
          <w:rFonts w:cs="Times New Roman"/>
          <w:b w:val="0"/>
          <w:color w:val="00000A"/>
          <w:sz w:val="28"/>
          <w:szCs w:val="28"/>
        </w:rPr>
        <w:t>Національною радою окремого</w:t>
      </w:r>
      <w:r w:rsidRPr="0059501E">
        <w:rPr>
          <w:rFonts w:cs="Times New Roman"/>
          <w:b w:val="0"/>
          <w:color w:val="00000A"/>
          <w:sz w:val="28"/>
          <w:szCs w:val="28"/>
        </w:rPr>
        <w:t xml:space="preserve"> рішення.</w:t>
      </w:r>
    </w:p>
    <w:p w14:paraId="72B3AB38" w14:textId="77777777" w:rsidR="004A3D80" w:rsidRPr="0059501E" w:rsidRDefault="004A3D80" w:rsidP="004A3D80">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 xml:space="preserve">3. Дослідження питання дотримання вимог щодо прозорості структури власності полягає в отриманні Національною радою на її запит від суб’єктів у сфері медіа, державних органів документальних відомостей, на підставі яких можна встановити наявність або відсутність підстав для визнання структури власності прозорою. </w:t>
      </w:r>
    </w:p>
    <w:p w14:paraId="2B5DEE1A" w14:textId="375DCF9D" w:rsidR="004A3D80" w:rsidRPr="0059501E" w:rsidRDefault="004A3D80" w:rsidP="004A3D80">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 xml:space="preserve">4. </w:t>
      </w:r>
      <w:r w:rsidR="00D61ECF">
        <w:rPr>
          <w:rFonts w:cs="Times New Roman"/>
          <w:b w:val="0"/>
          <w:color w:val="00000A"/>
          <w:sz w:val="28"/>
          <w:szCs w:val="28"/>
        </w:rPr>
        <w:t xml:space="preserve">При дослідженні питання або проведенні перевірки </w:t>
      </w:r>
      <w:r w:rsidRPr="0059501E">
        <w:rPr>
          <w:rFonts w:cs="Times New Roman"/>
          <w:b w:val="0"/>
          <w:color w:val="00000A"/>
          <w:sz w:val="28"/>
          <w:szCs w:val="28"/>
        </w:rPr>
        <w:t>дотримання вимог щодо прозорості структури власності, Національна рада має право запитувати у суб’єктів у сфері медіа, державних органів:</w:t>
      </w:r>
    </w:p>
    <w:p w14:paraId="097571BA" w14:textId="77777777" w:rsidR="005A406D" w:rsidRPr="0059501E" w:rsidRDefault="005A406D" w:rsidP="005A406D">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 xml:space="preserve">1) документи, що підтверджують відомості про структуру власності суб’єкта у сфері медіа, у тому числі: </w:t>
      </w:r>
    </w:p>
    <w:p w14:paraId="799892A1" w14:textId="77777777" w:rsidR="005A406D" w:rsidRPr="0059501E" w:rsidRDefault="005A406D" w:rsidP="005A406D">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 установчі документи юридичних осіб, що входять до структури власності;</w:t>
      </w:r>
    </w:p>
    <w:p w14:paraId="6D3E352E" w14:textId="77777777" w:rsidR="005A406D" w:rsidRPr="0059501E" w:rsidRDefault="005A406D" w:rsidP="005A406D">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 документи, що підтверджують реєстрацію особи у країні її місцезнаходження (витяг, виписка чи інший документ з торговельного, банківського, судового реєстру тощо), - у разі наявності у структурі власності юридичних осіб – нерезидентів;</w:t>
      </w:r>
    </w:p>
    <w:p w14:paraId="068B07F2" w14:textId="1F14CCF6" w:rsidR="005A406D" w:rsidRPr="0059501E" w:rsidRDefault="005A406D" w:rsidP="005A406D">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 документи, на підставі яких будь-який із власників істотної участі суб’єкта у сфері медіа набув прямої або опосередкованої істотної участі в суб’єкті у сфері медіа</w:t>
      </w:r>
      <w:r w:rsidR="00E02BDE">
        <w:rPr>
          <w:rFonts w:cs="Times New Roman"/>
          <w:b w:val="0"/>
          <w:color w:val="00000A"/>
          <w:sz w:val="28"/>
          <w:szCs w:val="28"/>
        </w:rPr>
        <w:t xml:space="preserve"> (за виключенням комерційних умов правочинів)</w:t>
      </w:r>
      <w:r w:rsidRPr="0059501E">
        <w:rPr>
          <w:rFonts w:cs="Times New Roman"/>
          <w:b w:val="0"/>
          <w:color w:val="00000A"/>
          <w:sz w:val="28"/>
          <w:szCs w:val="28"/>
        </w:rPr>
        <w:t xml:space="preserve">; </w:t>
      </w:r>
    </w:p>
    <w:p w14:paraId="1EBC877D" w14:textId="77777777" w:rsidR="005A406D" w:rsidRPr="0059501E" w:rsidRDefault="005A406D" w:rsidP="005A406D">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 документи, на підставі яких фізична особа здійснює вирішальний вплив на діяльність юридичної особи, трасту чи іншого подібного правового утворення;</w:t>
      </w:r>
    </w:p>
    <w:p w14:paraId="7C4AC80D" w14:textId="41A67F35" w:rsidR="00885637" w:rsidRPr="0059501E" w:rsidRDefault="005A406D" w:rsidP="005A406D">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 документи, що підтверджують особу, яка є кінцевим бенефіціарним власником;</w:t>
      </w:r>
    </w:p>
    <w:p w14:paraId="716EB6BF" w14:textId="4A205592" w:rsidR="008C4C5F" w:rsidRPr="0059501E" w:rsidRDefault="008C4C5F" w:rsidP="008C4C5F">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 xml:space="preserve">2) фінансовий звіт за попередній рік та копії договорів, що передбачають надання фінансування суб’єкту у сфері медіа (у тому числі у вигляді кредиту, позики) в розмірі, що перевищує 5 відсотків активів суб’єкта у сфері медіа; </w:t>
      </w:r>
    </w:p>
    <w:p w14:paraId="422B77AC" w14:textId="77777777" w:rsidR="008C4C5F" w:rsidRPr="0059501E" w:rsidRDefault="008C4C5F" w:rsidP="008C4C5F">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3) аудиторський звіт, передбачений частиною четвертою статті 21 цього Закону у відповідних випадках, за останній звітний період.</w:t>
      </w:r>
    </w:p>
    <w:p w14:paraId="4913E84A" w14:textId="3363C473" w:rsidR="00D46CD7" w:rsidRPr="0059501E" w:rsidRDefault="00D46CD7" w:rsidP="00D46CD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 xml:space="preserve">Державні органи, включаючи Національну поліцію України, Службу безпеки України, Державне бюро розслідувань, Державну фіскальну службу України, Національне антикорупційне бюро України, Національне агентство з питань запобігання корупції, </w:t>
      </w:r>
      <w:r w:rsidR="00955E45">
        <w:rPr>
          <w:rFonts w:cs="Times New Roman"/>
          <w:b w:val="0"/>
          <w:color w:val="00000A"/>
          <w:sz w:val="28"/>
          <w:szCs w:val="28"/>
        </w:rPr>
        <w:t>Офіс Генерального прокурора</w:t>
      </w:r>
      <w:r w:rsidRPr="0059501E">
        <w:rPr>
          <w:rFonts w:cs="Times New Roman"/>
          <w:b w:val="0"/>
          <w:color w:val="00000A"/>
          <w:sz w:val="28"/>
          <w:szCs w:val="28"/>
        </w:rPr>
        <w:t xml:space="preserve">, зобов’язані в межах своїх повноважень сприяти Національній раді у дослідженні питань дотримання вимог щодо прозорості структури власності суб’єктів у сфері медіа. </w:t>
      </w:r>
    </w:p>
    <w:p w14:paraId="2E38424A" w14:textId="2BB0EAAF" w:rsidR="00D46CD7" w:rsidRPr="0059501E" w:rsidRDefault="00D46CD7" w:rsidP="00D46CD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 xml:space="preserve">Інформація з обмеженим доступом, одержана Національною радою у процесі здійснення своїх повноважень, включаючи дані, що не підлягають оприлюдненню, використовується нею виключно з метою забезпечення виконання завдань, визначених цим </w:t>
      </w:r>
      <w:r w:rsidR="00956300">
        <w:rPr>
          <w:rFonts w:cs="Times New Roman"/>
          <w:b w:val="0"/>
          <w:color w:val="00000A"/>
          <w:sz w:val="28"/>
          <w:szCs w:val="28"/>
        </w:rPr>
        <w:t>З</w:t>
      </w:r>
      <w:r w:rsidRPr="0059501E">
        <w:rPr>
          <w:rFonts w:cs="Times New Roman"/>
          <w:b w:val="0"/>
          <w:color w:val="00000A"/>
          <w:sz w:val="28"/>
          <w:szCs w:val="28"/>
        </w:rPr>
        <w:t>аконом, і не підлягає розголошенню та оприлюдненню, крім випадків:</w:t>
      </w:r>
    </w:p>
    <w:p w14:paraId="10E7D250" w14:textId="77777777" w:rsidR="00D46CD7" w:rsidRPr="0059501E" w:rsidRDefault="00D46CD7" w:rsidP="00D46CD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1) надання інформації органам слідства та суду відповідно до закону;</w:t>
      </w:r>
    </w:p>
    <w:p w14:paraId="3A2730B3" w14:textId="35997695" w:rsidR="00D46CD7" w:rsidRPr="0059501E" w:rsidRDefault="00D46CD7" w:rsidP="00D46CD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2) недотримання вимог, встановлених частиною другою статті 6 Закону України «Про доступ до публічної інформації»;</w:t>
      </w:r>
    </w:p>
    <w:p w14:paraId="40632434" w14:textId="77777777" w:rsidR="00D46CD7" w:rsidRPr="0059501E" w:rsidRDefault="00D46CD7" w:rsidP="00D46CD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3) інших випадків, встановлених законом.</w:t>
      </w:r>
    </w:p>
    <w:p w14:paraId="7D279627" w14:textId="02373AAC" w:rsidR="007B6671" w:rsidRPr="0059501E" w:rsidRDefault="007B6671" w:rsidP="007B6671">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 xml:space="preserve">5. Документи, що підтверджують передбачені цією статтею відомості, </w:t>
      </w:r>
      <w:r w:rsidRPr="0059501E">
        <w:rPr>
          <w:rFonts w:cs="Times New Roman"/>
          <w:b w:val="0"/>
          <w:color w:val="00000A"/>
          <w:sz w:val="28"/>
          <w:szCs w:val="28"/>
        </w:rPr>
        <w:lastRenderedPageBreak/>
        <w:t xml:space="preserve">подаються в оригіналах або в належним чином засвідчених копіях. </w:t>
      </w:r>
    </w:p>
    <w:p w14:paraId="26601A78" w14:textId="77777777" w:rsidR="007B6671" w:rsidRPr="0059501E" w:rsidRDefault="007B6671" w:rsidP="007B6671">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Документи, складені іноземними мовами, подаються до Національної ради з перекладом українською мовою, засвідченим нотаріально. Документи, видані органом іноземної держави, мають бути засвідчені нотаріально за місцем видачі та легалізовані в установленому порядку, якщо інше не передбачено міжнародними договорами України, згода на обов'язковість яких надана Верховною Радою України.</w:t>
      </w:r>
    </w:p>
    <w:p w14:paraId="21DBB676" w14:textId="11911DDA" w:rsidR="00A13DD3" w:rsidRDefault="007B6671" w:rsidP="007B6671">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У разі якщо суб’єкт у сфері медіа раніше надавав Національній раді такі належним чином оформлені документи, відповідний суб’єкт письмово  повідомляє Національну раду про факт їх наявності у розпорядженні Національної ради з посиланням на дату, коли такі документи подавались та процедуру в рамках якої здійснювалось таке подання.</w:t>
      </w:r>
      <w:r w:rsidR="00D61ECF">
        <w:rPr>
          <w:rFonts w:cs="Times New Roman"/>
          <w:b w:val="0"/>
          <w:color w:val="00000A"/>
          <w:sz w:val="28"/>
          <w:szCs w:val="28"/>
        </w:rPr>
        <w:t xml:space="preserve"> </w:t>
      </w:r>
      <w:r w:rsidR="008E78DB">
        <w:rPr>
          <w:rFonts w:cs="Times New Roman"/>
          <w:b w:val="0"/>
          <w:color w:val="00000A"/>
          <w:sz w:val="28"/>
          <w:szCs w:val="28"/>
        </w:rPr>
        <w:t xml:space="preserve">За </w:t>
      </w:r>
      <w:r w:rsidR="00D61ECF" w:rsidRPr="00A13DD3">
        <w:rPr>
          <w:rFonts w:cs="Times New Roman"/>
          <w:b w:val="0"/>
          <w:color w:val="00000A"/>
          <w:sz w:val="28"/>
          <w:szCs w:val="28"/>
        </w:rPr>
        <w:t xml:space="preserve">наявності сумнівів в актуальності таких документів, Національна рада </w:t>
      </w:r>
      <w:r w:rsidR="008E78DB">
        <w:rPr>
          <w:rFonts w:cs="Times New Roman"/>
          <w:b w:val="0"/>
          <w:color w:val="00000A"/>
          <w:sz w:val="28"/>
          <w:szCs w:val="28"/>
        </w:rPr>
        <w:t xml:space="preserve">має право </w:t>
      </w:r>
      <w:r w:rsidR="00A13DD3">
        <w:rPr>
          <w:rFonts w:cs="Times New Roman"/>
          <w:b w:val="0"/>
          <w:color w:val="00000A"/>
          <w:sz w:val="28"/>
          <w:szCs w:val="28"/>
        </w:rPr>
        <w:t xml:space="preserve">звернутись до суб’єкта з </w:t>
      </w:r>
      <w:r w:rsidR="00D61ECF" w:rsidRPr="00A13DD3">
        <w:rPr>
          <w:rFonts w:cs="Times New Roman"/>
          <w:b w:val="0"/>
          <w:color w:val="00000A"/>
          <w:sz w:val="28"/>
          <w:szCs w:val="28"/>
        </w:rPr>
        <w:t>запит</w:t>
      </w:r>
      <w:r w:rsidR="00A13DD3">
        <w:rPr>
          <w:rFonts w:cs="Times New Roman"/>
          <w:b w:val="0"/>
          <w:color w:val="00000A"/>
          <w:sz w:val="28"/>
          <w:szCs w:val="28"/>
        </w:rPr>
        <w:t xml:space="preserve">ом щодо отримання </w:t>
      </w:r>
      <w:r w:rsidR="008E78DB">
        <w:rPr>
          <w:rFonts w:cs="Times New Roman"/>
          <w:b w:val="0"/>
          <w:color w:val="00000A"/>
          <w:sz w:val="28"/>
          <w:szCs w:val="28"/>
        </w:rPr>
        <w:t>актуальної інформації</w:t>
      </w:r>
      <w:r w:rsidR="002870BF">
        <w:rPr>
          <w:rFonts w:cs="Times New Roman"/>
          <w:b w:val="0"/>
          <w:color w:val="00000A"/>
          <w:sz w:val="28"/>
          <w:szCs w:val="28"/>
        </w:rPr>
        <w:t xml:space="preserve">, що має міститися </w:t>
      </w:r>
      <w:r w:rsidR="008E78DB">
        <w:rPr>
          <w:rFonts w:cs="Times New Roman"/>
          <w:b w:val="0"/>
          <w:color w:val="00000A"/>
          <w:sz w:val="28"/>
          <w:szCs w:val="28"/>
        </w:rPr>
        <w:t xml:space="preserve">в документі, </w:t>
      </w:r>
      <w:r w:rsidR="002870BF">
        <w:rPr>
          <w:rFonts w:cs="Times New Roman"/>
          <w:b w:val="0"/>
          <w:color w:val="00000A"/>
          <w:sz w:val="28"/>
          <w:szCs w:val="28"/>
        </w:rPr>
        <w:t xml:space="preserve">виданому </w:t>
      </w:r>
      <w:r w:rsidR="008E78DB">
        <w:rPr>
          <w:rFonts w:cs="Times New Roman"/>
          <w:b w:val="0"/>
          <w:color w:val="00000A"/>
          <w:sz w:val="28"/>
          <w:szCs w:val="28"/>
        </w:rPr>
        <w:t>після отримання запиту Національної ради.</w:t>
      </w:r>
    </w:p>
    <w:p w14:paraId="0709CD6B" w14:textId="43D8EE9D" w:rsidR="007B6671" w:rsidRPr="0059501E" w:rsidRDefault="007B6671" w:rsidP="007B6671">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6. Запит про витребування документів, передбачених частиною четвертою цієї статті, має містити виклад мотивів, з яких Національна рада вирішила їх витребувати, а також вичерпний перелік відомостей (інформації, документів), які особа повинна надати.</w:t>
      </w:r>
    </w:p>
    <w:p w14:paraId="72C1EA98" w14:textId="32DCD1CF" w:rsidR="00F128A1" w:rsidRDefault="00E21CBB" w:rsidP="00E21CBB">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Строк надання суб’єктом у сфері медіа інформації та документів встановлюється у запиті. Цей строк не може бути меншим, ніж 30 днів, і може бути продовженим розпорядженням голови Національної ради, першого заступника або заступника голови Національної ради за мотивованим клопотанням суб’єкта у сфері медіа.</w:t>
      </w:r>
    </w:p>
    <w:p w14:paraId="5C69B4F5" w14:textId="69C7AC11" w:rsidR="00822122" w:rsidRPr="0059501E" w:rsidRDefault="00822122" w:rsidP="00E21CBB">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822122">
        <w:rPr>
          <w:rFonts w:cs="Times New Roman"/>
          <w:b w:val="0"/>
          <w:color w:val="00000A"/>
          <w:sz w:val="28"/>
          <w:szCs w:val="28"/>
        </w:rPr>
        <w:t>У випадку, коли суб'єктом у сфері медіа будуть надані належні докази, які підтверджують неможливість надання витребуваних відомостей (інформації та (або) документів) через їх об'єктивну відсутність (законодавством держави, резидентом якої є відповідний суб'єкт, не передбачено їх існування), суб’єкт у сфері медіа має право надати відповідні відомості (інформацію, документи) іншим належним шляхом.</w:t>
      </w:r>
    </w:p>
    <w:p w14:paraId="04507E36" w14:textId="178D422C" w:rsidR="00A137EF" w:rsidRPr="0059501E" w:rsidRDefault="00A137EF" w:rsidP="00C72A05">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7. За підсумками дослідження</w:t>
      </w:r>
      <w:r w:rsidR="0034360C">
        <w:rPr>
          <w:rFonts w:cs="Times New Roman"/>
          <w:b w:val="0"/>
          <w:color w:val="00000A"/>
          <w:sz w:val="28"/>
          <w:szCs w:val="28"/>
        </w:rPr>
        <w:t xml:space="preserve"> або перевірки</w:t>
      </w:r>
      <w:r w:rsidRPr="0059501E">
        <w:rPr>
          <w:rFonts w:cs="Times New Roman"/>
          <w:b w:val="0"/>
          <w:color w:val="00000A"/>
          <w:sz w:val="28"/>
          <w:szCs w:val="28"/>
        </w:rPr>
        <w:t xml:space="preserve"> структура власності суб’єкта у сфері медіа визнається непрозорою, якщо суб’єкт у сфері медіа у встановлені строки не надав інформації та (або) документів, витребуваних Національною радою відповідно до цієї статті, або за наслідками дослідження </w:t>
      </w:r>
      <w:r w:rsidR="0034360C">
        <w:rPr>
          <w:rFonts w:cs="Times New Roman"/>
          <w:b w:val="0"/>
          <w:color w:val="00000A"/>
          <w:sz w:val="28"/>
          <w:szCs w:val="28"/>
        </w:rPr>
        <w:t xml:space="preserve">або перевірки </w:t>
      </w:r>
      <w:r w:rsidRPr="0059501E">
        <w:rPr>
          <w:rFonts w:cs="Times New Roman"/>
          <w:b w:val="0"/>
          <w:color w:val="00000A"/>
          <w:sz w:val="28"/>
          <w:szCs w:val="28"/>
        </w:rPr>
        <w:t>встановлено, що структура власності не відповідає вимогам статті 25 цього Закону.</w:t>
      </w:r>
    </w:p>
    <w:p w14:paraId="11C9B750" w14:textId="10CBA81F" w:rsidR="00A137EF" w:rsidRPr="0059501E" w:rsidRDefault="00A137EF" w:rsidP="00A137EF">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 xml:space="preserve">8. Про визнання структури власності непрозорою Національна рада </w:t>
      </w:r>
      <w:r w:rsidR="0050506B" w:rsidRPr="0059501E">
        <w:rPr>
          <w:rFonts w:cs="Times New Roman"/>
          <w:b w:val="0"/>
          <w:color w:val="00000A"/>
          <w:sz w:val="28"/>
          <w:szCs w:val="28"/>
        </w:rPr>
        <w:t>ухвалює р</w:t>
      </w:r>
      <w:r w:rsidRPr="0059501E">
        <w:rPr>
          <w:rFonts w:cs="Times New Roman"/>
          <w:b w:val="0"/>
          <w:color w:val="00000A"/>
          <w:sz w:val="28"/>
          <w:szCs w:val="28"/>
        </w:rPr>
        <w:t xml:space="preserve">ішення. Цим рішенням визначається порядок усунення порушень вимог щодо прозорості структури власності, для чого надається відповідний строк, який не може бути меншим за 60 днів, і який може бути продовжений Національною радою за мотивованим клопотанням суб’єкта у сфері медіа. </w:t>
      </w:r>
    </w:p>
    <w:p w14:paraId="3601B467" w14:textId="71878C7D" w:rsidR="00A137EF" w:rsidRPr="0059501E" w:rsidRDefault="005560D0" w:rsidP="00A137EF">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9</w:t>
      </w:r>
      <w:r w:rsidR="00A137EF" w:rsidRPr="0059501E">
        <w:rPr>
          <w:rFonts w:cs="Times New Roman"/>
          <w:b w:val="0"/>
          <w:color w:val="00000A"/>
          <w:sz w:val="28"/>
          <w:szCs w:val="28"/>
        </w:rPr>
        <w:t xml:space="preserve">. Суб’єкт у сфері медіа впродовж строку, наданого на усунення порушень вимог щодо прозорості структури власності, подає до Національної ради заяву про визнання таким, що втратило чинність рішення про визнання структури власності непрозорою. До заяви додаються документальні </w:t>
      </w:r>
      <w:r w:rsidR="00907BE1" w:rsidRPr="0059501E">
        <w:rPr>
          <w:rFonts w:cs="Times New Roman"/>
          <w:b w:val="0"/>
          <w:color w:val="00000A"/>
          <w:sz w:val="28"/>
          <w:szCs w:val="28"/>
        </w:rPr>
        <w:t>пі</w:t>
      </w:r>
      <w:r w:rsidR="00A137EF" w:rsidRPr="0059501E">
        <w:rPr>
          <w:rFonts w:cs="Times New Roman"/>
          <w:b w:val="0"/>
          <w:color w:val="00000A"/>
          <w:sz w:val="28"/>
          <w:szCs w:val="28"/>
        </w:rPr>
        <w:t xml:space="preserve">дтвердження того, </w:t>
      </w:r>
      <w:r w:rsidR="00A137EF" w:rsidRPr="0059501E">
        <w:rPr>
          <w:rFonts w:cs="Times New Roman"/>
          <w:b w:val="0"/>
          <w:color w:val="00000A"/>
          <w:sz w:val="28"/>
          <w:szCs w:val="28"/>
        </w:rPr>
        <w:lastRenderedPageBreak/>
        <w:t xml:space="preserve">що структура власності </w:t>
      </w:r>
      <w:r w:rsidR="00907BE1" w:rsidRPr="0059501E">
        <w:rPr>
          <w:rFonts w:cs="Times New Roman"/>
          <w:b w:val="0"/>
          <w:color w:val="00000A"/>
          <w:sz w:val="28"/>
          <w:szCs w:val="28"/>
        </w:rPr>
        <w:t xml:space="preserve">суб’єкта </w:t>
      </w:r>
      <w:r w:rsidR="00A137EF" w:rsidRPr="0059501E">
        <w:rPr>
          <w:rFonts w:cs="Times New Roman"/>
          <w:b w:val="0"/>
          <w:color w:val="00000A"/>
          <w:sz w:val="28"/>
          <w:szCs w:val="28"/>
        </w:rPr>
        <w:t xml:space="preserve">є прозорою. </w:t>
      </w:r>
      <w:r w:rsidR="00907BE1" w:rsidRPr="0059501E">
        <w:rPr>
          <w:rFonts w:cs="Times New Roman"/>
          <w:b w:val="0"/>
          <w:color w:val="00000A"/>
          <w:sz w:val="28"/>
          <w:szCs w:val="28"/>
        </w:rPr>
        <w:t xml:space="preserve">Подання </w:t>
      </w:r>
      <w:r w:rsidR="00A137EF" w:rsidRPr="0059501E">
        <w:rPr>
          <w:rFonts w:cs="Times New Roman"/>
          <w:b w:val="0"/>
          <w:color w:val="00000A"/>
          <w:sz w:val="28"/>
          <w:szCs w:val="28"/>
        </w:rPr>
        <w:t xml:space="preserve">такої заяви є підставою для </w:t>
      </w:r>
      <w:r w:rsidR="00907BE1" w:rsidRPr="0059501E">
        <w:rPr>
          <w:rFonts w:cs="Times New Roman"/>
          <w:b w:val="0"/>
          <w:color w:val="00000A"/>
          <w:sz w:val="28"/>
          <w:szCs w:val="28"/>
        </w:rPr>
        <w:t xml:space="preserve">проведення </w:t>
      </w:r>
      <w:r w:rsidR="00A137EF" w:rsidRPr="0059501E">
        <w:rPr>
          <w:rFonts w:cs="Times New Roman"/>
          <w:b w:val="0"/>
          <w:color w:val="00000A"/>
          <w:sz w:val="28"/>
          <w:szCs w:val="28"/>
        </w:rPr>
        <w:t xml:space="preserve">повторної процедури дослідження питання дотримання вимог щодо прозорості структури власності, яка здійснюється в загальному порядку. </w:t>
      </w:r>
    </w:p>
    <w:p w14:paraId="770FE778" w14:textId="79E159D8" w:rsidR="00A137EF" w:rsidRPr="0059501E" w:rsidRDefault="00A137EF" w:rsidP="00A137EF">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 xml:space="preserve">У випадку, якщо документи та інформація, надані суб’єктом у сфері медіа на виконання рішення Національної ради, не дадуть підстав для визнання структури власності прозорою, Національна рада </w:t>
      </w:r>
      <w:r w:rsidR="004374A9" w:rsidRPr="0059501E">
        <w:rPr>
          <w:rFonts w:cs="Times New Roman"/>
          <w:b w:val="0"/>
          <w:color w:val="00000A"/>
          <w:sz w:val="28"/>
          <w:szCs w:val="28"/>
        </w:rPr>
        <w:t xml:space="preserve">відмовляє </w:t>
      </w:r>
      <w:r w:rsidRPr="0059501E">
        <w:rPr>
          <w:rFonts w:cs="Times New Roman"/>
          <w:b w:val="0"/>
          <w:color w:val="00000A"/>
          <w:sz w:val="28"/>
          <w:szCs w:val="28"/>
        </w:rPr>
        <w:t>у задоволенні заяви про визнання таким, що втратило чинність, рішення про визнання структури власності непрозорою та про застосування до суб’єкта у сфері медіа передбачених цим Законом санкцій.</w:t>
      </w:r>
    </w:p>
    <w:p w14:paraId="1EA229DC" w14:textId="60F7CBF6" w:rsidR="00A137EF" w:rsidRPr="0059501E" w:rsidRDefault="00A137EF" w:rsidP="00A137EF">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У випадку, якщо документи та інформація, надані суб’єктом у сфері медіа на виконання рішення Національної ради, дозволять встановити відповідність структури власності вимогам статті 25 цього Закону, Національна рада ухвалює рішення про визнання таким, шо втратило чинність</w:t>
      </w:r>
      <w:r w:rsidR="00907BE1" w:rsidRPr="0059501E">
        <w:rPr>
          <w:rFonts w:cs="Times New Roman"/>
          <w:b w:val="0"/>
          <w:color w:val="00000A"/>
          <w:sz w:val="28"/>
          <w:szCs w:val="28"/>
        </w:rPr>
        <w:t>,</w:t>
      </w:r>
      <w:r w:rsidRPr="0059501E">
        <w:rPr>
          <w:rFonts w:cs="Times New Roman"/>
          <w:b w:val="0"/>
          <w:color w:val="00000A"/>
          <w:sz w:val="28"/>
          <w:szCs w:val="28"/>
        </w:rPr>
        <w:t xml:space="preserve"> прийнятого раніше рішення про визнання структури власності непрозорою. </w:t>
      </w:r>
    </w:p>
    <w:p w14:paraId="48B80CD3" w14:textId="77777777" w:rsidR="00A137EF" w:rsidRPr="0059501E" w:rsidRDefault="00A137EF" w:rsidP="00A137EF">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highlight w:val="cyan"/>
        </w:rPr>
      </w:pPr>
    </w:p>
    <w:p w14:paraId="1EA6F62E" w14:textId="77777777"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color w:val="00000A"/>
          <w:sz w:val="28"/>
          <w:szCs w:val="28"/>
        </w:rPr>
      </w:pPr>
      <w:r w:rsidRPr="0059501E">
        <w:rPr>
          <w:rFonts w:cs="Times New Roman"/>
          <w:color w:val="00000A"/>
          <w:sz w:val="28"/>
          <w:szCs w:val="28"/>
        </w:rPr>
        <w:t xml:space="preserve">Стаття 28. Універсальний медіа-сервіс </w:t>
      </w:r>
    </w:p>
    <w:p w14:paraId="063F14FC" w14:textId="77777777"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p>
    <w:p w14:paraId="59E3E47F" w14:textId="4D5B229C" w:rsidR="008571EB" w:rsidRPr="0059501E" w:rsidRDefault="008571EB" w:rsidP="008571EB">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1. З метою забезпечення плюралізму інформації та доступу користувачів до суспільно важливої аудіовізуальної інформації провайдер аудіовізуальних сервісів, сервіси якого надаються без використання радіочастотного ресурсу, зобов’язаний забезпечувати своїм користувачам можливість безперервного доступу (універсальний медіа-сервіс) до телеканалів у такому складі:</w:t>
      </w:r>
    </w:p>
    <w:p w14:paraId="0FD6296F" w14:textId="0AB92881" w:rsidR="008571EB" w:rsidRPr="0059501E" w:rsidRDefault="008571EB" w:rsidP="008571EB">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 xml:space="preserve">1) </w:t>
      </w:r>
      <w:r w:rsidR="00E86CD6">
        <w:rPr>
          <w:rFonts w:cs="Times New Roman"/>
          <w:b w:val="0"/>
          <w:color w:val="00000A"/>
          <w:sz w:val="28"/>
          <w:szCs w:val="28"/>
        </w:rPr>
        <w:t>суспільні аудіовізуальні медіа</w:t>
      </w:r>
      <w:r w:rsidR="00E86CD6" w:rsidRPr="0059501E">
        <w:rPr>
          <w:rFonts w:cs="Times New Roman"/>
          <w:b w:val="0"/>
          <w:color w:val="00000A"/>
          <w:sz w:val="28"/>
          <w:szCs w:val="28"/>
        </w:rPr>
        <w:t xml:space="preserve"> </w:t>
      </w:r>
      <w:r w:rsidRPr="0059501E">
        <w:rPr>
          <w:rFonts w:cs="Times New Roman"/>
          <w:b w:val="0"/>
          <w:color w:val="00000A"/>
          <w:sz w:val="28"/>
          <w:szCs w:val="28"/>
        </w:rPr>
        <w:t>та місцеві публічні аудіовізуальні медіа, що здійснюють мовлення з використанням радіочастотного ресурсу на території розташування відповідної багатоканальної електронної комунікаційної мережі;</w:t>
      </w:r>
    </w:p>
    <w:p w14:paraId="754674D4" w14:textId="7118DFE9" w:rsidR="008571EB" w:rsidRPr="0059501E" w:rsidRDefault="008571EB" w:rsidP="008571EB">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2) телеканали місцевої та регіональної категорій мовлення, що здійснюють мовлення з використанням радіочастотного ресурсу на території розташування відповідної багатоканальної електронної комунікаційної мережі, за умови, що відповідний телемовник забезпечує не менше 15 відсотків від загального обсягу сповіщення програм новин та інших програм, що стосуються подій відповідної місцевості або регіону;</w:t>
      </w:r>
    </w:p>
    <w:p w14:paraId="3FB4C752" w14:textId="480D7874" w:rsidR="008571EB" w:rsidRPr="0059501E" w:rsidRDefault="008571EB" w:rsidP="008571EB">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3) телеканали державного підприємства “Парламентський телеканал “Рада” або його правонаступника за умови наявності у нього ліцензії на мовлення;</w:t>
      </w:r>
    </w:p>
    <w:p w14:paraId="3E2ABE34" w14:textId="5D1C19ED" w:rsidR="00122013" w:rsidRPr="00122013" w:rsidRDefault="00122013" w:rsidP="00122013">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122013">
        <w:rPr>
          <w:rFonts w:cs="Times New Roman"/>
          <w:b w:val="0"/>
          <w:color w:val="00000A"/>
          <w:sz w:val="28"/>
          <w:szCs w:val="28"/>
        </w:rPr>
        <w:t>4) телеканали, що здійснюють мовлення на підставі дозволу на тимчасове мовлення з використанням радіочастотного ресурсу на території розташування відповідної багатоканальної електронної комунікаційної мережі,</w:t>
      </w:r>
      <w:r>
        <w:rPr>
          <w:rFonts w:cs="Times New Roman"/>
          <w:b w:val="0"/>
          <w:color w:val="00000A"/>
          <w:sz w:val="28"/>
          <w:szCs w:val="28"/>
        </w:rPr>
        <w:t xml:space="preserve"> </w:t>
      </w:r>
      <w:r w:rsidRPr="00122013">
        <w:rPr>
          <w:rFonts w:cs="Times New Roman"/>
          <w:b w:val="0"/>
          <w:color w:val="00000A"/>
          <w:sz w:val="28"/>
          <w:szCs w:val="28"/>
        </w:rPr>
        <w:t>за умови поширення у складі універсального медіа-сервісу тільки у межах території дозволу на тимчасове мовлення.</w:t>
      </w:r>
    </w:p>
    <w:p w14:paraId="163B66AA" w14:textId="49FD11D1" w:rsidR="00A845D2" w:rsidRPr="0059501E" w:rsidRDefault="008571EB"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2</w:t>
      </w:r>
      <w:r w:rsidR="00A845D2" w:rsidRPr="0059501E">
        <w:rPr>
          <w:rFonts w:cs="Times New Roman"/>
          <w:b w:val="0"/>
          <w:color w:val="00000A"/>
          <w:sz w:val="28"/>
          <w:szCs w:val="28"/>
        </w:rPr>
        <w:t xml:space="preserve">. У випадку, якщо телеканали, включені до універсального медіа-сервісу, входять до пакетів, доступ до яких надається постачальником електронних комунікаційних послуг для потреб мовлення з використанням радіочастотного ресурсу, до таких телеканалів не може бути застосована система умовного доступу. </w:t>
      </w:r>
    </w:p>
    <w:p w14:paraId="0E821CD6" w14:textId="77777777" w:rsidR="005560D0" w:rsidRPr="0059501E" w:rsidRDefault="008571EB" w:rsidP="005560D0">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3</w:t>
      </w:r>
      <w:r w:rsidR="00A845D2" w:rsidRPr="0059501E">
        <w:rPr>
          <w:rFonts w:cs="Times New Roman"/>
          <w:b w:val="0"/>
          <w:color w:val="00000A"/>
          <w:sz w:val="28"/>
          <w:szCs w:val="28"/>
        </w:rPr>
        <w:t xml:space="preserve">. Провайдер аудіовізуальних сервісів не зобов’язаний укладати договори </w:t>
      </w:r>
      <w:r w:rsidR="00A845D2" w:rsidRPr="0059501E">
        <w:rPr>
          <w:rFonts w:cs="Times New Roman"/>
          <w:b w:val="0"/>
          <w:color w:val="00000A"/>
          <w:sz w:val="28"/>
          <w:szCs w:val="28"/>
        </w:rPr>
        <w:lastRenderedPageBreak/>
        <w:t>з суб’єктами у сфері аудіовізуальних медіа, сервіси яких включаються до універсального медіа-сервісу, за умови поширення таких телеканалів в незмінному вигляд</w:t>
      </w:r>
      <w:r w:rsidR="005560D0" w:rsidRPr="0059501E">
        <w:rPr>
          <w:rFonts w:cs="Times New Roman"/>
          <w:b w:val="0"/>
          <w:color w:val="00000A"/>
          <w:sz w:val="28"/>
          <w:szCs w:val="28"/>
        </w:rPr>
        <w:t>і.</w:t>
      </w:r>
    </w:p>
    <w:p w14:paraId="0B9EBDF4" w14:textId="39B509BB" w:rsidR="00A845D2" w:rsidRPr="0059501E" w:rsidRDefault="005560D0" w:rsidP="005560D0">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 xml:space="preserve">Провайдер аудіовізуальних сервісів не сплачує за кабельну ретрансляцію об’єктів авторського та суміжного права, що містяться у програмах телеканалів універсального медіа-сервісу. </w:t>
      </w:r>
    </w:p>
    <w:p w14:paraId="23764454" w14:textId="364C9DE3" w:rsidR="00A845D2" w:rsidRPr="0059501E" w:rsidRDefault="008571EB"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4</w:t>
      </w:r>
      <w:r w:rsidR="00A845D2" w:rsidRPr="0059501E">
        <w:rPr>
          <w:rFonts w:cs="Times New Roman"/>
          <w:b w:val="0"/>
          <w:color w:val="00000A"/>
          <w:sz w:val="28"/>
          <w:szCs w:val="28"/>
        </w:rPr>
        <w:t xml:space="preserve">. Національна рада затверджує склад універсального медіа-сервісу для адміністративно-територіальної одиниці (села, селища, міста, району, області) або для всієї України, з урахуванням виду технології, що застосовується для провадження такої діяльності та переглядає його </w:t>
      </w:r>
      <w:r w:rsidR="000B73C8" w:rsidRPr="0059501E">
        <w:rPr>
          <w:rFonts w:cs="Times New Roman"/>
          <w:b w:val="0"/>
          <w:color w:val="00000A"/>
          <w:sz w:val="28"/>
          <w:szCs w:val="28"/>
        </w:rPr>
        <w:t xml:space="preserve">не рідше, ніж </w:t>
      </w:r>
      <w:r w:rsidR="00A845D2" w:rsidRPr="0059501E">
        <w:rPr>
          <w:rFonts w:cs="Times New Roman"/>
          <w:b w:val="0"/>
          <w:color w:val="00000A"/>
          <w:sz w:val="28"/>
          <w:szCs w:val="28"/>
        </w:rPr>
        <w:t xml:space="preserve">один раз на 3 роки. </w:t>
      </w:r>
      <w:r w:rsidR="00E86CD6" w:rsidRPr="00E86CD6">
        <w:rPr>
          <w:rFonts w:cs="Times New Roman"/>
          <w:b w:val="0"/>
          <w:color w:val="00000A"/>
          <w:sz w:val="28"/>
          <w:szCs w:val="28"/>
        </w:rPr>
        <w:t>До складу універсального медіа-сервісу для провайдерів аудіовізуальних сервісів, що доступні  на всій території України та надаються з використанням супутникових потужностей та/або інтернет протоколу, включаються лише суспільні аудіовізуальні медіа та телеканали державного підприємства “Парламентський телеканал “Рада”.</w:t>
      </w:r>
    </w:p>
    <w:p w14:paraId="48684076" w14:textId="77777777"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p>
    <w:p w14:paraId="627DC6D5" w14:textId="71EC3425" w:rsidR="00A845D2" w:rsidRPr="0059501E" w:rsidRDefault="00A845D2" w:rsidP="009516D2">
      <w:pPr>
        <w:pStyle w:val="4"/>
        <w:keepNext w:val="0"/>
        <w:keepLines w:val="0"/>
        <w:widowControl w:val="0"/>
        <w:suppressAutoHyphens w:val="0"/>
        <w:overflowPunct w:val="0"/>
        <w:spacing w:before="0" w:after="0" w:line="240" w:lineRule="auto"/>
        <w:ind w:left="0" w:firstLine="0"/>
        <w:contextualSpacing w:val="0"/>
        <w:jc w:val="center"/>
        <w:rPr>
          <w:rFonts w:cs="Times New Roman"/>
          <w:color w:val="00000A"/>
          <w:sz w:val="28"/>
          <w:szCs w:val="28"/>
        </w:rPr>
      </w:pPr>
      <w:r w:rsidRPr="0059501E">
        <w:rPr>
          <w:rFonts w:cs="Times New Roman"/>
          <w:color w:val="00000A"/>
          <w:sz w:val="28"/>
          <w:szCs w:val="28"/>
        </w:rPr>
        <w:t>Розділ ІІІ.</w:t>
      </w:r>
    </w:p>
    <w:p w14:paraId="3A8F7AAD" w14:textId="77777777" w:rsidR="00CA30FC" w:rsidRPr="0059501E" w:rsidRDefault="00CA30FC" w:rsidP="009516D2">
      <w:pPr>
        <w:pStyle w:val="4"/>
        <w:keepNext w:val="0"/>
        <w:keepLines w:val="0"/>
        <w:widowControl w:val="0"/>
        <w:suppressAutoHyphens w:val="0"/>
        <w:overflowPunct w:val="0"/>
        <w:spacing w:before="0" w:after="0" w:line="240" w:lineRule="auto"/>
        <w:ind w:left="0" w:firstLine="0"/>
        <w:contextualSpacing w:val="0"/>
        <w:jc w:val="center"/>
        <w:rPr>
          <w:rFonts w:cs="Times New Roman"/>
          <w:color w:val="00000A"/>
          <w:sz w:val="28"/>
          <w:szCs w:val="28"/>
        </w:rPr>
      </w:pPr>
      <w:r w:rsidRPr="0059501E">
        <w:rPr>
          <w:rFonts w:cs="Times New Roman"/>
          <w:color w:val="00000A"/>
          <w:sz w:val="28"/>
          <w:szCs w:val="28"/>
        </w:rPr>
        <w:t>ПУБЛІЧНІ АУДІОВІЗУАЛЬНІ МЕДІА</w:t>
      </w:r>
    </w:p>
    <w:p w14:paraId="04EA6011" w14:textId="77777777" w:rsidR="00CA30FC" w:rsidRPr="0059501E" w:rsidRDefault="00CA30FC" w:rsidP="009516D2">
      <w:pPr>
        <w:pStyle w:val="4"/>
        <w:keepNext w:val="0"/>
        <w:keepLines w:val="0"/>
        <w:widowControl w:val="0"/>
        <w:suppressAutoHyphens w:val="0"/>
        <w:overflowPunct w:val="0"/>
        <w:spacing w:before="0" w:after="0" w:line="240" w:lineRule="auto"/>
        <w:ind w:left="0" w:firstLine="0"/>
        <w:contextualSpacing w:val="0"/>
        <w:jc w:val="center"/>
        <w:rPr>
          <w:rFonts w:cs="Times New Roman"/>
          <w:color w:val="00000A"/>
          <w:sz w:val="28"/>
          <w:szCs w:val="28"/>
        </w:rPr>
      </w:pPr>
    </w:p>
    <w:p w14:paraId="444A2EF5" w14:textId="77777777" w:rsidR="00CA30FC" w:rsidRPr="0059501E" w:rsidRDefault="00CA30FC" w:rsidP="00CA30FC">
      <w:pPr>
        <w:pStyle w:val="4"/>
        <w:keepNext w:val="0"/>
        <w:keepLines w:val="0"/>
        <w:widowControl w:val="0"/>
        <w:suppressAutoHyphens w:val="0"/>
        <w:overflowPunct w:val="0"/>
        <w:spacing w:before="0" w:after="0" w:line="240" w:lineRule="auto"/>
        <w:ind w:left="0" w:firstLine="709"/>
        <w:contextualSpacing w:val="0"/>
        <w:jc w:val="both"/>
        <w:rPr>
          <w:rFonts w:cs="Times New Roman"/>
          <w:color w:val="00000A"/>
          <w:sz w:val="28"/>
          <w:szCs w:val="28"/>
        </w:rPr>
      </w:pPr>
      <w:r w:rsidRPr="0059501E">
        <w:rPr>
          <w:rFonts w:cs="Times New Roman"/>
          <w:color w:val="00000A"/>
          <w:sz w:val="28"/>
          <w:szCs w:val="28"/>
        </w:rPr>
        <w:t xml:space="preserve">Стаття 29. Засади функціонування публічних аудіовізуальних медіа </w:t>
      </w:r>
    </w:p>
    <w:p w14:paraId="6CF856E0" w14:textId="77777777" w:rsidR="00CA30FC" w:rsidRPr="0059501E" w:rsidRDefault="00CA30FC" w:rsidP="00CA30FC">
      <w:pPr>
        <w:pStyle w:val="4"/>
        <w:keepNext w:val="0"/>
        <w:keepLines w:val="0"/>
        <w:widowControl w:val="0"/>
        <w:numPr>
          <w:ilvl w:val="0"/>
          <w:numId w:val="0"/>
        </w:numPr>
        <w:suppressAutoHyphens w:val="0"/>
        <w:overflowPunct w:val="0"/>
        <w:spacing w:before="0" w:after="0" w:line="240" w:lineRule="auto"/>
        <w:ind w:left="864" w:hanging="864"/>
        <w:jc w:val="both"/>
        <w:rPr>
          <w:rFonts w:cs="Times New Roman"/>
          <w:b w:val="0"/>
          <w:color w:val="auto"/>
          <w:sz w:val="28"/>
          <w:szCs w:val="28"/>
        </w:rPr>
      </w:pPr>
    </w:p>
    <w:p w14:paraId="0E29C278" w14:textId="77777777" w:rsidR="00CA30FC" w:rsidRPr="0059501E" w:rsidRDefault="00CA30FC" w:rsidP="00CA30FC">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 xml:space="preserve">1. Видами публічних аудіовізуальних медіа в України є: </w:t>
      </w:r>
    </w:p>
    <w:p w14:paraId="73162911" w14:textId="77777777" w:rsidR="00CA30FC" w:rsidRPr="0059501E" w:rsidRDefault="00CA30FC" w:rsidP="00CA30FC">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1) національні публічні аудіовізуальні медіа - суспільні аудіовізуальні медіа та аудіовізуальні медіа іномовлення;</w:t>
      </w:r>
    </w:p>
    <w:p w14:paraId="34326936" w14:textId="77777777" w:rsidR="00CA30FC" w:rsidRPr="0059501E" w:rsidRDefault="00CA30FC" w:rsidP="00CA30FC">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2) місцеві публічні аудіовізуальні медіа;</w:t>
      </w:r>
    </w:p>
    <w:p w14:paraId="0CFB1629" w14:textId="6BA46078" w:rsidR="00CA30FC" w:rsidRPr="0059501E" w:rsidRDefault="00CA30FC" w:rsidP="00CA30FC">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3) аудіовізуальні медіа громад.</w:t>
      </w:r>
    </w:p>
    <w:p w14:paraId="37BEE82D" w14:textId="40C8BF1A" w:rsidR="00CA30FC" w:rsidRPr="0059501E" w:rsidRDefault="00CA30FC" w:rsidP="00CA30FC">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2. Суб’єктом у сфері суспільних аудіовізуальних медіа є акціонерне товариство «Національна суспільна телерадіокомпанія України», що діє відповідно до Закону України “Про Суспільні медіа України”.</w:t>
      </w:r>
    </w:p>
    <w:p w14:paraId="25F759BE" w14:textId="63DAB998" w:rsidR="00CA30FC" w:rsidRPr="0059501E" w:rsidRDefault="00CA30FC" w:rsidP="00CA30FC">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 xml:space="preserve">3. Суб’єктом у сфері аудіовізуальних медіа іномовлення є </w:t>
      </w:r>
      <w:r w:rsidR="00FE5DEB" w:rsidRPr="0059501E">
        <w:rPr>
          <w:rFonts w:cs="Times New Roman"/>
          <w:b w:val="0"/>
          <w:color w:val="00000A"/>
          <w:sz w:val="28"/>
          <w:szCs w:val="28"/>
        </w:rPr>
        <w:t>Д</w:t>
      </w:r>
      <w:r w:rsidRPr="0059501E">
        <w:rPr>
          <w:rFonts w:cs="Times New Roman"/>
          <w:b w:val="0"/>
          <w:color w:val="00000A"/>
          <w:sz w:val="28"/>
          <w:szCs w:val="28"/>
        </w:rPr>
        <w:t xml:space="preserve">ержавне підприємство </w:t>
      </w:r>
      <w:r w:rsidR="00FE5DEB" w:rsidRPr="0059501E">
        <w:rPr>
          <w:rFonts w:cs="Times New Roman"/>
          <w:b w:val="0"/>
          <w:color w:val="00000A"/>
          <w:sz w:val="28"/>
          <w:szCs w:val="28"/>
        </w:rPr>
        <w:t>«</w:t>
      </w:r>
      <w:r w:rsidRPr="0059501E">
        <w:rPr>
          <w:rFonts w:cs="Times New Roman"/>
          <w:b w:val="0"/>
          <w:color w:val="00000A"/>
          <w:sz w:val="28"/>
          <w:szCs w:val="28"/>
        </w:rPr>
        <w:t>Мультимедійна платформа іномовлення України</w:t>
      </w:r>
      <w:r w:rsidR="00FE5DEB" w:rsidRPr="0059501E">
        <w:rPr>
          <w:rFonts w:cs="Times New Roman"/>
          <w:b w:val="0"/>
          <w:color w:val="00000A"/>
          <w:sz w:val="28"/>
          <w:szCs w:val="28"/>
        </w:rPr>
        <w:t>»</w:t>
      </w:r>
      <w:r w:rsidRPr="0059501E">
        <w:rPr>
          <w:rFonts w:cs="Times New Roman"/>
          <w:b w:val="0"/>
          <w:color w:val="00000A"/>
          <w:sz w:val="28"/>
          <w:szCs w:val="28"/>
        </w:rPr>
        <w:t>,</w:t>
      </w:r>
      <w:r w:rsidR="00FE5DEB" w:rsidRPr="0059501E">
        <w:rPr>
          <w:rFonts w:cs="Times New Roman"/>
          <w:b w:val="0"/>
          <w:color w:val="00000A"/>
          <w:sz w:val="28"/>
          <w:szCs w:val="28"/>
        </w:rPr>
        <w:t xml:space="preserve"> </w:t>
      </w:r>
      <w:r w:rsidRPr="0059501E">
        <w:rPr>
          <w:rFonts w:cs="Times New Roman"/>
          <w:b w:val="0"/>
          <w:color w:val="00000A"/>
          <w:sz w:val="28"/>
          <w:szCs w:val="28"/>
        </w:rPr>
        <w:t>що діє відповідно до Закону України “Про систему іномовлення України”.</w:t>
      </w:r>
    </w:p>
    <w:p w14:paraId="6D0D490D" w14:textId="24901F40" w:rsidR="00CA30FC" w:rsidRPr="0059501E" w:rsidRDefault="00FE5DEB" w:rsidP="00FE5DEB">
      <w:pPr>
        <w:pStyle w:val="4"/>
        <w:keepNext w:val="0"/>
        <w:keepLines w:val="0"/>
        <w:widowControl w:val="0"/>
        <w:numPr>
          <w:ilvl w:val="0"/>
          <w:numId w:val="0"/>
        </w:numPr>
        <w:suppressAutoHyphens w:val="0"/>
        <w:overflowPunct w:val="0"/>
        <w:spacing w:before="0" w:after="0" w:line="240" w:lineRule="auto"/>
        <w:ind w:firstLine="708"/>
        <w:contextualSpacing w:val="0"/>
        <w:jc w:val="both"/>
        <w:rPr>
          <w:rFonts w:cs="Times New Roman"/>
          <w:b w:val="0"/>
          <w:color w:val="auto"/>
          <w:sz w:val="28"/>
          <w:szCs w:val="28"/>
        </w:rPr>
      </w:pPr>
      <w:r w:rsidRPr="0059501E">
        <w:rPr>
          <w:rFonts w:cs="Times New Roman"/>
          <w:b w:val="0"/>
          <w:color w:val="00000A"/>
          <w:sz w:val="28"/>
          <w:szCs w:val="28"/>
        </w:rPr>
        <w:t xml:space="preserve">4. </w:t>
      </w:r>
      <w:r w:rsidR="00CA30FC" w:rsidRPr="0059501E">
        <w:rPr>
          <w:rFonts w:cs="Times New Roman"/>
          <w:b w:val="0"/>
          <w:color w:val="auto"/>
          <w:sz w:val="28"/>
          <w:szCs w:val="28"/>
        </w:rPr>
        <w:t xml:space="preserve">Суб’єктами у сфері місцевих публічних аудіовізуальних медіа є  комунальні некомерційні підприємства, засновані органами місцевого самоврядування, у тому числі на основі договору про співробітництво у порядку, встановленому Законом України «Про співробітництво територіальних громад», а також непідприємницькі товариства, не менш як 50 відсотків статутного капіталу яких належить органами місцевого самоврядування. Суб’єкти у сфері місцевих публічних аудіовізуальних медіа діють у територіальних громадах сіл, селищ та міст, у тому числі в об’єднаних </w:t>
      </w:r>
      <w:r w:rsidR="002870BF" w:rsidRPr="0059501E">
        <w:rPr>
          <w:rFonts w:cs="Times New Roman"/>
          <w:b w:val="0"/>
          <w:color w:val="auto"/>
          <w:sz w:val="28"/>
          <w:szCs w:val="28"/>
        </w:rPr>
        <w:t>територіальних</w:t>
      </w:r>
      <w:r w:rsidR="00CA30FC" w:rsidRPr="0059501E">
        <w:rPr>
          <w:rFonts w:cs="Times New Roman"/>
          <w:b w:val="0"/>
          <w:color w:val="auto"/>
          <w:sz w:val="28"/>
          <w:szCs w:val="28"/>
        </w:rPr>
        <w:t xml:space="preserve"> громадах сіл, селищ та міст, а також у громадах областей та регіонів.</w:t>
      </w:r>
    </w:p>
    <w:p w14:paraId="0B2004D2" w14:textId="0350E50A" w:rsidR="00CA30FC" w:rsidRPr="0059501E" w:rsidRDefault="00CA30FC" w:rsidP="00FE5DEB">
      <w:pPr>
        <w:pStyle w:val="4"/>
        <w:keepNext w:val="0"/>
        <w:keepLines w:val="0"/>
        <w:widowControl w:val="0"/>
        <w:numPr>
          <w:ilvl w:val="0"/>
          <w:numId w:val="0"/>
        </w:numPr>
        <w:suppressAutoHyphens w:val="0"/>
        <w:overflowPunct w:val="0"/>
        <w:spacing w:before="0" w:after="0" w:line="240" w:lineRule="auto"/>
        <w:ind w:firstLine="708"/>
        <w:contextualSpacing w:val="0"/>
        <w:jc w:val="both"/>
        <w:rPr>
          <w:rFonts w:cs="Times New Roman"/>
          <w:b w:val="0"/>
          <w:color w:val="auto"/>
          <w:sz w:val="28"/>
          <w:szCs w:val="28"/>
        </w:rPr>
      </w:pPr>
      <w:r w:rsidRPr="0059501E">
        <w:rPr>
          <w:rFonts w:cs="Times New Roman"/>
          <w:b w:val="0"/>
          <w:color w:val="auto"/>
          <w:sz w:val="28"/>
          <w:szCs w:val="28"/>
        </w:rPr>
        <w:t>5. Суб’єктами у сфері аудіовізуальних медіа громад можуть бути громадські об’єднання, а також засновані ними установи, непідприємницькі товариства або підприємства, що створені для некомерційної діяльності</w:t>
      </w:r>
      <w:r w:rsidR="003E789D">
        <w:rPr>
          <w:rFonts w:cs="Times New Roman"/>
          <w:b w:val="0"/>
          <w:color w:val="auto"/>
          <w:sz w:val="28"/>
          <w:szCs w:val="28"/>
        </w:rPr>
        <w:t xml:space="preserve">. </w:t>
      </w:r>
      <w:r w:rsidRPr="0059501E">
        <w:rPr>
          <w:rFonts w:cs="Times New Roman"/>
          <w:b w:val="0"/>
          <w:color w:val="auto"/>
          <w:sz w:val="28"/>
          <w:szCs w:val="28"/>
        </w:rPr>
        <w:t xml:space="preserve"> Суб’єкти у сфері аудіовізуальних медіа громад діють у громадах, що об’єднані </w:t>
      </w:r>
      <w:r w:rsidRPr="0059501E">
        <w:rPr>
          <w:rFonts w:cs="Times New Roman"/>
          <w:b w:val="0"/>
          <w:color w:val="auto"/>
          <w:sz w:val="28"/>
          <w:szCs w:val="28"/>
        </w:rPr>
        <w:lastRenderedPageBreak/>
        <w:t>спільним інтересом (національністю, мовою, професією, творчою діяльністю, захопленнями тощо).</w:t>
      </w:r>
    </w:p>
    <w:p w14:paraId="619B2BCC" w14:textId="77777777" w:rsidR="00CA30FC" w:rsidRPr="0059501E" w:rsidRDefault="00CA30FC" w:rsidP="001059B7">
      <w:pPr>
        <w:pStyle w:val="4"/>
        <w:keepNext w:val="0"/>
        <w:keepLines w:val="0"/>
        <w:widowControl w:val="0"/>
        <w:numPr>
          <w:ilvl w:val="0"/>
          <w:numId w:val="0"/>
        </w:numPr>
        <w:suppressAutoHyphens w:val="0"/>
        <w:overflowPunct w:val="0"/>
        <w:spacing w:before="0" w:after="0" w:line="240" w:lineRule="auto"/>
        <w:ind w:firstLine="708"/>
        <w:contextualSpacing w:val="0"/>
        <w:jc w:val="both"/>
        <w:rPr>
          <w:rFonts w:cs="Times New Roman"/>
          <w:b w:val="0"/>
          <w:color w:val="auto"/>
          <w:sz w:val="28"/>
          <w:szCs w:val="28"/>
        </w:rPr>
      </w:pPr>
      <w:r w:rsidRPr="0059501E">
        <w:rPr>
          <w:rFonts w:cs="Times New Roman"/>
          <w:b w:val="0"/>
          <w:color w:val="auto"/>
          <w:sz w:val="28"/>
          <w:szCs w:val="28"/>
        </w:rPr>
        <w:t>6. Публічні аудіовізуальні медіа поширюються з метою задоволення демократичних, інформаційних, соціальних та культурних потреб українського суспільства.</w:t>
      </w:r>
    </w:p>
    <w:p w14:paraId="376084EB" w14:textId="77777777" w:rsidR="00CA30FC" w:rsidRPr="0059501E" w:rsidRDefault="00CA30FC" w:rsidP="001059B7">
      <w:pPr>
        <w:pStyle w:val="4"/>
        <w:keepNext w:val="0"/>
        <w:keepLines w:val="0"/>
        <w:widowControl w:val="0"/>
        <w:numPr>
          <w:ilvl w:val="0"/>
          <w:numId w:val="0"/>
        </w:numPr>
        <w:suppressAutoHyphens w:val="0"/>
        <w:overflowPunct w:val="0"/>
        <w:spacing w:before="0" w:after="0" w:line="240" w:lineRule="auto"/>
        <w:ind w:firstLine="708"/>
        <w:contextualSpacing w:val="0"/>
        <w:jc w:val="both"/>
        <w:rPr>
          <w:rFonts w:cs="Times New Roman"/>
          <w:b w:val="0"/>
          <w:color w:val="auto"/>
          <w:sz w:val="28"/>
          <w:szCs w:val="28"/>
        </w:rPr>
      </w:pPr>
      <w:r w:rsidRPr="0059501E">
        <w:rPr>
          <w:rFonts w:cs="Times New Roman"/>
          <w:b w:val="0"/>
          <w:color w:val="auto"/>
          <w:sz w:val="28"/>
          <w:szCs w:val="28"/>
        </w:rPr>
        <w:t xml:space="preserve">7. Публічні аудіовізуальні медіа є сервісами загального економічного інтересу. </w:t>
      </w:r>
    </w:p>
    <w:p w14:paraId="541673C4" w14:textId="77777777" w:rsidR="00CA30FC" w:rsidRPr="0059501E" w:rsidRDefault="00CA30FC" w:rsidP="00CA30FC">
      <w:pPr>
        <w:pStyle w:val="4"/>
        <w:rPr>
          <w:rFonts w:cs="Times New Roman"/>
          <w:sz w:val="28"/>
          <w:szCs w:val="28"/>
        </w:rPr>
      </w:pPr>
    </w:p>
    <w:p w14:paraId="7C6405CF" w14:textId="77777777" w:rsidR="00CA30FC" w:rsidRPr="0059501E" w:rsidRDefault="00CA30FC" w:rsidP="005F7BE7">
      <w:pPr>
        <w:pStyle w:val="4"/>
        <w:keepNext w:val="0"/>
        <w:keepLines w:val="0"/>
        <w:widowControl w:val="0"/>
        <w:suppressAutoHyphens w:val="0"/>
        <w:overflowPunct w:val="0"/>
        <w:spacing w:before="0" w:after="0" w:line="240" w:lineRule="auto"/>
        <w:ind w:left="0" w:firstLine="709"/>
        <w:contextualSpacing w:val="0"/>
        <w:jc w:val="both"/>
        <w:rPr>
          <w:rFonts w:cs="Times New Roman"/>
          <w:color w:val="00000A"/>
          <w:sz w:val="28"/>
          <w:szCs w:val="28"/>
        </w:rPr>
      </w:pPr>
      <w:r w:rsidRPr="0059501E">
        <w:rPr>
          <w:rFonts w:cs="Times New Roman"/>
          <w:color w:val="00000A"/>
          <w:sz w:val="28"/>
          <w:szCs w:val="28"/>
        </w:rPr>
        <w:t>Стаття 30. Особливості функціонування місцевих  публічних аудіовізуальних медіа</w:t>
      </w:r>
    </w:p>
    <w:p w14:paraId="243FCDB6" w14:textId="77777777" w:rsidR="00CA30FC" w:rsidRPr="0059501E" w:rsidRDefault="00CA30FC" w:rsidP="00CA30FC">
      <w:pPr>
        <w:pStyle w:val="3"/>
        <w:rPr>
          <w:rFonts w:cs="Times New Roman"/>
          <w:sz w:val="28"/>
        </w:rPr>
      </w:pPr>
    </w:p>
    <w:p w14:paraId="3EC38E2B" w14:textId="77777777" w:rsidR="00CA30FC" w:rsidRPr="0059501E" w:rsidRDefault="00CA30FC" w:rsidP="005F7BE7">
      <w:pPr>
        <w:pStyle w:val="4"/>
        <w:keepNext w:val="0"/>
        <w:keepLines w:val="0"/>
        <w:widowControl w:val="0"/>
        <w:numPr>
          <w:ilvl w:val="0"/>
          <w:numId w:val="0"/>
        </w:numPr>
        <w:suppressAutoHyphens w:val="0"/>
        <w:overflowPunct w:val="0"/>
        <w:spacing w:before="0" w:after="0" w:line="240" w:lineRule="auto"/>
        <w:ind w:firstLine="708"/>
        <w:contextualSpacing w:val="0"/>
        <w:jc w:val="both"/>
        <w:rPr>
          <w:rFonts w:cs="Times New Roman"/>
          <w:b w:val="0"/>
          <w:color w:val="auto"/>
          <w:sz w:val="28"/>
          <w:szCs w:val="28"/>
        </w:rPr>
      </w:pPr>
      <w:r w:rsidRPr="0059501E">
        <w:rPr>
          <w:rFonts w:cs="Times New Roman"/>
          <w:b w:val="0"/>
          <w:color w:val="auto"/>
          <w:sz w:val="28"/>
          <w:szCs w:val="28"/>
        </w:rPr>
        <w:t xml:space="preserve">1. Органи місцевого самоврядування, які заснували суб’єктів у сфері місцевих публічних аудіовізуальних медіа, не мають права втручатись у їх редакційну політику та зобов’язані забезпечувати фінансові та організаційні засади для її реалізації відповідно до вимог цього Закону. </w:t>
      </w:r>
    </w:p>
    <w:p w14:paraId="6583F5FB" w14:textId="77777777" w:rsidR="00CA30FC" w:rsidRPr="0059501E" w:rsidRDefault="00CA30FC" w:rsidP="005F7BE7">
      <w:pPr>
        <w:pStyle w:val="4"/>
        <w:keepNext w:val="0"/>
        <w:keepLines w:val="0"/>
        <w:widowControl w:val="0"/>
        <w:numPr>
          <w:ilvl w:val="0"/>
          <w:numId w:val="0"/>
        </w:numPr>
        <w:suppressAutoHyphens w:val="0"/>
        <w:overflowPunct w:val="0"/>
        <w:spacing w:before="0" w:after="0" w:line="240" w:lineRule="auto"/>
        <w:ind w:firstLine="708"/>
        <w:contextualSpacing w:val="0"/>
        <w:jc w:val="both"/>
        <w:rPr>
          <w:rFonts w:cs="Times New Roman"/>
          <w:b w:val="0"/>
          <w:color w:val="auto"/>
          <w:sz w:val="28"/>
          <w:szCs w:val="28"/>
        </w:rPr>
      </w:pPr>
      <w:r w:rsidRPr="0059501E">
        <w:rPr>
          <w:rFonts w:cs="Times New Roman"/>
          <w:b w:val="0"/>
          <w:color w:val="auto"/>
          <w:sz w:val="28"/>
          <w:szCs w:val="28"/>
        </w:rPr>
        <w:t xml:space="preserve">2. Суб’єкти у сфері місцевих публічних аудіовізуальних медіа не можуть мати на меті отримання прибутку. </w:t>
      </w:r>
    </w:p>
    <w:p w14:paraId="12808344" w14:textId="77777777" w:rsidR="00CA30FC" w:rsidRPr="0059501E" w:rsidRDefault="00CA30FC" w:rsidP="005F7BE7">
      <w:pPr>
        <w:pStyle w:val="4"/>
        <w:keepNext w:val="0"/>
        <w:keepLines w:val="0"/>
        <w:widowControl w:val="0"/>
        <w:numPr>
          <w:ilvl w:val="0"/>
          <w:numId w:val="0"/>
        </w:numPr>
        <w:suppressAutoHyphens w:val="0"/>
        <w:overflowPunct w:val="0"/>
        <w:spacing w:before="0" w:after="0" w:line="240" w:lineRule="auto"/>
        <w:ind w:firstLine="708"/>
        <w:contextualSpacing w:val="0"/>
        <w:jc w:val="both"/>
        <w:rPr>
          <w:rFonts w:cs="Times New Roman"/>
          <w:b w:val="0"/>
          <w:color w:val="auto"/>
          <w:sz w:val="28"/>
          <w:szCs w:val="28"/>
        </w:rPr>
      </w:pPr>
      <w:r w:rsidRPr="0059501E">
        <w:rPr>
          <w:rFonts w:cs="Times New Roman"/>
          <w:b w:val="0"/>
          <w:color w:val="auto"/>
          <w:sz w:val="28"/>
          <w:szCs w:val="28"/>
        </w:rPr>
        <w:t>Орган місцевого самоврядування, який є засновником суб’єкта у сфері місцевих публічних аудіовізуальних медіа зобов’язаний забезпечити його фінансування в обсязі витрат, необхідних на:</w:t>
      </w:r>
    </w:p>
    <w:p w14:paraId="67387C73" w14:textId="77777777" w:rsidR="00CA30FC" w:rsidRPr="0059501E" w:rsidRDefault="00CA30FC" w:rsidP="005F7BE7">
      <w:pPr>
        <w:pStyle w:val="4"/>
        <w:keepNext w:val="0"/>
        <w:keepLines w:val="0"/>
        <w:widowControl w:val="0"/>
        <w:numPr>
          <w:ilvl w:val="0"/>
          <w:numId w:val="0"/>
        </w:numPr>
        <w:suppressAutoHyphens w:val="0"/>
        <w:overflowPunct w:val="0"/>
        <w:spacing w:before="0" w:after="0" w:line="240" w:lineRule="auto"/>
        <w:ind w:firstLine="708"/>
        <w:contextualSpacing w:val="0"/>
        <w:jc w:val="both"/>
        <w:rPr>
          <w:rFonts w:cs="Times New Roman"/>
          <w:b w:val="0"/>
          <w:color w:val="auto"/>
          <w:sz w:val="28"/>
          <w:szCs w:val="28"/>
        </w:rPr>
      </w:pPr>
      <w:r w:rsidRPr="0059501E">
        <w:rPr>
          <w:rFonts w:cs="Times New Roman"/>
          <w:b w:val="0"/>
          <w:color w:val="auto"/>
          <w:sz w:val="28"/>
          <w:szCs w:val="28"/>
        </w:rPr>
        <w:t>1) оплату праці і виплату нарахувань на заробітну плату;</w:t>
      </w:r>
    </w:p>
    <w:p w14:paraId="7D0B432E" w14:textId="77777777" w:rsidR="00CA30FC" w:rsidRPr="0059501E" w:rsidRDefault="00CA30FC" w:rsidP="005F7BE7">
      <w:pPr>
        <w:pStyle w:val="4"/>
        <w:keepNext w:val="0"/>
        <w:keepLines w:val="0"/>
        <w:widowControl w:val="0"/>
        <w:numPr>
          <w:ilvl w:val="0"/>
          <w:numId w:val="0"/>
        </w:numPr>
        <w:suppressAutoHyphens w:val="0"/>
        <w:overflowPunct w:val="0"/>
        <w:spacing w:before="0" w:after="0" w:line="240" w:lineRule="auto"/>
        <w:ind w:firstLine="708"/>
        <w:contextualSpacing w:val="0"/>
        <w:jc w:val="both"/>
        <w:rPr>
          <w:rFonts w:cs="Times New Roman"/>
          <w:b w:val="0"/>
          <w:color w:val="auto"/>
          <w:sz w:val="28"/>
          <w:szCs w:val="28"/>
        </w:rPr>
      </w:pPr>
      <w:r w:rsidRPr="0059501E">
        <w:rPr>
          <w:rFonts w:cs="Times New Roman"/>
          <w:b w:val="0"/>
          <w:color w:val="auto"/>
          <w:sz w:val="28"/>
          <w:szCs w:val="28"/>
        </w:rPr>
        <w:t>2) виготовлення програм відповідно до програмної концепції;</w:t>
      </w:r>
    </w:p>
    <w:p w14:paraId="341D4222" w14:textId="3839F46F" w:rsidR="00CA30FC" w:rsidRPr="0059501E" w:rsidRDefault="00CA30FC" w:rsidP="005F7BE7">
      <w:pPr>
        <w:pStyle w:val="4"/>
        <w:keepNext w:val="0"/>
        <w:keepLines w:val="0"/>
        <w:widowControl w:val="0"/>
        <w:numPr>
          <w:ilvl w:val="0"/>
          <w:numId w:val="0"/>
        </w:numPr>
        <w:suppressAutoHyphens w:val="0"/>
        <w:overflowPunct w:val="0"/>
        <w:spacing w:before="0" w:after="0" w:line="240" w:lineRule="auto"/>
        <w:ind w:firstLine="708"/>
        <w:contextualSpacing w:val="0"/>
        <w:jc w:val="both"/>
        <w:rPr>
          <w:rFonts w:cs="Times New Roman"/>
          <w:b w:val="0"/>
          <w:color w:val="auto"/>
          <w:sz w:val="28"/>
          <w:szCs w:val="28"/>
        </w:rPr>
      </w:pPr>
      <w:r w:rsidRPr="0059501E">
        <w:rPr>
          <w:rFonts w:cs="Times New Roman"/>
          <w:b w:val="0"/>
          <w:color w:val="auto"/>
          <w:sz w:val="28"/>
          <w:szCs w:val="28"/>
        </w:rPr>
        <w:t xml:space="preserve">3) виплату винагороди за використання </w:t>
      </w:r>
      <w:r w:rsidR="005F7BE7" w:rsidRPr="0059501E">
        <w:rPr>
          <w:rFonts w:cs="Times New Roman"/>
          <w:b w:val="0"/>
          <w:color w:val="auto"/>
          <w:sz w:val="28"/>
          <w:szCs w:val="28"/>
        </w:rPr>
        <w:t xml:space="preserve">об’єктів </w:t>
      </w:r>
      <w:r w:rsidRPr="0059501E">
        <w:rPr>
          <w:rFonts w:cs="Times New Roman"/>
          <w:b w:val="0"/>
          <w:color w:val="auto"/>
          <w:sz w:val="28"/>
          <w:szCs w:val="28"/>
        </w:rPr>
        <w:t>авторських та суміжних прав;</w:t>
      </w:r>
    </w:p>
    <w:p w14:paraId="617EE718" w14:textId="60F51D22" w:rsidR="00CA30FC" w:rsidRPr="0059501E" w:rsidRDefault="00CA30FC" w:rsidP="005F7BE7">
      <w:pPr>
        <w:pStyle w:val="4"/>
        <w:keepNext w:val="0"/>
        <w:keepLines w:val="0"/>
        <w:widowControl w:val="0"/>
        <w:numPr>
          <w:ilvl w:val="0"/>
          <w:numId w:val="0"/>
        </w:numPr>
        <w:suppressAutoHyphens w:val="0"/>
        <w:overflowPunct w:val="0"/>
        <w:spacing w:before="0" w:after="0" w:line="240" w:lineRule="auto"/>
        <w:ind w:firstLine="708"/>
        <w:contextualSpacing w:val="0"/>
        <w:jc w:val="both"/>
        <w:rPr>
          <w:rFonts w:cs="Times New Roman"/>
          <w:b w:val="0"/>
          <w:color w:val="auto"/>
          <w:sz w:val="28"/>
          <w:szCs w:val="28"/>
        </w:rPr>
      </w:pPr>
      <w:r w:rsidRPr="0059501E">
        <w:rPr>
          <w:rFonts w:cs="Times New Roman"/>
          <w:b w:val="0"/>
          <w:color w:val="auto"/>
          <w:sz w:val="28"/>
          <w:szCs w:val="28"/>
        </w:rPr>
        <w:t>4) оплату електронних комунікаційних послуг, послуг зв’язку</w:t>
      </w:r>
      <w:r w:rsidR="009C379F" w:rsidRPr="0059501E">
        <w:rPr>
          <w:rFonts w:cs="Times New Roman"/>
          <w:b w:val="0"/>
          <w:color w:val="auto"/>
          <w:sz w:val="28"/>
          <w:szCs w:val="28"/>
        </w:rPr>
        <w:t>,</w:t>
      </w:r>
      <w:r w:rsidRPr="0059501E">
        <w:rPr>
          <w:rFonts w:cs="Times New Roman"/>
          <w:b w:val="0"/>
          <w:color w:val="auto"/>
          <w:sz w:val="28"/>
          <w:szCs w:val="28"/>
        </w:rPr>
        <w:t xml:space="preserve"> та послуг із радіочастотного моніторингу;</w:t>
      </w:r>
    </w:p>
    <w:p w14:paraId="5C746E44" w14:textId="77777777" w:rsidR="00CA30FC" w:rsidRPr="0059501E" w:rsidRDefault="00CA30FC" w:rsidP="005F7BE7">
      <w:pPr>
        <w:pStyle w:val="4"/>
        <w:keepNext w:val="0"/>
        <w:keepLines w:val="0"/>
        <w:widowControl w:val="0"/>
        <w:numPr>
          <w:ilvl w:val="0"/>
          <w:numId w:val="0"/>
        </w:numPr>
        <w:suppressAutoHyphens w:val="0"/>
        <w:overflowPunct w:val="0"/>
        <w:spacing w:before="0" w:after="0" w:line="240" w:lineRule="auto"/>
        <w:ind w:firstLine="708"/>
        <w:contextualSpacing w:val="0"/>
        <w:jc w:val="both"/>
        <w:rPr>
          <w:rFonts w:cs="Times New Roman"/>
          <w:b w:val="0"/>
          <w:color w:val="auto"/>
          <w:sz w:val="28"/>
          <w:szCs w:val="28"/>
        </w:rPr>
      </w:pPr>
      <w:r w:rsidRPr="0059501E">
        <w:rPr>
          <w:rFonts w:cs="Times New Roman"/>
          <w:b w:val="0"/>
          <w:color w:val="auto"/>
          <w:sz w:val="28"/>
          <w:szCs w:val="28"/>
        </w:rPr>
        <w:t>5) оренду приміщень та оплату комунальних послуг;</w:t>
      </w:r>
    </w:p>
    <w:p w14:paraId="79B70BC7" w14:textId="77777777" w:rsidR="00CA30FC" w:rsidRPr="0059501E" w:rsidRDefault="00CA30FC" w:rsidP="005F7BE7">
      <w:pPr>
        <w:pStyle w:val="4"/>
        <w:keepNext w:val="0"/>
        <w:keepLines w:val="0"/>
        <w:widowControl w:val="0"/>
        <w:numPr>
          <w:ilvl w:val="0"/>
          <w:numId w:val="0"/>
        </w:numPr>
        <w:suppressAutoHyphens w:val="0"/>
        <w:overflowPunct w:val="0"/>
        <w:spacing w:before="0" w:after="0" w:line="240" w:lineRule="auto"/>
        <w:ind w:firstLine="708"/>
        <w:contextualSpacing w:val="0"/>
        <w:jc w:val="both"/>
        <w:rPr>
          <w:rFonts w:cs="Times New Roman"/>
          <w:b w:val="0"/>
          <w:color w:val="auto"/>
          <w:sz w:val="28"/>
          <w:szCs w:val="28"/>
        </w:rPr>
      </w:pPr>
      <w:r w:rsidRPr="0059501E">
        <w:rPr>
          <w:rFonts w:cs="Times New Roman"/>
          <w:b w:val="0"/>
          <w:color w:val="auto"/>
          <w:sz w:val="28"/>
          <w:szCs w:val="28"/>
        </w:rPr>
        <w:t>6) оновлення обладнання.</w:t>
      </w:r>
    </w:p>
    <w:p w14:paraId="3DE1A49C" w14:textId="04836647" w:rsidR="00CA30FC" w:rsidRPr="0059501E" w:rsidRDefault="00CA30FC" w:rsidP="005F7BE7">
      <w:pPr>
        <w:pStyle w:val="4"/>
        <w:keepNext w:val="0"/>
        <w:keepLines w:val="0"/>
        <w:widowControl w:val="0"/>
        <w:numPr>
          <w:ilvl w:val="0"/>
          <w:numId w:val="0"/>
        </w:numPr>
        <w:suppressAutoHyphens w:val="0"/>
        <w:overflowPunct w:val="0"/>
        <w:spacing w:before="0" w:after="0" w:line="240" w:lineRule="auto"/>
        <w:ind w:firstLine="708"/>
        <w:contextualSpacing w:val="0"/>
        <w:jc w:val="both"/>
        <w:rPr>
          <w:rFonts w:cs="Times New Roman"/>
          <w:b w:val="0"/>
          <w:color w:val="auto"/>
          <w:sz w:val="28"/>
          <w:szCs w:val="28"/>
        </w:rPr>
      </w:pPr>
      <w:r w:rsidRPr="0059501E">
        <w:rPr>
          <w:rFonts w:cs="Times New Roman"/>
          <w:b w:val="0"/>
          <w:color w:val="auto"/>
          <w:sz w:val="28"/>
          <w:szCs w:val="28"/>
        </w:rPr>
        <w:t xml:space="preserve">Керівник суб’єкта у сфері місцевих публічних аудіовізуальних медіа щорічно у строки, визначені органом місцевого самоврядування, подає на розгляд цього органу обґрунтований бюджет на наступний рік. Скорочення такого бюджету можливо за умови збереження здатності відповідного </w:t>
      </w:r>
      <w:r w:rsidR="009C379F" w:rsidRPr="0059501E">
        <w:rPr>
          <w:rFonts w:cs="Times New Roman"/>
          <w:b w:val="0"/>
          <w:color w:val="auto"/>
          <w:sz w:val="28"/>
          <w:szCs w:val="28"/>
        </w:rPr>
        <w:t xml:space="preserve">медіа </w:t>
      </w:r>
      <w:r w:rsidRPr="0059501E">
        <w:rPr>
          <w:rFonts w:cs="Times New Roman"/>
          <w:b w:val="0"/>
          <w:color w:val="auto"/>
          <w:sz w:val="28"/>
          <w:szCs w:val="28"/>
        </w:rPr>
        <w:t xml:space="preserve">виконувати вимоги, визначені цим Законом та ліцензією на мовлення. </w:t>
      </w:r>
    </w:p>
    <w:p w14:paraId="6114BE66" w14:textId="77777777" w:rsidR="00CA30FC" w:rsidRPr="0059501E" w:rsidRDefault="00CA30FC" w:rsidP="005F7BE7">
      <w:pPr>
        <w:pStyle w:val="4"/>
        <w:keepNext w:val="0"/>
        <w:keepLines w:val="0"/>
        <w:widowControl w:val="0"/>
        <w:numPr>
          <w:ilvl w:val="0"/>
          <w:numId w:val="0"/>
        </w:numPr>
        <w:suppressAutoHyphens w:val="0"/>
        <w:overflowPunct w:val="0"/>
        <w:spacing w:before="0" w:after="0" w:line="240" w:lineRule="auto"/>
        <w:ind w:firstLine="708"/>
        <w:contextualSpacing w:val="0"/>
        <w:jc w:val="both"/>
        <w:rPr>
          <w:rFonts w:cs="Times New Roman"/>
          <w:b w:val="0"/>
          <w:color w:val="auto"/>
          <w:sz w:val="28"/>
          <w:szCs w:val="28"/>
        </w:rPr>
      </w:pPr>
      <w:r w:rsidRPr="0059501E">
        <w:rPr>
          <w:rFonts w:cs="Times New Roman"/>
          <w:b w:val="0"/>
          <w:color w:val="auto"/>
          <w:sz w:val="28"/>
          <w:szCs w:val="28"/>
        </w:rPr>
        <w:t>Суб’єкти у сфері місцевих публічних аудіовізуальних медіа можуть отримувати додаткове фінансування з будь-яких джерел, не заборонених законодавством, з урахуваннями вимог цього Закону.</w:t>
      </w:r>
    </w:p>
    <w:p w14:paraId="6CCEED30" w14:textId="77777777" w:rsidR="00CA30FC" w:rsidRPr="0059501E" w:rsidRDefault="00CA30FC" w:rsidP="005F7BE7">
      <w:pPr>
        <w:pStyle w:val="4"/>
        <w:keepNext w:val="0"/>
        <w:keepLines w:val="0"/>
        <w:widowControl w:val="0"/>
        <w:numPr>
          <w:ilvl w:val="0"/>
          <w:numId w:val="0"/>
        </w:numPr>
        <w:suppressAutoHyphens w:val="0"/>
        <w:overflowPunct w:val="0"/>
        <w:spacing w:before="0" w:after="0" w:line="240" w:lineRule="auto"/>
        <w:ind w:firstLine="708"/>
        <w:contextualSpacing w:val="0"/>
        <w:jc w:val="both"/>
        <w:rPr>
          <w:rFonts w:cs="Times New Roman"/>
          <w:b w:val="0"/>
          <w:color w:val="auto"/>
          <w:sz w:val="28"/>
          <w:szCs w:val="28"/>
        </w:rPr>
      </w:pPr>
      <w:r w:rsidRPr="0059501E">
        <w:rPr>
          <w:rFonts w:cs="Times New Roman"/>
          <w:b w:val="0"/>
          <w:color w:val="auto"/>
          <w:sz w:val="28"/>
          <w:szCs w:val="28"/>
        </w:rPr>
        <w:t>Обсяг реклами у місцевих публічних аудіовізуальних медіа не повинен перевищувати 50 відсотків обсягів, передбачених законодавством для інших видів аудіовізуальних медіа (крім публічних аудіовізуальних медіа). При цьому вартість рекламного часу не може бути нижчою за ринкову.</w:t>
      </w:r>
    </w:p>
    <w:p w14:paraId="76BF4C7F" w14:textId="77777777" w:rsidR="00CA30FC" w:rsidRPr="0059501E" w:rsidRDefault="00CA30FC" w:rsidP="005F7BE7">
      <w:pPr>
        <w:pStyle w:val="4"/>
        <w:keepNext w:val="0"/>
        <w:keepLines w:val="0"/>
        <w:widowControl w:val="0"/>
        <w:numPr>
          <w:ilvl w:val="0"/>
          <w:numId w:val="0"/>
        </w:numPr>
        <w:suppressAutoHyphens w:val="0"/>
        <w:overflowPunct w:val="0"/>
        <w:spacing w:before="0" w:after="0" w:line="240" w:lineRule="auto"/>
        <w:ind w:firstLine="708"/>
        <w:contextualSpacing w:val="0"/>
        <w:jc w:val="both"/>
        <w:rPr>
          <w:rFonts w:cs="Times New Roman"/>
          <w:b w:val="0"/>
          <w:color w:val="auto"/>
          <w:sz w:val="28"/>
          <w:szCs w:val="28"/>
        </w:rPr>
      </w:pPr>
      <w:r w:rsidRPr="0059501E">
        <w:rPr>
          <w:rFonts w:cs="Times New Roman"/>
          <w:b w:val="0"/>
          <w:color w:val="auto"/>
          <w:sz w:val="28"/>
          <w:szCs w:val="28"/>
        </w:rPr>
        <w:t>3. Програмна концепція місцевих публічних аудіовізуальних медіа має містити зобов’язання щодо мінімальних обсягів поширення:</w:t>
      </w:r>
    </w:p>
    <w:p w14:paraId="23E68FE3" w14:textId="77777777" w:rsidR="00CA30FC" w:rsidRPr="0059501E" w:rsidRDefault="00CA30FC" w:rsidP="009C379F">
      <w:pPr>
        <w:pStyle w:val="4"/>
        <w:keepNext w:val="0"/>
        <w:keepLines w:val="0"/>
        <w:widowControl w:val="0"/>
        <w:numPr>
          <w:ilvl w:val="0"/>
          <w:numId w:val="0"/>
        </w:numPr>
        <w:suppressAutoHyphens w:val="0"/>
        <w:overflowPunct w:val="0"/>
        <w:spacing w:before="0" w:after="0" w:line="240" w:lineRule="auto"/>
        <w:ind w:firstLine="708"/>
        <w:contextualSpacing w:val="0"/>
        <w:jc w:val="both"/>
        <w:rPr>
          <w:rFonts w:cs="Times New Roman"/>
          <w:b w:val="0"/>
          <w:color w:val="auto"/>
          <w:sz w:val="28"/>
          <w:szCs w:val="28"/>
        </w:rPr>
      </w:pPr>
      <w:r w:rsidRPr="0059501E">
        <w:rPr>
          <w:rFonts w:cs="Times New Roman"/>
          <w:b w:val="0"/>
          <w:color w:val="auto"/>
          <w:sz w:val="28"/>
          <w:szCs w:val="28"/>
        </w:rPr>
        <w:t>1) програм місцевих або регіональних новин - інформації про поточні події відповідної громади (громад) або відповідної області чи регіону;</w:t>
      </w:r>
    </w:p>
    <w:p w14:paraId="5F2AB2BB" w14:textId="6BA05ABC" w:rsidR="00CA30FC" w:rsidRPr="0059501E" w:rsidRDefault="00CA30FC" w:rsidP="009C379F">
      <w:pPr>
        <w:pStyle w:val="4"/>
        <w:keepNext w:val="0"/>
        <w:keepLines w:val="0"/>
        <w:widowControl w:val="0"/>
        <w:numPr>
          <w:ilvl w:val="0"/>
          <w:numId w:val="0"/>
        </w:numPr>
        <w:suppressAutoHyphens w:val="0"/>
        <w:overflowPunct w:val="0"/>
        <w:spacing w:before="0" w:after="0" w:line="240" w:lineRule="auto"/>
        <w:ind w:firstLine="708"/>
        <w:contextualSpacing w:val="0"/>
        <w:jc w:val="both"/>
        <w:rPr>
          <w:rFonts w:cs="Times New Roman"/>
          <w:b w:val="0"/>
          <w:color w:val="auto"/>
          <w:sz w:val="28"/>
          <w:szCs w:val="28"/>
        </w:rPr>
      </w:pPr>
      <w:r w:rsidRPr="0059501E">
        <w:rPr>
          <w:rFonts w:cs="Times New Roman"/>
          <w:b w:val="0"/>
          <w:color w:val="auto"/>
          <w:sz w:val="28"/>
          <w:szCs w:val="28"/>
        </w:rPr>
        <w:t xml:space="preserve">2) дискусій щодо соціально-економічного та культурного розвитку громад </w:t>
      </w:r>
      <w:r w:rsidRPr="0059501E">
        <w:rPr>
          <w:rFonts w:cs="Times New Roman"/>
          <w:b w:val="0"/>
          <w:color w:val="auto"/>
          <w:sz w:val="28"/>
          <w:szCs w:val="28"/>
        </w:rPr>
        <w:lastRenderedPageBreak/>
        <w:t>або областей чи регіонів</w:t>
      </w:r>
      <w:r w:rsidR="00F0689C" w:rsidRPr="0059501E">
        <w:rPr>
          <w:rFonts w:cs="Times New Roman"/>
          <w:b w:val="0"/>
          <w:color w:val="auto"/>
          <w:sz w:val="28"/>
          <w:szCs w:val="28"/>
        </w:rPr>
        <w:t>;</w:t>
      </w:r>
    </w:p>
    <w:p w14:paraId="0417A3C7" w14:textId="1AF0D125" w:rsidR="00CA30FC" w:rsidRPr="0059501E" w:rsidRDefault="00CA30FC" w:rsidP="009C379F">
      <w:pPr>
        <w:pStyle w:val="4"/>
        <w:keepNext w:val="0"/>
        <w:keepLines w:val="0"/>
        <w:widowControl w:val="0"/>
        <w:numPr>
          <w:ilvl w:val="0"/>
          <w:numId w:val="0"/>
        </w:numPr>
        <w:suppressAutoHyphens w:val="0"/>
        <w:overflowPunct w:val="0"/>
        <w:spacing w:before="0" w:after="0" w:line="240" w:lineRule="auto"/>
        <w:ind w:firstLine="708"/>
        <w:contextualSpacing w:val="0"/>
        <w:jc w:val="both"/>
        <w:rPr>
          <w:rFonts w:cs="Times New Roman"/>
          <w:b w:val="0"/>
          <w:color w:val="auto"/>
          <w:sz w:val="28"/>
          <w:szCs w:val="28"/>
        </w:rPr>
      </w:pPr>
      <w:r w:rsidRPr="0059501E">
        <w:rPr>
          <w:rFonts w:cs="Times New Roman"/>
          <w:b w:val="0"/>
          <w:color w:val="auto"/>
          <w:sz w:val="28"/>
          <w:szCs w:val="28"/>
        </w:rPr>
        <w:t>3) програм, що містять інформацію, важливу для громади області чи регіону (освітню, культурологічну, політичну, історичну тощо), присвячен</w:t>
      </w:r>
      <w:r w:rsidR="003C60D0" w:rsidRPr="0059501E">
        <w:rPr>
          <w:rFonts w:cs="Times New Roman"/>
          <w:b w:val="0"/>
          <w:color w:val="auto"/>
          <w:sz w:val="28"/>
          <w:szCs w:val="28"/>
        </w:rPr>
        <w:t>их</w:t>
      </w:r>
      <w:r w:rsidRPr="0059501E">
        <w:rPr>
          <w:rFonts w:cs="Times New Roman"/>
          <w:b w:val="0"/>
          <w:color w:val="auto"/>
          <w:sz w:val="28"/>
          <w:szCs w:val="28"/>
        </w:rPr>
        <w:t xml:space="preserve"> висвітленню проблем громади або просуванню її інтересів. </w:t>
      </w:r>
    </w:p>
    <w:p w14:paraId="19F2B5BA" w14:textId="77777777" w:rsidR="00CA30FC" w:rsidRPr="0059501E" w:rsidRDefault="00CA30FC" w:rsidP="009C379F">
      <w:pPr>
        <w:pStyle w:val="4"/>
        <w:keepNext w:val="0"/>
        <w:keepLines w:val="0"/>
        <w:widowControl w:val="0"/>
        <w:numPr>
          <w:ilvl w:val="0"/>
          <w:numId w:val="0"/>
        </w:numPr>
        <w:suppressAutoHyphens w:val="0"/>
        <w:overflowPunct w:val="0"/>
        <w:spacing w:before="0" w:after="0" w:line="240" w:lineRule="auto"/>
        <w:ind w:firstLine="708"/>
        <w:contextualSpacing w:val="0"/>
        <w:jc w:val="both"/>
        <w:rPr>
          <w:rFonts w:cs="Times New Roman"/>
          <w:b w:val="0"/>
          <w:color w:val="auto"/>
          <w:sz w:val="28"/>
          <w:szCs w:val="28"/>
        </w:rPr>
      </w:pPr>
      <w:r w:rsidRPr="0059501E">
        <w:rPr>
          <w:rFonts w:cs="Times New Roman"/>
          <w:b w:val="0"/>
          <w:color w:val="auto"/>
          <w:sz w:val="28"/>
          <w:szCs w:val="28"/>
        </w:rPr>
        <w:t>Обсяг таких програм у проміжках часу між 06.00 та 23.00 має становити не менше 50 відсотків загального обсягу мовлення.</w:t>
      </w:r>
    </w:p>
    <w:p w14:paraId="1CE852D4" w14:textId="3F7AE6C8" w:rsidR="00CA30FC" w:rsidRPr="0059501E" w:rsidRDefault="00CA30FC" w:rsidP="009C379F">
      <w:pPr>
        <w:pStyle w:val="4"/>
        <w:keepNext w:val="0"/>
        <w:keepLines w:val="0"/>
        <w:widowControl w:val="0"/>
        <w:numPr>
          <w:ilvl w:val="0"/>
          <w:numId w:val="0"/>
        </w:numPr>
        <w:suppressAutoHyphens w:val="0"/>
        <w:overflowPunct w:val="0"/>
        <w:spacing w:before="0" w:after="0" w:line="240" w:lineRule="auto"/>
        <w:ind w:firstLine="708"/>
        <w:contextualSpacing w:val="0"/>
        <w:jc w:val="both"/>
        <w:rPr>
          <w:rFonts w:cs="Times New Roman"/>
          <w:b w:val="0"/>
          <w:color w:val="auto"/>
          <w:sz w:val="28"/>
          <w:szCs w:val="28"/>
        </w:rPr>
      </w:pPr>
      <w:r w:rsidRPr="0059501E">
        <w:rPr>
          <w:rFonts w:cs="Times New Roman"/>
          <w:b w:val="0"/>
          <w:color w:val="auto"/>
          <w:sz w:val="28"/>
          <w:szCs w:val="28"/>
        </w:rPr>
        <w:t xml:space="preserve">4. Суб’єкти у сфері місцевих публічних аудіовізуальних медіа зобов’язані здійснювати трансляції пленарних засідань сесій органів місцевого самоврядування відповідної територіальної громади (громад) або відповідних обласних чи регіональних органів самоврядування у прямому ефірі, а у разі відсутності такої можливості – в записі без скорочень та коментарів у проміжках часу між 06.00 та 23.00. У випадках, коли добовий обсяг мовлення, програмна концепція мовлення або тривалість пленарних засідань сесій органу місцевого самоврядування не дають можливості їх трансляцій без перерви, суб’єкти у сфері місцевих публічних аудіовізуальних медіа можуть здійснювати таку трансляцію частинами, але таким чином, щоб не допускати переривання виступів. Орган місцевого самоврядування, який є засновником суб’єкта </w:t>
      </w:r>
      <w:r w:rsidR="009C379F" w:rsidRPr="0059501E">
        <w:rPr>
          <w:rFonts w:cs="Times New Roman"/>
          <w:b w:val="0"/>
          <w:color w:val="auto"/>
          <w:sz w:val="28"/>
          <w:szCs w:val="28"/>
        </w:rPr>
        <w:t>у сфері м</w:t>
      </w:r>
      <w:r w:rsidRPr="0059501E">
        <w:rPr>
          <w:rFonts w:cs="Times New Roman"/>
          <w:b w:val="0"/>
          <w:color w:val="auto"/>
          <w:sz w:val="28"/>
          <w:szCs w:val="28"/>
        </w:rPr>
        <w:t>ісцевих публічних аудіовізуальних медіа</w:t>
      </w:r>
      <w:r w:rsidR="009C379F" w:rsidRPr="0059501E">
        <w:rPr>
          <w:rFonts w:cs="Times New Roman"/>
          <w:b w:val="0"/>
          <w:color w:val="auto"/>
          <w:sz w:val="28"/>
          <w:szCs w:val="28"/>
        </w:rPr>
        <w:t xml:space="preserve"> </w:t>
      </w:r>
      <w:r w:rsidRPr="0059501E">
        <w:rPr>
          <w:rFonts w:cs="Times New Roman"/>
          <w:b w:val="0"/>
          <w:color w:val="auto"/>
          <w:sz w:val="28"/>
          <w:szCs w:val="28"/>
        </w:rPr>
        <w:t xml:space="preserve">зобов’язаний забезпечити йому доступ до своїх засідань з можливістю їх трансляції. </w:t>
      </w:r>
    </w:p>
    <w:p w14:paraId="4AA1F8F7" w14:textId="3896F324" w:rsidR="00CA30FC" w:rsidRPr="0059501E" w:rsidRDefault="00CA30FC" w:rsidP="009C379F">
      <w:pPr>
        <w:pStyle w:val="4"/>
        <w:keepNext w:val="0"/>
        <w:keepLines w:val="0"/>
        <w:widowControl w:val="0"/>
        <w:numPr>
          <w:ilvl w:val="0"/>
          <w:numId w:val="0"/>
        </w:numPr>
        <w:suppressAutoHyphens w:val="0"/>
        <w:overflowPunct w:val="0"/>
        <w:spacing w:before="0" w:after="0" w:line="240" w:lineRule="auto"/>
        <w:ind w:firstLine="708"/>
        <w:contextualSpacing w:val="0"/>
        <w:jc w:val="both"/>
        <w:rPr>
          <w:rFonts w:cs="Times New Roman"/>
          <w:b w:val="0"/>
          <w:color w:val="auto"/>
          <w:sz w:val="28"/>
          <w:szCs w:val="28"/>
        </w:rPr>
      </w:pPr>
      <w:r w:rsidRPr="0059501E">
        <w:rPr>
          <w:rFonts w:cs="Times New Roman"/>
          <w:b w:val="0"/>
          <w:color w:val="auto"/>
          <w:sz w:val="28"/>
          <w:szCs w:val="28"/>
        </w:rPr>
        <w:t xml:space="preserve">5. Суб’єкти </w:t>
      </w:r>
      <w:r w:rsidR="009C379F" w:rsidRPr="0059501E">
        <w:rPr>
          <w:rFonts w:cs="Times New Roman"/>
          <w:b w:val="0"/>
          <w:color w:val="auto"/>
          <w:sz w:val="28"/>
          <w:szCs w:val="28"/>
        </w:rPr>
        <w:t>у сфері м</w:t>
      </w:r>
      <w:r w:rsidRPr="0059501E">
        <w:rPr>
          <w:rFonts w:cs="Times New Roman"/>
          <w:b w:val="0"/>
          <w:color w:val="auto"/>
          <w:sz w:val="28"/>
          <w:szCs w:val="28"/>
        </w:rPr>
        <w:t>ісцевих публічних аудіовізуальних медіа під час місцевих виборів на відповідній території мовлення, базуючись на засадах достовірності, збалансованості,</w:t>
      </w:r>
      <w:r w:rsidR="009C379F" w:rsidRPr="0059501E">
        <w:rPr>
          <w:rFonts w:cs="Times New Roman"/>
          <w:b w:val="0"/>
          <w:color w:val="auto"/>
          <w:sz w:val="28"/>
          <w:szCs w:val="28"/>
        </w:rPr>
        <w:t xml:space="preserve"> </w:t>
      </w:r>
      <w:r w:rsidRPr="0059501E">
        <w:rPr>
          <w:rFonts w:cs="Times New Roman"/>
          <w:b w:val="0"/>
          <w:color w:val="auto"/>
          <w:sz w:val="28"/>
          <w:szCs w:val="28"/>
        </w:rPr>
        <w:t>повноти та неупередженості</w:t>
      </w:r>
      <w:r w:rsidR="009C379F" w:rsidRPr="0059501E">
        <w:rPr>
          <w:rFonts w:cs="Times New Roman"/>
          <w:b w:val="0"/>
          <w:color w:val="auto"/>
          <w:sz w:val="28"/>
          <w:szCs w:val="28"/>
        </w:rPr>
        <w:t>,</w:t>
      </w:r>
      <w:r w:rsidRPr="0059501E">
        <w:rPr>
          <w:rFonts w:cs="Times New Roman"/>
          <w:b w:val="0"/>
          <w:color w:val="auto"/>
          <w:sz w:val="28"/>
          <w:szCs w:val="28"/>
        </w:rPr>
        <w:t xml:space="preserve"> зобов’язані поширювати інформацію про перебіг виборчого процесу та його суб’єктів (аналіз політичної діяльності, програм, декларацій та автобіографій, факти вчинення кандидатами правопорушень та злочинів тощо), а також про факти порушень виборчого законодавства. Обсяг такої інформації у проміжках часу між 06.00 та 23.00 має становити не менше 10 хвилин щодоби та не менше 10% відсотків тижневого обсягу мовлення.</w:t>
      </w:r>
    </w:p>
    <w:p w14:paraId="42D8F5CB" w14:textId="77777777" w:rsidR="00CA30FC" w:rsidRPr="0059501E" w:rsidRDefault="00CA30FC" w:rsidP="009C379F">
      <w:pPr>
        <w:pStyle w:val="4"/>
        <w:keepNext w:val="0"/>
        <w:keepLines w:val="0"/>
        <w:widowControl w:val="0"/>
        <w:suppressAutoHyphens w:val="0"/>
        <w:overflowPunct w:val="0"/>
        <w:spacing w:before="0" w:after="0" w:line="240" w:lineRule="auto"/>
        <w:ind w:left="0" w:firstLine="709"/>
        <w:contextualSpacing w:val="0"/>
        <w:jc w:val="both"/>
        <w:rPr>
          <w:rFonts w:cs="Times New Roman"/>
          <w:color w:val="00000A"/>
          <w:sz w:val="28"/>
          <w:szCs w:val="28"/>
        </w:rPr>
      </w:pPr>
    </w:p>
    <w:p w14:paraId="6D7F080F" w14:textId="77777777" w:rsidR="00CA30FC" w:rsidRPr="0059501E" w:rsidRDefault="00CA30FC" w:rsidP="009C379F">
      <w:pPr>
        <w:pStyle w:val="4"/>
        <w:keepNext w:val="0"/>
        <w:keepLines w:val="0"/>
        <w:widowControl w:val="0"/>
        <w:suppressAutoHyphens w:val="0"/>
        <w:overflowPunct w:val="0"/>
        <w:spacing w:before="0" w:after="0" w:line="240" w:lineRule="auto"/>
        <w:ind w:left="0" w:firstLine="709"/>
        <w:contextualSpacing w:val="0"/>
        <w:jc w:val="both"/>
        <w:rPr>
          <w:rFonts w:cs="Times New Roman"/>
          <w:color w:val="00000A"/>
          <w:sz w:val="28"/>
          <w:szCs w:val="28"/>
        </w:rPr>
      </w:pPr>
      <w:r w:rsidRPr="0059501E">
        <w:rPr>
          <w:rFonts w:cs="Times New Roman"/>
          <w:color w:val="00000A"/>
          <w:sz w:val="28"/>
          <w:szCs w:val="28"/>
        </w:rPr>
        <w:t>Стаття 31. Наглядова рада суб’єкта у сфері місцевих публічних аудіовізуальних медіа</w:t>
      </w:r>
    </w:p>
    <w:p w14:paraId="3D650F00" w14:textId="77777777" w:rsidR="00CA30FC" w:rsidRPr="0059501E" w:rsidRDefault="00CA30FC" w:rsidP="00CA30FC">
      <w:pPr>
        <w:pStyle w:val="4"/>
        <w:keepNext w:val="0"/>
        <w:keepLines w:val="0"/>
        <w:widowControl w:val="0"/>
        <w:numPr>
          <w:ilvl w:val="0"/>
          <w:numId w:val="0"/>
        </w:numPr>
        <w:suppressAutoHyphens w:val="0"/>
        <w:overflowPunct w:val="0"/>
        <w:spacing w:before="0" w:after="0" w:line="240" w:lineRule="auto"/>
        <w:jc w:val="both"/>
        <w:rPr>
          <w:rFonts w:cs="Times New Roman"/>
          <w:b w:val="0"/>
          <w:color w:val="auto"/>
          <w:sz w:val="28"/>
          <w:szCs w:val="28"/>
        </w:rPr>
      </w:pPr>
    </w:p>
    <w:p w14:paraId="68FD4E09" w14:textId="185B08DF" w:rsidR="00CA30FC" w:rsidRPr="0059501E" w:rsidRDefault="00CA30FC" w:rsidP="009C379F">
      <w:pPr>
        <w:pStyle w:val="4"/>
        <w:keepNext w:val="0"/>
        <w:keepLines w:val="0"/>
        <w:widowControl w:val="0"/>
        <w:numPr>
          <w:ilvl w:val="0"/>
          <w:numId w:val="0"/>
        </w:numPr>
        <w:suppressAutoHyphens w:val="0"/>
        <w:overflowPunct w:val="0"/>
        <w:spacing w:before="0" w:after="0" w:line="240" w:lineRule="auto"/>
        <w:ind w:firstLine="708"/>
        <w:contextualSpacing w:val="0"/>
        <w:jc w:val="both"/>
        <w:rPr>
          <w:rFonts w:cs="Times New Roman"/>
          <w:b w:val="0"/>
          <w:color w:val="auto"/>
          <w:sz w:val="28"/>
          <w:szCs w:val="28"/>
        </w:rPr>
      </w:pPr>
      <w:r w:rsidRPr="0059501E">
        <w:rPr>
          <w:rFonts w:cs="Times New Roman"/>
          <w:b w:val="0"/>
          <w:color w:val="auto"/>
          <w:sz w:val="28"/>
          <w:szCs w:val="28"/>
        </w:rPr>
        <w:t xml:space="preserve">1. Органом, що забезпечує участь представників територіальних громад в управлінні суб’єктом у сфері місцевих публічних аудіовізуальних медіа та гарантує його редакційну незалежність, є наглядова рада. Статутні документи суб’єкта у сфері місцевих публічних аудіовізуальних медіа мають містити положення щодо складу, порядку формування та повноважень його наглядової ради. </w:t>
      </w:r>
    </w:p>
    <w:p w14:paraId="32403AEF" w14:textId="236E43E9" w:rsidR="00CA30FC" w:rsidRPr="0059501E" w:rsidRDefault="00CA30FC" w:rsidP="009C379F">
      <w:pPr>
        <w:pStyle w:val="4"/>
        <w:keepNext w:val="0"/>
        <w:keepLines w:val="0"/>
        <w:widowControl w:val="0"/>
        <w:numPr>
          <w:ilvl w:val="0"/>
          <w:numId w:val="0"/>
        </w:numPr>
        <w:suppressAutoHyphens w:val="0"/>
        <w:overflowPunct w:val="0"/>
        <w:spacing w:before="0" w:after="0" w:line="240" w:lineRule="auto"/>
        <w:ind w:firstLine="708"/>
        <w:contextualSpacing w:val="0"/>
        <w:jc w:val="both"/>
        <w:rPr>
          <w:rFonts w:cs="Times New Roman"/>
          <w:b w:val="0"/>
          <w:color w:val="auto"/>
          <w:sz w:val="28"/>
          <w:szCs w:val="28"/>
        </w:rPr>
      </w:pPr>
      <w:r w:rsidRPr="0059501E">
        <w:rPr>
          <w:rFonts w:cs="Times New Roman"/>
          <w:b w:val="0"/>
          <w:color w:val="auto"/>
          <w:sz w:val="28"/>
          <w:szCs w:val="28"/>
        </w:rPr>
        <w:t>До наглядової ради суб’єкта у сфері місцевих публічних аудіовізуальних медіа входять по одному представнику від кожної з депутатських груп і фракцій органу місцевого самоврядування, який заснував цього суб’єкта, а також представники громадських об’єднань</w:t>
      </w:r>
      <w:r w:rsidR="0093128E" w:rsidRPr="0093128E">
        <w:rPr>
          <w:rFonts w:cs="Times New Roman"/>
          <w:b w:val="0"/>
          <w:color w:val="auto"/>
          <w:sz w:val="28"/>
          <w:szCs w:val="28"/>
        </w:rPr>
        <w:t xml:space="preserve"> та регіональних (місцевих) творчих спілок журналістів і</w:t>
      </w:r>
      <w:r w:rsidRPr="0059501E">
        <w:rPr>
          <w:rFonts w:cs="Times New Roman"/>
          <w:b w:val="0"/>
          <w:color w:val="auto"/>
          <w:sz w:val="28"/>
          <w:szCs w:val="28"/>
        </w:rPr>
        <w:t>, кількість яких має бути на одну особу більшою, ніж кількість членів від органу місцевого самоврядування.</w:t>
      </w:r>
    </w:p>
    <w:p w14:paraId="6521B70B" w14:textId="662622B9" w:rsidR="00CA30FC" w:rsidRPr="0059501E" w:rsidRDefault="00CA30FC" w:rsidP="009C379F">
      <w:pPr>
        <w:pStyle w:val="4"/>
        <w:keepNext w:val="0"/>
        <w:keepLines w:val="0"/>
        <w:widowControl w:val="0"/>
        <w:numPr>
          <w:ilvl w:val="0"/>
          <w:numId w:val="0"/>
        </w:numPr>
        <w:suppressAutoHyphens w:val="0"/>
        <w:overflowPunct w:val="0"/>
        <w:spacing w:before="0" w:after="0" w:line="240" w:lineRule="auto"/>
        <w:ind w:firstLine="708"/>
        <w:contextualSpacing w:val="0"/>
        <w:jc w:val="both"/>
        <w:rPr>
          <w:rFonts w:cs="Times New Roman"/>
          <w:b w:val="0"/>
          <w:color w:val="auto"/>
          <w:sz w:val="28"/>
          <w:szCs w:val="28"/>
        </w:rPr>
      </w:pPr>
      <w:r w:rsidRPr="0059501E">
        <w:rPr>
          <w:rFonts w:cs="Times New Roman"/>
          <w:b w:val="0"/>
          <w:color w:val="auto"/>
          <w:sz w:val="28"/>
          <w:szCs w:val="28"/>
        </w:rPr>
        <w:t xml:space="preserve">У випадку, якщо суб’єкт створюється на основі договору про </w:t>
      </w:r>
      <w:r w:rsidRPr="0059501E">
        <w:rPr>
          <w:rFonts w:cs="Times New Roman"/>
          <w:b w:val="0"/>
          <w:color w:val="auto"/>
          <w:sz w:val="28"/>
          <w:szCs w:val="28"/>
        </w:rPr>
        <w:lastRenderedPageBreak/>
        <w:t xml:space="preserve">співробітництво, до його наглядової ради входять по одному представнику від найбільшої та від найменшої депутатської групи або фракції кожного органу місцевого самоврядування, що уклали договір про співробітництво. Кількість членів від </w:t>
      </w:r>
      <w:r w:rsidR="0093128E" w:rsidRPr="0093128E">
        <w:rPr>
          <w:rFonts w:cs="Times New Roman"/>
          <w:b w:val="0"/>
          <w:color w:val="auto"/>
          <w:sz w:val="28"/>
          <w:szCs w:val="28"/>
        </w:rPr>
        <w:t xml:space="preserve">регіональних (місцевих) творчих спілок журналістів та </w:t>
      </w:r>
      <w:r w:rsidRPr="0059501E">
        <w:rPr>
          <w:rFonts w:cs="Times New Roman"/>
          <w:b w:val="0"/>
          <w:color w:val="auto"/>
          <w:sz w:val="28"/>
          <w:szCs w:val="28"/>
        </w:rPr>
        <w:t>громадських об’єднань має бути на одну особу більшою, ніж кількість членів від органів місцевого самоврядування.</w:t>
      </w:r>
    </w:p>
    <w:p w14:paraId="7DCA9D6A" w14:textId="77777777" w:rsidR="0093128E" w:rsidRPr="0093128E" w:rsidRDefault="0093128E" w:rsidP="0093128E">
      <w:pPr>
        <w:pStyle w:val="4"/>
        <w:keepNext w:val="0"/>
        <w:keepLines w:val="0"/>
        <w:widowControl w:val="0"/>
        <w:numPr>
          <w:ilvl w:val="0"/>
          <w:numId w:val="0"/>
        </w:numPr>
        <w:suppressAutoHyphens w:val="0"/>
        <w:overflowPunct w:val="0"/>
        <w:spacing w:before="0" w:after="0" w:line="240" w:lineRule="auto"/>
        <w:ind w:firstLine="567"/>
        <w:contextualSpacing w:val="0"/>
        <w:jc w:val="both"/>
        <w:rPr>
          <w:rFonts w:cs="Times New Roman"/>
          <w:b w:val="0"/>
          <w:color w:val="auto"/>
          <w:sz w:val="28"/>
          <w:szCs w:val="28"/>
        </w:rPr>
      </w:pPr>
      <w:r w:rsidRPr="0093128E">
        <w:rPr>
          <w:rFonts w:cs="Times New Roman"/>
          <w:b w:val="0"/>
          <w:color w:val="auto"/>
          <w:sz w:val="28"/>
          <w:szCs w:val="28"/>
        </w:rPr>
        <w:t>2. Делегувати представників до складу наглядової ради мають право  регіональні (місцеві) творчі спілки журналістів та громадські об’єднання, діяльність яких поширюється на відповідну адміністративно-територіальну одиницю або регіон і які впродовж останніх трьох років не рідше ніж один раз на рік організували публічні заходи на зазначеній території або в інтересах відповідної громади.</w:t>
      </w:r>
    </w:p>
    <w:p w14:paraId="2BFD3BB7" w14:textId="414FD5D6" w:rsidR="00CA30FC" w:rsidRPr="0059501E" w:rsidRDefault="0093128E" w:rsidP="00C733ED">
      <w:pPr>
        <w:pStyle w:val="4"/>
        <w:keepNext w:val="0"/>
        <w:keepLines w:val="0"/>
        <w:widowControl w:val="0"/>
        <w:numPr>
          <w:ilvl w:val="0"/>
          <w:numId w:val="0"/>
        </w:numPr>
        <w:suppressAutoHyphens w:val="0"/>
        <w:overflowPunct w:val="0"/>
        <w:spacing w:before="0" w:after="0" w:line="240" w:lineRule="auto"/>
        <w:ind w:firstLine="708"/>
        <w:contextualSpacing w:val="0"/>
        <w:jc w:val="both"/>
        <w:rPr>
          <w:rFonts w:cs="Times New Roman"/>
          <w:b w:val="0"/>
          <w:color w:val="auto"/>
          <w:sz w:val="28"/>
          <w:szCs w:val="28"/>
        </w:rPr>
      </w:pPr>
      <w:r w:rsidRPr="0093128E">
        <w:rPr>
          <w:rFonts w:cs="Times New Roman"/>
          <w:b w:val="0"/>
          <w:color w:val="auto"/>
          <w:sz w:val="28"/>
          <w:szCs w:val="28"/>
        </w:rPr>
        <w:t>Основним видом діяльності громадського об’єднання має бути:</w:t>
      </w:r>
      <w:r w:rsidR="00CA30FC" w:rsidRPr="0059501E">
        <w:rPr>
          <w:rFonts w:cs="Times New Roman"/>
          <w:b w:val="0"/>
          <w:color w:val="auto"/>
          <w:sz w:val="28"/>
          <w:szCs w:val="28"/>
        </w:rPr>
        <w:t>1) у сфері захисту прав людини;</w:t>
      </w:r>
    </w:p>
    <w:p w14:paraId="2CE8A2E3" w14:textId="77777777" w:rsidR="00CA30FC" w:rsidRPr="0059501E" w:rsidRDefault="00CA30FC" w:rsidP="00C733ED">
      <w:pPr>
        <w:pStyle w:val="4"/>
        <w:keepNext w:val="0"/>
        <w:keepLines w:val="0"/>
        <w:widowControl w:val="0"/>
        <w:numPr>
          <w:ilvl w:val="0"/>
          <w:numId w:val="0"/>
        </w:numPr>
        <w:suppressAutoHyphens w:val="0"/>
        <w:overflowPunct w:val="0"/>
        <w:spacing w:before="0" w:after="0" w:line="240" w:lineRule="auto"/>
        <w:ind w:firstLine="708"/>
        <w:contextualSpacing w:val="0"/>
        <w:jc w:val="both"/>
        <w:rPr>
          <w:rFonts w:cs="Times New Roman"/>
          <w:b w:val="0"/>
          <w:color w:val="auto"/>
          <w:sz w:val="28"/>
          <w:szCs w:val="28"/>
        </w:rPr>
      </w:pPr>
      <w:r w:rsidRPr="0059501E">
        <w:rPr>
          <w:rFonts w:cs="Times New Roman"/>
          <w:b w:val="0"/>
          <w:color w:val="auto"/>
          <w:sz w:val="28"/>
          <w:szCs w:val="28"/>
        </w:rPr>
        <w:t>2) у сфері захисту довкілля;</w:t>
      </w:r>
    </w:p>
    <w:p w14:paraId="73BDBC46" w14:textId="77777777" w:rsidR="00CA30FC" w:rsidRPr="0059501E" w:rsidRDefault="00CA30FC" w:rsidP="00C733ED">
      <w:pPr>
        <w:pStyle w:val="4"/>
        <w:keepNext w:val="0"/>
        <w:keepLines w:val="0"/>
        <w:widowControl w:val="0"/>
        <w:numPr>
          <w:ilvl w:val="0"/>
          <w:numId w:val="0"/>
        </w:numPr>
        <w:suppressAutoHyphens w:val="0"/>
        <w:overflowPunct w:val="0"/>
        <w:spacing w:before="0" w:after="0" w:line="240" w:lineRule="auto"/>
        <w:ind w:firstLine="708"/>
        <w:contextualSpacing w:val="0"/>
        <w:jc w:val="both"/>
        <w:rPr>
          <w:rFonts w:cs="Times New Roman"/>
          <w:b w:val="0"/>
          <w:color w:val="auto"/>
          <w:sz w:val="28"/>
          <w:szCs w:val="28"/>
        </w:rPr>
      </w:pPr>
      <w:r w:rsidRPr="0059501E">
        <w:rPr>
          <w:rFonts w:cs="Times New Roman"/>
          <w:b w:val="0"/>
          <w:color w:val="auto"/>
          <w:sz w:val="28"/>
          <w:szCs w:val="28"/>
        </w:rPr>
        <w:t>3) у сфері соціального захисту;</w:t>
      </w:r>
    </w:p>
    <w:p w14:paraId="50ECB327" w14:textId="77777777" w:rsidR="00CA30FC" w:rsidRPr="0059501E" w:rsidRDefault="00CA30FC" w:rsidP="00C733ED">
      <w:pPr>
        <w:pStyle w:val="4"/>
        <w:keepNext w:val="0"/>
        <w:keepLines w:val="0"/>
        <w:widowControl w:val="0"/>
        <w:numPr>
          <w:ilvl w:val="0"/>
          <w:numId w:val="0"/>
        </w:numPr>
        <w:suppressAutoHyphens w:val="0"/>
        <w:overflowPunct w:val="0"/>
        <w:spacing w:before="0" w:after="0" w:line="240" w:lineRule="auto"/>
        <w:ind w:firstLine="708"/>
        <w:contextualSpacing w:val="0"/>
        <w:jc w:val="both"/>
        <w:rPr>
          <w:rFonts w:cs="Times New Roman"/>
          <w:b w:val="0"/>
          <w:color w:val="auto"/>
          <w:sz w:val="28"/>
          <w:szCs w:val="28"/>
        </w:rPr>
      </w:pPr>
      <w:r w:rsidRPr="0059501E">
        <w:rPr>
          <w:rFonts w:cs="Times New Roman"/>
          <w:b w:val="0"/>
          <w:color w:val="auto"/>
          <w:sz w:val="28"/>
          <w:szCs w:val="28"/>
        </w:rPr>
        <w:t>4) у сфері захисту інтересів дітей і молоді та виховання;</w:t>
      </w:r>
    </w:p>
    <w:p w14:paraId="23A1C466" w14:textId="77777777" w:rsidR="00CA30FC" w:rsidRPr="0059501E" w:rsidRDefault="00CA30FC" w:rsidP="00C733ED">
      <w:pPr>
        <w:pStyle w:val="4"/>
        <w:keepNext w:val="0"/>
        <w:keepLines w:val="0"/>
        <w:widowControl w:val="0"/>
        <w:numPr>
          <w:ilvl w:val="0"/>
          <w:numId w:val="0"/>
        </w:numPr>
        <w:suppressAutoHyphens w:val="0"/>
        <w:overflowPunct w:val="0"/>
        <w:spacing w:before="0" w:after="0" w:line="240" w:lineRule="auto"/>
        <w:ind w:firstLine="708"/>
        <w:contextualSpacing w:val="0"/>
        <w:jc w:val="both"/>
        <w:rPr>
          <w:rFonts w:cs="Times New Roman"/>
          <w:b w:val="0"/>
          <w:color w:val="auto"/>
          <w:sz w:val="28"/>
          <w:szCs w:val="28"/>
        </w:rPr>
      </w:pPr>
      <w:r w:rsidRPr="0059501E">
        <w:rPr>
          <w:rFonts w:cs="Times New Roman"/>
          <w:b w:val="0"/>
          <w:color w:val="auto"/>
          <w:sz w:val="28"/>
          <w:szCs w:val="28"/>
        </w:rPr>
        <w:t>5) у сфері збереження історично-культурної спадщини;</w:t>
      </w:r>
    </w:p>
    <w:p w14:paraId="41B228D3" w14:textId="05AA978F" w:rsidR="00CA30FC" w:rsidRDefault="00CA30FC" w:rsidP="00C733ED">
      <w:pPr>
        <w:pStyle w:val="4"/>
        <w:keepNext w:val="0"/>
        <w:keepLines w:val="0"/>
        <w:widowControl w:val="0"/>
        <w:numPr>
          <w:ilvl w:val="0"/>
          <w:numId w:val="0"/>
        </w:numPr>
        <w:suppressAutoHyphens w:val="0"/>
        <w:overflowPunct w:val="0"/>
        <w:spacing w:before="0" w:after="0" w:line="240" w:lineRule="auto"/>
        <w:ind w:firstLine="708"/>
        <w:contextualSpacing w:val="0"/>
        <w:jc w:val="both"/>
        <w:rPr>
          <w:rFonts w:cs="Times New Roman"/>
          <w:b w:val="0"/>
          <w:color w:val="auto"/>
          <w:sz w:val="28"/>
          <w:szCs w:val="28"/>
        </w:rPr>
      </w:pPr>
      <w:r w:rsidRPr="0059501E">
        <w:rPr>
          <w:rFonts w:cs="Times New Roman"/>
          <w:b w:val="0"/>
          <w:color w:val="auto"/>
          <w:sz w:val="28"/>
          <w:szCs w:val="28"/>
        </w:rPr>
        <w:t>6) у сфері медіа та журналістики</w:t>
      </w:r>
      <w:r w:rsidR="0093128E">
        <w:rPr>
          <w:rFonts w:cs="Times New Roman"/>
          <w:b w:val="0"/>
          <w:color w:val="auto"/>
          <w:sz w:val="28"/>
          <w:szCs w:val="28"/>
        </w:rPr>
        <w:t>.</w:t>
      </w:r>
    </w:p>
    <w:p w14:paraId="67987EBD" w14:textId="2131C0A6" w:rsidR="0093128E" w:rsidRPr="0059501E" w:rsidRDefault="0093128E" w:rsidP="00C733ED">
      <w:pPr>
        <w:pStyle w:val="4"/>
        <w:keepNext w:val="0"/>
        <w:keepLines w:val="0"/>
        <w:widowControl w:val="0"/>
        <w:numPr>
          <w:ilvl w:val="0"/>
          <w:numId w:val="0"/>
        </w:numPr>
        <w:suppressAutoHyphens w:val="0"/>
        <w:overflowPunct w:val="0"/>
        <w:spacing w:before="0" w:after="0" w:line="240" w:lineRule="auto"/>
        <w:ind w:firstLine="708"/>
        <w:contextualSpacing w:val="0"/>
        <w:jc w:val="both"/>
        <w:rPr>
          <w:rFonts w:cs="Times New Roman"/>
          <w:b w:val="0"/>
          <w:color w:val="auto"/>
          <w:sz w:val="28"/>
          <w:szCs w:val="28"/>
        </w:rPr>
      </w:pPr>
      <w:r w:rsidRPr="0093128E">
        <w:rPr>
          <w:rFonts w:cs="Times New Roman"/>
          <w:b w:val="0"/>
          <w:color w:val="auto"/>
          <w:sz w:val="28"/>
          <w:szCs w:val="28"/>
        </w:rPr>
        <w:t>3. Громадське об’єднання чи регіональна (місцева) творча спілка журналістів має право подати одну кандидатуру до наглядової ради суб’єкта у сфері місцевих публічних аудіовізуальних медіа.</w:t>
      </w:r>
    </w:p>
    <w:p w14:paraId="098C076C" w14:textId="15338F01" w:rsidR="00CA30FC" w:rsidRPr="0059501E" w:rsidRDefault="0093128E" w:rsidP="00C733ED">
      <w:pPr>
        <w:pStyle w:val="4"/>
        <w:keepNext w:val="0"/>
        <w:keepLines w:val="0"/>
        <w:widowControl w:val="0"/>
        <w:numPr>
          <w:ilvl w:val="0"/>
          <w:numId w:val="0"/>
        </w:numPr>
        <w:suppressAutoHyphens w:val="0"/>
        <w:overflowPunct w:val="0"/>
        <w:spacing w:before="0" w:after="0" w:line="240" w:lineRule="auto"/>
        <w:ind w:firstLine="708"/>
        <w:contextualSpacing w:val="0"/>
        <w:jc w:val="both"/>
        <w:rPr>
          <w:rFonts w:cs="Times New Roman"/>
          <w:b w:val="0"/>
          <w:color w:val="auto"/>
          <w:sz w:val="28"/>
          <w:szCs w:val="28"/>
        </w:rPr>
      </w:pPr>
      <w:r>
        <w:rPr>
          <w:rFonts w:cs="Times New Roman"/>
          <w:b w:val="0"/>
          <w:color w:val="auto"/>
          <w:sz w:val="28"/>
          <w:szCs w:val="28"/>
        </w:rPr>
        <w:t>4</w:t>
      </w:r>
      <w:r w:rsidR="00CA30FC" w:rsidRPr="0059501E">
        <w:rPr>
          <w:rFonts w:cs="Times New Roman"/>
          <w:b w:val="0"/>
          <w:color w:val="auto"/>
          <w:sz w:val="28"/>
          <w:szCs w:val="28"/>
        </w:rPr>
        <w:t xml:space="preserve">. Члени наглядової ради від </w:t>
      </w:r>
      <w:r w:rsidRPr="0093128E">
        <w:rPr>
          <w:rFonts w:cs="Times New Roman"/>
          <w:b w:val="0"/>
          <w:color w:val="auto"/>
          <w:sz w:val="28"/>
          <w:szCs w:val="28"/>
        </w:rPr>
        <w:t xml:space="preserve">регіональних (місцевих) творчих спілок журналістів </w:t>
      </w:r>
      <w:r>
        <w:rPr>
          <w:rFonts w:cs="Times New Roman"/>
          <w:b w:val="0"/>
          <w:color w:val="auto"/>
          <w:sz w:val="28"/>
          <w:szCs w:val="28"/>
        </w:rPr>
        <w:t xml:space="preserve">та </w:t>
      </w:r>
      <w:r w:rsidR="00CA30FC" w:rsidRPr="0059501E">
        <w:rPr>
          <w:rFonts w:cs="Times New Roman"/>
          <w:b w:val="0"/>
          <w:color w:val="auto"/>
          <w:sz w:val="28"/>
          <w:szCs w:val="28"/>
        </w:rPr>
        <w:t xml:space="preserve">громадських об’єднань обираються шляхом рейтингового голосування на конференції громадських об’єднань спільно за всіма видами діяльності, які проводяться органом місцевого самоврядування, що є засновником відповідного суб’єкта у сфері місцевих публічних аудіовізуальних медіа. Конференція громадських об’єднань проводиться незалежно від того, скільки </w:t>
      </w:r>
      <w:r w:rsidRPr="0093128E">
        <w:rPr>
          <w:rFonts w:cs="Times New Roman"/>
          <w:b w:val="0"/>
          <w:color w:val="auto"/>
          <w:sz w:val="28"/>
          <w:szCs w:val="28"/>
        </w:rPr>
        <w:t xml:space="preserve">регіональних (місцевих) творчих спілок журналістів та </w:t>
      </w:r>
      <w:r w:rsidR="00CA30FC" w:rsidRPr="0059501E">
        <w:rPr>
          <w:rFonts w:cs="Times New Roman"/>
          <w:b w:val="0"/>
          <w:color w:val="auto"/>
          <w:sz w:val="28"/>
          <w:szCs w:val="28"/>
        </w:rPr>
        <w:t>громадських об’єднань за кожним видом діяльності були допущені до участі в ній. Порядок проведення конференцій громадських об’єднань та обрання членів наглядових рад підприємств, що здійснюють муніципальне публічне мовлення, визначається Національною радою. Кожн</w:t>
      </w:r>
      <w:r>
        <w:rPr>
          <w:rFonts w:cs="Times New Roman"/>
          <w:b w:val="0"/>
          <w:color w:val="auto"/>
          <w:sz w:val="28"/>
          <w:szCs w:val="28"/>
        </w:rPr>
        <w:t>а</w:t>
      </w:r>
      <w:r w:rsidR="00CA30FC" w:rsidRPr="0059501E">
        <w:rPr>
          <w:rFonts w:cs="Times New Roman"/>
          <w:b w:val="0"/>
          <w:color w:val="auto"/>
          <w:sz w:val="28"/>
          <w:szCs w:val="28"/>
        </w:rPr>
        <w:t xml:space="preserve"> </w:t>
      </w:r>
      <w:r w:rsidRPr="0093128E">
        <w:rPr>
          <w:rFonts w:cs="Times New Roman"/>
          <w:b w:val="0"/>
          <w:color w:val="auto"/>
          <w:sz w:val="28"/>
          <w:szCs w:val="28"/>
        </w:rPr>
        <w:t xml:space="preserve">регіональна (місцева) творча спілка журналістів та кожне </w:t>
      </w:r>
      <w:r w:rsidR="00CA30FC" w:rsidRPr="0059501E">
        <w:rPr>
          <w:rFonts w:cs="Times New Roman"/>
          <w:b w:val="0"/>
          <w:color w:val="auto"/>
          <w:sz w:val="28"/>
          <w:szCs w:val="28"/>
        </w:rPr>
        <w:t>громадське об’єднання, що бере участь у відповідній конференції, має один голос.</w:t>
      </w:r>
    </w:p>
    <w:p w14:paraId="574EB0CA" w14:textId="7601DDEB" w:rsidR="00CA30FC" w:rsidRPr="0059501E" w:rsidRDefault="0093128E" w:rsidP="00C733ED">
      <w:pPr>
        <w:pStyle w:val="4"/>
        <w:keepNext w:val="0"/>
        <w:keepLines w:val="0"/>
        <w:widowControl w:val="0"/>
        <w:numPr>
          <w:ilvl w:val="0"/>
          <w:numId w:val="0"/>
        </w:numPr>
        <w:suppressAutoHyphens w:val="0"/>
        <w:overflowPunct w:val="0"/>
        <w:spacing w:before="0" w:after="0" w:line="240" w:lineRule="auto"/>
        <w:ind w:firstLine="708"/>
        <w:contextualSpacing w:val="0"/>
        <w:jc w:val="both"/>
        <w:rPr>
          <w:rFonts w:cs="Times New Roman"/>
          <w:b w:val="0"/>
          <w:color w:val="auto"/>
          <w:sz w:val="28"/>
          <w:szCs w:val="28"/>
        </w:rPr>
      </w:pPr>
      <w:r>
        <w:rPr>
          <w:rFonts w:cs="Times New Roman"/>
          <w:b w:val="0"/>
          <w:color w:val="auto"/>
          <w:sz w:val="28"/>
          <w:szCs w:val="28"/>
        </w:rPr>
        <w:t>5</w:t>
      </w:r>
      <w:r w:rsidR="00CA30FC" w:rsidRPr="0059501E">
        <w:rPr>
          <w:rFonts w:cs="Times New Roman"/>
          <w:b w:val="0"/>
          <w:color w:val="auto"/>
          <w:sz w:val="28"/>
          <w:szCs w:val="28"/>
        </w:rPr>
        <w:t>. До повноважень наглядової ради належить призначення та дострокове припинення повноважень керівника суб’єкта у сфері місцевих публічних аудіовізуальних медіа, затвердження програмної концепції мовлення, розгляд скарг на діяльність</w:t>
      </w:r>
      <w:r w:rsidR="00C733ED" w:rsidRPr="0059501E">
        <w:rPr>
          <w:rFonts w:cs="Times New Roman"/>
          <w:b w:val="0"/>
          <w:color w:val="auto"/>
          <w:sz w:val="28"/>
          <w:szCs w:val="28"/>
        </w:rPr>
        <w:t xml:space="preserve"> суб’єкта</w:t>
      </w:r>
      <w:r w:rsidR="00CA30FC" w:rsidRPr="0059501E">
        <w:rPr>
          <w:rFonts w:cs="Times New Roman"/>
          <w:b w:val="0"/>
          <w:color w:val="auto"/>
          <w:sz w:val="28"/>
          <w:szCs w:val="28"/>
        </w:rPr>
        <w:t xml:space="preserve">, затвердження річних звітів про діяльність, а також інші повноваження, передбачені статутом суб’єкта у сфері місцевих публічних аудіовізуальних медіа. Національна рада розробляє та затверджує Типовий статут суб’єкта у сфері місцевих публічних аудіовізуальних медіа та Типовий трудовий контракт з керівником суб’єкта у сфері місцевих публічних аудіовізуальних медіа. Строк повноважень членів наглядової ради складає чотири роки. Повноваження членів наглядової ради припиняються в день </w:t>
      </w:r>
      <w:r w:rsidR="00CA30FC" w:rsidRPr="0059501E">
        <w:rPr>
          <w:rFonts w:cs="Times New Roman"/>
          <w:b w:val="0"/>
          <w:color w:val="auto"/>
          <w:sz w:val="28"/>
          <w:szCs w:val="28"/>
        </w:rPr>
        <w:lastRenderedPageBreak/>
        <w:t>набуття повноважень новими членами наглядової ради за відповідною категорією. Одна й та сама особа не може входити до складу наглядової ради більше ніж два строки підряд незалежно від тривалості таких строків.</w:t>
      </w:r>
    </w:p>
    <w:p w14:paraId="55009027" w14:textId="77777777" w:rsidR="00CA30FC" w:rsidRPr="0059501E" w:rsidRDefault="00CA30FC" w:rsidP="00C733ED">
      <w:pPr>
        <w:pStyle w:val="4"/>
        <w:keepNext w:val="0"/>
        <w:keepLines w:val="0"/>
        <w:widowControl w:val="0"/>
        <w:suppressAutoHyphens w:val="0"/>
        <w:overflowPunct w:val="0"/>
        <w:spacing w:before="0" w:after="0" w:line="240" w:lineRule="auto"/>
        <w:ind w:left="0" w:firstLine="709"/>
        <w:contextualSpacing w:val="0"/>
        <w:jc w:val="both"/>
        <w:rPr>
          <w:rFonts w:cs="Times New Roman"/>
          <w:color w:val="00000A"/>
          <w:sz w:val="28"/>
          <w:szCs w:val="28"/>
        </w:rPr>
      </w:pPr>
    </w:p>
    <w:p w14:paraId="11A71A4A" w14:textId="77777777" w:rsidR="00CA30FC" w:rsidRPr="0059501E" w:rsidRDefault="00CA30FC" w:rsidP="00C733ED">
      <w:pPr>
        <w:pStyle w:val="4"/>
        <w:keepNext w:val="0"/>
        <w:keepLines w:val="0"/>
        <w:widowControl w:val="0"/>
        <w:numPr>
          <w:ilvl w:val="0"/>
          <w:numId w:val="0"/>
        </w:numPr>
        <w:suppressAutoHyphens w:val="0"/>
        <w:overflowPunct w:val="0"/>
        <w:spacing w:before="0" w:after="0" w:line="240" w:lineRule="auto"/>
        <w:ind w:firstLine="708"/>
        <w:contextualSpacing w:val="0"/>
        <w:jc w:val="both"/>
        <w:rPr>
          <w:rFonts w:cs="Times New Roman"/>
          <w:color w:val="auto"/>
          <w:sz w:val="28"/>
          <w:szCs w:val="28"/>
        </w:rPr>
      </w:pPr>
      <w:r w:rsidRPr="0059501E">
        <w:rPr>
          <w:rFonts w:cs="Times New Roman"/>
          <w:color w:val="auto"/>
          <w:sz w:val="28"/>
          <w:szCs w:val="28"/>
        </w:rPr>
        <w:t>Стаття 32. Особливості функціонування аудіовізуальних медіа громад</w:t>
      </w:r>
    </w:p>
    <w:p w14:paraId="52A839F6" w14:textId="77777777" w:rsidR="00CA30FC" w:rsidRPr="0059501E" w:rsidRDefault="00CA30FC" w:rsidP="00C733ED">
      <w:pPr>
        <w:pStyle w:val="4"/>
        <w:keepNext w:val="0"/>
        <w:keepLines w:val="0"/>
        <w:widowControl w:val="0"/>
        <w:numPr>
          <w:ilvl w:val="0"/>
          <w:numId w:val="0"/>
        </w:numPr>
        <w:suppressAutoHyphens w:val="0"/>
        <w:overflowPunct w:val="0"/>
        <w:spacing w:before="0" w:after="0" w:line="240" w:lineRule="auto"/>
        <w:ind w:firstLine="708"/>
        <w:contextualSpacing w:val="0"/>
        <w:jc w:val="both"/>
        <w:rPr>
          <w:rFonts w:cs="Times New Roman"/>
          <w:b w:val="0"/>
          <w:color w:val="auto"/>
          <w:sz w:val="28"/>
          <w:szCs w:val="28"/>
        </w:rPr>
      </w:pPr>
    </w:p>
    <w:p w14:paraId="1AC46B3C" w14:textId="77777777" w:rsidR="00CA30FC" w:rsidRPr="0059501E" w:rsidRDefault="00CA30FC" w:rsidP="00C733ED">
      <w:pPr>
        <w:pStyle w:val="4"/>
        <w:keepNext w:val="0"/>
        <w:keepLines w:val="0"/>
        <w:widowControl w:val="0"/>
        <w:numPr>
          <w:ilvl w:val="0"/>
          <w:numId w:val="0"/>
        </w:numPr>
        <w:suppressAutoHyphens w:val="0"/>
        <w:overflowPunct w:val="0"/>
        <w:spacing w:before="0" w:after="0" w:line="240" w:lineRule="auto"/>
        <w:ind w:firstLine="708"/>
        <w:contextualSpacing w:val="0"/>
        <w:jc w:val="both"/>
        <w:rPr>
          <w:rFonts w:cs="Times New Roman"/>
          <w:b w:val="0"/>
          <w:color w:val="auto"/>
          <w:sz w:val="28"/>
          <w:szCs w:val="28"/>
        </w:rPr>
      </w:pPr>
      <w:r w:rsidRPr="0059501E">
        <w:rPr>
          <w:rFonts w:cs="Times New Roman"/>
          <w:b w:val="0"/>
          <w:color w:val="auto"/>
          <w:sz w:val="28"/>
          <w:szCs w:val="28"/>
        </w:rPr>
        <w:t>1. Програмна концепція аудіовізуальних медіа громад має містити зобов’язання щодо мінімальних обсягів поширення програм, що містять інформацію, пов’язану із спільним інтересом (інтересами) громади або присвячені обговоренню питань діяльності громади. Обсяг таких програм у проміжках часу між 06.00 та 23.00 має становити не менше 50 відсотків загального обсягу мовлення.</w:t>
      </w:r>
    </w:p>
    <w:p w14:paraId="08E842EA" w14:textId="24916D69" w:rsidR="00CA30FC" w:rsidRPr="0059501E" w:rsidRDefault="00CA30FC" w:rsidP="00C733ED">
      <w:pPr>
        <w:pStyle w:val="4"/>
        <w:keepNext w:val="0"/>
        <w:keepLines w:val="0"/>
        <w:widowControl w:val="0"/>
        <w:numPr>
          <w:ilvl w:val="0"/>
          <w:numId w:val="0"/>
        </w:numPr>
        <w:suppressAutoHyphens w:val="0"/>
        <w:overflowPunct w:val="0"/>
        <w:spacing w:before="0" w:after="0" w:line="240" w:lineRule="auto"/>
        <w:ind w:firstLine="708"/>
        <w:contextualSpacing w:val="0"/>
        <w:jc w:val="both"/>
        <w:rPr>
          <w:rFonts w:cs="Times New Roman"/>
          <w:b w:val="0"/>
          <w:color w:val="auto"/>
          <w:sz w:val="28"/>
          <w:szCs w:val="28"/>
        </w:rPr>
      </w:pPr>
      <w:r w:rsidRPr="0059501E">
        <w:rPr>
          <w:rFonts w:cs="Times New Roman"/>
          <w:b w:val="0"/>
          <w:color w:val="auto"/>
          <w:sz w:val="28"/>
          <w:szCs w:val="28"/>
        </w:rPr>
        <w:t>2.  Суб’єкти у сфері аудіовізуальних медіа громад не можуть мати на меті отримання прибутку та можуть фінансуватись за рахунок будь-яких надходжень, не заборонених законодавством, з урахуванням вимог цього Закону</w:t>
      </w:r>
      <w:r w:rsidR="00E313B6" w:rsidRPr="00E313B6">
        <w:rPr>
          <w:rFonts w:cs="Times New Roman"/>
          <w:b w:val="0"/>
          <w:color w:val="auto"/>
          <w:sz w:val="28"/>
          <w:szCs w:val="28"/>
        </w:rPr>
        <w:t>, а також залучати до своєї діяльності волонтерів в порядку, визначеному Законом України «Про волонтерську діяльність»</w:t>
      </w:r>
      <w:r w:rsidRPr="0059501E">
        <w:rPr>
          <w:rFonts w:cs="Times New Roman"/>
          <w:b w:val="0"/>
          <w:color w:val="auto"/>
          <w:sz w:val="28"/>
          <w:szCs w:val="28"/>
        </w:rPr>
        <w:t>.</w:t>
      </w:r>
    </w:p>
    <w:p w14:paraId="452F092C" w14:textId="28463CDD" w:rsidR="00CA30FC" w:rsidRPr="0059501E" w:rsidRDefault="00CA30FC" w:rsidP="00C733ED">
      <w:pPr>
        <w:pStyle w:val="4"/>
        <w:keepNext w:val="0"/>
        <w:keepLines w:val="0"/>
        <w:widowControl w:val="0"/>
        <w:numPr>
          <w:ilvl w:val="0"/>
          <w:numId w:val="0"/>
        </w:numPr>
        <w:suppressAutoHyphens w:val="0"/>
        <w:overflowPunct w:val="0"/>
        <w:spacing w:before="0" w:after="0" w:line="240" w:lineRule="auto"/>
        <w:ind w:firstLine="708"/>
        <w:contextualSpacing w:val="0"/>
        <w:jc w:val="both"/>
        <w:rPr>
          <w:rFonts w:cs="Times New Roman"/>
          <w:b w:val="0"/>
          <w:color w:val="auto"/>
          <w:sz w:val="28"/>
          <w:szCs w:val="28"/>
        </w:rPr>
      </w:pPr>
      <w:r w:rsidRPr="0059501E">
        <w:rPr>
          <w:rFonts w:cs="Times New Roman"/>
          <w:b w:val="0"/>
          <w:color w:val="auto"/>
          <w:sz w:val="28"/>
          <w:szCs w:val="28"/>
        </w:rPr>
        <w:t>3. Аудіовізуальні медіа громад можуть фінансуватися за рахунок коштів державного бюджету, місцевих бюджетів та бюджетних установ.</w:t>
      </w:r>
      <w:r w:rsidR="00C733ED" w:rsidRPr="0059501E">
        <w:rPr>
          <w:rFonts w:cs="Times New Roman"/>
          <w:b w:val="0"/>
          <w:color w:val="auto"/>
          <w:sz w:val="28"/>
          <w:szCs w:val="28"/>
        </w:rPr>
        <w:t xml:space="preserve"> </w:t>
      </w:r>
      <w:r w:rsidRPr="0059501E">
        <w:rPr>
          <w:rFonts w:cs="Times New Roman"/>
          <w:b w:val="0"/>
          <w:color w:val="auto"/>
          <w:sz w:val="28"/>
          <w:szCs w:val="28"/>
        </w:rPr>
        <w:t>Державні органи та органи місцевого</w:t>
      </w:r>
      <w:r w:rsidR="00C733ED" w:rsidRPr="0059501E">
        <w:rPr>
          <w:rFonts w:cs="Times New Roman"/>
          <w:b w:val="0"/>
          <w:color w:val="auto"/>
          <w:sz w:val="28"/>
          <w:szCs w:val="28"/>
        </w:rPr>
        <w:t xml:space="preserve"> </w:t>
      </w:r>
      <w:r w:rsidRPr="0059501E">
        <w:rPr>
          <w:rFonts w:cs="Times New Roman"/>
          <w:b w:val="0"/>
          <w:color w:val="auto"/>
          <w:sz w:val="28"/>
          <w:szCs w:val="28"/>
        </w:rPr>
        <w:t xml:space="preserve">самоврядування можуть створювати спеціальні бюджетні програми для підтримки розвитку аудіовізуальних медіа громад.  </w:t>
      </w:r>
    </w:p>
    <w:p w14:paraId="1467E76B" w14:textId="77777777" w:rsidR="00CA30FC" w:rsidRPr="0059501E" w:rsidRDefault="00CA30FC" w:rsidP="00C733ED">
      <w:pPr>
        <w:pStyle w:val="4"/>
        <w:keepNext w:val="0"/>
        <w:keepLines w:val="0"/>
        <w:widowControl w:val="0"/>
        <w:numPr>
          <w:ilvl w:val="0"/>
          <w:numId w:val="0"/>
        </w:numPr>
        <w:suppressAutoHyphens w:val="0"/>
        <w:overflowPunct w:val="0"/>
        <w:spacing w:before="0" w:after="0" w:line="240" w:lineRule="auto"/>
        <w:ind w:firstLine="708"/>
        <w:contextualSpacing w:val="0"/>
        <w:jc w:val="both"/>
        <w:rPr>
          <w:rFonts w:cs="Times New Roman"/>
          <w:b w:val="0"/>
          <w:color w:val="auto"/>
          <w:sz w:val="28"/>
          <w:szCs w:val="28"/>
        </w:rPr>
      </w:pPr>
      <w:r w:rsidRPr="0059501E">
        <w:rPr>
          <w:rFonts w:cs="Times New Roman"/>
          <w:b w:val="0"/>
          <w:color w:val="auto"/>
          <w:sz w:val="28"/>
          <w:szCs w:val="28"/>
        </w:rPr>
        <w:t>4. Обсяг реклами у програмах аудіовізуальних медіа громад не повинен перевищувати 50 відсотків обсягів, передбачених законодавством для інших видів аудіовізуальних медіа (крім публічних аудіовізуальних медіа). При цьому вартість рекламного часу не може бути нижчою за ринкову.</w:t>
      </w:r>
    </w:p>
    <w:p w14:paraId="7125A0C0" w14:textId="77777777" w:rsidR="00CA30FC" w:rsidRPr="0059501E" w:rsidRDefault="00CA30FC" w:rsidP="00C733ED">
      <w:pPr>
        <w:pStyle w:val="4"/>
        <w:keepNext w:val="0"/>
        <w:keepLines w:val="0"/>
        <w:widowControl w:val="0"/>
        <w:numPr>
          <w:ilvl w:val="0"/>
          <w:numId w:val="0"/>
        </w:numPr>
        <w:suppressAutoHyphens w:val="0"/>
        <w:overflowPunct w:val="0"/>
        <w:spacing w:before="0" w:after="0" w:line="240" w:lineRule="auto"/>
        <w:ind w:firstLine="708"/>
        <w:contextualSpacing w:val="0"/>
        <w:jc w:val="both"/>
        <w:rPr>
          <w:rFonts w:cs="Times New Roman"/>
          <w:color w:val="auto"/>
          <w:sz w:val="28"/>
          <w:szCs w:val="28"/>
        </w:rPr>
      </w:pPr>
    </w:p>
    <w:p w14:paraId="4B94DE62" w14:textId="77777777" w:rsidR="00CA30FC" w:rsidRPr="0059501E" w:rsidRDefault="00CA30FC" w:rsidP="00C733ED">
      <w:pPr>
        <w:pStyle w:val="4"/>
        <w:keepNext w:val="0"/>
        <w:keepLines w:val="0"/>
        <w:widowControl w:val="0"/>
        <w:numPr>
          <w:ilvl w:val="0"/>
          <w:numId w:val="0"/>
        </w:numPr>
        <w:suppressAutoHyphens w:val="0"/>
        <w:overflowPunct w:val="0"/>
        <w:spacing w:before="0" w:after="0" w:line="240" w:lineRule="auto"/>
        <w:ind w:firstLine="708"/>
        <w:contextualSpacing w:val="0"/>
        <w:jc w:val="both"/>
        <w:rPr>
          <w:rFonts w:cs="Times New Roman"/>
          <w:color w:val="auto"/>
          <w:sz w:val="28"/>
          <w:szCs w:val="28"/>
        </w:rPr>
      </w:pPr>
      <w:r w:rsidRPr="0059501E">
        <w:rPr>
          <w:rFonts w:cs="Times New Roman"/>
          <w:color w:val="auto"/>
          <w:sz w:val="28"/>
          <w:szCs w:val="28"/>
        </w:rPr>
        <w:t>Стаття 33. Особливості ліцензування та реєстрації місцевих публічних аудіовізуальних медіа та аудіовізуальних медіа громад</w:t>
      </w:r>
    </w:p>
    <w:p w14:paraId="29244087" w14:textId="77777777" w:rsidR="00CA30FC" w:rsidRPr="0059501E" w:rsidRDefault="00CA30FC" w:rsidP="00C733ED">
      <w:pPr>
        <w:pStyle w:val="4"/>
        <w:keepNext w:val="0"/>
        <w:keepLines w:val="0"/>
        <w:widowControl w:val="0"/>
        <w:numPr>
          <w:ilvl w:val="0"/>
          <w:numId w:val="0"/>
        </w:numPr>
        <w:suppressAutoHyphens w:val="0"/>
        <w:overflowPunct w:val="0"/>
        <w:spacing w:before="0" w:after="0" w:line="240" w:lineRule="auto"/>
        <w:ind w:firstLine="708"/>
        <w:contextualSpacing w:val="0"/>
        <w:jc w:val="both"/>
        <w:rPr>
          <w:rFonts w:cs="Times New Roman"/>
          <w:b w:val="0"/>
          <w:color w:val="auto"/>
          <w:sz w:val="28"/>
          <w:szCs w:val="28"/>
        </w:rPr>
      </w:pPr>
    </w:p>
    <w:p w14:paraId="6ECC363C" w14:textId="50C1D5B4" w:rsidR="00CA30FC" w:rsidRPr="0059501E" w:rsidRDefault="00CA30FC" w:rsidP="00C733ED">
      <w:pPr>
        <w:pStyle w:val="4"/>
        <w:keepNext w:val="0"/>
        <w:keepLines w:val="0"/>
        <w:widowControl w:val="0"/>
        <w:numPr>
          <w:ilvl w:val="0"/>
          <w:numId w:val="0"/>
        </w:numPr>
        <w:suppressAutoHyphens w:val="0"/>
        <w:overflowPunct w:val="0"/>
        <w:spacing w:before="0" w:after="0" w:line="240" w:lineRule="auto"/>
        <w:ind w:firstLine="708"/>
        <w:contextualSpacing w:val="0"/>
        <w:jc w:val="both"/>
        <w:rPr>
          <w:rFonts w:cs="Times New Roman"/>
          <w:b w:val="0"/>
          <w:color w:val="auto"/>
          <w:sz w:val="28"/>
          <w:szCs w:val="28"/>
        </w:rPr>
      </w:pPr>
      <w:r w:rsidRPr="0059501E">
        <w:rPr>
          <w:rFonts w:cs="Times New Roman"/>
          <w:b w:val="0"/>
          <w:color w:val="auto"/>
          <w:sz w:val="28"/>
          <w:szCs w:val="28"/>
        </w:rPr>
        <w:t>1. Ліцензування та реєстрація місцевих публічних аудіовізуальних медіа та аудіовізуальних медіа громад здійснюється відповідно до вимог Розділу V цього Закону з урахуванням вимог цієї статті.</w:t>
      </w:r>
    </w:p>
    <w:p w14:paraId="3F0CDF1D" w14:textId="77777777" w:rsidR="00CA30FC" w:rsidRPr="0059501E" w:rsidRDefault="00CA30FC" w:rsidP="00C733ED">
      <w:pPr>
        <w:pStyle w:val="4"/>
        <w:keepNext w:val="0"/>
        <w:keepLines w:val="0"/>
        <w:widowControl w:val="0"/>
        <w:numPr>
          <w:ilvl w:val="0"/>
          <w:numId w:val="0"/>
        </w:numPr>
        <w:suppressAutoHyphens w:val="0"/>
        <w:overflowPunct w:val="0"/>
        <w:spacing w:before="0" w:after="0" w:line="240" w:lineRule="auto"/>
        <w:ind w:firstLine="708"/>
        <w:contextualSpacing w:val="0"/>
        <w:jc w:val="both"/>
        <w:rPr>
          <w:rFonts w:cs="Times New Roman"/>
          <w:b w:val="0"/>
          <w:color w:val="auto"/>
          <w:sz w:val="28"/>
          <w:szCs w:val="28"/>
        </w:rPr>
      </w:pPr>
      <w:r w:rsidRPr="0059501E">
        <w:rPr>
          <w:rFonts w:cs="Times New Roman"/>
          <w:b w:val="0"/>
          <w:color w:val="auto"/>
          <w:sz w:val="28"/>
          <w:szCs w:val="28"/>
        </w:rPr>
        <w:t xml:space="preserve">2. Конкурси на отримання ліцензії на мовлення місцевих публічних аудіовізуальних медіа проводяться окремо від інших категорій мовлення. </w:t>
      </w:r>
    </w:p>
    <w:p w14:paraId="5FDADD2D" w14:textId="77777777" w:rsidR="00CA30FC" w:rsidRPr="0059501E" w:rsidRDefault="00CA30FC" w:rsidP="00C733ED">
      <w:pPr>
        <w:pStyle w:val="4"/>
        <w:keepNext w:val="0"/>
        <w:keepLines w:val="0"/>
        <w:widowControl w:val="0"/>
        <w:numPr>
          <w:ilvl w:val="0"/>
          <w:numId w:val="0"/>
        </w:numPr>
        <w:suppressAutoHyphens w:val="0"/>
        <w:overflowPunct w:val="0"/>
        <w:spacing w:before="0" w:after="0" w:line="240" w:lineRule="auto"/>
        <w:ind w:firstLine="708"/>
        <w:contextualSpacing w:val="0"/>
        <w:jc w:val="both"/>
        <w:rPr>
          <w:rFonts w:cs="Times New Roman"/>
          <w:b w:val="0"/>
          <w:color w:val="auto"/>
          <w:sz w:val="28"/>
          <w:szCs w:val="28"/>
        </w:rPr>
      </w:pPr>
      <w:r w:rsidRPr="0059501E">
        <w:rPr>
          <w:rFonts w:cs="Times New Roman"/>
          <w:b w:val="0"/>
          <w:color w:val="auto"/>
          <w:sz w:val="28"/>
          <w:szCs w:val="28"/>
        </w:rPr>
        <w:t>3. Конкурси на отримання ліцензії на мовлення аудіовізуальних медіа громад проводяться окремо від інших категорій мовлення.</w:t>
      </w:r>
    </w:p>
    <w:p w14:paraId="16A5AA63" w14:textId="78AD7159" w:rsidR="00CA30FC" w:rsidRPr="0059501E" w:rsidRDefault="00CA30FC" w:rsidP="00C733ED">
      <w:pPr>
        <w:pStyle w:val="4"/>
        <w:keepNext w:val="0"/>
        <w:keepLines w:val="0"/>
        <w:widowControl w:val="0"/>
        <w:numPr>
          <w:ilvl w:val="0"/>
          <w:numId w:val="0"/>
        </w:numPr>
        <w:suppressAutoHyphens w:val="0"/>
        <w:overflowPunct w:val="0"/>
        <w:spacing w:before="0" w:after="0" w:line="240" w:lineRule="auto"/>
        <w:ind w:firstLine="708"/>
        <w:contextualSpacing w:val="0"/>
        <w:jc w:val="both"/>
        <w:rPr>
          <w:rFonts w:cs="Times New Roman"/>
          <w:b w:val="0"/>
          <w:color w:val="auto"/>
          <w:sz w:val="28"/>
          <w:szCs w:val="28"/>
        </w:rPr>
      </w:pPr>
      <w:r w:rsidRPr="0059501E">
        <w:rPr>
          <w:rFonts w:cs="Times New Roman"/>
          <w:b w:val="0"/>
          <w:color w:val="auto"/>
          <w:sz w:val="28"/>
          <w:szCs w:val="28"/>
        </w:rPr>
        <w:t>4. Рішення Національної ради про оголошення конкурсу на отримання ліцензії на мовлення місцевих публічних аудіовізуальних медіа та аудіовізуальних медіа громад крім положень, передбачених статтею 5</w:t>
      </w:r>
      <w:r w:rsidR="006E1050" w:rsidRPr="0059501E">
        <w:rPr>
          <w:rFonts w:cs="Times New Roman"/>
          <w:b w:val="0"/>
          <w:color w:val="auto"/>
          <w:sz w:val="28"/>
          <w:szCs w:val="28"/>
        </w:rPr>
        <w:t>1</w:t>
      </w:r>
      <w:r w:rsidRPr="0059501E">
        <w:rPr>
          <w:rFonts w:cs="Times New Roman"/>
          <w:b w:val="0"/>
          <w:color w:val="auto"/>
          <w:sz w:val="28"/>
          <w:szCs w:val="28"/>
        </w:rPr>
        <w:t xml:space="preserve"> цього Закону, має містити вимоги до мінімальних обсягів поширення програм, що передбачені відповідно частиною третьою статті 30 та частиною першою статті 32 цього Закону.</w:t>
      </w:r>
    </w:p>
    <w:p w14:paraId="76B2C399" w14:textId="77777777" w:rsidR="00CA30FC" w:rsidRPr="0059501E" w:rsidRDefault="00CA30FC" w:rsidP="00C733ED">
      <w:pPr>
        <w:pStyle w:val="4"/>
        <w:keepNext w:val="0"/>
        <w:keepLines w:val="0"/>
        <w:widowControl w:val="0"/>
        <w:numPr>
          <w:ilvl w:val="0"/>
          <w:numId w:val="0"/>
        </w:numPr>
        <w:suppressAutoHyphens w:val="0"/>
        <w:overflowPunct w:val="0"/>
        <w:spacing w:before="0" w:after="0" w:line="240" w:lineRule="auto"/>
        <w:ind w:firstLine="708"/>
        <w:contextualSpacing w:val="0"/>
        <w:jc w:val="both"/>
        <w:rPr>
          <w:rFonts w:cs="Times New Roman"/>
          <w:b w:val="0"/>
          <w:color w:val="auto"/>
          <w:sz w:val="28"/>
          <w:szCs w:val="28"/>
        </w:rPr>
      </w:pPr>
      <w:r w:rsidRPr="0059501E">
        <w:rPr>
          <w:rFonts w:cs="Times New Roman"/>
          <w:b w:val="0"/>
          <w:color w:val="auto"/>
          <w:sz w:val="28"/>
          <w:szCs w:val="28"/>
        </w:rPr>
        <w:t>5. За видачу та продовження ліцензій на мовлення місцевих публічних аудіовізуальних медіа та аудіовізуальних медіа громад сплачується ліцензійний збір у розмірі, що дорівнює розміру реєстраційного збору.</w:t>
      </w:r>
    </w:p>
    <w:p w14:paraId="3A1BFFC1" w14:textId="77777777" w:rsidR="00CA30FC" w:rsidRPr="0059501E" w:rsidRDefault="00CA30FC" w:rsidP="00CA30FC">
      <w:pPr>
        <w:pStyle w:val="4"/>
        <w:rPr>
          <w:rFonts w:cs="Times New Roman"/>
          <w:sz w:val="28"/>
          <w:szCs w:val="28"/>
        </w:rPr>
      </w:pPr>
    </w:p>
    <w:p w14:paraId="5F2F5B77" w14:textId="77777777" w:rsidR="00CA30FC" w:rsidRPr="0059501E" w:rsidRDefault="00CA30FC" w:rsidP="00C733ED">
      <w:pPr>
        <w:pStyle w:val="4"/>
        <w:keepNext w:val="0"/>
        <w:keepLines w:val="0"/>
        <w:widowControl w:val="0"/>
        <w:numPr>
          <w:ilvl w:val="0"/>
          <w:numId w:val="0"/>
        </w:numPr>
        <w:suppressAutoHyphens w:val="0"/>
        <w:overflowPunct w:val="0"/>
        <w:spacing w:before="0" w:after="0" w:line="240" w:lineRule="auto"/>
        <w:ind w:firstLine="708"/>
        <w:contextualSpacing w:val="0"/>
        <w:jc w:val="both"/>
        <w:rPr>
          <w:rFonts w:cs="Times New Roman"/>
          <w:color w:val="auto"/>
          <w:sz w:val="28"/>
          <w:szCs w:val="28"/>
        </w:rPr>
      </w:pPr>
      <w:r w:rsidRPr="0059501E">
        <w:rPr>
          <w:rFonts w:cs="Times New Roman"/>
          <w:color w:val="auto"/>
          <w:sz w:val="28"/>
          <w:szCs w:val="28"/>
        </w:rPr>
        <w:t>Стаття 34. Особливості подання звітності суб’єктами у сфері місцевих публічних аудіовізуальних медіа та аудіовізуальних медіа громад</w:t>
      </w:r>
    </w:p>
    <w:p w14:paraId="36D4C198" w14:textId="77777777" w:rsidR="00CA30FC" w:rsidRPr="0059501E" w:rsidRDefault="00CA30FC" w:rsidP="00CA30FC">
      <w:pPr>
        <w:pStyle w:val="4"/>
        <w:rPr>
          <w:rFonts w:cs="Times New Roman"/>
          <w:sz w:val="28"/>
          <w:szCs w:val="28"/>
        </w:rPr>
      </w:pPr>
    </w:p>
    <w:p w14:paraId="1B13A423" w14:textId="77777777" w:rsidR="00CA30FC" w:rsidRPr="0059501E" w:rsidRDefault="00CA30FC" w:rsidP="00C733ED">
      <w:pPr>
        <w:pStyle w:val="4"/>
        <w:keepNext w:val="0"/>
        <w:keepLines w:val="0"/>
        <w:widowControl w:val="0"/>
        <w:numPr>
          <w:ilvl w:val="0"/>
          <w:numId w:val="0"/>
        </w:numPr>
        <w:suppressAutoHyphens w:val="0"/>
        <w:overflowPunct w:val="0"/>
        <w:spacing w:before="0" w:after="0" w:line="240" w:lineRule="auto"/>
        <w:ind w:firstLine="708"/>
        <w:contextualSpacing w:val="0"/>
        <w:jc w:val="both"/>
        <w:rPr>
          <w:rFonts w:cs="Times New Roman"/>
          <w:b w:val="0"/>
          <w:color w:val="auto"/>
          <w:sz w:val="28"/>
          <w:szCs w:val="28"/>
        </w:rPr>
      </w:pPr>
      <w:r w:rsidRPr="0059501E">
        <w:rPr>
          <w:rFonts w:cs="Times New Roman"/>
          <w:b w:val="0"/>
          <w:color w:val="auto"/>
          <w:sz w:val="28"/>
          <w:szCs w:val="28"/>
        </w:rPr>
        <w:t>1. Суб’єкти у сфері місцевих публічних аудіовізуальних медіа та аудіовізуальних медіа громад упродовж 60 днів від дня закінчення звітного року публікують на своєму веб-сайті (в разі його наявності) або веб-сайті органу місцевого самоврядування, що є їх засновником (за відсутності власного веб-сайту) звіт про використання доходів (прибутків) неприбуткової організації та фінансову звітність малого підприємства за відповідний рік.</w:t>
      </w:r>
    </w:p>
    <w:p w14:paraId="38ABBB7C" w14:textId="77777777" w:rsidR="00CA30FC" w:rsidRPr="0059501E" w:rsidRDefault="00CA30FC" w:rsidP="00C733ED">
      <w:pPr>
        <w:pStyle w:val="4"/>
        <w:keepNext w:val="0"/>
        <w:keepLines w:val="0"/>
        <w:widowControl w:val="0"/>
        <w:numPr>
          <w:ilvl w:val="0"/>
          <w:numId w:val="0"/>
        </w:numPr>
        <w:suppressAutoHyphens w:val="0"/>
        <w:overflowPunct w:val="0"/>
        <w:spacing w:before="0" w:after="0" w:line="240" w:lineRule="auto"/>
        <w:ind w:firstLine="708"/>
        <w:contextualSpacing w:val="0"/>
        <w:jc w:val="both"/>
        <w:rPr>
          <w:rFonts w:cs="Times New Roman"/>
          <w:b w:val="0"/>
          <w:color w:val="auto"/>
          <w:sz w:val="28"/>
          <w:szCs w:val="28"/>
        </w:rPr>
      </w:pPr>
      <w:r w:rsidRPr="0059501E">
        <w:rPr>
          <w:rFonts w:cs="Times New Roman"/>
          <w:b w:val="0"/>
          <w:color w:val="auto"/>
          <w:sz w:val="28"/>
          <w:szCs w:val="28"/>
        </w:rPr>
        <w:t>2.  Суб’єкти у сфері місцевих публічних аудіовізуальних медіа та аудіовізуальних медіа громад упродовж 60 днів від дня закінчення звітного року подають до Національної ради інформацію, передбачену частиною першою цієї статті, а також інформацію про фізичних та (або) юридичних осіб, внески (надходження) від яких становили 5 та більше відсотків сукупного розміру доходів станом на останній день звітного року.</w:t>
      </w:r>
    </w:p>
    <w:p w14:paraId="68E76C45" w14:textId="71F5C118" w:rsidR="00CA30FC" w:rsidRPr="0059501E" w:rsidRDefault="00CA30FC" w:rsidP="00C733ED">
      <w:pPr>
        <w:pStyle w:val="4"/>
        <w:keepNext w:val="0"/>
        <w:keepLines w:val="0"/>
        <w:widowControl w:val="0"/>
        <w:numPr>
          <w:ilvl w:val="0"/>
          <w:numId w:val="0"/>
        </w:numPr>
        <w:suppressAutoHyphens w:val="0"/>
        <w:overflowPunct w:val="0"/>
        <w:spacing w:before="0" w:after="0" w:line="240" w:lineRule="auto"/>
        <w:ind w:firstLine="708"/>
        <w:contextualSpacing w:val="0"/>
        <w:jc w:val="both"/>
        <w:rPr>
          <w:rFonts w:cs="Times New Roman"/>
          <w:b w:val="0"/>
          <w:color w:val="auto"/>
          <w:sz w:val="28"/>
          <w:szCs w:val="28"/>
        </w:rPr>
      </w:pPr>
      <w:r w:rsidRPr="0059501E">
        <w:rPr>
          <w:rFonts w:cs="Times New Roman"/>
          <w:b w:val="0"/>
          <w:color w:val="auto"/>
          <w:sz w:val="28"/>
          <w:szCs w:val="28"/>
        </w:rPr>
        <w:t xml:space="preserve">3. Національна рада публікує інформацію, передбачену частиною другою цієї статті, на своєму веб-сайті </w:t>
      </w:r>
      <w:r w:rsidR="00454599" w:rsidRPr="0059501E">
        <w:rPr>
          <w:rFonts w:cs="Times New Roman"/>
          <w:b w:val="0"/>
          <w:color w:val="auto"/>
          <w:sz w:val="28"/>
          <w:szCs w:val="28"/>
        </w:rPr>
        <w:t>впродовж</w:t>
      </w:r>
      <w:r w:rsidRPr="0059501E">
        <w:rPr>
          <w:rFonts w:cs="Times New Roman"/>
          <w:b w:val="0"/>
          <w:color w:val="auto"/>
          <w:sz w:val="28"/>
          <w:szCs w:val="28"/>
        </w:rPr>
        <w:t xml:space="preserve"> 30 днів від дня отримання цієї інформації. </w:t>
      </w:r>
    </w:p>
    <w:p w14:paraId="32EC1245" w14:textId="77777777" w:rsidR="00CA30FC" w:rsidRPr="0059501E" w:rsidRDefault="00CA30FC" w:rsidP="00C733ED">
      <w:pPr>
        <w:pStyle w:val="4"/>
        <w:keepNext w:val="0"/>
        <w:keepLines w:val="0"/>
        <w:widowControl w:val="0"/>
        <w:numPr>
          <w:ilvl w:val="0"/>
          <w:numId w:val="0"/>
        </w:numPr>
        <w:suppressAutoHyphens w:val="0"/>
        <w:overflowPunct w:val="0"/>
        <w:spacing w:before="0" w:after="0" w:line="240" w:lineRule="auto"/>
        <w:ind w:firstLine="708"/>
        <w:contextualSpacing w:val="0"/>
        <w:jc w:val="both"/>
        <w:rPr>
          <w:rFonts w:cs="Times New Roman"/>
          <w:b w:val="0"/>
          <w:color w:val="auto"/>
          <w:sz w:val="28"/>
          <w:szCs w:val="28"/>
        </w:rPr>
      </w:pPr>
      <w:r w:rsidRPr="0059501E">
        <w:rPr>
          <w:rFonts w:cs="Times New Roman"/>
          <w:b w:val="0"/>
          <w:color w:val="auto"/>
          <w:sz w:val="28"/>
          <w:szCs w:val="28"/>
        </w:rPr>
        <w:t>4. Щодо кожної з осіб, зазначених у цій статті, подається така інформація:</w:t>
      </w:r>
    </w:p>
    <w:p w14:paraId="2585AE3F" w14:textId="77777777" w:rsidR="00CA30FC" w:rsidRPr="0059501E" w:rsidRDefault="00CA30FC" w:rsidP="00C733ED">
      <w:pPr>
        <w:pStyle w:val="4"/>
        <w:keepNext w:val="0"/>
        <w:keepLines w:val="0"/>
        <w:widowControl w:val="0"/>
        <w:numPr>
          <w:ilvl w:val="0"/>
          <w:numId w:val="0"/>
        </w:numPr>
        <w:suppressAutoHyphens w:val="0"/>
        <w:overflowPunct w:val="0"/>
        <w:spacing w:before="0" w:after="0" w:line="240" w:lineRule="auto"/>
        <w:ind w:firstLine="708"/>
        <w:contextualSpacing w:val="0"/>
        <w:jc w:val="both"/>
        <w:rPr>
          <w:rFonts w:cs="Times New Roman"/>
          <w:b w:val="0"/>
          <w:color w:val="auto"/>
          <w:sz w:val="28"/>
          <w:szCs w:val="28"/>
        </w:rPr>
      </w:pPr>
      <w:r w:rsidRPr="0059501E">
        <w:rPr>
          <w:rFonts w:cs="Times New Roman"/>
          <w:b w:val="0"/>
          <w:color w:val="auto"/>
          <w:sz w:val="28"/>
          <w:szCs w:val="28"/>
        </w:rPr>
        <w:t>1) щодо фізичних осіб – прізвище, ім’я, по батькові (за наявності), громадянство, дата народження; розмір внеску (надходження);</w:t>
      </w:r>
    </w:p>
    <w:p w14:paraId="147A5DD0" w14:textId="33231D0D" w:rsidR="00CA30FC" w:rsidRPr="0059501E" w:rsidRDefault="00CA30FC" w:rsidP="00C733ED">
      <w:pPr>
        <w:pStyle w:val="4"/>
        <w:keepNext w:val="0"/>
        <w:keepLines w:val="0"/>
        <w:widowControl w:val="0"/>
        <w:numPr>
          <w:ilvl w:val="0"/>
          <w:numId w:val="0"/>
        </w:numPr>
        <w:suppressAutoHyphens w:val="0"/>
        <w:overflowPunct w:val="0"/>
        <w:spacing w:before="0" w:after="0" w:line="240" w:lineRule="auto"/>
        <w:ind w:firstLine="708"/>
        <w:contextualSpacing w:val="0"/>
        <w:jc w:val="both"/>
        <w:rPr>
          <w:rFonts w:cs="Times New Roman"/>
          <w:b w:val="0"/>
          <w:color w:val="auto"/>
          <w:sz w:val="28"/>
          <w:szCs w:val="28"/>
        </w:rPr>
      </w:pPr>
      <w:r w:rsidRPr="0059501E">
        <w:rPr>
          <w:rFonts w:cs="Times New Roman"/>
          <w:b w:val="0"/>
          <w:color w:val="auto"/>
          <w:sz w:val="28"/>
          <w:szCs w:val="28"/>
        </w:rPr>
        <w:t>2) щодо юридичних осіб –</w:t>
      </w:r>
      <w:r w:rsidR="00D6436B" w:rsidRPr="0059501E">
        <w:rPr>
          <w:rFonts w:cs="Times New Roman"/>
          <w:b w:val="0"/>
          <w:color w:val="auto"/>
          <w:sz w:val="28"/>
          <w:szCs w:val="28"/>
        </w:rPr>
        <w:t xml:space="preserve"> ідентифікаційні дані</w:t>
      </w:r>
      <w:r w:rsidRPr="0059501E">
        <w:rPr>
          <w:rFonts w:cs="Times New Roman"/>
          <w:b w:val="0"/>
          <w:color w:val="auto"/>
          <w:sz w:val="28"/>
          <w:szCs w:val="28"/>
        </w:rPr>
        <w:t>; розмір внеску (надходження).</w:t>
      </w:r>
    </w:p>
    <w:p w14:paraId="3E88C7C7" w14:textId="77777777" w:rsidR="00D6436B" w:rsidRPr="0059501E" w:rsidRDefault="00D6436B" w:rsidP="001337B5">
      <w:pPr>
        <w:pStyle w:val="4"/>
        <w:keepNext w:val="0"/>
        <w:keepLines w:val="0"/>
        <w:widowControl w:val="0"/>
        <w:suppressAutoHyphens w:val="0"/>
        <w:overflowPunct w:val="0"/>
        <w:spacing w:before="0" w:after="0" w:line="240" w:lineRule="auto"/>
        <w:ind w:left="0" w:firstLine="0"/>
        <w:contextualSpacing w:val="0"/>
        <w:jc w:val="center"/>
        <w:rPr>
          <w:rFonts w:cs="Times New Roman"/>
          <w:color w:val="00000A"/>
          <w:sz w:val="28"/>
          <w:szCs w:val="28"/>
        </w:rPr>
      </w:pPr>
    </w:p>
    <w:p w14:paraId="52F410C0" w14:textId="25A82464" w:rsidR="00A845D2" w:rsidRPr="0059501E" w:rsidRDefault="00A845D2" w:rsidP="001337B5">
      <w:pPr>
        <w:pStyle w:val="4"/>
        <w:keepNext w:val="0"/>
        <w:keepLines w:val="0"/>
        <w:widowControl w:val="0"/>
        <w:suppressAutoHyphens w:val="0"/>
        <w:overflowPunct w:val="0"/>
        <w:spacing w:before="0" w:after="0" w:line="240" w:lineRule="auto"/>
        <w:ind w:left="0" w:firstLine="0"/>
        <w:contextualSpacing w:val="0"/>
        <w:jc w:val="center"/>
        <w:rPr>
          <w:rFonts w:cs="Times New Roman"/>
          <w:color w:val="00000A"/>
          <w:sz w:val="28"/>
          <w:szCs w:val="28"/>
        </w:rPr>
      </w:pPr>
      <w:r w:rsidRPr="0059501E">
        <w:rPr>
          <w:rFonts w:cs="Times New Roman"/>
          <w:color w:val="00000A"/>
          <w:sz w:val="28"/>
          <w:szCs w:val="28"/>
        </w:rPr>
        <w:t>РОЗДІЛ IV.</w:t>
      </w:r>
    </w:p>
    <w:p w14:paraId="444C1820" w14:textId="77777777" w:rsidR="001337B5" w:rsidRPr="0059501E" w:rsidRDefault="00A845D2" w:rsidP="001337B5">
      <w:pPr>
        <w:pStyle w:val="4"/>
        <w:keepNext w:val="0"/>
        <w:keepLines w:val="0"/>
        <w:widowControl w:val="0"/>
        <w:suppressAutoHyphens w:val="0"/>
        <w:overflowPunct w:val="0"/>
        <w:spacing w:before="0" w:after="0" w:line="240" w:lineRule="auto"/>
        <w:ind w:left="0" w:firstLine="0"/>
        <w:contextualSpacing w:val="0"/>
        <w:jc w:val="center"/>
        <w:rPr>
          <w:rFonts w:cs="Times New Roman"/>
          <w:color w:val="00000A"/>
          <w:sz w:val="28"/>
          <w:szCs w:val="28"/>
        </w:rPr>
      </w:pPr>
      <w:r w:rsidRPr="0059501E">
        <w:rPr>
          <w:rFonts w:cs="Times New Roman"/>
          <w:color w:val="00000A"/>
          <w:sz w:val="28"/>
          <w:szCs w:val="28"/>
        </w:rPr>
        <w:t xml:space="preserve">ВИМОГИ ДО ЗМІСТУ ІНФОРМАЦІЇ </w:t>
      </w:r>
    </w:p>
    <w:p w14:paraId="78337548" w14:textId="5AE95419" w:rsidR="00A845D2" w:rsidRPr="0059501E" w:rsidRDefault="00A845D2" w:rsidP="001337B5">
      <w:pPr>
        <w:pStyle w:val="4"/>
        <w:keepNext w:val="0"/>
        <w:keepLines w:val="0"/>
        <w:widowControl w:val="0"/>
        <w:suppressAutoHyphens w:val="0"/>
        <w:overflowPunct w:val="0"/>
        <w:spacing w:before="0" w:after="0" w:line="240" w:lineRule="auto"/>
        <w:ind w:left="0" w:firstLine="0"/>
        <w:contextualSpacing w:val="0"/>
        <w:jc w:val="center"/>
        <w:rPr>
          <w:rFonts w:cs="Times New Roman"/>
          <w:color w:val="00000A"/>
          <w:sz w:val="28"/>
          <w:szCs w:val="28"/>
        </w:rPr>
      </w:pPr>
      <w:r w:rsidRPr="0059501E">
        <w:rPr>
          <w:rFonts w:cs="Times New Roman"/>
          <w:color w:val="00000A"/>
          <w:sz w:val="28"/>
          <w:szCs w:val="28"/>
        </w:rPr>
        <w:t>ТА ОРГАНІЗАЦІЇ НАДАННЯ МЕДІА-СЕРВІСІВ</w:t>
      </w:r>
    </w:p>
    <w:p w14:paraId="69273BB2" w14:textId="77777777"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p>
    <w:p w14:paraId="212A1546" w14:textId="589F55CB"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color w:val="00000A"/>
          <w:sz w:val="28"/>
          <w:szCs w:val="28"/>
        </w:rPr>
      </w:pPr>
      <w:r w:rsidRPr="0059501E">
        <w:rPr>
          <w:rFonts w:cs="Times New Roman"/>
          <w:color w:val="00000A"/>
          <w:sz w:val="28"/>
          <w:szCs w:val="28"/>
        </w:rPr>
        <w:t>Стаття 3</w:t>
      </w:r>
      <w:r w:rsidR="005560D0" w:rsidRPr="0059501E">
        <w:rPr>
          <w:rFonts w:cs="Times New Roman"/>
          <w:color w:val="00000A"/>
          <w:sz w:val="28"/>
          <w:szCs w:val="28"/>
        </w:rPr>
        <w:t>5</w:t>
      </w:r>
      <w:r w:rsidRPr="0059501E">
        <w:rPr>
          <w:rFonts w:cs="Times New Roman"/>
          <w:color w:val="00000A"/>
          <w:sz w:val="28"/>
          <w:szCs w:val="28"/>
        </w:rPr>
        <w:t>. Обов’язки суб’єктів у сфері медіа щодо організації надання медіа-сервісів</w:t>
      </w:r>
    </w:p>
    <w:p w14:paraId="667EF0B3" w14:textId="77777777"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p>
    <w:p w14:paraId="2EE4EDCD" w14:textId="77777777"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1. Суб’єкти у сфері медіа зобов’язані:</w:t>
      </w:r>
    </w:p>
    <w:p w14:paraId="18615879" w14:textId="77777777"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1) отримувати ліцензію, проходити реєстрацію або отримувати дозвіл на тимчасове мовлення, якщо запланована діяльність потребує отримання ліцензії, обов’язкової реєстрації або отримання дозволу на тимчасове мовлення відповідно до цього Закону;</w:t>
      </w:r>
    </w:p>
    <w:p w14:paraId="32C81356" w14:textId="5D01FE2C"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2) подавати Національній раді відомості про структуру власності, заяви про внесення змін до Реєстру та оновлені відомості про структуру власності у випадках, встановлених статтею 26 цього Закону;</w:t>
      </w:r>
    </w:p>
    <w:p w14:paraId="03489CD6" w14:textId="310EAC0E"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3) розмістити актуальні відомості про свою структуру власності на своєму веб-сайті (в разі його наявності) у випадках, встановлених статтею 26 цього Закону;</w:t>
      </w:r>
    </w:p>
    <w:p w14:paraId="3385DA5B" w14:textId="77777777"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4) додержуватися умов ліцензії або умов дозволів на тимчасове мовлення;</w:t>
      </w:r>
    </w:p>
    <w:p w14:paraId="4ABFA793" w14:textId="77777777"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lastRenderedPageBreak/>
        <w:t xml:space="preserve">5) попереджати користувачів перед початком надання сервісу або через визначені в договорі канали комунікації про те, що сервіс є платним, інформувати про вартість такого сервісу та спосіб оплати; </w:t>
      </w:r>
    </w:p>
    <w:p w14:paraId="6ED296D4" w14:textId="77777777"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6) вести облік кількості користувачів своїх сервісів у випадках, передбачених цим Законом, та надавати таку інформацію Національній раді в порядку, передбаченому цим Законом;</w:t>
      </w:r>
    </w:p>
    <w:p w14:paraId="017F3D34" w14:textId="77777777"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7) додержуватися інших вимог та заборон, передбачених законодавством.</w:t>
      </w:r>
    </w:p>
    <w:p w14:paraId="1CF12A29" w14:textId="37A2390D" w:rsidR="00A845D2" w:rsidRPr="0059501E" w:rsidRDefault="00792698"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2</w:t>
      </w:r>
      <w:r w:rsidR="00A845D2" w:rsidRPr="0059501E">
        <w:rPr>
          <w:rFonts w:cs="Times New Roman"/>
          <w:b w:val="0"/>
          <w:color w:val="00000A"/>
          <w:sz w:val="28"/>
          <w:szCs w:val="28"/>
        </w:rPr>
        <w:t xml:space="preserve">. Суб’єкти у сфері лінійних медіа зобов’язані затвердити та оприлюднити на своєму веб-сайті (в разі його наявності) редакційний статут, що містить вимоги до створення та поширення інформації, розроблені відповідно до вимог законодавства та стандартів журналістики. </w:t>
      </w:r>
    </w:p>
    <w:p w14:paraId="6AEB1DDA" w14:textId="77777777"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p>
    <w:p w14:paraId="58E52A2B" w14:textId="196B8E53"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color w:val="00000A"/>
          <w:sz w:val="28"/>
          <w:szCs w:val="28"/>
        </w:rPr>
      </w:pPr>
      <w:r w:rsidRPr="0059501E">
        <w:rPr>
          <w:rFonts w:cs="Times New Roman"/>
          <w:color w:val="00000A"/>
          <w:sz w:val="28"/>
          <w:szCs w:val="28"/>
        </w:rPr>
        <w:t>Стаття 3</w:t>
      </w:r>
      <w:r w:rsidR="0089643A" w:rsidRPr="0059501E">
        <w:rPr>
          <w:rFonts w:cs="Times New Roman"/>
          <w:color w:val="00000A"/>
          <w:sz w:val="28"/>
          <w:szCs w:val="28"/>
        </w:rPr>
        <w:t>6</w:t>
      </w:r>
      <w:r w:rsidRPr="0059501E">
        <w:rPr>
          <w:rFonts w:cs="Times New Roman"/>
          <w:color w:val="00000A"/>
          <w:sz w:val="28"/>
          <w:szCs w:val="28"/>
        </w:rPr>
        <w:t>. Обмеження щодо змісту інформації</w:t>
      </w:r>
    </w:p>
    <w:p w14:paraId="6A8FA07D" w14:textId="77777777"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p>
    <w:p w14:paraId="417E917F" w14:textId="105729FC" w:rsidR="00792698" w:rsidRPr="0059501E" w:rsidRDefault="00A845D2" w:rsidP="00205C91">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 xml:space="preserve">1. </w:t>
      </w:r>
      <w:r w:rsidR="00792698" w:rsidRPr="0059501E">
        <w:rPr>
          <w:rFonts w:cs="Times New Roman"/>
          <w:b w:val="0"/>
          <w:color w:val="00000A"/>
          <w:sz w:val="28"/>
          <w:szCs w:val="28"/>
        </w:rPr>
        <w:t>Суб’єктам у сфері аудіовізуальних, друкованих та онлайн</w:t>
      </w:r>
      <w:r w:rsidR="006C44A6" w:rsidRPr="0059501E">
        <w:rPr>
          <w:rFonts w:cs="Times New Roman"/>
          <w:b w:val="0"/>
          <w:color w:val="00000A"/>
          <w:sz w:val="28"/>
          <w:szCs w:val="28"/>
        </w:rPr>
        <w:t>-</w:t>
      </w:r>
      <w:r w:rsidR="00792698" w:rsidRPr="0059501E">
        <w:rPr>
          <w:rFonts w:cs="Times New Roman"/>
          <w:b w:val="0"/>
          <w:color w:val="00000A"/>
          <w:sz w:val="28"/>
          <w:szCs w:val="28"/>
        </w:rPr>
        <w:t>медіа забороняється поширювати:</w:t>
      </w:r>
    </w:p>
    <w:p w14:paraId="19F2F2E8" w14:textId="3DD1A60B" w:rsidR="00792698"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1) заклики до насильницької зміни, повалення конституційного ладу України, розв’язування або ведення агресивної війни або воєнного конфлікту, порушення територіально</w:t>
      </w:r>
      <w:r w:rsidR="00792698" w:rsidRPr="0059501E">
        <w:rPr>
          <w:rFonts w:cs="Times New Roman"/>
          <w:b w:val="0"/>
          <w:color w:val="00000A"/>
          <w:sz w:val="28"/>
          <w:szCs w:val="28"/>
        </w:rPr>
        <w:t>ї цілісності України, мат</w:t>
      </w:r>
      <w:r w:rsidRPr="0059501E">
        <w:rPr>
          <w:rFonts w:cs="Times New Roman"/>
          <w:b w:val="0"/>
          <w:color w:val="00000A"/>
          <w:sz w:val="28"/>
          <w:szCs w:val="28"/>
        </w:rPr>
        <w:t xml:space="preserve">еріали або інформацію, які виправдовують чи пропагують </w:t>
      </w:r>
      <w:r w:rsidR="00792698" w:rsidRPr="0059501E">
        <w:rPr>
          <w:rFonts w:cs="Times New Roman"/>
          <w:b w:val="0"/>
          <w:color w:val="00000A"/>
          <w:sz w:val="28"/>
          <w:szCs w:val="28"/>
        </w:rPr>
        <w:t xml:space="preserve">такі </w:t>
      </w:r>
      <w:r w:rsidRPr="0059501E">
        <w:rPr>
          <w:rFonts w:cs="Times New Roman"/>
          <w:b w:val="0"/>
          <w:color w:val="00000A"/>
          <w:sz w:val="28"/>
          <w:szCs w:val="28"/>
        </w:rPr>
        <w:t>дії</w:t>
      </w:r>
      <w:r w:rsidR="00792698" w:rsidRPr="0059501E">
        <w:rPr>
          <w:rFonts w:cs="Times New Roman"/>
          <w:b w:val="0"/>
          <w:color w:val="00000A"/>
          <w:sz w:val="28"/>
          <w:szCs w:val="28"/>
        </w:rPr>
        <w:t>;</w:t>
      </w:r>
    </w:p>
    <w:p w14:paraId="0EE03009" w14:textId="77777777" w:rsidR="00792698"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 xml:space="preserve">2) висловлювання, що розпалюють </w:t>
      </w:r>
      <w:r w:rsidR="00792698" w:rsidRPr="0059501E">
        <w:rPr>
          <w:rFonts w:cs="Times New Roman"/>
          <w:b w:val="0"/>
          <w:color w:val="00000A"/>
          <w:sz w:val="28"/>
          <w:szCs w:val="28"/>
        </w:rPr>
        <w:t xml:space="preserve">ворожнечу чи ненависть до окремих осіб чи їх груп за </w:t>
      </w:r>
      <w:r w:rsidRPr="0059501E">
        <w:rPr>
          <w:rFonts w:cs="Times New Roman"/>
          <w:b w:val="0"/>
          <w:color w:val="00000A"/>
          <w:sz w:val="28"/>
          <w:szCs w:val="28"/>
        </w:rPr>
        <w:t>національн</w:t>
      </w:r>
      <w:r w:rsidR="00792698" w:rsidRPr="0059501E">
        <w:rPr>
          <w:rFonts w:cs="Times New Roman"/>
          <w:b w:val="0"/>
          <w:color w:val="00000A"/>
          <w:sz w:val="28"/>
          <w:szCs w:val="28"/>
        </w:rPr>
        <w:t>ою</w:t>
      </w:r>
      <w:r w:rsidRPr="0059501E">
        <w:rPr>
          <w:rFonts w:cs="Times New Roman"/>
          <w:b w:val="0"/>
          <w:color w:val="00000A"/>
          <w:sz w:val="28"/>
          <w:szCs w:val="28"/>
        </w:rPr>
        <w:t>, расов</w:t>
      </w:r>
      <w:r w:rsidR="00792698" w:rsidRPr="0059501E">
        <w:rPr>
          <w:rFonts w:cs="Times New Roman"/>
          <w:b w:val="0"/>
          <w:color w:val="00000A"/>
          <w:sz w:val="28"/>
          <w:szCs w:val="28"/>
        </w:rPr>
        <w:t xml:space="preserve">ою </w:t>
      </w:r>
      <w:r w:rsidRPr="0059501E">
        <w:rPr>
          <w:rFonts w:cs="Times New Roman"/>
          <w:b w:val="0"/>
          <w:color w:val="00000A"/>
          <w:sz w:val="28"/>
          <w:szCs w:val="28"/>
        </w:rPr>
        <w:t>чи релігійн</w:t>
      </w:r>
      <w:r w:rsidR="00792698" w:rsidRPr="0059501E">
        <w:rPr>
          <w:rFonts w:cs="Times New Roman"/>
          <w:b w:val="0"/>
          <w:color w:val="00000A"/>
          <w:sz w:val="28"/>
          <w:szCs w:val="28"/>
        </w:rPr>
        <w:t>ою ознакою;</w:t>
      </w:r>
    </w:p>
    <w:p w14:paraId="6AEEE9D5" w14:textId="10E9281F" w:rsidR="004D1FE2" w:rsidRPr="0059501E" w:rsidRDefault="00A845D2" w:rsidP="0067044A">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3)</w:t>
      </w:r>
      <w:r w:rsidR="004D1FE2" w:rsidRPr="0059501E">
        <w:rPr>
          <w:rFonts w:cs="Times New Roman"/>
          <w:b w:val="0"/>
          <w:color w:val="00000A"/>
          <w:sz w:val="28"/>
          <w:szCs w:val="28"/>
        </w:rPr>
        <w:t xml:space="preserve"> висловлювання, що підбурюють до дискримінації чи утисків щодо окремих осіб та їх груп на основі етнічного походження, громадянства, раси, релігії та вірувань, віку, статі, гендерної ідентичності, фізичних вад, стану здоров’я або за іншою ознакою;</w:t>
      </w:r>
    </w:p>
    <w:p w14:paraId="02C87FB3" w14:textId="77777777"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4) пропаганду або заклики до тероризму та терористичних актів, матеріали або інформацію, що виправдовують такі дії;</w:t>
      </w:r>
    </w:p>
    <w:p w14:paraId="4A8642F2" w14:textId="77777777"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5) фільми, розповсюдження та демонстрування яких заборонено відповідно до Закону України “Про кінематографію”;</w:t>
      </w:r>
    </w:p>
    <w:p w14:paraId="26A116B8" w14:textId="77777777"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6) порнографічні матеріали, а також матеріали, що заохочують сексуальну експлуатацію та насильство над дітьми, демонструють статеві відносини дітей;</w:t>
      </w:r>
    </w:p>
    <w:p w14:paraId="20637D9E" w14:textId="77777777"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 xml:space="preserve">7) пропаганду вживання наркотичних засобів, психотропних речовин; </w:t>
      </w:r>
    </w:p>
    <w:p w14:paraId="02FCDD30" w14:textId="6A40E741"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 xml:space="preserve">8) </w:t>
      </w:r>
      <w:r w:rsidR="00534FDC" w:rsidRPr="0059501E">
        <w:rPr>
          <w:rFonts w:cs="Times New Roman"/>
          <w:b w:val="0"/>
          <w:color w:val="00000A"/>
          <w:sz w:val="28"/>
          <w:szCs w:val="28"/>
        </w:rPr>
        <w:t>п</w:t>
      </w:r>
      <w:r w:rsidRPr="0059501E">
        <w:rPr>
          <w:rFonts w:cs="Times New Roman"/>
          <w:b w:val="0"/>
          <w:color w:val="00000A"/>
          <w:sz w:val="28"/>
          <w:szCs w:val="28"/>
        </w:rPr>
        <w:t xml:space="preserve">ропаганду жорстокого поводження з тваринами; </w:t>
      </w:r>
    </w:p>
    <w:p w14:paraId="66DA1DD4" w14:textId="77777777" w:rsidR="00792698"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9) інструкції або поради щодо виготовлення, придбання або використання вибухових, наркотичних чи психотропних речовин</w:t>
      </w:r>
      <w:r w:rsidR="00792698" w:rsidRPr="0059501E">
        <w:rPr>
          <w:rFonts w:cs="Times New Roman"/>
          <w:b w:val="0"/>
          <w:color w:val="00000A"/>
          <w:sz w:val="28"/>
          <w:szCs w:val="28"/>
        </w:rPr>
        <w:t>;</w:t>
      </w:r>
    </w:p>
    <w:p w14:paraId="2F04E6B9" w14:textId="181C65F7" w:rsidR="00792698" w:rsidRPr="0059501E" w:rsidRDefault="00A845D2" w:rsidP="00205C91">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1</w:t>
      </w:r>
      <w:r w:rsidR="00792698" w:rsidRPr="0059501E">
        <w:rPr>
          <w:rFonts w:cs="Times New Roman"/>
          <w:b w:val="0"/>
          <w:color w:val="00000A"/>
          <w:sz w:val="28"/>
          <w:szCs w:val="28"/>
        </w:rPr>
        <w:t>0</w:t>
      </w:r>
      <w:r w:rsidRPr="0059501E">
        <w:rPr>
          <w:rFonts w:cs="Times New Roman"/>
          <w:b w:val="0"/>
          <w:color w:val="00000A"/>
          <w:sz w:val="28"/>
          <w:szCs w:val="28"/>
        </w:rPr>
        <w:t xml:space="preserve">) </w:t>
      </w:r>
      <w:r w:rsidR="00792698" w:rsidRPr="0059501E">
        <w:rPr>
          <w:rFonts w:cs="Times New Roman"/>
          <w:b w:val="0"/>
          <w:color w:val="00000A"/>
          <w:sz w:val="28"/>
          <w:szCs w:val="28"/>
        </w:rPr>
        <w:t xml:space="preserve">матеріали або інформацію, у яких заперечується або виправдовується злочинний характер комуністичного тоталітарного режиму 1917-1991 років в Україні, злочинний характер націонал-соціалістичного (нацистського) тоталітарного режиму, створюється позитивний образ осіб, які обіймали керівні посади у комуністичній партії (посаду секретаря районного комітету і вище), вищих органах влади та управління СРСР, УРСР (УСРР), інших союзних та автономних радянських республік (крім випадків, пов’язаних з розвитком української науки та культури), працівників радянських органів державної безпеки, виправдовується діяльність радянських органів державної безпеки, </w:t>
      </w:r>
      <w:r w:rsidR="00792698" w:rsidRPr="0059501E">
        <w:rPr>
          <w:rFonts w:cs="Times New Roman"/>
          <w:b w:val="0"/>
          <w:color w:val="00000A"/>
          <w:sz w:val="28"/>
          <w:szCs w:val="28"/>
        </w:rPr>
        <w:lastRenderedPageBreak/>
        <w:t>встановлення радянської влади на території України або в окремих адміністративно-територіальних одиницях, переслідування учасників боротьби за незалежність України у XX столітті. Особливості розповсюдження і демонстрування фільмів, що містять популяризацію радянських органів державної безпеки, регулюються Законом України «Про кінематографію»;</w:t>
      </w:r>
    </w:p>
    <w:p w14:paraId="7DF92806" w14:textId="77777777" w:rsidR="0013798D" w:rsidRPr="0013798D" w:rsidRDefault="001F6339" w:rsidP="00205C91">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11) матеріали або інформацію, в яких демонструється символіка комуністичного або націонал-соціалістичного (нацистського) тоталітарного режиму з метою виправдання чи заперечення їх злочинного характеру, крім випадків, передбачених Законом України  «Про засудження комуністичного та націонал-соціалістичного (нацистського) тоталітарних режимів в Україні та заборону пропаганди їхньої символіки»</w:t>
      </w:r>
      <w:r w:rsidR="0013798D">
        <w:rPr>
          <w:rFonts w:cs="Times New Roman"/>
          <w:b w:val="0"/>
          <w:color w:val="00000A"/>
          <w:sz w:val="28"/>
          <w:szCs w:val="28"/>
          <w:lang w:val="ru-RU"/>
        </w:rPr>
        <w:t>;</w:t>
      </w:r>
    </w:p>
    <w:p w14:paraId="0CDDEDBF" w14:textId="67AC5940" w:rsidR="00792698" w:rsidRPr="0013798D" w:rsidRDefault="0013798D" w:rsidP="00205C91">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13798D">
        <w:rPr>
          <w:rFonts w:cs="Times New Roman"/>
          <w:b w:val="0"/>
          <w:color w:val="00000A"/>
          <w:sz w:val="28"/>
          <w:szCs w:val="28"/>
        </w:rPr>
        <w:t>12) висловлювання, або матер</w:t>
      </w:r>
      <w:r>
        <w:rPr>
          <w:rFonts w:cs="Times New Roman"/>
          <w:b w:val="0"/>
          <w:color w:val="00000A"/>
          <w:sz w:val="28"/>
          <w:szCs w:val="28"/>
        </w:rPr>
        <w:t>і</w:t>
      </w:r>
      <w:r w:rsidRPr="0013798D">
        <w:rPr>
          <w:rFonts w:cs="Times New Roman"/>
          <w:b w:val="0"/>
          <w:color w:val="00000A"/>
          <w:sz w:val="28"/>
          <w:szCs w:val="28"/>
        </w:rPr>
        <w:t>али</w:t>
      </w:r>
      <w:r>
        <w:rPr>
          <w:rFonts w:cs="Times New Roman"/>
          <w:b w:val="0"/>
          <w:color w:val="00000A"/>
          <w:sz w:val="28"/>
          <w:szCs w:val="28"/>
        </w:rPr>
        <w:t xml:space="preserve">, що принижують або зневажають державну мову. </w:t>
      </w:r>
    </w:p>
    <w:p w14:paraId="28B3626C" w14:textId="6F786D1F"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 xml:space="preserve">2. Національна рада спільно з органом спільного регулювання розробляє та затверджує критерії віднесення інформації до такої, що порушує вимоги </w:t>
      </w:r>
      <w:r w:rsidR="0008473E" w:rsidRPr="0059501E">
        <w:rPr>
          <w:rFonts w:cs="Times New Roman"/>
          <w:b w:val="0"/>
          <w:color w:val="00000A"/>
          <w:sz w:val="28"/>
          <w:szCs w:val="28"/>
        </w:rPr>
        <w:t>пунктів 1-4, 6-1</w:t>
      </w:r>
      <w:r w:rsidR="00BD728C">
        <w:rPr>
          <w:rFonts w:cs="Times New Roman"/>
          <w:b w:val="0"/>
          <w:color w:val="00000A"/>
          <w:sz w:val="28"/>
          <w:szCs w:val="28"/>
        </w:rPr>
        <w:t>2</w:t>
      </w:r>
      <w:r w:rsidR="0008473E" w:rsidRPr="0059501E">
        <w:rPr>
          <w:rFonts w:cs="Times New Roman"/>
          <w:b w:val="0"/>
          <w:color w:val="00000A"/>
          <w:sz w:val="28"/>
          <w:szCs w:val="28"/>
        </w:rPr>
        <w:t xml:space="preserve"> </w:t>
      </w:r>
      <w:r w:rsidRPr="0059501E">
        <w:rPr>
          <w:rFonts w:cs="Times New Roman"/>
          <w:b w:val="0"/>
          <w:color w:val="00000A"/>
          <w:sz w:val="28"/>
          <w:szCs w:val="28"/>
        </w:rPr>
        <w:t>частини першої цієї статті. До затвердження відповідних критеріїв, Національна рада обґрунтовує застосування обмежень, передбачених частиною першою цієї статті, самостійно у своїх рішеннях.</w:t>
      </w:r>
    </w:p>
    <w:p w14:paraId="30983F4D" w14:textId="77777777" w:rsidR="0008473E" w:rsidRPr="0059501E" w:rsidRDefault="0008473E"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p>
    <w:p w14:paraId="44C5315A" w14:textId="6E0B4417"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color w:val="00000A"/>
          <w:sz w:val="28"/>
          <w:szCs w:val="28"/>
        </w:rPr>
      </w:pPr>
      <w:r w:rsidRPr="0059501E">
        <w:rPr>
          <w:rFonts w:cs="Times New Roman"/>
          <w:color w:val="00000A"/>
          <w:sz w:val="28"/>
          <w:szCs w:val="28"/>
        </w:rPr>
        <w:t>Стаття 3</w:t>
      </w:r>
      <w:r w:rsidR="001F2B47" w:rsidRPr="0059501E">
        <w:rPr>
          <w:rFonts w:cs="Times New Roman"/>
          <w:color w:val="00000A"/>
          <w:sz w:val="28"/>
          <w:szCs w:val="28"/>
        </w:rPr>
        <w:t>7</w:t>
      </w:r>
      <w:r w:rsidRPr="0059501E">
        <w:rPr>
          <w:rFonts w:cs="Times New Roman"/>
          <w:color w:val="00000A"/>
          <w:sz w:val="28"/>
          <w:szCs w:val="28"/>
        </w:rPr>
        <w:t xml:space="preserve">. Вихідні дані </w:t>
      </w:r>
    </w:p>
    <w:p w14:paraId="5C032721" w14:textId="77777777"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p>
    <w:p w14:paraId="00010A3D" w14:textId="77777777"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1. Суб’єкти у сфері лінійних медіа зобов’язані повідомляти вихідні дані у такий спосіб:</w:t>
      </w:r>
    </w:p>
    <w:p w14:paraId="6A39FF02" w14:textId="77777777"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1) під час телемовлення на екрані безперервно демонструвати логотип;</w:t>
      </w:r>
    </w:p>
    <w:p w14:paraId="5FBACA6B" w14:textId="77777777"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2) під час радіомовлення не рідше ніж щогодини передавати позивні;</w:t>
      </w:r>
    </w:p>
    <w:p w14:paraId="08BFC078" w14:textId="77777777"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3) розміщувати на своєму веб-сайті (в разі його наявності) інформацію про суб’єкта, у тому числі його повне найменування, поштову адресу, телефон, адресу електронної пошти, ідентифікатор медіа в Реєстрі.</w:t>
      </w:r>
    </w:p>
    <w:p w14:paraId="327FB715" w14:textId="157D33E6" w:rsidR="00A845D2"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2. Лінійні медіа, що поширюються на одній території в одній й тій самій формі (телемовлення або радіомовлення), не можуть мати однакові вихідні дані, крім випадків, якщо такі медіа належать одному суб’єкту.</w:t>
      </w:r>
    </w:p>
    <w:p w14:paraId="772B139B" w14:textId="77777777" w:rsidR="009B5F60" w:rsidRPr="009B5F60" w:rsidRDefault="009B5F60" w:rsidP="009B5F60">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9B5F60">
        <w:rPr>
          <w:rFonts w:cs="Times New Roman"/>
          <w:b w:val="0"/>
          <w:color w:val="00000A"/>
          <w:sz w:val="28"/>
          <w:szCs w:val="28"/>
        </w:rPr>
        <w:t>3. Суб’єкти у сфері нелінійних медіа зобов’язані оприлюднювати та регулярно оновлювати на своєму веб-сайті (у відповідному додатку) такі вихідні дані:</w:t>
      </w:r>
    </w:p>
    <w:p w14:paraId="4A9C2422" w14:textId="77777777" w:rsidR="009B5F60" w:rsidRPr="009B5F60" w:rsidRDefault="009B5F60" w:rsidP="009B5F60">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9B5F60">
        <w:rPr>
          <w:rFonts w:cs="Times New Roman"/>
          <w:b w:val="0"/>
          <w:color w:val="00000A"/>
          <w:sz w:val="28"/>
          <w:szCs w:val="28"/>
        </w:rPr>
        <w:t>1) офіційна (зареєстрована) назва нелінійного медіа;</w:t>
      </w:r>
    </w:p>
    <w:p w14:paraId="63230BE2" w14:textId="77777777" w:rsidR="009B5F60" w:rsidRPr="009B5F60" w:rsidRDefault="009B5F60" w:rsidP="009B5F60">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9B5F60">
        <w:rPr>
          <w:rFonts w:cs="Times New Roman"/>
          <w:b w:val="0"/>
          <w:color w:val="00000A"/>
          <w:sz w:val="28"/>
          <w:szCs w:val="28"/>
        </w:rPr>
        <w:t>2) поштова адреса, телефон, адреса електронної пошти суб’єкта;</w:t>
      </w:r>
    </w:p>
    <w:p w14:paraId="7F3CB9AB" w14:textId="528BCDA5" w:rsidR="009B5F60" w:rsidRPr="009B5F60" w:rsidRDefault="009B5F60" w:rsidP="009B5F60">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9B5F60">
        <w:rPr>
          <w:rFonts w:cs="Times New Roman"/>
          <w:b w:val="0"/>
          <w:color w:val="00000A"/>
          <w:sz w:val="28"/>
          <w:szCs w:val="28"/>
        </w:rPr>
        <w:t>3) ідентифікатор онлайн-медіа в Реєстрі.</w:t>
      </w:r>
    </w:p>
    <w:p w14:paraId="487AC727" w14:textId="75CEA85F" w:rsidR="00A845D2" w:rsidRPr="0059501E" w:rsidRDefault="009B5F60"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Pr>
          <w:rFonts w:cs="Times New Roman"/>
          <w:b w:val="0"/>
          <w:color w:val="00000A"/>
          <w:sz w:val="28"/>
          <w:szCs w:val="28"/>
          <w:lang w:val="ru-RU"/>
        </w:rPr>
        <w:t>4</w:t>
      </w:r>
      <w:r w:rsidR="00A845D2" w:rsidRPr="0059501E">
        <w:rPr>
          <w:rFonts w:cs="Times New Roman"/>
          <w:b w:val="0"/>
          <w:color w:val="00000A"/>
          <w:sz w:val="28"/>
          <w:szCs w:val="28"/>
        </w:rPr>
        <w:t>. Суб’єкти у сфері друкованих медіа зобов’язані у кожному випуску друкованого медіа повідомляти такі вихідні дані:</w:t>
      </w:r>
    </w:p>
    <w:p w14:paraId="40B14393" w14:textId="5DBC8D3E"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 xml:space="preserve">1) офіційна </w:t>
      </w:r>
      <w:r w:rsidR="003966B4">
        <w:rPr>
          <w:rFonts w:cs="Times New Roman"/>
          <w:b w:val="0"/>
          <w:color w:val="00000A"/>
          <w:sz w:val="28"/>
          <w:szCs w:val="28"/>
        </w:rPr>
        <w:t xml:space="preserve">або зареєстрована </w:t>
      </w:r>
      <w:r w:rsidRPr="0059501E">
        <w:rPr>
          <w:rFonts w:cs="Times New Roman"/>
          <w:b w:val="0"/>
          <w:color w:val="00000A"/>
          <w:sz w:val="28"/>
          <w:szCs w:val="28"/>
        </w:rPr>
        <w:t>назва друкованого медіа;</w:t>
      </w:r>
    </w:p>
    <w:p w14:paraId="4C2284CE" w14:textId="77777777"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2) порядковий номер випуску друкованого медіа і дата його виходу в світ;</w:t>
      </w:r>
    </w:p>
    <w:p w14:paraId="3716ECD0" w14:textId="77777777"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3) індекс видання, розповсюджуваного за передплатою;</w:t>
      </w:r>
    </w:p>
    <w:p w14:paraId="41C8F879" w14:textId="6A66BB11"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4) тираж</w:t>
      </w:r>
      <w:r w:rsidR="005F4753" w:rsidRPr="0059501E">
        <w:rPr>
          <w:rFonts w:cs="Times New Roman"/>
          <w:b w:val="0"/>
          <w:color w:val="00000A"/>
          <w:sz w:val="28"/>
          <w:szCs w:val="28"/>
        </w:rPr>
        <w:t xml:space="preserve"> відповідного номеру</w:t>
      </w:r>
      <w:r w:rsidRPr="0059501E">
        <w:rPr>
          <w:rFonts w:cs="Times New Roman"/>
          <w:b w:val="0"/>
          <w:color w:val="00000A"/>
          <w:sz w:val="28"/>
          <w:szCs w:val="28"/>
        </w:rPr>
        <w:t xml:space="preserve"> друкованого медіа;</w:t>
      </w:r>
    </w:p>
    <w:p w14:paraId="1C019140" w14:textId="77777777"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5) поштова адреса, телефон, адреса електронної пошти суб’єкта;</w:t>
      </w:r>
    </w:p>
    <w:p w14:paraId="78AB8AE6" w14:textId="211D6876" w:rsidR="005F4753" w:rsidRPr="0059501E" w:rsidRDefault="00A845D2" w:rsidP="00205C91">
      <w:pPr>
        <w:pStyle w:val="4"/>
        <w:keepNext w:val="0"/>
        <w:keepLines w:val="0"/>
        <w:widowControl w:val="0"/>
        <w:suppressAutoHyphens w:val="0"/>
        <w:overflowPunct w:val="0"/>
        <w:spacing w:before="0" w:after="0" w:line="240" w:lineRule="auto"/>
        <w:ind w:left="0" w:firstLine="709"/>
        <w:contextualSpacing w:val="0"/>
        <w:jc w:val="both"/>
        <w:rPr>
          <w:rFonts w:cs="Times New Roman"/>
          <w:sz w:val="28"/>
          <w:szCs w:val="28"/>
        </w:rPr>
      </w:pPr>
      <w:r w:rsidRPr="0059501E">
        <w:rPr>
          <w:rFonts w:cs="Times New Roman"/>
          <w:b w:val="0"/>
          <w:color w:val="00000A"/>
          <w:sz w:val="28"/>
          <w:szCs w:val="28"/>
        </w:rPr>
        <w:t>6) ідентифікатор друкованого медіа в Реєстрі</w:t>
      </w:r>
      <w:r w:rsidR="003966B4">
        <w:rPr>
          <w:rFonts w:cs="Times New Roman"/>
          <w:b w:val="0"/>
          <w:color w:val="00000A"/>
          <w:sz w:val="28"/>
          <w:szCs w:val="28"/>
        </w:rPr>
        <w:t xml:space="preserve"> (у разі реєстрації такого </w:t>
      </w:r>
      <w:r w:rsidR="003966B4">
        <w:rPr>
          <w:rFonts w:cs="Times New Roman"/>
          <w:b w:val="0"/>
          <w:color w:val="00000A"/>
          <w:sz w:val="28"/>
          <w:szCs w:val="28"/>
        </w:rPr>
        <w:lastRenderedPageBreak/>
        <w:t>медіа)</w:t>
      </w:r>
      <w:r w:rsidRPr="0059501E">
        <w:rPr>
          <w:rFonts w:cs="Times New Roman"/>
          <w:b w:val="0"/>
          <w:color w:val="00000A"/>
          <w:sz w:val="28"/>
          <w:szCs w:val="28"/>
        </w:rPr>
        <w:t>.</w:t>
      </w:r>
    </w:p>
    <w:p w14:paraId="14C41E8C" w14:textId="3326776F" w:rsidR="00A845D2" w:rsidRPr="0059501E" w:rsidRDefault="009B5F60"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69425B">
        <w:rPr>
          <w:rFonts w:cs="Times New Roman"/>
          <w:b w:val="0"/>
          <w:color w:val="00000A"/>
          <w:sz w:val="28"/>
          <w:szCs w:val="28"/>
        </w:rPr>
        <w:t>5</w:t>
      </w:r>
      <w:r w:rsidR="00A845D2" w:rsidRPr="0059501E">
        <w:rPr>
          <w:rFonts w:cs="Times New Roman"/>
          <w:b w:val="0"/>
          <w:color w:val="00000A"/>
          <w:sz w:val="28"/>
          <w:szCs w:val="28"/>
        </w:rPr>
        <w:t xml:space="preserve">. </w:t>
      </w:r>
      <w:r w:rsidR="005F4753" w:rsidRPr="0059501E">
        <w:rPr>
          <w:rFonts w:cs="Times New Roman"/>
          <w:b w:val="0"/>
          <w:color w:val="00000A"/>
          <w:sz w:val="28"/>
          <w:szCs w:val="28"/>
        </w:rPr>
        <w:t>Зареєстровані с</w:t>
      </w:r>
      <w:r w:rsidR="00A845D2" w:rsidRPr="0059501E">
        <w:rPr>
          <w:rFonts w:cs="Times New Roman"/>
          <w:b w:val="0"/>
          <w:color w:val="00000A"/>
          <w:sz w:val="28"/>
          <w:szCs w:val="28"/>
        </w:rPr>
        <w:t>уб’єкти у сфері онлайн-медіа зобов’язані оприлюднювати та регулярно оновлювати на своєму веб-сайті (у своєму онлайн-профілі) такі вихідні дані:</w:t>
      </w:r>
    </w:p>
    <w:p w14:paraId="7336D749" w14:textId="6A5A46F3"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1) офіційна (зареєстрована) назва онлайн-медіа;</w:t>
      </w:r>
    </w:p>
    <w:p w14:paraId="5C9AC613" w14:textId="77777777"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2) поштова адреса, телефон, адреса електронної пошти суб’єкта;</w:t>
      </w:r>
    </w:p>
    <w:p w14:paraId="38AD9EB8" w14:textId="045D2658"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3) ідентифікатор онлайн-медіа в Реєстрі.</w:t>
      </w:r>
    </w:p>
    <w:p w14:paraId="22B359FD" w14:textId="77777777"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p>
    <w:p w14:paraId="55900498" w14:textId="6C2726E9"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color w:val="00000A"/>
          <w:sz w:val="28"/>
          <w:szCs w:val="28"/>
        </w:rPr>
      </w:pPr>
      <w:r w:rsidRPr="0059501E">
        <w:rPr>
          <w:rFonts w:cs="Times New Roman"/>
          <w:color w:val="00000A"/>
          <w:sz w:val="28"/>
          <w:szCs w:val="28"/>
        </w:rPr>
        <w:t>Стаття 3</w:t>
      </w:r>
      <w:r w:rsidR="001F2B47" w:rsidRPr="0059501E">
        <w:rPr>
          <w:rFonts w:cs="Times New Roman"/>
          <w:color w:val="00000A"/>
          <w:sz w:val="28"/>
          <w:szCs w:val="28"/>
        </w:rPr>
        <w:t>8</w:t>
      </w:r>
      <w:r w:rsidRPr="0059501E">
        <w:rPr>
          <w:rFonts w:cs="Times New Roman"/>
          <w:color w:val="00000A"/>
          <w:sz w:val="28"/>
          <w:szCs w:val="28"/>
        </w:rPr>
        <w:t>. Національний продукт</w:t>
      </w:r>
    </w:p>
    <w:p w14:paraId="110D1237" w14:textId="77777777"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p>
    <w:p w14:paraId="5832DEBA" w14:textId="3973DB77" w:rsidR="00F450FD" w:rsidRPr="0059501E" w:rsidRDefault="00A845D2" w:rsidP="00205C91">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1. Для лінійних медіа</w:t>
      </w:r>
      <w:r w:rsidR="00F450FD" w:rsidRPr="0059501E">
        <w:rPr>
          <w:rFonts w:cs="Times New Roman"/>
          <w:b w:val="0"/>
          <w:color w:val="00000A"/>
          <w:sz w:val="28"/>
          <w:szCs w:val="28"/>
        </w:rPr>
        <w:t>, крім іноземних лінійних медіа, що підлягають реєстрації в порядку, визначеному статтею 6</w:t>
      </w:r>
      <w:r w:rsidR="0099670F" w:rsidRPr="0059501E">
        <w:rPr>
          <w:rFonts w:cs="Times New Roman"/>
          <w:b w:val="0"/>
          <w:color w:val="00000A"/>
          <w:sz w:val="28"/>
          <w:szCs w:val="28"/>
        </w:rPr>
        <w:t>6</w:t>
      </w:r>
      <w:r w:rsidR="00F450FD" w:rsidRPr="0059501E">
        <w:rPr>
          <w:rFonts w:cs="Times New Roman"/>
          <w:b w:val="0"/>
          <w:color w:val="00000A"/>
          <w:sz w:val="28"/>
          <w:szCs w:val="28"/>
        </w:rPr>
        <w:t xml:space="preserve"> цього Закону, національний продукт має становити не менш ніж 50 відсотків загального тижневого обсягу мовлення.</w:t>
      </w:r>
    </w:p>
    <w:p w14:paraId="21F38986" w14:textId="74A50661" w:rsidR="00A845D2" w:rsidRPr="0059501E" w:rsidRDefault="006F5A64"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Pr>
          <w:rFonts w:cs="Times New Roman"/>
          <w:b w:val="0"/>
          <w:color w:val="00000A"/>
          <w:sz w:val="28"/>
          <w:szCs w:val="28"/>
        </w:rPr>
        <w:t>2</w:t>
      </w:r>
      <w:r w:rsidR="00A845D2" w:rsidRPr="0059501E">
        <w:rPr>
          <w:rFonts w:cs="Times New Roman"/>
          <w:b w:val="0"/>
          <w:color w:val="00000A"/>
          <w:sz w:val="28"/>
          <w:szCs w:val="28"/>
        </w:rPr>
        <w:t xml:space="preserve">. Вимоги частини </w:t>
      </w:r>
      <w:r w:rsidR="00F450FD" w:rsidRPr="0059501E">
        <w:rPr>
          <w:rFonts w:cs="Times New Roman"/>
          <w:b w:val="0"/>
          <w:color w:val="00000A"/>
          <w:sz w:val="28"/>
          <w:szCs w:val="28"/>
        </w:rPr>
        <w:t xml:space="preserve">першої </w:t>
      </w:r>
      <w:r w:rsidR="00A845D2" w:rsidRPr="0059501E">
        <w:rPr>
          <w:rFonts w:cs="Times New Roman"/>
          <w:b w:val="0"/>
          <w:color w:val="00000A"/>
          <w:sz w:val="28"/>
          <w:szCs w:val="28"/>
        </w:rPr>
        <w:t>цієї статті не поширюються на лінійні медіа, які відповідно до рішення Національної ради віднесені до тематичних, тобто таких, що мають на меті задоволення інтересів певної аудиторії. Критерії віднесення лінійних медіа до тематичних та обсяги національного продукту для таких медіа розробляються та затверджуються Національною радою спільно з органом спільного регулювання.</w:t>
      </w:r>
    </w:p>
    <w:p w14:paraId="16EFA0B7" w14:textId="77777777"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p>
    <w:p w14:paraId="01F54774" w14:textId="0D74C51C"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color w:val="00000A"/>
          <w:sz w:val="28"/>
          <w:szCs w:val="28"/>
        </w:rPr>
      </w:pPr>
      <w:r w:rsidRPr="0059501E">
        <w:rPr>
          <w:rFonts w:cs="Times New Roman"/>
          <w:color w:val="00000A"/>
          <w:sz w:val="28"/>
          <w:szCs w:val="28"/>
        </w:rPr>
        <w:t xml:space="preserve">Стаття </w:t>
      </w:r>
      <w:r w:rsidR="006E3A94" w:rsidRPr="0059501E">
        <w:rPr>
          <w:rFonts w:cs="Times New Roman"/>
          <w:color w:val="00000A"/>
          <w:sz w:val="28"/>
          <w:szCs w:val="28"/>
        </w:rPr>
        <w:t>39</w:t>
      </w:r>
      <w:r w:rsidRPr="0059501E">
        <w:rPr>
          <w:rFonts w:cs="Times New Roman"/>
          <w:color w:val="00000A"/>
          <w:sz w:val="28"/>
          <w:szCs w:val="28"/>
        </w:rPr>
        <w:t>. Європейський продукт</w:t>
      </w:r>
    </w:p>
    <w:p w14:paraId="39C2DEBE" w14:textId="77777777"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p>
    <w:p w14:paraId="5051BC43" w14:textId="622F74EC" w:rsidR="0023517E" w:rsidRPr="00FA02A4" w:rsidRDefault="00A845D2" w:rsidP="00FA02A4">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FA02A4">
        <w:rPr>
          <w:rFonts w:cs="Times New Roman"/>
          <w:b w:val="0"/>
          <w:color w:val="00000A"/>
          <w:sz w:val="28"/>
          <w:szCs w:val="28"/>
        </w:rPr>
        <w:t xml:space="preserve">1. </w:t>
      </w:r>
      <w:r w:rsidR="00205C91" w:rsidRPr="00FA02A4">
        <w:rPr>
          <w:rFonts w:cs="Times New Roman"/>
          <w:b w:val="0"/>
          <w:color w:val="00000A"/>
          <w:sz w:val="28"/>
          <w:szCs w:val="28"/>
        </w:rPr>
        <w:t>Для теле</w:t>
      </w:r>
      <w:r w:rsidR="00FE280E" w:rsidRPr="00FA02A4">
        <w:rPr>
          <w:rFonts w:cs="Times New Roman"/>
          <w:b w:val="0"/>
          <w:color w:val="00000A"/>
          <w:sz w:val="28"/>
          <w:szCs w:val="28"/>
        </w:rPr>
        <w:t>каналів</w:t>
      </w:r>
      <w:r w:rsidR="00205C91" w:rsidRPr="00FA02A4">
        <w:rPr>
          <w:rFonts w:cs="Times New Roman"/>
          <w:b w:val="0"/>
          <w:color w:val="00000A"/>
          <w:sz w:val="28"/>
          <w:szCs w:val="28"/>
        </w:rPr>
        <w:t>, крім іноземних лінійних медіа, що підлягають реєстрації в порядку, визначеному статтею 6</w:t>
      </w:r>
      <w:r w:rsidR="0099670F" w:rsidRPr="00FA02A4">
        <w:rPr>
          <w:rFonts w:cs="Times New Roman"/>
          <w:b w:val="0"/>
          <w:color w:val="00000A"/>
          <w:sz w:val="28"/>
          <w:szCs w:val="28"/>
        </w:rPr>
        <w:t>6</w:t>
      </w:r>
      <w:r w:rsidR="00205C91" w:rsidRPr="00FA02A4">
        <w:rPr>
          <w:rFonts w:cs="Times New Roman"/>
          <w:b w:val="0"/>
          <w:color w:val="00000A"/>
          <w:sz w:val="28"/>
          <w:szCs w:val="28"/>
        </w:rPr>
        <w:t xml:space="preserve"> цього Закону, європейський продукт має становити не менш ніж 55 відсотків загального тижневого обсягу мовлення. Для тематичн</w:t>
      </w:r>
      <w:r w:rsidR="00FE280E" w:rsidRPr="00FA02A4">
        <w:rPr>
          <w:rFonts w:cs="Times New Roman"/>
          <w:b w:val="0"/>
          <w:color w:val="00000A"/>
          <w:sz w:val="28"/>
          <w:szCs w:val="28"/>
        </w:rPr>
        <w:t>их телеканалів</w:t>
      </w:r>
      <w:r w:rsidR="00205C91" w:rsidRPr="00FA02A4">
        <w:rPr>
          <w:rFonts w:cs="Times New Roman"/>
          <w:b w:val="0"/>
          <w:color w:val="00000A"/>
          <w:sz w:val="28"/>
          <w:szCs w:val="28"/>
        </w:rPr>
        <w:t xml:space="preserve"> вимоги щодо обсягу європейських програм встановлюються Національною радою спільно з органом спільного регулювання.</w:t>
      </w:r>
      <w:r w:rsidR="00CA2AF6" w:rsidRPr="00FA02A4">
        <w:rPr>
          <w:rFonts w:cs="Times New Roman"/>
          <w:b w:val="0"/>
          <w:color w:val="00000A"/>
          <w:sz w:val="28"/>
          <w:szCs w:val="28"/>
        </w:rPr>
        <w:t xml:space="preserve"> </w:t>
      </w:r>
    </w:p>
    <w:p w14:paraId="30A574F9" w14:textId="20931C52" w:rsidR="00205C91" w:rsidRPr="0059501E" w:rsidRDefault="00205C91" w:rsidP="00205C91">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2. Для нелінійних аудіовізуальних медіа європейський продукт має становити не менш ніж 30 відсотків каталогу програм. Суб’єкти у сфері аудіовізуальних медіа на замовлення мають забезпечити видимість таких продуктів у каталозі. </w:t>
      </w:r>
    </w:p>
    <w:p w14:paraId="07749C0B" w14:textId="26566E51" w:rsidR="00205C91" w:rsidRPr="0059501E" w:rsidRDefault="00205C91" w:rsidP="00205C91">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3</w:t>
      </w:r>
      <w:r w:rsidR="00A845D2" w:rsidRPr="0059501E">
        <w:rPr>
          <w:rFonts w:cs="Times New Roman"/>
          <w:b w:val="0"/>
          <w:color w:val="00000A"/>
          <w:sz w:val="28"/>
          <w:szCs w:val="28"/>
        </w:rPr>
        <w:t xml:space="preserve">. </w:t>
      </w:r>
      <w:r w:rsidRPr="0059501E">
        <w:rPr>
          <w:rFonts w:cs="Times New Roman"/>
          <w:b w:val="0"/>
          <w:color w:val="00000A"/>
          <w:sz w:val="28"/>
          <w:szCs w:val="28"/>
        </w:rPr>
        <w:t xml:space="preserve">Європейський продукт, створений незалежними студіями-виробниками, має становити не менше 10% від загального тижневого обсягу мовлення для телемовників, </w:t>
      </w:r>
      <w:r w:rsidR="0068420A">
        <w:rPr>
          <w:rFonts w:cs="Times New Roman"/>
          <w:b w:val="0"/>
          <w:color w:val="00000A"/>
          <w:sz w:val="28"/>
          <w:szCs w:val="28"/>
        </w:rPr>
        <w:t xml:space="preserve">обрахованого </w:t>
      </w:r>
      <w:r w:rsidRPr="0059501E">
        <w:rPr>
          <w:rFonts w:cs="Times New Roman"/>
          <w:b w:val="0"/>
          <w:color w:val="00000A"/>
          <w:sz w:val="28"/>
          <w:szCs w:val="28"/>
        </w:rPr>
        <w:t xml:space="preserve">за виключенням часу, присвяченого новинам, рекламній інформації та трансляції спортивних подій. </w:t>
      </w:r>
    </w:p>
    <w:p w14:paraId="1E56D8D9" w14:textId="30166306" w:rsidR="00205C91" w:rsidRDefault="00356D75" w:rsidP="00205C91">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При цьому н</w:t>
      </w:r>
      <w:r w:rsidR="00205C91" w:rsidRPr="0059501E">
        <w:rPr>
          <w:rFonts w:cs="Times New Roman"/>
          <w:b w:val="0"/>
          <w:color w:val="00000A"/>
          <w:sz w:val="28"/>
          <w:szCs w:val="28"/>
        </w:rPr>
        <w:t>е менше половини таких програм мають бути створені впродовж попередніх п’яти років.</w:t>
      </w:r>
    </w:p>
    <w:p w14:paraId="65E19D77" w14:textId="5FC1BDF6" w:rsidR="00FA02A4" w:rsidRPr="005C5BB9" w:rsidRDefault="00FA02A4" w:rsidP="00FA02A4">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C5BB9">
        <w:rPr>
          <w:rFonts w:cs="Times New Roman"/>
          <w:b w:val="0"/>
          <w:color w:val="00000A"/>
          <w:sz w:val="28"/>
          <w:szCs w:val="28"/>
        </w:rPr>
        <w:t>4. Добірка пісень, інструментальних музичних творів чи музичних кліпів може бути віднесена до європейського продукту, незалежно від походження окремих пісень, інструментальних музичних творів чи музичних кліпів, включених до неї, якщо така програма відповідає вимогам, визначеним у статті 1 цього Закону.</w:t>
      </w:r>
    </w:p>
    <w:p w14:paraId="56B14D01" w14:textId="77777777"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p>
    <w:p w14:paraId="6AE408C9" w14:textId="4C413225"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color w:val="00000A"/>
          <w:sz w:val="28"/>
          <w:szCs w:val="28"/>
        </w:rPr>
      </w:pPr>
      <w:r w:rsidRPr="0059501E">
        <w:rPr>
          <w:rFonts w:cs="Times New Roman"/>
          <w:color w:val="00000A"/>
          <w:sz w:val="28"/>
          <w:szCs w:val="28"/>
        </w:rPr>
        <w:lastRenderedPageBreak/>
        <w:t>Стаття 4</w:t>
      </w:r>
      <w:r w:rsidR="006E3A94" w:rsidRPr="0059501E">
        <w:rPr>
          <w:rFonts w:cs="Times New Roman"/>
          <w:color w:val="00000A"/>
          <w:sz w:val="28"/>
          <w:szCs w:val="28"/>
        </w:rPr>
        <w:t>0</w:t>
      </w:r>
      <w:r w:rsidRPr="0059501E">
        <w:rPr>
          <w:rFonts w:cs="Times New Roman"/>
          <w:color w:val="00000A"/>
          <w:sz w:val="28"/>
          <w:szCs w:val="28"/>
        </w:rPr>
        <w:t>. Мова у сфері аудіовізуальних медіа</w:t>
      </w:r>
    </w:p>
    <w:p w14:paraId="4931F6AA" w14:textId="77777777"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p>
    <w:p w14:paraId="1808DF96" w14:textId="77777777" w:rsidR="006E1FCA" w:rsidRPr="0059501E" w:rsidRDefault="006E1FCA" w:rsidP="006E1FCA">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1. Програми державною мовою, у тому числі фільми, у загальному тижневому обсязі мовлення телемовників - ліцензіатів у кожному з проміжків часу між 07.00 та 18.00 і між 18.00 та 22.00 мають становити:</w:t>
      </w:r>
    </w:p>
    <w:p w14:paraId="27763AEF" w14:textId="77777777" w:rsidR="006E1FCA" w:rsidRPr="0059501E" w:rsidRDefault="006E1FCA" w:rsidP="006E1FCA">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1) для телеканалів загальнонаціональної і регіональної категорій мовлення, - не менше 90 відсотків від загальної тривалості програм (або їх частин);</w:t>
      </w:r>
    </w:p>
    <w:p w14:paraId="7DBFBA90" w14:textId="77777777" w:rsidR="006E1FCA" w:rsidRPr="0059501E" w:rsidRDefault="006E1FCA" w:rsidP="006E1FCA">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2) для телеканалів місцевої категорії мовлення, - не менше 80 відсотків від загальної тривалості програм (або їх частин).</w:t>
      </w:r>
    </w:p>
    <w:p w14:paraId="321BB4FC" w14:textId="77777777" w:rsidR="006E1FCA" w:rsidRPr="0059501E" w:rsidRDefault="006E1FCA" w:rsidP="008638B1">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2. Програми державною мовою, у тому числі фільми, у загальному тижневому обсягу мовлення телемовників – реєстрантів у кожному з проміжків часу між 07.00 та 18.00 і між 18.00 та 22.00 мають становити:</w:t>
      </w:r>
    </w:p>
    <w:p w14:paraId="6BFB00EF" w14:textId="77777777" w:rsidR="006E1FCA" w:rsidRPr="0059501E" w:rsidRDefault="006E1FCA" w:rsidP="008638B1">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1) для телеканалів, програми яких ретранслюються провайдерами аудіовізуальних сервісів на території виключно однієї області, - не менше 80 відсотків від загальної тривалості програм (або їх частин).</w:t>
      </w:r>
    </w:p>
    <w:p w14:paraId="175FC56A" w14:textId="77777777" w:rsidR="006E1FCA" w:rsidRPr="0059501E" w:rsidRDefault="006E1FCA" w:rsidP="008638B1">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2) для телеканалів, які не підпадають під дію пункту 1 частини другої цієї статті, - не менше 90 відсотків від загальної тривалості програм (або їх частин).</w:t>
      </w:r>
    </w:p>
    <w:p w14:paraId="3FF8B951" w14:textId="77777777" w:rsidR="006E1FCA" w:rsidRPr="0059501E" w:rsidRDefault="006E1FCA" w:rsidP="008638B1">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3. Радіомовники зобов’язані при здійсненні радіомовлення:</w:t>
      </w:r>
    </w:p>
    <w:p w14:paraId="43EA394F" w14:textId="77777777" w:rsidR="006E1FCA" w:rsidRPr="0059501E" w:rsidRDefault="006E1FCA" w:rsidP="008638B1">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1) забезпечувати частку пісень (музичних творів з текстом) державною мовою в обсязі не менше 35 відсотків загального обсягу пісень, поширених упродовж доби, а також не менше 35 відсотків загального обсягу пісень, поширених у кожному проміжку часу між 07.00 та 14.00 і між 15.00 та 22.00;</w:t>
      </w:r>
    </w:p>
    <w:p w14:paraId="0BA56039" w14:textId="77777777" w:rsidR="006E1FCA" w:rsidRPr="0059501E" w:rsidRDefault="006E1FCA" w:rsidP="008638B1">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 xml:space="preserve">2) забезпечувати частку пісень державною мовою не менше 25 відсотків загального обсягу пісень, поширених упродовж доби, а також не менше 25 відсотків загального обсягу пісень, поширених у кожному проміжку часу між 07.00 та 14.00 і між 15.00 та 22.00, якщо умовами ліцензії відповідного радіомовника передбачено, що серед поширюваних ним музичних творів частка пісень офіційними мовами Європейського Союзу становить не менше 60 відсотків загального обсягу пісень, поширених упродовж доби, а також не менше 60 відсотків загального обсягу пісень, поширених у кожному проміжку часу між 07.00 та 14.00 і між 15.00 та 22.00; </w:t>
      </w:r>
    </w:p>
    <w:p w14:paraId="626919FC" w14:textId="77777777" w:rsidR="006E1FCA" w:rsidRPr="0059501E" w:rsidRDefault="006E1FCA" w:rsidP="008638B1">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3) забезпечувати не менше 90 відсотків тижневого обсягу ведення програм, у тому числі новинно-аналітичних блоків, розважальних програм (дикторами, ведучими радіопрограм) державною мовою.</w:t>
      </w:r>
    </w:p>
    <w:p w14:paraId="7516C9FC" w14:textId="77777777" w:rsidR="006E1FCA" w:rsidRPr="0059501E" w:rsidRDefault="006E1FCA" w:rsidP="008638B1">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Обсяг частки пісень державною мовою або іноземними мовами, які є офіційними мовами Європейського Союзу, визначається в програмній концепції радіомовника.</w:t>
      </w:r>
    </w:p>
    <w:p w14:paraId="3DDAFF3D" w14:textId="77777777" w:rsidR="006E1FCA" w:rsidRPr="0059501E" w:rsidRDefault="006E1FCA" w:rsidP="008638B1">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4. Тижневий обсяг програм новин державною мовою телемовника або радіомовника, який є ліцензіатом або реєстрантом, має становити не менше 90 відсотків загальної тривалості всіх програм новин, поширених таким мовником у кожному проміжку часу між 07.00 та 18.00 і між 18.00 та 22.00.</w:t>
      </w:r>
    </w:p>
    <w:p w14:paraId="35B131A6" w14:textId="40AB884B" w:rsidR="006E1FCA" w:rsidRPr="0059501E" w:rsidRDefault="006E1FCA" w:rsidP="008638B1">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 xml:space="preserve">5. Телемовники та радіомовники, </w:t>
      </w:r>
      <w:r w:rsidR="003239AC">
        <w:rPr>
          <w:rFonts w:cs="Times New Roman"/>
          <w:b w:val="0"/>
          <w:color w:val="00000A"/>
          <w:sz w:val="28"/>
          <w:szCs w:val="28"/>
        </w:rPr>
        <w:t xml:space="preserve">які здійснюють </w:t>
      </w:r>
      <w:r w:rsidRPr="0059501E">
        <w:rPr>
          <w:rFonts w:cs="Times New Roman"/>
          <w:b w:val="0"/>
          <w:color w:val="00000A"/>
          <w:sz w:val="28"/>
          <w:szCs w:val="28"/>
        </w:rPr>
        <w:t xml:space="preserve">мовлення мовами корінних народів України, незалежно від категорії мовлення, повинні забезпечити сумарний тижневий обсяг мовлення державною мовою та мовами корінних народів України в обсязі не менше 75 відсотків, при цьому не менше 30 </w:t>
      </w:r>
      <w:r w:rsidRPr="0059501E">
        <w:rPr>
          <w:rFonts w:cs="Times New Roman"/>
          <w:b w:val="0"/>
          <w:color w:val="00000A"/>
          <w:sz w:val="28"/>
          <w:szCs w:val="28"/>
        </w:rPr>
        <w:lastRenderedPageBreak/>
        <w:t>відсотків – державною мовою, у тому числі програм новин, інформаційно-аналітичних та розважальних програм (ведучими (дикторами) радіопрограм).</w:t>
      </w:r>
    </w:p>
    <w:p w14:paraId="16932BF0" w14:textId="77777777" w:rsidR="006E1FCA" w:rsidRPr="0059501E" w:rsidRDefault="006E1FCA" w:rsidP="008638B1">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6. При обчисленні частки програм, у тому числі фільмів, виконаних державною мовою, враховується загальна тривалість програм, у тому числі фільмів (крім пісень та музичних кліпів) або їхніх частин, створених, дубльованих або озвучених українською мовою, які телемовник чи радіомовник поширював впродовж тижня у проміжки часу, визначені цією статтею Закону. При цьому мова виконання (озвучення, дубляжу) програм та/або фільмів визначається відповідно до частини сьомої цієї статті.</w:t>
      </w:r>
    </w:p>
    <w:p w14:paraId="2EA2FF28" w14:textId="77777777" w:rsidR="006E1FCA" w:rsidRPr="0059501E" w:rsidRDefault="006E1FCA" w:rsidP="008638B1">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Телемовники у кожному із визначених у цій статті проміжків часу здійснюють поширення програм, у тому числі фільмів, які не є виробленими телемовником або на його замовлення, виключно державною мовою, за винятком програм, в тому числі фільмів (крім дитячих та анімаційних), створених до 1 серпня 1991 року.</w:t>
      </w:r>
    </w:p>
    <w:p w14:paraId="7299D92C" w14:textId="77777777" w:rsidR="006E1FCA" w:rsidRPr="0059501E" w:rsidRDefault="006E1FCA" w:rsidP="008638B1">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Програми, у тому числі фільми (крім анімаційних програм і програм для дітей), створені до 1 серпня 1991 року та виконані не державною мовою, мають бути субтитровані державною мовою.</w:t>
      </w:r>
    </w:p>
    <w:p w14:paraId="4ECB92BE" w14:textId="77777777" w:rsidR="006E1FCA" w:rsidRPr="0059501E" w:rsidRDefault="006E1FCA" w:rsidP="008638B1">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Фільми, створені на території республік колишнього СРСР мовами, відмінними від російської або української мов, та які в подальшому дубльовані російською мовою, мають бути озвучені або дубльовані українською мовою.</w:t>
      </w:r>
    </w:p>
    <w:p w14:paraId="30C30A0E" w14:textId="77777777" w:rsidR="006E1FCA" w:rsidRPr="0059501E" w:rsidRDefault="006E1FCA" w:rsidP="008638B1">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7. Програма вважається виконаною державною мовою, якщо виступи (репліки) ведучих (дикторів) програми, осіб, які беруть участь у програмі, виконані, дубльовані, озвучені (з урахуванням вимог цього Закону) українською мовою.</w:t>
      </w:r>
    </w:p>
    <w:p w14:paraId="63546DAF" w14:textId="77777777" w:rsidR="006E1FCA" w:rsidRPr="0059501E" w:rsidRDefault="006E1FCA" w:rsidP="008638B1">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Програма, що транслюється в прямому ефірі, вважається виконаною державною мовою, якщо виступи (репліки) ведучих (дикторів) програми виконані українською мовою.</w:t>
      </w:r>
    </w:p>
    <w:p w14:paraId="6CF10D00" w14:textId="77777777" w:rsidR="006E1FCA" w:rsidRPr="0059501E" w:rsidRDefault="006E1FCA" w:rsidP="008638B1">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Фільм вважається виконаним державною мовою, якщо звуковий ряд при його демонструванні (розповсюдженні) виконаний, дубльований, озвучений українською мовою. Для цілей реалізації художнього, творчого задуму допускається у фільмі (крім дитячих та анімаційних фільмів) використання інших мов в обсязі не більше 10 відсотків загальної тривалості всіх реплік учасників фільму, при цьому всі іншомовні репліки субтитруються українською мовою.</w:t>
      </w:r>
    </w:p>
    <w:p w14:paraId="0E56A0E7" w14:textId="77777777" w:rsidR="006E1FCA" w:rsidRPr="0059501E" w:rsidRDefault="006E1FCA" w:rsidP="008638B1">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8. У програмі, у тому числі фільмі, виконаних державною мовою, допускається використання інших мов без дублювання або озвучення у таких випадках:</w:t>
      </w:r>
    </w:p>
    <w:p w14:paraId="1695CB74" w14:textId="77777777" w:rsidR="006E1FCA" w:rsidRPr="0059501E" w:rsidRDefault="006E1FCA" w:rsidP="008638B1">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1) у репортажі з місця події (крім мови та реплік журналістів відповідного медіа);</w:t>
      </w:r>
    </w:p>
    <w:p w14:paraId="35C7EAC2" w14:textId="77777777" w:rsidR="006E1FCA" w:rsidRPr="0059501E" w:rsidRDefault="006E1FCA" w:rsidP="008638B1">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2) у виступах, інтерв’ю, коментарях, поясненнях, запитаннях тощо осіб, які беруть участь у програмі (крім, ведучих (дикторів) програми), або в окремих репліках ведучих (дикторів) програми в обсязі, обумовленому творчим задумом програми;</w:t>
      </w:r>
    </w:p>
    <w:p w14:paraId="18E3B8CF" w14:textId="77777777" w:rsidR="006E1FCA" w:rsidRPr="0059501E" w:rsidRDefault="006E1FCA" w:rsidP="008638B1">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3) у музичних творах з текстом (піснях), які є частиною програми немузичного жанру чи фільму та використані в ній лише як звуковий супровід;</w:t>
      </w:r>
    </w:p>
    <w:p w14:paraId="73359F0F" w14:textId="09E14A48" w:rsidR="006E1FCA" w:rsidRPr="0059501E" w:rsidRDefault="006E1FCA" w:rsidP="008638B1">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lastRenderedPageBreak/>
        <w:t>4) у музичних кліпах, що містять текстовий супровід;</w:t>
      </w:r>
    </w:p>
    <w:p w14:paraId="6B23F5B0" w14:textId="77777777" w:rsidR="006E1FCA" w:rsidRPr="0059501E" w:rsidRDefault="006E1FCA" w:rsidP="008638B1">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5) у будь-яких творах, виступах, виконанні тощо мовами корінних народів України;</w:t>
      </w:r>
    </w:p>
    <w:p w14:paraId="5D9548DD" w14:textId="77777777" w:rsidR="006E1FCA" w:rsidRPr="0059501E" w:rsidRDefault="006E1FCA" w:rsidP="008638B1">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6) використання коротких уривків об’єктів авторського або суміжних прав (цитування) мовою оригіналу обсягом, що обумовлений творчим задумом відповідно до положень чинного законодавства України.</w:t>
      </w:r>
    </w:p>
    <w:p w14:paraId="35964170" w14:textId="77777777" w:rsidR="006E1FCA" w:rsidRPr="0059501E" w:rsidRDefault="006E1FCA" w:rsidP="008638B1">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9. Передбачені цієї статтею Закону вимоги до мови аудіальних та аудіовізуальних медіа не застосовуються до:</w:t>
      </w:r>
    </w:p>
    <w:p w14:paraId="5799D5BC" w14:textId="059F6824" w:rsidR="006E1FCA" w:rsidRPr="0059501E" w:rsidRDefault="006E1FCA" w:rsidP="008638B1">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 xml:space="preserve">1) суб’єктів </w:t>
      </w:r>
      <w:r w:rsidR="0014755F" w:rsidRPr="0059501E">
        <w:rPr>
          <w:rFonts w:cs="Times New Roman"/>
          <w:b w:val="0"/>
          <w:color w:val="00000A"/>
          <w:sz w:val="28"/>
          <w:szCs w:val="28"/>
        </w:rPr>
        <w:t xml:space="preserve">у сфері </w:t>
      </w:r>
      <w:r w:rsidRPr="0059501E">
        <w:rPr>
          <w:rFonts w:cs="Times New Roman"/>
          <w:b w:val="0"/>
          <w:color w:val="00000A"/>
          <w:sz w:val="28"/>
          <w:szCs w:val="28"/>
        </w:rPr>
        <w:t>державного іномовлення;</w:t>
      </w:r>
    </w:p>
    <w:p w14:paraId="582DD59F" w14:textId="77777777" w:rsidR="006E1FCA" w:rsidRPr="0059501E" w:rsidRDefault="006E1FCA" w:rsidP="008638B1">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2) суб’єктів, що надають аудіовізуальні медіа-сервіси виключно за межами України (закордонне мовлення);</w:t>
      </w:r>
    </w:p>
    <w:p w14:paraId="69F4127D" w14:textId="77777777" w:rsidR="006E1FCA" w:rsidRPr="0059501E" w:rsidRDefault="006E1FCA" w:rsidP="008638B1">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3) мовників, основу програмної концепції яких становлять науково-просвітницькі програми, виконані однією або декількома офіційними мовами Європейського Союзу;</w:t>
      </w:r>
    </w:p>
    <w:p w14:paraId="7A5C7516" w14:textId="4E17238C" w:rsidR="006E1FCA" w:rsidRPr="0059501E" w:rsidRDefault="006E1FCA" w:rsidP="008638B1">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4) мовників</w:t>
      </w:r>
      <w:r w:rsidR="0014755F" w:rsidRPr="0059501E">
        <w:rPr>
          <w:rFonts w:cs="Times New Roman"/>
          <w:b w:val="0"/>
          <w:color w:val="00000A"/>
          <w:sz w:val="28"/>
          <w:szCs w:val="28"/>
        </w:rPr>
        <w:t xml:space="preserve"> - реєстрантів</w:t>
      </w:r>
      <w:r w:rsidRPr="0059501E">
        <w:rPr>
          <w:rFonts w:cs="Times New Roman"/>
          <w:b w:val="0"/>
          <w:color w:val="00000A"/>
          <w:sz w:val="28"/>
          <w:szCs w:val="28"/>
        </w:rPr>
        <w:t>, якщо відповідний телеканал або радіоканал спрямований виключно на вивчення іноземних мов;</w:t>
      </w:r>
    </w:p>
    <w:p w14:paraId="780AADE5" w14:textId="3AE1ABFC" w:rsidR="006E1FCA" w:rsidRPr="0059501E" w:rsidRDefault="006E1FCA" w:rsidP="008638B1">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5) іноземн</w:t>
      </w:r>
      <w:r w:rsidR="0014755F" w:rsidRPr="0059501E">
        <w:rPr>
          <w:rFonts w:cs="Times New Roman"/>
          <w:b w:val="0"/>
          <w:color w:val="00000A"/>
          <w:sz w:val="28"/>
          <w:szCs w:val="28"/>
        </w:rPr>
        <w:t>их</w:t>
      </w:r>
      <w:r w:rsidRPr="0059501E">
        <w:rPr>
          <w:rFonts w:cs="Times New Roman"/>
          <w:b w:val="0"/>
          <w:color w:val="00000A"/>
          <w:sz w:val="28"/>
          <w:szCs w:val="28"/>
        </w:rPr>
        <w:t xml:space="preserve"> лінійн</w:t>
      </w:r>
      <w:r w:rsidR="005C4B77" w:rsidRPr="0059501E">
        <w:rPr>
          <w:rFonts w:cs="Times New Roman"/>
          <w:b w:val="0"/>
          <w:color w:val="00000A"/>
          <w:sz w:val="28"/>
          <w:szCs w:val="28"/>
        </w:rPr>
        <w:t>их</w:t>
      </w:r>
      <w:r w:rsidRPr="0059501E">
        <w:rPr>
          <w:rFonts w:cs="Times New Roman"/>
          <w:b w:val="0"/>
          <w:color w:val="00000A"/>
          <w:sz w:val="28"/>
          <w:szCs w:val="28"/>
        </w:rPr>
        <w:t xml:space="preserve"> медіа, що підлягають реєстрації в порядку, визначеному статтею 6</w:t>
      </w:r>
      <w:r w:rsidR="0099670F" w:rsidRPr="0059501E">
        <w:rPr>
          <w:rFonts w:cs="Times New Roman"/>
          <w:b w:val="0"/>
          <w:color w:val="00000A"/>
          <w:sz w:val="28"/>
          <w:szCs w:val="28"/>
        </w:rPr>
        <w:t>6</w:t>
      </w:r>
      <w:r w:rsidRPr="0059501E">
        <w:rPr>
          <w:rFonts w:cs="Times New Roman"/>
          <w:b w:val="0"/>
          <w:color w:val="00000A"/>
          <w:sz w:val="28"/>
          <w:szCs w:val="28"/>
        </w:rPr>
        <w:t xml:space="preserve"> цього Закону.</w:t>
      </w:r>
    </w:p>
    <w:p w14:paraId="35CF1D7A" w14:textId="77777777" w:rsidR="006E1FCA" w:rsidRPr="0059501E" w:rsidRDefault="006E1FCA" w:rsidP="005C4B7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10. Програми закордонного мовлення можуть ретранслюватися на території України провайдерами аудіовізуальних сервісів або іншими суб’єктами у сфері медіа виключно з використанням звукового ряду, що відповідає вимогам частин першої-другої цієї статті щодо мінімального обсягу мовлення державною мовою. Умови договору на ретрансляцію на території України програм закордонного мовлення мають містити зобов'язання провайдера аудіовізуальних сервісів або іншого суб’єкта у сфері медіа щодо обрання мови звукового ряду, який використовується при ретрансляції програм.</w:t>
      </w:r>
    </w:p>
    <w:p w14:paraId="5EDCBC6B" w14:textId="77777777" w:rsidR="006E1FCA" w:rsidRPr="0059501E" w:rsidRDefault="006E1FCA" w:rsidP="005C4B7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11. Програми мовників, основу програмної концепції яких відповідно до ліцензії на мовлення становлять науково-просвітницькі програми, виконані однією або декількома офіційними мовами Європейського Союзу, можуть ретранслюватися на території України провайдерами аудіовізуальних сервісів або іншими суб’єктами у сфері медіа виключно з використанням звукового ряду, в якому використовуються офіційні мови Європейського Союзу, українська мова або мови корінних народів України. Умови договору на ретрансляцію на території України програм таких мовників мають містити зобов'язання провайдера аудіовізуальних сервісів або іншого суб’єкта у сфері медіа щодо обрання мови звукового ряду, який використовується при ретрансляції програм.</w:t>
      </w:r>
    </w:p>
    <w:p w14:paraId="783900A7" w14:textId="2EDE39C9" w:rsidR="006E1FCA" w:rsidRPr="0059501E" w:rsidRDefault="006E1FCA" w:rsidP="005C4B7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 xml:space="preserve">12. Суб’єкти у сфері </w:t>
      </w:r>
      <w:r w:rsidR="003D79E6" w:rsidRPr="0059501E">
        <w:rPr>
          <w:rFonts w:cs="Times New Roman"/>
          <w:b w:val="0"/>
          <w:color w:val="00000A"/>
          <w:sz w:val="28"/>
          <w:szCs w:val="28"/>
        </w:rPr>
        <w:t xml:space="preserve">аудіовізуальних </w:t>
      </w:r>
      <w:r w:rsidRPr="0059501E">
        <w:rPr>
          <w:rFonts w:cs="Times New Roman"/>
          <w:b w:val="0"/>
          <w:color w:val="00000A"/>
          <w:sz w:val="28"/>
          <w:szCs w:val="28"/>
        </w:rPr>
        <w:t xml:space="preserve">медіа на замовлення зобов’язані забезпечувати в каталозі програм частку програм, у тому числі фільмів, виконаних державною мовою, в обсязі не менше 25 відсотків від загальної кількості програм, у тому числі фільмів. При цьому мова виконання (озвучення, дубляжу) програм та/або фільмів визначається відповідно до частини сьомої цієї статті. </w:t>
      </w:r>
    </w:p>
    <w:p w14:paraId="13C0AC13" w14:textId="265524CF" w:rsidR="006E1FCA" w:rsidRPr="0059501E" w:rsidRDefault="006E1FCA" w:rsidP="00DA4E63">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 xml:space="preserve">13. У випадку, якщо програма що поширюється аудіовізуальним медіа </w:t>
      </w:r>
      <w:r w:rsidR="00A5321E">
        <w:rPr>
          <w:rFonts w:cs="Times New Roman"/>
          <w:b w:val="0"/>
          <w:color w:val="00000A"/>
          <w:sz w:val="28"/>
          <w:szCs w:val="28"/>
        </w:rPr>
        <w:t xml:space="preserve">або провайдером аудіовізуального сервісу </w:t>
      </w:r>
      <w:r w:rsidRPr="0059501E">
        <w:rPr>
          <w:rFonts w:cs="Times New Roman"/>
          <w:b w:val="0"/>
          <w:color w:val="00000A"/>
          <w:sz w:val="28"/>
          <w:szCs w:val="28"/>
        </w:rPr>
        <w:t xml:space="preserve">має дві і більше звукових доріжок, доріжка з українською мовою за її наявності має бути встановленою за </w:t>
      </w:r>
      <w:r w:rsidR="00A5321E">
        <w:rPr>
          <w:rFonts w:cs="Times New Roman"/>
          <w:b w:val="0"/>
          <w:color w:val="00000A"/>
          <w:sz w:val="28"/>
          <w:szCs w:val="28"/>
        </w:rPr>
        <w:lastRenderedPageBreak/>
        <w:t>замовчуванням</w:t>
      </w:r>
      <w:r w:rsidRPr="0059501E">
        <w:rPr>
          <w:rFonts w:cs="Times New Roman"/>
          <w:b w:val="0"/>
          <w:color w:val="00000A"/>
          <w:sz w:val="28"/>
          <w:szCs w:val="28"/>
        </w:rPr>
        <w:t>.</w:t>
      </w:r>
    </w:p>
    <w:p w14:paraId="538FE5A0" w14:textId="78DA6723" w:rsidR="006E1FCA" w:rsidRDefault="006E1FCA" w:rsidP="00DA4E63">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14. Провайдери аудіовізуальних сервісів зобов’язані забезпечувати в кожному з пакетів телеканалів та радіоканалів, доступ до яких надається ними користувачам, частку телеканалів та радіоканалів, що розповсюджуються державною мовою, в обсязі не менше 60 відсотків від загальної кількості телеканалів та радіоканалів в такому пакеті, крім пакетів телеканалів еротичного спрямування або телеканалів без текстового супроводу. При цьому для цілей цього положення телеканалами та радіоканалами, що розповсюджуються 100% державною мовою, вважаються телеканали та радіоканали, що отримали ліцензію чи зареєстровані відповідно до статей 5</w:t>
      </w:r>
      <w:r w:rsidR="006E1050" w:rsidRPr="0059501E">
        <w:rPr>
          <w:rFonts w:cs="Times New Roman"/>
          <w:b w:val="0"/>
          <w:color w:val="00000A"/>
          <w:sz w:val="28"/>
          <w:szCs w:val="28"/>
        </w:rPr>
        <w:t>0</w:t>
      </w:r>
      <w:r w:rsidRPr="0059501E">
        <w:rPr>
          <w:rFonts w:cs="Times New Roman"/>
          <w:b w:val="0"/>
          <w:color w:val="00000A"/>
          <w:sz w:val="28"/>
          <w:szCs w:val="28"/>
        </w:rPr>
        <w:t>, 6</w:t>
      </w:r>
      <w:r w:rsidR="004E3D20" w:rsidRPr="0059501E">
        <w:rPr>
          <w:rFonts w:cs="Times New Roman"/>
          <w:b w:val="0"/>
          <w:color w:val="00000A"/>
          <w:sz w:val="28"/>
          <w:szCs w:val="28"/>
        </w:rPr>
        <w:t>3</w:t>
      </w:r>
      <w:r w:rsidRPr="0059501E">
        <w:rPr>
          <w:rFonts w:cs="Times New Roman"/>
          <w:b w:val="0"/>
          <w:color w:val="00000A"/>
          <w:sz w:val="28"/>
          <w:szCs w:val="28"/>
        </w:rPr>
        <w:t xml:space="preserve"> цього Закону.</w:t>
      </w:r>
    </w:p>
    <w:p w14:paraId="6F487B85" w14:textId="77777777"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p>
    <w:p w14:paraId="4AB784DE" w14:textId="2442B909"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color w:val="00000A"/>
          <w:sz w:val="28"/>
          <w:szCs w:val="28"/>
        </w:rPr>
      </w:pPr>
      <w:r w:rsidRPr="0059501E">
        <w:rPr>
          <w:rFonts w:cs="Times New Roman"/>
          <w:color w:val="00000A"/>
          <w:sz w:val="28"/>
          <w:szCs w:val="28"/>
        </w:rPr>
        <w:t>Стаття 4</w:t>
      </w:r>
      <w:r w:rsidR="006E1050" w:rsidRPr="0059501E">
        <w:rPr>
          <w:rFonts w:cs="Times New Roman"/>
          <w:color w:val="00000A"/>
          <w:sz w:val="28"/>
          <w:szCs w:val="28"/>
        </w:rPr>
        <w:t>1</w:t>
      </w:r>
      <w:r w:rsidRPr="0059501E">
        <w:rPr>
          <w:rFonts w:cs="Times New Roman"/>
          <w:color w:val="00000A"/>
          <w:sz w:val="28"/>
          <w:szCs w:val="28"/>
        </w:rPr>
        <w:t>. Мова друкованих та онлайн-медіа</w:t>
      </w:r>
    </w:p>
    <w:p w14:paraId="7D7113AF" w14:textId="77777777"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p>
    <w:p w14:paraId="45107E70" w14:textId="77777777" w:rsidR="00DC4B10" w:rsidRPr="0059501E" w:rsidRDefault="00DC4B10" w:rsidP="00DC4B10">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1. Друковані медіа в Україні видаються (виходять) державною мовою, а також іншими мовами, в порядку визначеному Законом України «Про функціонування української мови як державної».</w:t>
      </w:r>
    </w:p>
    <w:p w14:paraId="3F5C8546" w14:textId="22420F86" w:rsidR="00DC4B10" w:rsidRPr="0059501E" w:rsidRDefault="00DC4B10" w:rsidP="00DC4B10">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 xml:space="preserve">2. </w:t>
      </w:r>
      <w:r w:rsidR="00DA4E63" w:rsidRPr="0059501E">
        <w:rPr>
          <w:rFonts w:cs="Times New Roman"/>
          <w:b w:val="0"/>
          <w:color w:val="00000A"/>
          <w:sz w:val="28"/>
          <w:szCs w:val="28"/>
        </w:rPr>
        <w:t>Суб’єкт у сфері о</w:t>
      </w:r>
      <w:r w:rsidRPr="0059501E">
        <w:rPr>
          <w:rFonts w:cs="Times New Roman"/>
          <w:b w:val="0"/>
          <w:color w:val="00000A"/>
          <w:sz w:val="28"/>
          <w:szCs w:val="28"/>
        </w:rPr>
        <w:t>нлайн-медіа самостійно визначає мову поширення інформації крім випадків, передбачених Законом України «Про функціонування української мови як державної».</w:t>
      </w:r>
    </w:p>
    <w:p w14:paraId="666F0377" w14:textId="77777777" w:rsidR="002652CF" w:rsidRPr="0059501E" w:rsidRDefault="002652CF"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p>
    <w:p w14:paraId="6DA6031A" w14:textId="28969A6A"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color w:val="00000A"/>
          <w:sz w:val="28"/>
          <w:szCs w:val="28"/>
        </w:rPr>
      </w:pPr>
      <w:r w:rsidRPr="0059501E">
        <w:rPr>
          <w:rFonts w:cs="Times New Roman"/>
          <w:color w:val="00000A"/>
          <w:sz w:val="28"/>
          <w:szCs w:val="28"/>
        </w:rPr>
        <w:t>Стаття 4</w:t>
      </w:r>
      <w:r w:rsidR="006E1050" w:rsidRPr="0059501E">
        <w:rPr>
          <w:rFonts w:cs="Times New Roman"/>
          <w:color w:val="00000A"/>
          <w:sz w:val="28"/>
          <w:szCs w:val="28"/>
        </w:rPr>
        <w:t>2</w:t>
      </w:r>
      <w:r w:rsidRPr="0059501E">
        <w:rPr>
          <w:rFonts w:cs="Times New Roman"/>
          <w:color w:val="00000A"/>
          <w:sz w:val="28"/>
          <w:szCs w:val="28"/>
        </w:rPr>
        <w:t xml:space="preserve">. Захист </w:t>
      </w:r>
      <w:r w:rsidR="00F84E73" w:rsidRPr="0059501E">
        <w:rPr>
          <w:rFonts w:cs="Times New Roman"/>
          <w:color w:val="00000A"/>
          <w:sz w:val="28"/>
          <w:szCs w:val="28"/>
        </w:rPr>
        <w:t xml:space="preserve">дітей </w:t>
      </w:r>
    </w:p>
    <w:p w14:paraId="14D1DB62" w14:textId="77777777"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p>
    <w:p w14:paraId="51D9F779" w14:textId="68A0E732"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 xml:space="preserve">1. У матеріалах медіа (крім фільмів) обмежується поширення інформації, що може завдати значну шкоду фізичному, психічному або моральному розвитку </w:t>
      </w:r>
      <w:r w:rsidR="00F84E73" w:rsidRPr="0059501E">
        <w:rPr>
          <w:rFonts w:cs="Times New Roman"/>
          <w:b w:val="0"/>
          <w:color w:val="00000A"/>
          <w:sz w:val="28"/>
          <w:szCs w:val="28"/>
        </w:rPr>
        <w:t xml:space="preserve">дітей </w:t>
      </w:r>
      <w:r w:rsidRPr="0059501E">
        <w:rPr>
          <w:rFonts w:cs="Times New Roman"/>
          <w:b w:val="0"/>
          <w:color w:val="00000A"/>
          <w:sz w:val="28"/>
          <w:szCs w:val="28"/>
        </w:rPr>
        <w:t>та у яких міститься така інформація:</w:t>
      </w:r>
    </w:p>
    <w:p w14:paraId="06662AB5" w14:textId="77777777"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1) надмірне зосередження уваги на насильстві, а саме поширення висловлювань або зображень насильства, які не є обґрунтованими або є надмірними в контексті відповідної програми чи публікації;</w:t>
      </w:r>
    </w:p>
    <w:p w14:paraId="2D658F98" w14:textId="77777777"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2) позитивна оцінка нанесення, завдання самому собі каліцтва або до вчинення самогубства, деталізація засобів і обставин самогубства;</w:t>
      </w:r>
    </w:p>
    <w:p w14:paraId="1105F753" w14:textId="328BD839" w:rsidR="00A845D2"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3) демонстрування жорстокого поводження з тваринами, методів умертвіння тварин</w:t>
      </w:r>
      <w:r w:rsidR="007D26E6">
        <w:rPr>
          <w:rFonts w:cs="Times New Roman"/>
          <w:b w:val="0"/>
          <w:color w:val="00000A"/>
          <w:sz w:val="28"/>
          <w:szCs w:val="28"/>
        </w:rPr>
        <w:t xml:space="preserve">, </w:t>
      </w:r>
      <w:r w:rsidR="007D26E6" w:rsidRPr="007D26E6">
        <w:rPr>
          <w:rFonts w:cs="Times New Roman"/>
          <w:b w:val="0"/>
          <w:color w:val="00000A"/>
          <w:sz w:val="28"/>
          <w:szCs w:val="28"/>
        </w:rPr>
        <w:t>демонстрація великим планом такої, що вмирає, або жорстоко понівеченої тварини за винятком випадків, коли така демонстрація необхідна для популяризації гуманного ставлення до тварин т</w:t>
      </w:r>
      <w:r w:rsidR="007D26E6" w:rsidRPr="007D26E6">
        <w:rPr>
          <w:rFonts w:cs="Times New Roman"/>
          <w:b w:val="0"/>
          <w:bCs/>
          <w:color w:val="00000A"/>
          <w:sz w:val="28"/>
          <w:szCs w:val="28"/>
        </w:rPr>
        <w:t>а за умови попередження глядачів про сцени жорстокості</w:t>
      </w:r>
      <w:r w:rsidRPr="0059501E">
        <w:rPr>
          <w:rFonts w:cs="Times New Roman"/>
          <w:b w:val="0"/>
          <w:color w:val="00000A"/>
          <w:sz w:val="28"/>
          <w:szCs w:val="28"/>
        </w:rPr>
        <w:t>;</w:t>
      </w:r>
    </w:p>
    <w:p w14:paraId="3B718472" w14:textId="11A8CE93"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4) позитивна оцінка вандалізму;</w:t>
      </w:r>
    </w:p>
    <w:p w14:paraId="5E21997B" w14:textId="6C71369F"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 xml:space="preserve">5) позитивна оцінка злочинного діяння або ідеалізація злочинця, моделювання злочинних дій, </w:t>
      </w:r>
      <w:r w:rsidR="007D26E6" w:rsidRPr="007D26E6">
        <w:rPr>
          <w:rFonts w:cs="Times New Roman"/>
          <w:b w:val="0"/>
          <w:color w:val="00000A"/>
          <w:sz w:val="28"/>
          <w:szCs w:val="28"/>
        </w:rPr>
        <w:t xml:space="preserve">та/або </w:t>
      </w:r>
      <w:r w:rsidRPr="0059501E">
        <w:rPr>
          <w:rFonts w:cs="Times New Roman"/>
          <w:b w:val="0"/>
          <w:color w:val="00000A"/>
          <w:sz w:val="28"/>
          <w:szCs w:val="28"/>
        </w:rPr>
        <w:t xml:space="preserve">демонстрація дій, </w:t>
      </w:r>
      <w:r w:rsidR="007D26E6" w:rsidRPr="007D26E6">
        <w:rPr>
          <w:rFonts w:cs="Times New Roman"/>
          <w:b w:val="0"/>
          <w:color w:val="00000A"/>
          <w:sz w:val="28"/>
          <w:szCs w:val="28"/>
        </w:rPr>
        <w:t>відтворення яких дітьми  може бути небезпечним для їх здоров'я і життя</w:t>
      </w:r>
      <w:r w:rsidRPr="0059501E">
        <w:rPr>
          <w:rFonts w:cs="Times New Roman"/>
          <w:b w:val="0"/>
          <w:color w:val="00000A"/>
          <w:sz w:val="28"/>
          <w:szCs w:val="28"/>
        </w:rPr>
        <w:t>;</w:t>
      </w:r>
    </w:p>
    <w:p w14:paraId="798C77F1" w14:textId="77777777"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6) позитивна оцінка залежності від наркотичних, токсичних, психотропних речовин, тютюну чи алкоголю, а також від інших речовин, які використовуються або можуть використовуватися з метою одурманення, заохочення їх вживання, виробництва, розповсюдження чи придбання, крім творів мистецтва;</w:t>
      </w:r>
    </w:p>
    <w:p w14:paraId="2FD5F412" w14:textId="25F38F03"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7) не</w:t>
      </w:r>
      <w:r w:rsidR="00122013">
        <w:rPr>
          <w:rFonts w:cs="Times New Roman"/>
          <w:b w:val="0"/>
          <w:color w:val="00000A"/>
          <w:sz w:val="28"/>
          <w:szCs w:val="28"/>
        </w:rPr>
        <w:t>цензурні висл</w:t>
      </w:r>
      <w:r w:rsidRPr="0059501E">
        <w:rPr>
          <w:rFonts w:cs="Times New Roman"/>
          <w:b w:val="0"/>
          <w:color w:val="00000A"/>
          <w:sz w:val="28"/>
          <w:szCs w:val="28"/>
        </w:rPr>
        <w:t>овлювання, слова</w:t>
      </w:r>
      <w:r w:rsidR="00122013">
        <w:rPr>
          <w:rFonts w:cs="Times New Roman"/>
          <w:b w:val="0"/>
          <w:color w:val="00000A"/>
          <w:sz w:val="28"/>
          <w:szCs w:val="28"/>
        </w:rPr>
        <w:t>, або непристойні</w:t>
      </w:r>
      <w:r w:rsidRPr="0059501E">
        <w:rPr>
          <w:rFonts w:cs="Times New Roman"/>
          <w:b w:val="0"/>
          <w:color w:val="00000A"/>
          <w:sz w:val="28"/>
          <w:szCs w:val="28"/>
        </w:rPr>
        <w:t xml:space="preserve"> жести, крім </w:t>
      </w:r>
      <w:r w:rsidR="007D26E6">
        <w:rPr>
          <w:rFonts w:cs="Times New Roman"/>
          <w:b w:val="0"/>
          <w:color w:val="00000A"/>
          <w:sz w:val="28"/>
          <w:szCs w:val="28"/>
        </w:rPr>
        <w:t>випадків</w:t>
      </w:r>
      <w:r w:rsidRPr="0059501E">
        <w:rPr>
          <w:rFonts w:cs="Times New Roman"/>
          <w:b w:val="0"/>
          <w:color w:val="00000A"/>
          <w:sz w:val="28"/>
          <w:szCs w:val="28"/>
        </w:rPr>
        <w:t xml:space="preserve"> використання у творах мистецтва</w:t>
      </w:r>
      <w:r w:rsidR="007D26E6">
        <w:rPr>
          <w:rFonts w:cs="Times New Roman"/>
          <w:b w:val="0"/>
          <w:color w:val="00000A"/>
          <w:sz w:val="28"/>
          <w:szCs w:val="28"/>
        </w:rPr>
        <w:t xml:space="preserve"> </w:t>
      </w:r>
      <w:r w:rsidR="007D26E6" w:rsidRPr="007D26E6">
        <w:rPr>
          <w:rFonts w:cs="Times New Roman"/>
          <w:b w:val="0"/>
          <w:color w:val="00000A"/>
          <w:sz w:val="28"/>
          <w:szCs w:val="28"/>
        </w:rPr>
        <w:t xml:space="preserve">або відтворення в повідомленнях про новини </w:t>
      </w:r>
      <w:r w:rsidR="007D26E6" w:rsidRPr="007D26E6">
        <w:rPr>
          <w:rFonts w:cs="Times New Roman"/>
          <w:b w:val="0"/>
          <w:color w:val="00000A"/>
          <w:sz w:val="28"/>
          <w:szCs w:val="28"/>
        </w:rPr>
        <w:lastRenderedPageBreak/>
        <w:t>дня або поточні події, що мають характер звичайної прес-інформації</w:t>
      </w:r>
      <w:r w:rsidRPr="0059501E">
        <w:rPr>
          <w:rFonts w:cs="Times New Roman"/>
          <w:b w:val="0"/>
          <w:color w:val="00000A"/>
          <w:sz w:val="28"/>
          <w:szCs w:val="28"/>
        </w:rPr>
        <w:t>;</w:t>
      </w:r>
    </w:p>
    <w:p w14:paraId="4B1A93E8" w14:textId="77777777"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8) заклики грати в азартні ігри, спонукання  до участі чи запрошення до азартних ігор;</w:t>
      </w:r>
    </w:p>
    <w:p w14:paraId="004A2178" w14:textId="29EEEF73" w:rsidR="00A845D2" w:rsidRPr="0059501E" w:rsidRDefault="00A845D2" w:rsidP="007D26E6">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 xml:space="preserve">9) демонстрація великим планом тіла померлої, такої, що вмирає, або жорстоко понівеченої людини, за винятком випадків, коли така демонстрація необхідна для ідентифікації </w:t>
      </w:r>
      <w:r w:rsidRPr="007D26E6">
        <w:rPr>
          <w:rFonts w:cs="Times New Roman"/>
          <w:b w:val="0"/>
          <w:color w:val="00000A"/>
          <w:sz w:val="28"/>
          <w:szCs w:val="28"/>
        </w:rPr>
        <w:t>особи</w:t>
      </w:r>
      <w:r w:rsidR="007D26E6" w:rsidRPr="007D26E6">
        <w:rPr>
          <w:rFonts w:cs="Times New Roman"/>
          <w:bCs/>
          <w:color w:val="00000A"/>
          <w:szCs w:val="22"/>
          <w:lang w:eastAsia="en-US"/>
        </w:rPr>
        <w:t xml:space="preserve"> </w:t>
      </w:r>
      <w:r w:rsidR="007D26E6" w:rsidRPr="007D26E6">
        <w:rPr>
          <w:rFonts w:cs="Times New Roman"/>
          <w:b w:val="0"/>
          <w:bCs/>
          <w:color w:val="00000A"/>
          <w:sz w:val="28"/>
          <w:szCs w:val="28"/>
        </w:rPr>
        <w:t>та за умови попередження глядачів про сцени жорстокості</w:t>
      </w:r>
      <w:r w:rsidRPr="0059501E">
        <w:rPr>
          <w:rFonts w:cs="Times New Roman"/>
          <w:b w:val="0"/>
          <w:color w:val="00000A"/>
          <w:sz w:val="28"/>
          <w:szCs w:val="28"/>
        </w:rPr>
        <w:t>.</w:t>
      </w:r>
    </w:p>
    <w:p w14:paraId="150DF3BE" w14:textId="0134D6B0"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 xml:space="preserve">Демонстрування фільмів здійснюється відповідно до умов розповсюдження і демонстрування фільмів відповідно до Закону України «Про кінематографію». </w:t>
      </w:r>
    </w:p>
    <w:p w14:paraId="3A534081" w14:textId="51AAC711"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 xml:space="preserve">2. Лінійними медіа інформація, що може завдати шкоду фізичному, психічному або моральному розвитку </w:t>
      </w:r>
      <w:r w:rsidR="002E0B64" w:rsidRPr="0059501E">
        <w:rPr>
          <w:rFonts w:cs="Times New Roman"/>
          <w:b w:val="0"/>
          <w:color w:val="00000A"/>
          <w:sz w:val="28"/>
          <w:szCs w:val="28"/>
        </w:rPr>
        <w:t>дітей</w:t>
      </w:r>
      <w:r w:rsidRPr="0059501E">
        <w:rPr>
          <w:rFonts w:cs="Times New Roman"/>
          <w:b w:val="0"/>
          <w:color w:val="00000A"/>
          <w:sz w:val="28"/>
          <w:szCs w:val="28"/>
        </w:rPr>
        <w:t>, передбачена частиною першою цієї статті, може поширюватися з урахуванням:</w:t>
      </w:r>
    </w:p>
    <w:p w14:paraId="3D8929BA" w14:textId="1A161549"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а) обмежень щодо часу поширення фільмів в залежності від індексу глядацької аудиторії (“16” - показ можливий у будь-який ефірний час; “18” - показ можливий з 22</w:t>
      </w:r>
      <w:r w:rsidR="006C44A6" w:rsidRPr="0059501E">
        <w:rPr>
          <w:rFonts w:cs="Times New Roman"/>
          <w:b w:val="0"/>
          <w:color w:val="00000A"/>
          <w:sz w:val="28"/>
          <w:szCs w:val="28"/>
        </w:rPr>
        <w:t>.00</w:t>
      </w:r>
      <w:r w:rsidRPr="0059501E">
        <w:rPr>
          <w:rFonts w:cs="Times New Roman"/>
          <w:b w:val="0"/>
          <w:color w:val="00000A"/>
          <w:sz w:val="28"/>
          <w:szCs w:val="28"/>
        </w:rPr>
        <w:t xml:space="preserve"> до 6</w:t>
      </w:r>
      <w:r w:rsidR="006C44A6" w:rsidRPr="0059501E">
        <w:rPr>
          <w:rFonts w:cs="Times New Roman"/>
          <w:b w:val="0"/>
          <w:color w:val="00000A"/>
          <w:sz w:val="28"/>
          <w:szCs w:val="28"/>
        </w:rPr>
        <w:t>.00</w:t>
      </w:r>
      <w:r w:rsidRPr="0059501E">
        <w:rPr>
          <w:rFonts w:cs="Times New Roman"/>
          <w:b w:val="0"/>
          <w:color w:val="00000A"/>
          <w:sz w:val="28"/>
          <w:szCs w:val="28"/>
        </w:rPr>
        <w:t xml:space="preserve"> години) порядок визначення яких встановлюється законодавством про кінематографію;</w:t>
      </w:r>
    </w:p>
    <w:p w14:paraId="30650788" w14:textId="5E37465E"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б) обмежень щодо часу поширення інших програм (крім фільмів) в залежності від вікової категорії аудиторії, на яку вони розраховані.</w:t>
      </w:r>
    </w:p>
    <w:p w14:paraId="373E8C53" w14:textId="070362FE"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 xml:space="preserve">Програми (крім фільмів) розраховані на глядацьку аудиторію не менш як 16 років, можуть поширюватися без обмежень по часу трансляції, проте з інформуванням </w:t>
      </w:r>
      <w:r w:rsidR="002E0B64" w:rsidRPr="0059501E">
        <w:rPr>
          <w:rFonts w:cs="Times New Roman"/>
          <w:b w:val="0"/>
          <w:color w:val="00000A"/>
          <w:sz w:val="28"/>
          <w:szCs w:val="28"/>
        </w:rPr>
        <w:t>користувачів</w:t>
      </w:r>
      <w:r w:rsidRPr="0059501E">
        <w:rPr>
          <w:rFonts w:cs="Times New Roman"/>
          <w:b w:val="0"/>
          <w:color w:val="00000A"/>
          <w:sz w:val="28"/>
          <w:szCs w:val="28"/>
        </w:rPr>
        <w:t xml:space="preserve"> про рекомендований вік глядацької аудиторії. </w:t>
      </w:r>
    </w:p>
    <w:p w14:paraId="34AD9E96" w14:textId="16711D2E"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Програми (крім фільмів) розраховані на глядацьку аудиторію не менш як 18 років, можуть поширюватися лише у проміжках часу між 2</w:t>
      </w:r>
      <w:r w:rsidR="002E0B64" w:rsidRPr="0059501E">
        <w:rPr>
          <w:rFonts w:cs="Times New Roman"/>
          <w:b w:val="0"/>
          <w:color w:val="00000A"/>
          <w:sz w:val="28"/>
          <w:szCs w:val="28"/>
        </w:rPr>
        <w:t>2</w:t>
      </w:r>
      <w:r w:rsidRPr="0059501E">
        <w:rPr>
          <w:rFonts w:cs="Times New Roman"/>
          <w:b w:val="0"/>
          <w:color w:val="00000A"/>
          <w:sz w:val="28"/>
          <w:szCs w:val="28"/>
        </w:rPr>
        <w:t xml:space="preserve">.00 та 06.00 та з обов’язковим інформуванням </w:t>
      </w:r>
      <w:r w:rsidR="002E0B64" w:rsidRPr="0059501E">
        <w:rPr>
          <w:rFonts w:cs="Times New Roman"/>
          <w:b w:val="0"/>
          <w:color w:val="00000A"/>
          <w:sz w:val="28"/>
          <w:szCs w:val="28"/>
        </w:rPr>
        <w:t xml:space="preserve">користувачів </w:t>
      </w:r>
      <w:r w:rsidRPr="0059501E">
        <w:rPr>
          <w:rFonts w:cs="Times New Roman"/>
          <w:b w:val="0"/>
          <w:color w:val="00000A"/>
          <w:sz w:val="28"/>
          <w:szCs w:val="28"/>
        </w:rPr>
        <w:t>про обмеження глядацької аудиторії або в будь-який час за умови використання системи умовного доступу.</w:t>
      </w:r>
    </w:p>
    <w:p w14:paraId="03A9AD26" w14:textId="14A66AA5" w:rsidR="00A845D2" w:rsidRPr="0059501E" w:rsidRDefault="006A1EED"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 xml:space="preserve">3. Інформація, передбачена частиною першою цієї статті, </w:t>
      </w:r>
      <w:r w:rsidR="00EA0C1A" w:rsidRPr="00EA0C1A">
        <w:rPr>
          <w:rFonts w:cs="Times New Roman"/>
          <w:b w:val="0"/>
          <w:bCs/>
          <w:color w:val="00000A"/>
          <w:sz w:val="28"/>
          <w:szCs w:val="28"/>
        </w:rPr>
        <w:t xml:space="preserve">програми чи фільми еротичного спрямування </w:t>
      </w:r>
      <w:r w:rsidR="00EA0C1A">
        <w:rPr>
          <w:rFonts w:cs="Times New Roman"/>
          <w:b w:val="0"/>
          <w:bCs/>
          <w:color w:val="00000A"/>
          <w:sz w:val="28"/>
          <w:szCs w:val="28"/>
        </w:rPr>
        <w:t>можуть</w:t>
      </w:r>
      <w:r w:rsidRPr="0059501E">
        <w:rPr>
          <w:rFonts w:cs="Times New Roman"/>
          <w:b w:val="0"/>
          <w:color w:val="00000A"/>
          <w:sz w:val="28"/>
          <w:szCs w:val="28"/>
        </w:rPr>
        <w:t xml:space="preserve"> поширюватись </w:t>
      </w:r>
      <w:r w:rsidR="00EA0C1A">
        <w:rPr>
          <w:rFonts w:cs="Times New Roman"/>
          <w:b w:val="0"/>
          <w:color w:val="00000A"/>
          <w:sz w:val="28"/>
          <w:szCs w:val="28"/>
        </w:rPr>
        <w:t xml:space="preserve">без обмежень у часі </w:t>
      </w:r>
      <w:r w:rsidRPr="0059501E">
        <w:rPr>
          <w:rFonts w:cs="Times New Roman"/>
          <w:b w:val="0"/>
          <w:color w:val="00000A"/>
          <w:sz w:val="28"/>
          <w:szCs w:val="28"/>
        </w:rPr>
        <w:t>суб’єктами у сфері аудіовізуальних медіа на замовлення та провайдерами аудіовізуальних сервісів лише в разі застосування системи умовного доступу (батьківського контролю).</w:t>
      </w:r>
    </w:p>
    <w:p w14:paraId="4DA82393" w14:textId="2CB11D26"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 xml:space="preserve">4. Програми, які поширюються аудіовізуальними медіа та містять інформацію, що може завдати шкоду фізичному, психічному або моральному розвитку </w:t>
      </w:r>
      <w:r w:rsidR="008447CA" w:rsidRPr="0059501E">
        <w:rPr>
          <w:rFonts w:cs="Times New Roman"/>
          <w:b w:val="0"/>
          <w:color w:val="00000A"/>
          <w:sz w:val="28"/>
          <w:szCs w:val="28"/>
        </w:rPr>
        <w:t>дітей</w:t>
      </w:r>
      <w:r w:rsidRPr="0059501E">
        <w:rPr>
          <w:rFonts w:cs="Times New Roman"/>
          <w:b w:val="0"/>
          <w:color w:val="00000A"/>
          <w:sz w:val="28"/>
          <w:szCs w:val="28"/>
        </w:rPr>
        <w:t>, мають бути позначені спеціальними графічними попередженнями (символами). Такі графічні попередження (символи) в лінійних медіа мають демонструватись упродовж всієї програми.</w:t>
      </w:r>
    </w:p>
    <w:p w14:paraId="5ACBE229" w14:textId="696D3370"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 xml:space="preserve">Відповідні попередження (символи) зазначаються у </w:t>
      </w:r>
      <w:r w:rsidR="00EA0C1A">
        <w:rPr>
          <w:rFonts w:cs="Times New Roman"/>
          <w:b w:val="0"/>
          <w:color w:val="00000A"/>
          <w:sz w:val="28"/>
          <w:szCs w:val="28"/>
        </w:rPr>
        <w:t>розкладах</w:t>
      </w:r>
      <w:r w:rsidR="00EA0C1A" w:rsidRPr="0059501E">
        <w:rPr>
          <w:rFonts w:cs="Times New Roman"/>
          <w:b w:val="0"/>
          <w:color w:val="00000A"/>
          <w:sz w:val="28"/>
          <w:szCs w:val="28"/>
        </w:rPr>
        <w:t xml:space="preserve"> </w:t>
      </w:r>
      <w:r w:rsidRPr="0059501E">
        <w:rPr>
          <w:rFonts w:cs="Times New Roman"/>
          <w:b w:val="0"/>
          <w:color w:val="00000A"/>
          <w:sz w:val="28"/>
          <w:szCs w:val="28"/>
        </w:rPr>
        <w:t>програм або в каталозі програм.</w:t>
      </w:r>
    </w:p>
    <w:p w14:paraId="3415CEEA" w14:textId="57474357"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 xml:space="preserve">5. У програмах, що поширюються аудіальними медіа та містять інформацію, що може завдати шкоду фізичному, психічному або моральному розвитку </w:t>
      </w:r>
      <w:r w:rsidR="008447CA" w:rsidRPr="0059501E">
        <w:rPr>
          <w:rFonts w:cs="Times New Roman"/>
          <w:b w:val="0"/>
          <w:color w:val="00000A"/>
          <w:sz w:val="28"/>
          <w:szCs w:val="28"/>
        </w:rPr>
        <w:t>дітей</w:t>
      </w:r>
      <w:r w:rsidRPr="0059501E">
        <w:rPr>
          <w:rFonts w:cs="Times New Roman"/>
          <w:b w:val="0"/>
          <w:color w:val="00000A"/>
          <w:sz w:val="28"/>
          <w:szCs w:val="28"/>
        </w:rPr>
        <w:t xml:space="preserve">, на початку програми оголошується звукове попередження про шкоду, яка може бути завдана </w:t>
      </w:r>
      <w:r w:rsidR="007E7D3B" w:rsidRPr="0059501E">
        <w:rPr>
          <w:rFonts w:cs="Times New Roman"/>
          <w:b w:val="0"/>
          <w:color w:val="00000A"/>
          <w:sz w:val="28"/>
          <w:szCs w:val="28"/>
        </w:rPr>
        <w:t>дітям</w:t>
      </w:r>
      <w:r w:rsidRPr="0059501E">
        <w:rPr>
          <w:rFonts w:cs="Times New Roman"/>
          <w:b w:val="0"/>
          <w:color w:val="00000A"/>
          <w:sz w:val="28"/>
          <w:szCs w:val="28"/>
        </w:rPr>
        <w:t xml:space="preserve"> та рекомендовану мінімальну вікову категорію.</w:t>
      </w:r>
    </w:p>
    <w:p w14:paraId="3ABE681E" w14:textId="453AEEFF" w:rsidR="008447CA" w:rsidRPr="0059501E" w:rsidRDefault="008447CA" w:rsidP="004D7E8B">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6. Онлайн</w:t>
      </w:r>
      <w:r w:rsidR="006C44A6" w:rsidRPr="0059501E">
        <w:rPr>
          <w:rFonts w:cs="Times New Roman"/>
          <w:b w:val="0"/>
          <w:color w:val="00000A"/>
          <w:sz w:val="28"/>
          <w:szCs w:val="28"/>
        </w:rPr>
        <w:t>-</w:t>
      </w:r>
      <w:r w:rsidRPr="0059501E">
        <w:rPr>
          <w:rFonts w:cs="Times New Roman"/>
          <w:b w:val="0"/>
          <w:color w:val="00000A"/>
          <w:sz w:val="28"/>
          <w:szCs w:val="28"/>
        </w:rPr>
        <w:t xml:space="preserve">медіа можуть поширювати інформацію, передбачену частиною першою цієї статті, за умови забезпечення належного попереднього </w:t>
      </w:r>
      <w:r w:rsidRPr="0059501E">
        <w:rPr>
          <w:rFonts w:cs="Times New Roman"/>
          <w:b w:val="0"/>
          <w:color w:val="00000A"/>
          <w:sz w:val="28"/>
          <w:szCs w:val="28"/>
        </w:rPr>
        <w:lastRenderedPageBreak/>
        <w:t>інформування про потенційну шкідливість такої інформації для дітей.</w:t>
      </w:r>
    </w:p>
    <w:p w14:paraId="45EB3482" w14:textId="4D423742" w:rsidR="00A845D2" w:rsidRPr="0059501E" w:rsidRDefault="008447CA"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7</w:t>
      </w:r>
      <w:r w:rsidR="00A845D2" w:rsidRPr="0059501E">
        <w:rPr>
          <w:rFonts w:cs="Times New Roman"/>
          <w:b w:val="0"/>
          <w:color w:val="00000A"/>
          <w:sz w:val="28"/>
          <w:szCs w:val="28"/>
        </w:rPr>
        <w:t>. Відповідальність за забезпечення програм відповідними попередженнями (символами) або звуковими попередженнями, передбаченими цією статтею Закону, покладається на суб'єкта у сфері медіа.</w:t>
      </w:r>
    </w:p>
    <w:p w14:paraId="18F7D8CD" w14:textId="3EE3EFC5" w:rsidR="00A845D2" w:rsidRPr="0059501E" w:rsidRDefault="008447CA"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8</w:t>
      </w:r>
      <w:r w:rsidR="00A845D2" w:rsidRPr="0059501E">
        <w:rPr>
          <w:rFonts w:cs="Times New Roman"/>
          <w:b w:val="0"/>
          <w:color w:val="00000A"/>
          <w:sz w:val="28"/>
          <w:szCs w:val="28"/>
        </w:rPr>
        <w:t>. Національна рада спільно з органом спільного регулювання розробляє та затверджує вимоги, які є обов’язковими для виконання суб'єктами у сфері медіа, де визначено:</w:t>
      </w:r>
    </w:p>
    <w:p w14:paraId="2882379B" w14:textId="4B573137"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1) критерії визначення інформації, зазначеної у частині першій цієї статті, критерії її класифікації;</w:t>
      </w:r>
    </w:p>
    <w:p w14:paraId="19B85751" w14:textId="078C09D5" w:rsidR="008447CA"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 xml:space="preserve">2) розподіл </w:t>
      </w:r>
      <w:r w:rsidR="008447CA" w:rsidRPr="0059501E">
        <w:rPr>
          <w:rFonts w:cs="Times New Roman"/>
          <w:b w:val="0"/>
          <w:color w:val="00000A"/>
          <w:sz w:val="28"/>
          <w:szCs w:val="28"/>
        </w:rPr>
        <w:t>дітей на вікові категорії т</w:t>
      </w:r>
      <w:r w:rsidRPr="0059501E">
        <w:rPr>
          <w:rFonts w:cs="Times New Roman"/>
          <w:b w:val="0"/>
          <w:color w:val="00000A"/>
          <w:sz w:val="28"/>
          <w:szCs w:val="28"/>
        </w:rPr>
        <w:t xml:space="preserve">а критерії класифікації </w:t>
      </w:r>
      <w:r w:rsidR="008447CA" w:rsidRPr="0059501E">
        <w:rPr>
          <w:rFonts w:cs="Times New Roman"/>
          <w:b w:val="0"/>
          <w:color w:val="00000A"/>
          <w:sz w:val="28"/>
          <w:szCs w:val="28"/>
        </w:rPr>
        <w:t xml:space="preserve">програм (крім фільмів) </w:t>
      </w:r>
      <w:r w:rsidRPr="0059501E">
        <w:rPr>
          <w:rFonts w:cs="Times New Roman"/>
          <w:b w:val="0"/>
          <w:color w:val="00000A"/>
          <w:sz w:val="28"/>
          <w:szCs w:val="28"/>
        </w:rPr>
        <w:t>за</w:t>
      </w:r>
      <w:r w:rsidR="008447CA" w:rsidRPr="0059501E">
        <w:rPr>
          <w:rFonts w:cs="Times New Roman"/>
          <w:b w:val="0"/>
          <w:color w:val="00000A"/>
          <w:sz w:val="28"/>
          <w:szCs w:val="28"/>
        </w:rPr>
        <w:t xml:space="preserve"> віковими категоріями аудиторії, на яку вони розраховані;</w:t>
      </w:r>
    </w:p>
    <w:p w14:paraId="59EAA8BE" w14:textId="77777777"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3) ескізи та вимоги до демонстрування графічних попереджень (символів) та вимоги до оголошення звукових попереджень, передбачених цією статтею Закону;</w:t>
      </w:r>
    </w:p>
    <w:p w14:paraId="4C0711EC" w14:textId="77777777"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4) порядок віднесення суб'єктом у сфері медіа інформації до відповідних категорій та обрання відповідних попереджень (символів).</w:t>
      </w:r>
    </w:p>
    <w:p w14:paraId="3A01830F" w14:textId="08FC3D18"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 xml:space="preserve">До створення органу спільного регулювання, Національна рада може самостійно розробити та затвердити відповідні вимоги. Затверджені Національною радою вимоги </w:t>
      </w:r>
      <w:r w:rsidR="00EA0C1A" w:rsidRPr="00EA0C1A">
        <w:rPr>
          <w:rFonts w:cs="Times New Roman"/>
          <w:b w:val="0"/>
          <w:color w:val="00000A"/>
          <w:sz w:val="28"/>
          <w:szCs w:val="28"/>
        </w:rPr>
        <w:t>діють до затвердження відповідного акту спільного регулювання</w:t>
      </w:r>
      <w:r w:rsidRPr="0059501E">
        <w:rPr>
          <w:rFonts w:cs="Times New Roman"/>
          <w:b w:val="0"/>
          <w:color w:val="00000A"/>
          <w:sz w:val="28"/>
          <w:szCs w:val="28"/>
        </w:rPr>
        <w:t>.</w:t>
      </w:r>
    </w:p>
    <w:p w14:paraId="14A0C801" w14:textId="7DE0CDA7" w:rsidR="00A845D2" w:rsidRPr="0059501E" w:rsidRDefault="00296CD3"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Pr>
          <w:rFonts w:cs="Times New Roman"/>
          <w:b w:val="0"/>
          <w:color w:val="00000A"/>
          <w:sz w:val="28"/>
          <w:szCs w:val="28"/>
        </w:rPr>
        <w:t>9</w:t>
      </w:r>
      <w:r w:rsidR="00A845D2" w:rsidRPr="0059501E">
        <w:rPr>
          <w:rFonts w:cs="Times New Roman"/>
          <w:b w:val="0"/>
          <w:color w:val="00000A"/>
          <w:sz w:val="28"/>
          <w:szCs w:val="28"/>
        </w:rPr>
        <w:t>. Суб'єкт у сфері медіа на підставі характеристик і критеріїв класифікації інформації (програм), визначених відповідно до частини сьомої цієї статті, самостійно відносить програми до певної категорії та застосовує відповідні попередження (символи), передбачені цією статтею Закону.</w:t>
      </w:r>
    </w:p>
    <w:p w14:paraId="765196FF" w14:textId="2E059F2B" w:rsidR="00A845D2" w:rsidRPr="0059501E" w:rsidRDefault="00296CD3"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Pr>
          <w:rFonts w:cs="Times New Roman"/>
          <w:b w:val="0"/>
          <w:color w:val="00000A"/>
          <w:sz w:val="28"/>
          <w:szCs w:val="28"/>
        </w:rPr>
        <w:t>10</w:t>
      </w:r>
      <w:r w:rsidR="00A845D2" w:rsidRPr="0059501E">
        <w:rPr>
          <w:rFonts w:cs="Times New Roman"/>
          <w:b w:val="0"/>
          <w:color w:val="00000A"/>
          <w:sz w:val="28"/>
          <w:szCs w:val="28"/>
        </w:rPr>
        <w:t xml:space="preserve">. Суб’єкти у сфері медіа не мають права без письмової згоди </w:t>
      </w:r>
      <w:r w:rsidR="00067CF5">
        <w:rPr>
          <w:rFonts w:cs="Times New Roman"/>
          <w:b w:val="0"/>
          <w:color w:val="00000A"/>
          <w:sz w:val="28"/>
          <w:szCs w:val="28"/>
        </w:rPr>
        <w:t xml:space="preserve">хоча б одного з </w:t>
      </w:r>
      <w:r w:rsidR="00A845D2" w:rsidRPr="0059501E">
        <w:rPr>
          <w:rFonts w:cs="Times New Roman"/>
          <w:b w:val="0"/>
          <w:color w:val="00000A"/>
          <w:sz w:val="28"/>
          <w:szCs w:val="28"/>
        </w:rPr>
        <w:t xml:space="preserve">батьків або осіб, що їх замінюють, </w:t>
      </w:r>
      <w:r w:rsidR="00067CF5" w:rsidRPr="00067CF5">
        <w:rPr>
          <w:rFonts w:cs="Times New Roman"/>
          <w:b w:val="0"/>
          <w:color w:val="00000A"/>
          <w:sz w:val="28"/>
          <w:szCs w:val="28"/>
        </w:rPr>
        <w:t xml:space="preserve">оприлюднювати фото дитини, яка зазнала фізичного чи сексуального насилля, а також </w:t>
      </w:r>
      <w:r w:rsidR="00A845D2" w:rsidRPr="0059501E">
        <w:rPr>
          <w:rFonts w:cs="Times New Roman"/>
          <w:b w:val="0"/>
          <w:color w:val="00000A"/>
          <w:sz w:val="28"/>
          <w:szCs w:val="28"/>
        </w:rPr>
        <w:t>розголошувати будь-яку інформацію, яка:</w:t>
      </w:r>
    </w:p>
    <w:p w14:paraId="21EBF59D" w14:textId="7F762404"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 xml:space="preserve">1) може сприяти ідентифікації </w:t>
      </w:r>
      <w:r w:rsidR="000F7E28" w:rsidRPr="0059501E">
        <w:rPr>
          <w:rFonts w:cs="Times New Roman"/>
          <w:b w:val="0"/>
          <w:color w:val="00000A"/>
          <w:sz w:val="28"/>
          <w:szCs w:val="28"/>
        </w:rPr>
        <w:t xml:space="preserve">дитини, яка </w:t>
      </w:r>
      <w:r w:rsidRPr="0059501E">
        <w:rPr>
          <w:rFonts w:cs="Times New Roman"/>
          <w:b w:val="0"/>
          <w:color w:val="00000A"/>
          <w:sz w:val="28"/>
          <w:szCs w:val="28"/>
        </w:rPr>
        <w:t>задіяна в кримінальному провадженні у будь-якому статусі або щодо якої є інформація про здійснення нею правопорушення;</w:t>
      </w:r>
    </w:p>
    <w:p w14:paraId="7C935985" w14:textId="5F03C859"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 xml:space="preserve">2) стосується факту самогубства </w:t>
      </w:r>
      <w:r w:rsidR="000F7E28" w:rsidRPr="0059501E">
        <w:rPr>
          <w:rFonts w:cs="Times New Roman"/>
          <w:b w:val="0"/>
          <w:color w:val="00000A"/>
          <w:sz w:val="28"/>
          <w:szCs w:val="28"/>
        </w:rPr>
        <w:t>дитини</w:t>
      </w:r>
      <w:r w:rsidRPr="0059501E">
        <w:rPr>
          <w:rFonts w:cs="Times New Roman"/>
          <w:b w:val="0"/>
          <w:color w:val="00000A"/>
          <w:sz w:val="28"/>
          <w:szCs w:val="28"/>
        </w:rPr>
        <w:t xml:space="preserve">, при цьому ідентифікує </w:t>
      </w:r>
      <w:r w:rsidR="000F7E28" w:rsidRPr="0059501E">
        <w:rPr>
          <w:rFonts w:cs="Times New Roman"/>
          <w:b w:val="0"/>
          <w:color w:val="00000A"/>
          <w:sz w:val="28"/>
          <w:szCs w:val="28"/>
        </w:rPr>
        <w:t xml:space="preserve">її </w:t>
      </w:r>
      <w:r w:rsidRPr="0059501E">
        <w:rPr>
          <w:rFonts w:cs="Times New Roman"/>
          <w:b w:val="0"/>
          <w:color w:val="00000A"/>
          <w:sz w:val="28"/>
          <w:szCs w:val="28"/>
        </w:rPr>
        <w:t>особу.</w:t>
      </w:r>
    </w:p>
    <w:p w14:paraId="3BDE495D" w14:textId="77777777"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p>
    <w:p w14:paraId="59B14CF9" w14:textId="0FC32441"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color w:val="00000A"/>
          <w:sz w:val="28"/>
          <w:szCs w:val="28"/>
        </w:rPr>
      </w:pPr>
      <w:r w:rsidRPr="0059501E">
        <w:rPr>
          <w:rFonts w:cs="Times New Roman"/>
          <w:color w:val="00000A"/>
          <w:sz w:val="28"/>
          <w:szCs w:val="28"/>
        </w:rPr>
        <w:t>Стаття 4</w:t>
      </w:r>
      <w:r w:rsidR="006E1050" w:rsidRPr="0059501E">
        <w:rPr>
          <w:rFonts w:cs="Times New Roman"/>
          <w:color w:val="00000A"/>
          <w:sz w:val="28"/>
          <w:szCs w:val="28"/>
        </w:rPr>
        <w:t>3</w:t>
      </w:r>
      <w:r w:rsidRPr="0059501E">
        <w:rPr>
          <w:rFonts w:cs="Times New Roman"/>
          <w:color w:val="00000A"/>
          <w:sz w:val="28"/>
          <w:szCs w:val="28"/>
        </w:rPr>
        <w:t>. Право на відповідь та спростування</w:t>
      </w:r>
    </w:p>
    <w:p w14:paraId="01E2E4A5" w14:textId="77777777"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p>
    <w:p w14:paraId="2161E045" w14:textId="7155F652" w:rsidR="00A845D2" w:rsidRPr="0059501E" w:rsidRDefault="000F7E28" w:rsidP="000F7E28">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1. Особа, яка вважає, що суб’єктом у сфері аудіовізуальних, друкованих або онлайн-медіа щодо неї було поширено відомості, які не відповідають дійсності або які були викладені неправдиво (неповно або неточно), та принижують її честь, гідність чи ділову репутацію, має право вимагати спростування недостовірної інформації або реалізації права на відповідь.</w:t>
      </w:r>
    </w:p>
    <w:p w14:paraId="701498CB" w14:textId="75AD7C8B" w:rsidR="00A845D2" w:rsidRPr="0059501E" w:rsidRDefault="003D689C"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2</w:t>
      </w:r>
      <w:r w:rsidR="00A845D2" w:rsidRPr="0059501E">
        <w:rPr>
          <w:rFonts w:cs="Times New Roman"/>
          <w:b w:val="0"/>
          <w:color w:val="00000A"/>
          <w:sz w:val="28"/>
          <w:szCs w:val="28"/>
        </w:rPr>
        <w:t xml:space="preserve">. Заяву про спростування або реалізацію права на відповідь має бути подано упродовж </w:t>
      </w:r>
      <w:r w:rsidR="00E16FAF">
        <w:rPr>
          <w:rFonts w:cs="Times New Roman"/>
          <w:b w:val="0"/>
          <w:color w:val="00000A"/>
          <w:sz w:val="28"/>
          <w:szCs w:val="28"/>
        </w:rPr>
        <w:t>14</w:t>
      </w:r>
      <w:r w:rsidR="00A845D2" w:rsidRPr="0059501E">
        <w:rPr>
          <w:rFonts w:cs="Times New Roman"/>
          <w:b w:val="0"/>
          <w:color w:val="00000A"/>
          <w:sz w:val="28"/>
          <w:szCs w:val="28"/>
        </w:rPr>
        <w:t xml:space="preserve"> днів з дня поширення відповідної інформації.</w:t>
      </w:r>
    </w:p>
    <w:p w14:paraId="080E7519" w14:textId="6B663664" w:rsidR="00A845D2" w:rsidRPr="0059501E" w:rsidRDefault="003D689C"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3</w:t>
      </w:r>
      <w:r w:rsidR="00A845D2" w:rsidRPr="0059501E">
        <w:rPr>
          <w:rFonts w:cs="Times New Roman"/>
          <w:b w:val="0"/>
          <w:color w:val="00000A"/>
          <w:sz w:val="28"/>
          <w:szCs w:val="28"/>
        </w:rPr>
        <w:t xml:space="preserve">. Заява про спростування або реалізацію права на відповідь має містити інформацію про заявника та його контактні дані, посилання на відповідну програму чи публікацію, що є предметом заяви, зокрема, назву, дату та час </w:t>
      </w:r>
      <w:r w:rsidR="00A845D2" w:rsidRPr="0059501E">
        <w:rPr>
          <w:rFonts w:cs="Times New Roman"/>
          <w:b w:val="0"/>
          <w:color w:val="00000A"/>
          <w:sz w:val="28"/>
          <w:szCs w:val="28"/>
        </w:rPr>
        <w:lastRenderedPageBreak/>
        <w:t xml:space="preserve">оприлюднення (для онлайн-медіа – також електронну адресу), перелік тверджень та відомостей, які заявник вважає такими, що не відповідають дійсності та/або подані неповно, неточно, обґрунтування щодо недостовірності, </w:t>
      </w:r>
      <w:r w:rsidR="008F4A67">
        <w:rPr>
          <w:rFonts w:cs="Times New Roman"/>
          <w:b w:val="0"/>
          <w:color w:val="00000A"/>
          <w:sz w:val="28"/>
          <w:szCs w:val="28"/>
        </w:rPr>
        <w:t>упередженості</w:t>
      </w:r>
      <w:r w:rsidR="008F4A67" w:rsidRPr="0059501E">
        <w:rPr>
          <w:rFonts w:cs="Times New Roman"/>
          <w:b w:val="0"/>
          <w:color w:val="00000A"/>
          <w:sz w:val="28"/>
          <w:szCs w:val="28"/>
        </w:rPr>
        <w:t xml:space="preserve"> </w:t>
      </w:r>
      <w:r w:rsidR="00A845D2" w:rsidRPr="0059501E">
        <w:rPr>
          <w:rFonts w:cs="Times New Roman"/>
          <w:b w:val="0"/>
          <w:color w:val="00000A"/>
          <w:sz w:val="28"/>
          <w:szCs w:val="28"/>
        </w:rPr>
        <w:t xml:space="preserve">чи неповноти поширених відомостей та заподіяної шкоди честі, гідності чи діловій репутації особи. До заяви про реалізацію права на відповідь заявник повинен також додати текст відповіді. </w:t>
      </w:r>
    </w:p>
    <w:p w14:paraId="29D99C2E" w14:textId="3B41929D" w:rsidR="003D689C" w:rsidRPr="0059501E" w:rsidRDefault="003D689C" w:rsidP="003D689C">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4. Обсяг тексту спростування або відповіді має бути достатнім для донесення позиції заявника і не може перевищувати обсяг поширеної інформації. У випадку, якщо текст спростування або відповіді перевищує обсяг поширеної інформації, суб’єкт у сфері аудіовізуальних, друкованих або онлайн</w:t>
      </w:r>
      <w:r w:rsidR="006C44A6" w:rsidRPr="0059501E">
        <w:rPr>
          <w:rFonts w:cs="Times New Roman"/>
          <w:b w:val="0"/>
          <w:color w:val="00000A"/>
          <w:sz w:val="28"/>
          <w:szCs w:val="28"/>
        </w:rPr>
        <w:t>-</w:t>
      </w:r>
      <w:r w:rsidRPr="0059501E">
        <w:rPr>
          <w:rFonts w:cs="Times New Roman"/>
          <w:b w:val="0"/>
          <w:color w:val="00000A"/>
          <w:sz w:val="28"/>
          <w:szCs w:val="28"/>
        </w:rPr>
        <w:t>медіа має запропонувати заявнику скоротити або змінити текст спростування або відповіді. Скорочення чи інші зміни в тексті спростування або відповіді, поданому заявником, без його згоди не допускаються.</w:t>
      </w:r>
    </w:p>
    <w:p w14:paraId="6A0855D3" w14:textId="086D42F4" w:rsidR="003D689C" w:rsidRPr="0059501E" w:rsidRDefault="003D689C" w:rsidP="003D689C">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5. Суб’єкт у сфері аудіовізуальних або друкованих медіа зобов’язаний розглянути заяву та повідомити заявника про прийняте ним рішення упродовж 14 днів з дня її отримання. Суб’єкт у сфері онлайн-медіа зобов’язаний розглянути заяву та повідомити заявника про прийняте ним рішення невідкладно, але не пізніше п’яти робочих днів з дня отримання заяви.</w:t>
      </w:r>
    </w:p>
    <w:p w14:paraId="7F9306FB" w14:textId="705CBE54" w:rsidR="00707379" w:rsidRPr="0059501E" w:rsidRDefault="00707379" w:rsidP="00707379">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6. Суб’єкт у сфері аудіовізуальних, друкованих або онлайн</w:t>
      </w:r>
      <w:r w:rsidR="006C44A6" w:rsidRPr="0059501E">
        <w:rPr>
          <w:rFonts w:cs="Times New Roman"/>
          <w:b w:val="0"/>
          <w:color w:val="00000A"/>
          <w:sz w:val="28"/>
          <w:szCs w:val="28"/>
        </w:rPr>
        <w:t>-</w:t>
      </w:r>
      <w:r w:rsidRPr="0059501E">
        <w:rPr>
          <w:rFonts w:cs="Times New Roman"/>
          <w:b w:val="0"/>
          <w:color w:val="00000A"/>
          <w:sz w:val="28"/>
          <w:szCs w:val="28"/>
        </w:rPr>
        <w:t>медіа може відмовити в поширенні спростування або відповіді у таких випадках:</w:t>
      </w:r>
    </w:p>
    <w:p w14:paraId="0E78A865" w14:textId="6FCD878B"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 xml:space="preserve">1) обсяг тексту спростування або відповіді, який вимагає поширити заявник, перевищує обсяг поширеної інформації, а заявник відмовився скорочувати текст спростування або відповіді до обсягу визначеного частиною </w:t>
      </w:r>
      <w:r w:rsidR="00707379" w:rsidRPr="0059501E">
        <w:rPr>
          <w:rFonts w:cs="Times New Roman"/>
          <w:b w:val="0"/>
          <w:color w:val="00000A"/>
          <w:sz w:val="28"/>
          <w:szCs w:val="28"/>
        </w:rPr>
        <w:t>четвертою ц</w:t>
      </w:r>
      <w:r w:rsidRPr="0059501E">
        <w:rPr>
          <w:rFonts w:cs="Times New Roman"/>
          <w:b w:val="0"/>
          <w:color w:val="00000A"/>
          <w:sz w:val="28"/>
          <w:szCs w:val="28"/>
        </w:rPr>
        <w:t>ієї статті;</w:t>
      </w:r>
    </w:p>
    <w:p w14:paraId="5DE8F29A" w14:textId="5DD1AA8C" w:rsidR="00A845D2" w:rsidRPr="0059501E" w:rsidRDefault="00707379"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2</w:t>
      </w:r>
      <w:r w:rsidR="00A845D2" w:rsidRPr="0059501E">
        <w:rPr>
          <w:rFonts w:cs="Times New Roman"/>
          <w:b w:val="0"/>
          <w:color w:val="00000A"/>
          <w:sz w:val="28"/>
          <w:szCs w:val="28"/>
        </w:rPr>
        <w:t>) текст, що вимагає поширити заявник, виходить за межі предмету, щодо якого надається спростування або відповідь, не обмежується спростуванням та/або коментуванням інформації, яку заявник вважає недостовірною, неповною чи неточною;</w:t>
      </w:r>
    </w:p>
    <w:p w14:paraId="151D9BD8" w14:textId="4D679FDA"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 xml:space="preserve">3) текст спростування або відповіді містить </w:t>
      </w:r>
      <w:r w:rsidR="00E16FAF" w:rsidRPr="00E16FAF">
        <w:rPr>
          <w:rFonts w:cs="Times New Roman"/>
          <w:b w:val="0"/>
          <w:color w:val="00000A"/>
          <w:sz w:val="28"/>
          <w:szCs w:val="28"/>
        </w:rPr>
        <w:t>висловлювання, що розпалюють ворожнечу чи ненависть,</w:t>
      </w:r>
      <w:r w:rsidR="00E16FAF" w:rsidRPr="00E16FAF">
        <w:rPr>
          <w:rFonts w:cs="Times New Roman"/>
          <w:b w:val="0"/>
          <w:bCs/>
          <w:color w:val="00000A"/>
          <w:sz w:val="28"/>
          <w:szCs w:val="28"/>
        </w:rPr>
        <w:t xml:space="preserve"> </w:t>
      </w:r>
      <w:r w:rsidRPr="0059501E">
        <w:rPr>
          <w:rFonts w:cs="Times New Roman"/>
          <w:b w:val="0"/>
          <w:color w:val="00000A"/>
          <w:sz w:val="28"/>
          <w:szCs w:val="28"/>
        </w:rPr>
        <w:t>або іншу інформацію, поширення якої заборонено відповідно до чинного законодавства України;</w:t>
      </w:r>
    </w:p>
    <w:p w14:paraId="2148D602" w14:textId="077C8738" w:rsidR="00707379" w:rsidRPr="0059501E" w:rsidRDefault="0027638A" w:rsidP="0027638A">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4) поширення тексту спростування або відповіді може призвести до порушення прав третіх осіб та/або пред’явлення правових вимог до суб’єкта у сфері аудіовізуальних, друкованих або онлайн</w:t>
      </w:r>
      <w:r w:rsidR="006C44A6" w:rsidRPr="0059501E">
        <w:rPr>
          <w:rFonts w:cs="Times New Roman"/>
          <w:b w:val="0"/>
          <w:color w:val="00000A"/>
          <w:sz w:val="28"/>
          <w:szCs w:val="28"/>
        </w:rPr>
        <w:t>-</w:t>
      </w:r>
      <w:r w:rsidRPr="0059501E">
        <w:rPr>
          <w:rFonts w:cs="Times New Roman"/>
          <w:b w:val="0"/>
          <w:color w:val="00000A"/>
          <w:sz w:val="28"/>
          <w:szCs w:val="28"/>
        </w:rPr>
        <w:t>медіа з боку третіх осіб в порядку цивільного судочинства;</w:t>
      </w:r>
    </w:p>
    <w:p w14:paraId="56090978" w14:textId="77777777"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5) якщо мова тексту спростування або відповіді є іншою, ніж державна мова або мова інформації, щодо якої подається спростування чи відповідь.</w:t>
      </w:r>
    </w:p>
    <w:p w14:paraId="7A1BD570" w14:textId="13C84748"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6) текст спростування або відповіді містить неправдиву інформацію або таку, що ображає честь, гідність ділову репут</w:t>
      </w:r>
      <w:r w:rsidR="0027638A" w:rsidRPr="0059501E">
        <w:rPr>
          <w:rFonts w:cs="Times New Roman"/>
          <w:b w:val="0"/>
          <w:color w:val="00000A"/>
          <w:sz w:val="28"/>
          <w:szCs w:val="28"/>
        </w:rPr>
        <w:t>ацію медіа або його працівників;</w:t>
      </w:r>
    </w:p>
    <w:p w14:paraId="0FC66461" w14:textId="77777777" w:rsidR="0027638A" w:rsidRPr="0059501E" w:rsidRDefault="0027638A" w:rsidP="0027638A">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7) порушено строки, визначені в частині другій цієї статті;</w:t>
      </w:r>
    </w:p>
    <w:p w14:paraId="12DC1A44" w14:textId="77777777" w:rsidR="0023760F" w:rsidRPr="0023760F" w:rsidRDefault="0027638A" w:rsidP="0023760F">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 xml:space="preserve">8) </w:t>
      </w:r>
      <w:r w:rsidR="0023760F" w:rsidRPr="0023760F">
        <w:rPr>
          <w:rFonts w:cs="Times New Roman"/>
          <w:b w:val="0"/>
          <w:color w:val="00000A"/>
          <w:sz w:val="28"/>
          <w:szCs w:val="28"/>
        </w:rPr>
        <w:t>поширена інформація не стосується заявника;</w:t>
      </w:r>
    </w:p>
    <w:p w14:paraId="54D15849" w14:textId="78FB8D69" w:rsidR="0027638A" w:rsidRPr="0023760F" w:rsidRDefault="0023760F" w:rsidP="00E010DC">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23760F">
        <w:rPr>
          <w:rFonts w:cs="Times New Roman"/>
          <w:b w:val="0"/>
          <w:color w:val="00000A"/>
          <w:sz w:val="28"/>
          <w:szCs w:val="28"/>
        </w:rPr>
        <w:t>9</w:t>
      </w:r>
      <w:r w:rsidRPr="0023760F">
        <w:rPr>
          <w:rFonts w:cs="Times New Roman"/>
          <w:b w:val="0"/>
          <w:color w:val="00000A"/>
          <w:sz w:val="28"/>
          <w:szCs w:val="28"/>
          <w:lang w:val="ru-RU"/>
        </w:rPr>
        <w:t xml:space="preserve">) </w:t>
      </w:r>
      <w:r w:rsidR="0027638A" w:rsidRPr="0023760F">
        <w:rPr>
          <w:rFonts w:cs="Times New Roman"/>
          <w:b w:val="0"/>
          <w:color w:val="00000A"/>
          <w:sz w:val="28"/>
          <w:szCs w:val="28"/>
        </w:rPr>
        <w:t xml:space="preserve">заява не містить інформації, зазначеної в частині третій цієї статті. </w:t>
      </w:r>
    </w:p>
    <w:p w14:paraId="3E2061FC" w14:textId="52CDEE43" w:rsidR="0027638A" w:rsidRPr="0059501E" w:rsidRDefault="0027638A" w:rsidP="0027638A">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7. Крім випадків, передбачених частиною шостою цієї статті, суб’єкт у сфері аудіовізуальних, друкованих або онлайн</w:t>
      </w:r>
      <w:r w:rsidR="006C44A6" w:rsidRPr="0059501E">
        <w:rPr>
          <w:rFonts w:cs="Times New Roman"/>
          <w:b w:val="0"/>
          <w:color w:val="00000A"/>
          <w:sz w:val="28"/>
          <w:szCs w:val="28"/>
        </w:rPr>
        <w:t>-</w:t>
      </w:r>
      <w:r w:rsidRPr="0059501E">
        <w:rPr>
          <w:rFonts w:cs="Times New Roman"/>
          <w:b w:val="0"/>
          <w:color w:val="00000A"/>
          <w:sz w:val="28"/>
          <w:szCs w:val="28"/>
        </w:rPr>
        <w:t>медіа може відмовити в поширенні спростування з наданням обґрунтованої письмової відповіді, якщо:</w:t>
      </w:r>
    </w:p>
    <w:p w14:paraId="07D7B6C3" w14:textId="36D8C316" w:rsidR="0027638A" w:rsidRPr="0059501E" w:rsidRDefault="0027638A" w:rsidP="0027638A">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lastRenderedPageBreak/>
        <w:t xml:space="preserve">1) </w:t>
      </w:r>
      <w:r w:rsidR="0023760F" w:rsidRPr="0023760F">
        <w:rPr>
          <w:rFonts w:cs="Times New Roman"/>
          <w:b w:val="0"/>
          <w:color w:val="00000A"/>
          <w:sz w:val="28"/>
          <w:szCs w:val="28"/>
        </w:rPr>
        <w:t xml:space="preserve">поширена інформація є оціночними судженнями або </w:t>
      </w:r>
      <w:r w:rsidRPr="0059501E">
        <w:rPr>
          <w:rFonts w:cs="Times New Roman"/>
          <w:b w:val="0"/>
          <w:color w:val="00000A"/>
          <w:sz w:val="28"/>
          <w:szCs w:val="28"/>
        </w:rPr>
        <w:t>він має достатні докази того, що поширена ним інформація відповідає дійсності, достатньо повно та точно відображає факти, про які йдеться;</w:t>
      </w:r>
    </w:p>
    <w:p w14:paraId="0092E70B" w14:textId="3496B5EC" w:rsidR="00A845D2" w:rsidRPr="0059501E" w:rsidRDefault="00A845D2" w:rsidP="004D7E8B">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 xml:space="preserve">2) якщо поширена інформація є дослівним відтворенням публічних виступів або повідомлень, публічної інформації </w:t>
      </w:r>
      <w:r w:rsidR="003734BD">
        <w:rPr>
          <w:rFonts w:cs="Times New Roman"/>
          <w:b w:val="0"/>
          <w:color w:val="00000A"/>
          <w:sz w:val="28"/>
          <w:szCs w:val="28"/>
        </w:rPr>
        <w:t>державних органів</w:t>
      </w:r>
      <w:r w:rsidRPr="0059501E">
        <w:rPr>
          <w:rFonts w:cs="Times New Roman"/>
          <w:b w:val="0"/>
          <w:color w:val="00000A"/>
          <w:sz w:val="28"/>
          <w:szCs w:val="28"/>
        </w:rPr>
        <w:t>, органів місцевого самоврядування, їх посадових і службових осіб;</w:t>
      </w:r>
    </w:p>
    <w:p w14:paraId="4F2621E2" w14:textId="77777777"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3) якщо поширена інформація є дослівним відтворенням матеріалів, поширених іншим зареєстрованим медіа або медіа, щодо якого не існує вимог обов’язкової реєстрації, за наявності інформації про осіб, що здійснюють редакційний контроль, їх місцезнаходження та діючі контакти та з посиланням на таке медіа;</w:t>
      </w:r>
    </w:p>
    <w:p w14:paraId="552BBCE9" w14:textId="22E6169C"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4) якщо поширена інформація стосується незначної фактичної помилки, яка не завда</w:t>
      </w:r>
      <w:r w:rsidR="0027638A" w:rsidRPr="0059501E">
        <w:rPr>
          <w:rFonts w:cs="Times New Roman"/>
          <w:b w:val="0"/>
          <w:color w:val="00000A"/>
          <w:sz w:val="28"/>
          <w:szCs w:val="28"/>
        </w:rPr>
        <w:t>є</w:t>
      </w:r>
      <w:r w:rsidRPr="0059501E">
        <w:rPr>
          <w:rFonts w:cs="Times New Roman"/>
          <w:b w:val="0"/>
          <w:color w:val="00000A"/>
          <w:sz w:val="28"/>
          <w:szCs w:val="28"/>
        </w:rPr>
        <w:t xml:space="preserve"> шкоди правам і законним інтересам заявника.</w:t>
      </w:r>
    </w:p>
    <w:p w14:paraId="1C17B566" w14:textId="2C4D8D79" w:rsidR="00A845D2" w:rsidRPr="0059501E" w:rsidRDefault="005D6548"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8</w:t>
      </w:r>
      <w:r w:rsidR="00A845D2" w:rsidRPr="0059501E">
        <w:rPr>
          <w:rFonts w:cs="Times New Roman"/>
          <w:b w:val="0"/>
          <w:color w:val="00000A"/>
          <w:sz w:val="28"/>
          <w:szCs w:val="28"/>
        </w:rPr>
        <w:t>. У разі відсутності підстав для відмови, спростування або відповідь поширюється:</w:t>
      </w:r>
    </w:p>
    <w:p w14:paraId="37C946DF" w14:textId="2980C238"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1) суб’єктом у сфері аудіовізуальних ме</w:t>
      </w:r>
      <w:r w:rsidR="005D6548" w:rsidRPr="0059501E">
        <w:rPr>
          <w:rFonts w:cs="Times New Roman"/>
          <w:b w:val="0"/>
          <w:color w:val="00000A"/>
          <w:sz w:val="28"/>
          <w:szCs w:val="28"/>
        </w:rPr>
        <w:t xml:space="preserve">діа </w:t>
      </w:r>
      <w:r w:rsidRPr="0059501E">
        <w:rPr>
          <w:rFonts w:cs="Times New Roman"/>
          <w:b w:val="0"/>
          <w:color w:val="00000A"/>
          <w:sz w:val="28"/>
          <w:szCs w:val="28"/>
        </w:rPr>
        <w:t>– у найкоротший можливий строк, але не пізніше ніж на п’ятнадцятий день з дня отримання відповідної заяви;</w:t>
      </w:r>
    </w:p>
    <w:p w14:paraId="752C9082" w14:textId="77777777"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2) суб’єктом у сфері онлайн-медіа – невідкладно, але не пізніше ніж на п’ятий день з дня отримання відповідної заяви;</w:t>
      </w:r>
    </w:p>
    <w:p w14:paraId="1C0C28A5" w14:textId="77777777"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3) суб’єктом у сфері друкованих медіа – у найближчому (після отримання відповідної заяви) запланованому випуску друкованого медіа.</w:t>
      </w:r>
    </w:p>
    <w:p w14:paraId="5DE35E1A" w14:textId="77777777" w:rsidR="005D6548" w:rsidRPr="0059501E" w:rsidRDefault="005D6548" w:rsidP="005D6548">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 xml:space="preserve">9. Поширення спростування або відповіді в аудіовізуальному медіа має відбуватись у встановлені цією статтею Закону строки у випуску відповідної програми і у спосіб, максимально наближений до способу поширення інформації, щодо якої надійшла заява про спростування або реалізацію права на відповідь. </w:t>
      </w:r>
    </w:p>
    <w:p w14:paraId="0E89756C" w14:textId="77777777"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У разі неможливості поширення спростування або відповіді у тій же програмі, спростування або відповідь поширюється у тому ж проміжку часу (годині) та в той же день тижня, коли поширювалася відповідна програма, крім випадків, коли заявник надав згоду на поширення в інший час.</w:t>
      </w:r>
    </w:p>
    <w:p w14:paraId="6F12A831" w14:textId="605B0F60"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1</w:t>
      </w:r>
      <w:r w:rsidR="005D6548" w:rsidRPr="0059501E">
        <w:rPr>
          <w:rFonts w:cs="Times New Roman"/>
          <w:b w:val="0"/>
          <w:color w:val="00000A"/>
          <w:sz w:val="28"/>
          <w:szCs w:val="28"/>
        </w:rPr>
        <w:t>0</w:t>
      </w:r>
      <w:r w:rsidRPr="0059501E">
        <w:rPr>
          <w:rFonts w:cs="Times New Roman"/>
          <w:b w:val="0"/>
          <w:color w:val="00000A"/>
          <w:sz w:val="28"/>
          <w:szCs w:val="28"/>
        </w:rPr>
        <w:t>. Поширення тексту спростування або відповіді в друкованому медіа має бути набрано тим же шрифтом і поміщено під заголовком «Спростування» або «Відповідь» на тому ж місці шпальти, де містилася інформація, щодо якої надійшла заява про спростування або реалізацію права на відповідь.</w:t>
      </w:r>
    </w:p>
    <w:p w14:paraId="475D587F" w14:textId="5A129084"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1</w:t>
      </w:r>
      <w:r w:rsidR="005D6548" w:rsidRPr="0059501E">
        <w:rPr>
          <w:rFonts w:cs="Times New Roman"/>
          <w:b w:val="0"/>
          <w:color w:val="00000A"/>
          <w:sz w:val="28"/>
          <w:szCs w:val="28"/>
        </w:rPr>
        <w:t>1</w:t>
      </w:r>
      <w:r w:rsidRPr="0059501E">
        <w:rPr>
          <w:rFonts w:cs="Times New Roman"/>
          <w:b w:val="0"/>
          <w:color w:val="00000A"/>
          <w:sz w:val="28"/>
          <w:szCs w:val="28"/>
        </w:rPr>
        <w:t>. Поширення тексту спростування або відповіді в онлайн-медіа має відбуватись у спосіб, максимально наближений до способу поширення інформації, щодо якої надійшла заява про спростування або реалізацію права на відповідь (у тому ж обсязі, на тій же веб-сторінці або у тому ж розділі веб-сайту тощо). Якщо текст спростування або відповіді неможливо розмістити на одній веб-сторінці з оригінальною публікацією, суб’єкт у сфері онлайн-медіа має забезпечити перехресні посилання між відповідними публікаціями та розмістити поряд з оригінальним текстом повідомлення про те, що інформація з цієї публікації була спростована або стала предметом</w:t>
      </w:r>
      <w:r w:rsidR="006E7E70" w:rsidRPr="0059501E">
        <w:rPr>
          <w:rFonts w:cs="Times New Roman"/>
          <w:b w:val="0"/>
          <w:color w:val="00000A"/>
          <w:sz w:val="28"/>
          <w:szCs w:val="28"/>
        </w:rPr>
        <w:t xml:space="preserve"> реалізації</w:t>
      </w:r>
      <w:r w:rsidRPr="0059501E">
        <w:rPr>
          <w:rFonts w:cs="Times New Roman"/>
          <w:b w:val="0"/>
          <w:color w:val="00000A"/>
          <w:sz w:val="28"/>
          <w:szCs w:val="28"/>
        </w:rPr>
        <w:t xml:space="preserve"> права на відповідь.</w:t>
      </w:r>
    </w:p>
    <w:p w14:paraId="60454789" w14:textId="709DE3B1" w:rsidR="006E7E70" w:rsidRPr="0059501E" w:rsidRDefault="006E7E70" w:rsidP="004D7E8B">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1</w:t>
      </w:r>
      <w:r w:rsidR="00ED2E34" w:rsidRPr="0059501E">
        <w:rPr>
          <w:rFonts w:cs="Times New Roman"/>
          <w:b w:val="0"/>
          <w:color w:val="00000A"/>
          <w:sz w:val="28"/>
          <w:szCs w:val="28"/>
        </w:rPr>
        <w:t>2</w:t>
      </w:r>
      <w:r w:rsidRPr="0059501E">
        <w:rPr>
          <w:rFonts w:cs="Times New Roman"/>
          <w:b w:val="0"/>
          <w:color w:val="00000A"/>
          <w:sz w:val="28"/>
          <w:szCs w:val="28"/>
        </w:rPr>
        <w:t xml:space="preserve">. Спростування або відповідь поширюється безкоштовно для заявника. </w:t>
      </w:r>
      <w:r w:rsidRPr="0059501E">
        <w:rPr>
          <w:rFonts w:cs="Times New Roman"/>
          <w:b w:val="0"/>
          <w:color w:val="00000A"/>
          <w:sz w:val="28"/>
          <w:szCs w:val="28"/>
        </w:rPr>
        <w:lastRenderedPageBreak/>
        <w:t>Якщо інформація, щодо якої надійшла заява про спростування або реалізацію права на відповідь, поширювалась на платній основі, суб’єкт у сфері аудіовізуальних, друкованих або онлайн</w:t>
      </w:r>
      <w:r w:rsidR="006C44A6" w:rsidRPr="0059501E">
        <w:rPr>
          <w:rFonts w:cs="Times New Roman"/>
          <w:b w:val="0"/>
          <w:color w:val="00000A"/>
          <w:sz w:val="28"/>
          <w:szCs w:val="28"/>
        </w:rPr>
        <w:t>-</w:t>
      </w:r>
      <w:r w:rsidRPr="0059501E">
        <w:rPr>
          <w:rFonts w:cs="Times New Roman"/>
          <w:b w:val="0"/>
          <w:color w:val="00000A"/>
          <w:sz w:val="28"/>
          <w:szCs w:val="28"/>
        </w:rPr>
        <w:t>медіа має право вимагати відшкодування нанесеної йому шкоди від замовника поширення такої інформації в порядку, встановленому законом.</w:t>
      </w:r>
    </w:p>
    <w:p w14:paraId="7C36ADCB" w14:textId="7292F468"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1</w:t>
      </w:r>
      <w:r w:rsidR="00ED2E34" w:rsidRPr="0059501E">
        <w:rPr>
          <w:rFonts w:cs="Times New Roman"/>
          <w:b w:val="0"/>
          <w:color w:val="00000A"/>
          <w:sz w:val="28"/>
          <w:szCs w:val="28"/>
        </w:rPr>
        <w:t>3</w:t>
      </w:r>
      <w:r w:rsidRPr="0059501E">
        <w:rPr>
          <w:rFonts w:cs="Times New Roman"/>
          <w:b w:val="0"/>
          <w:color w:val="00000A"/>
          <w:sz w:val="28"/>
          <w:szCs w:val="28"/>
        </w:rPr>
        <w:t>. Відповідь на відповідь не надається.</w:t>
      </w:r>
    </w:p>
    <w:p w14:paraId="656E59C7" w14:textId="60127399"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1</w:t>
      </w:r>
      <w:r w:rsidR="00ED2E34" w:rsidRPr="0059501E">
        <w:rPr>
          <w:rFonts w:cs="Times New Roman"/>
          <w:b w:val="0"/>
          <w:color w:val="00000A"/>
          <w:sz w:val="28"/>
          <w:szCs w:val="28"/>
        </w:rPr>
        <w:t>4</w:t>
      </w:r>
      <w:r w:rsidRPr="0059501E">
        <w:rPr>
          <w:rFonts w:cs="Times New Roman"/>
          <w:b w:val="0"/>
          <w:color w:val="00000A"/>
          <w:sz w:val="28"/>
          <w:szCs w:val="28"/>
        </w:rPr>
        <w:t>. У тексті спростування або відповіді має бути зазначено, яка інформація не відповідає дійсності або неточно чи неповно відображає факти, коли і в якій програмі чи публікації вона була поширена.</w:t>
      </w:r>
    </w:p>
    <w:p w14:paraId="3F1B02C3" w14:textId="5A97C27E" w:rsidR="006E7E70" w:rsidRPr="0059501E" w:rsidRDefault="006E7E70" w:rsidP="006E7E70">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1</w:t>
      </w:r>
      <w:r w:rsidR="00ED2E34" w:rsidRPr="0059501E">
        <w:rPr>
          <w:rFonts w:cs="Times New Roman"/>
          <w:b w:val="0"/>
          <w:color w:val="00000A"/>
          <w:sz w:val="28"/>
          <w:szCs w:val="28"/>
        </w:rPr>
        <w:t>5</w:t>
      </w:r>
      <w:r w:rsidRPr="0059501E">
        <w:rPr>
          <w:rFonts w:cs="Times New Roman"/>
          <w:b w:val="0"/>
          <w:color w:val="00000A"/>
          <w:sz w:val="28"/>
          <w:szCs w:val="28"/>
        </w:rPr>
        <w:t>. Відмова поширити спростування або відповідь, дії суб’єкта у сфері аудіовізуальних, друкованих або онлайн</w:t>
      </w:r>
      <w:r w:rsidR="006C44A6" w:rsidRPr="0059501E">
        <w:rPr>
          <w:rFonts w:cs="Times New Roman"/>
          <w:b w:val="0"/>
          <w:color w:val="00000A"/>
          <w:sz w:val="28"/>
          <w:szCs w:val="28"/>
        </w:rPr>
        <w:t>-</w:t>
      </w:r>
      <w:r w:rsidRPr="0059501E">
        <w:rPr>
          <w:rFonts w:cs="Times New Roman"/>
          <w:b w:val="0"/>
          <w:color w:val="00000A"/>
          <w:sz w:val="28"/>
          <w:szCs w:val="28"/>
        </w:rPr>
        <w:t>медіа з поширення спростування або відповіді, які не відповідають вимогам цієї статті, можуть бути оскаржені в суді.</w:t>
      </w:r>
    </w:p>
    <w:p w14:paraId="143C0940" w14:textId="750A3BF2"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1</w:t>
      </w:r>
      <w:r w:rsidR="00ED2E34" w:rsidRPr="0059501E">
        <w:rPr>
          <w:rFonts w:cs="Times New Roman"/>
          <w:b w:val="0"/>
          <w:color w:val="00000A"/>
          <w:sz w:val="28"/>
          <w:szCs w:val="28"/>
        </w:rPr>
        <w:t>6</w:t>
      </w:r>
      <w:r w:rsidRPr="0059501E">
        <w:rPr>
          <w:rFonts w:cs="Times New Roman"/>
          <w:b w:val="0"/>
          <w:color w:val="00000A"/>
          <w:sz w:val="28"/>
          <w:szCs w:val="28"/>
        </w:rPr>
        <w:t>. Подання особою заяви про спростування або реалізацію права на відповідь не є обов’язковою умовою для звернення до суду з відповідним позовом.</w:t>
      </w:r>
    </w:p>
    <w:p w14:paraId="2E47C145" w14:textId="465D682F"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1</w:t>
      </w:r>
      <w:r w:rsidR="00ED2E34" w:rsidRPr="0059501E">
        <w:rPr>
          <w:rFonts w:cs="Times New Roman"/>
          <w:b w:val="0"/>
          <w:color w:val="00000A"/>
          <w:sz w:val="28"/>
          <w:szCs w:val="28"/>
        </w:rPr>
        <w:t>7</w:t>
      </w:r>
      <w:r w:rsidRPr="0059501E">
        <w:rPr>
          <w:rFonts w:cs="Times New Roman"/>
          <w:b w:val="0"/>
          <w:color w:val="00000A"/>
          <w:sz w:val="28"/>
          <w:szCs w:val="28"/>
        </w:rPr>
        <w:t>. Особливості спростування недостовірної інформації або реалізації права на відповідь можуть встановлюватися законами України.</w:t>
      </w:r>
    </w:p>
    <w:p w14:paraId="11CE3B67" w14:textId="77777777"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p>
    <w:p w14:paraId="2FC98EE6" w14:textId="7227D51D"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color w:val="00000A"/>
          <w:sz w:val="28"/>
          <w:szCs w:val="28"/>
        </w:rPr>
      </w:pPr>
      <w:r w:rsidRPr="0059501E">
        <w:rPr>
          <w:rFonts w:cs="Times New Roman"/>
          <w:color w:val="00000A"/>
          <w:sz w:val="28"/>
          <w:szCs w:val="28"/>
        </w:rPr>
        <w:t>Стаття 4</w:t>
      </w:r>
      <w:r w:rsidR="006E1050" w:rsidRPr="0059501E">
        <w:rPr>
          <w:rFonts w:cs="Times New Roman"/>
          <w:color w:val="00000A"/>
          <w:sz w:val="28"/>
          <w:szCs w:val="28"/>
        </w:rPr>
        <w:t>4</w:t>
      </w:r>
      <w:r w:rsidRPr="0059501E">
        <w:rPr>
          <w:rFonts w:cs="Times New Roman"/>
          <w:color w:val="00000A"/>
          <w:sz w:val="28"/>
          <w:szCs w:val="28"/>
        </w:rPr>
        <w:t>. Мовлення в дні трауру (скорботи, жалоби) та дні пам’яті</w:t>
      </w:r>
    </w:p>
    <w:p w14:paraId="627BD509" w14:textId="77777777"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p>
    <w:p w14:paraId="43A89F0C" w14:textId="3C51BFC4"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 xml:space="preserve">1. У разі оголошення актом Верховної Ради України, Президента України або іншим нормативно-правовим актом </w:t>
      </w:r>
      <w:r w:rsidR="0078011F">
        <w:rPr>
          <w:rFonts w:cs="Times New Roman"/>
          <w:b w:val="0"/>
          <w:color w:val="00000A"/>
          <w:sz w:val="28"/>
          <w:szCs w:val="28"/>
        </w:rPr>
        <w:t xml:space="preserve">загальнонаціонального </w:t>
      </w:r>
      <w:r w:rsidRPr="0059501E">
        <w:rPr>
          <w:rFonts w:cs="Times New Roman"/>
          <w:b w:val="0"/>
          <w:color w:val="00000A"/>
          <w:sz w:val="28"/>
          <w:szCs w:val="28"/>
        </w:rPr>
        <w:t>дня трауру (скорботи, жалоби), суб’єкти у сфері лінійних медіа упродовж дванадцяти годин з моменту опублікування на веб-сайті відповідного державного органу такого акта зобов’язані внести передбачені цієї статтею Закону зміни до розкладу програм у відповідний день.</w:t>
      </w:r>
    </w:p>
    <w:p w14:paraId="5B95E6E5" w14:textId="77777777"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2. У разі оголошення дня трауру (скорботи, жалоби) суб’єкти у сфері лінійних медіа зобов’язані:</w:t>
      </w:r>
    </w:p>
    <w:p w14:paraId="29C7516F" w14:textId="77777777"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1) припинити поширення комедійних та еротичних фільмів, гумористичних, розважальних та музичних програм, що містять твори мажорного звучання (крім дитячих програм), телевізійних і радіовікторин, музичних програм на замовлення у прямому ефірі;</w:t>
      </w:r>
    </w:p>
    <w:p w14:paraId="3401D588" w14:textId="77777777"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2) припинити поширення рекламної інформації, що містить елементи гумору та еротики;</w:t>
      </w:r>
    </w:p>
    <w:p w14:paraId="7EBE9883" w14:textId="659A18A0"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 xml:space="preserve">3) поширювати в ефірі мінімум один раз на </w:t>
      </w:r>
      <w:r w:rsidR="00F468C6" w:rsidRPr="0059501E">
        <w:rPr>
          <w:rFonts w:cs="Times New Roman"/>
          <w:b w:val="0"/>
          <w:color w:val="00000A"/>
          <w:sz w:val="28"/>
          <w:szCs w:val="28"/>
        </w:rPr>
        <w:t xml:space="preserve">дві години </w:t>
      </w:r>
      <w:r w:rsidRPr="0059501E">
        <w:rPr>
          <w:rFonts w:cs="Times New Roman"/>
          <w:b w:val="0"/>
          <w:color w:val="00000A"/>
          <w:sz w:val="28"/>
          <w:szCs w:val="28"/>
        </w:rPr>
        <w:t>інформацію про причину оголошення та інформацію про день трауру (скорботи, жалоби);</w:t>
      </w:r>
    </w:p>
    <w:p w14:paraId="71476137" w14:textId="77777777"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4) оголосити о 12.00 хвилину мовчання із супроводженням звуку метронома;</w:t>
      </w:r>
    </w:p>
    <w:p w14:paraId="19F29F7B" w14:textId="48402185"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5) під час телемовлення на екрані безперервно демонструвати зображення палаючої свічки.</w:t>
      </w:r>
    </w:p>
    <w:p w14:paraId="30692A41" w14:textId="16A04EFA" w:rsidR="00311ADB" w:rsidRPr="0059501E" w:rsidRDefault="00311ADB" w:rsidP="00311ADB">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3. Національна рада спільно з органом спільного регулювання розробляє та затверджує правила мовлення в дні пам’яті.</w:t>
      </w:r>
    </w:p>
    <w:p w14:paraId="372D2697" w14:textId="66F422FD" w:rsidR="00A845D2" w:rsidRPr="0059501E" w:rsidRDefault="00311ADB"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4</w:t>
      </w:r>
      <w:r w:rsidR="00A845D2" w:rsidRPr="0059501E">
        <w:rPr>
          <w:rFonts w:cs="Times New Roman"/>
          <w:b w:val="0"/>
          <w:color w:val="00000A"/>
          <w:sz w:val="28"/>
          <w:szCs w:val="28"/>
        </w:rPr>
        <w:t>. Суб’єкт у сфері лінійних медіа має право припинити в день трауру (скорботи, жалоби) чи день пам’яті поширення усіх програм.</w:t>
      </w:r>
    </w:p>
    <w:p w14:paraId="3A54A11B" w14:textId="41DF99DC" w:rsidR="00A845D2" w:rsidRPr="0059501E" w:rsidRDefault="00311ADB" w:rsidP="0067044A">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5</w:t>
      </w:r>
      <w:r w:rsidR="00A845D2" w:rsidRPr="0059501E">
        <w:rPr>
          <w:rFonts w:cs="Times New Roman"/>
          <w:b w:val="0"/>
          <w:color w:val="00000A"/>
          <w:sz w:val="28"/>
          <w:szCs w:val="28"/>
        </w:rPr>
        <w:t xml:space="preserve">. Відхилення від умов ліцензії або інших вимог цього Закону щодо обсягу </w:t>
      </w:r>
      <w:r w:rsidR="00A845D2" w:rsidRPr="0059501E">
        <w:rPr>
          <w:rFonts w:cs="Times New Roman"/>
          <w:b w:val="0"/>
          <w:color w:val="00000A"/>
          <w:sz w:val="28"/>
          <w:szCs w:val="28"/>
        </w:rPr>
        <w:lastRenderedPageBreak/>
        <w:t>певних програм у зв’язку з виконанням вимог цієї статті не вважається порушенням та не тягне за собою відповідальності суб’єкта у сфері лінійних медіа.</w:t>
      </w:r>
    </w:p>
    <w:p w14:paraId="5BB56B43" w14:textId="77777777"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p>
    <w:p w14:paraId="59E0DD1A" w14:textId="0E85340E"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color w:val="00000A"/>
          <w:sz w:val="28"/>
          <w:szCs w:val="28"/>
        </w:rPr>
      </w:pPr>
      <w:r w:rsidRPr="0059501E">
        <w:rPr>
          <w:rFonts w:cs="Times New Roman"/>
          <w:color w:val="00000A"/>
          <w:sz w:val="28"/>
          <w:szCs w:val="28"/>
        </w:rPr>
        <w:t>Стаття 4</w:t>
      </w:r>
      <w:r w:rsidR="006E1050" w:rsidRPr="0059501E">
        <w:rPr>
          <w:rFonts w:cs="Times New Roman"/>
          <w:color w:val="00000A"/>
          <w:sz w:val="28"/>
          <w:szCs w:val="28"/>
        </w:rPr>
        <w:t>5</w:t>
      </w:r>
      <w:r w:rsidRPr="0059501E">
        <w:rPr>
          <w:rFonts w:cs="Times New Roman"/>
          <w:color w:val="00000A"/>
          <w:sz w:val="28"/>
          <w:szCs w:val="28"/>
        </w:rPr>
        <w:t>. Поширення офіційних повідомлень про надзвичайні ситуації</w:t>
      </w:r>
    </w:p>
    <w:p w14:paraId="228F20A3" w14:textId="77777777"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p>
    <w:p w14:paraId="67E3E029" w14:textId="708CB1FC"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 xml:space="preserve">1. Суб’єкти у сфері лінійних медіа зобов’язані невідкладно поширювати офіційні повідомлення про надзвичайні ситуації на вимогу </w:t>
      </w:r>
      <w:r w:rsidR="003734BD">
        <w:rPr>
          <w:rFonts w:cs="Times New Roman"/>
          <w:b w:val="0"/>
          <w:color w:val="00000A"/>
          <w:sz w:val="28"/>
          <w:szCs w:val="28"/>
        </w:rPr>
        <w:t>державних органів</w:t>
      </w:r>
      <w:r w:rsidRPr="0059501E">
        <w:rPr>
          <w:rFonts w:cs="Times New Roman"/>
          <w:b w:val="0"/>
          <w:color w:val="00000A"/>
          <w:sz w:val="28"/>
          <w:szCs w:val="28"/>
        </w:rPr>
        <w:t>, органів місцевого самоврядування, їх посадових осіб, що уповноважені законом приймати рішення в умовах надзвичайних ситуацій.</w:t>
      </w:r>
    </w:p>
    <w:p w14:paraId="317E3EED" w14:textId="77777777"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2. Зазначені у цій статті офіційні повідомлення суб’єкти у сфері лінійних медіа поширюють безкоштовно.</w:t>
      </w:r>
    </w:p>
    <w:p w14:paraId="7A4D2D2D" w14:textId="77777777"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3. Забороняється вимагати поширення офіційних повідомлень, не передбачених цією статтею Закону.</w:t>
      </w:r>
    </w:p>
    <w:p w14:paraId="7DCB1992" w14:textId="77777777"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p>
    <w:p w14:paraId="73A0EA8D" w14:textId="17D5CC70"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color w:val="00000A"/>
          <w:sz w:val="28"/>
          <w:szCs w:val="28"/>
        </w:rPr>
      </w:pPr>
      <w:r w:rsidRPr="0059501E">
        <w:rPr>
          <w:rFonts w:cs="Times New Roman"/>
          <w:color w:val="00000A"/>
          <w:sz w:val="28"/>
          <w:szCs w:val="28"/>
        </w:rPr>
        <w:t>Стаття 4</w:t>
      </w:r>
      <w:r w:rsidR="006E1050" w:rsidRPr="0059501E">
        <w:rPr>
          <w:rFonts w:cs="Times New Roman"/>
          <w:color w:val="00000A"/>
          <w:sz w:val="28"/>
          <w:szCs w:val="28"/>
        </w:rPr>
        <w:t>6</w:t>
      </w:r>
      <w:r w:rsidRPr="0059501E">
        <w:rPr>
          <w:rFonts w:cs="Times New Roman"/>
          <w:color w:val="00000A"/>
          <w:sz w:val="28"/>
          <w:szCs w:val="28"/>
        </w:rPr>
        <w:t>. Доступ до інформації про події значного суспільного інтересу</w:t>
      </w:r>
    </w:p>
    <w:p w14:paraId="7F530E71" w14:textId="77777777"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p>
    <w:p w14:paraId="305E028F" w14:textId="77777777"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1. Телемовник, який має виключне право на трансляцію події значного суспільного інтересу, повинен надати іншим телемовникам доступ до такої трансляції для підготовки коротких новинних повідомлень у програмах новин, способами використання, що відповідають правам на трансляцію телемовника.</w:t>
      </w:r>
    </w:p>
    <w:p w14:paraId="6822A5B7" w14:textId="77777777"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2. Право на доступ до інформації про події значного суспільного інтересу для підготовки коротких новинних повідомлень мають телемовники, які належать до юрисдикції України або держави-сторони Європейської конвенції про транскордонне телебачення чи держави-члена Європейського Союзу, якщо ці суб’єкти не мають права на трансляцію такої події значного суспільного інтересу.</w:t>
      </w:r>
    </w:p>
    <w:p w14:paraId="2EF4320D" w14:textId="554E35B1" w:rsidR="00F468C6" w:rsidRPr="0059501E" w:rsidRDefault="00F468C6" w:rsidP="00F468C6">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3. Тривалість уривку аудіовізуальної інформації, отриманої від телемовника, який має виключне право на трансляцію події значного суспільного інтересу, не може перевищувати 90 секунд. Телемовники мають право вільно обирати уривок із трансляції події значного суспільного інтересу, необхідний для підготовки відповідних новинних повідомлень.</w:t>
      </w:r>
    </w:p>
    <w:p w14:paraId="498698F0" w14:textId="721366FB"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4. У випадку, якщо подія значного суспільного інтересу складається з кількох  самостійних частин, вимоги, зазначені в частині третьої цієї статті застосовуються до кожної самостійної частини події.</w:t>
      </w:r>
    </w:p>
    <w:p w14:paraId="3E334681" w14:textId="2E210489" w:rsidR="00A845D2" w:rsidRPr="0059501E" w:rsidRDefault="00F468C6"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5. Телемовник, який отримує доступ до трансляції події значного суспільного інтересу, має право поширювати короткі новинні повідомлення в програмах новин з використанням уривків такої трансляції упродовж 24 годин, за умови обов’язкового посилання на телемовника, що надав доступ. Видалення логотипу або іншої ідентифікації телемовника, який надав такий доступ – забороняється.</w:t>
      </w:r>
    </w:p>
    <w:p w14:paraId="43B7C6C6" w14:textId="66DB1E45" w:rsidR="00F468C6" w:rsidRPr="0059501E" w:rsidRDefault="00F468C6"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 xml:space="preserve">Розмір компенсації телемовнику, який має виключне право на трансляцію події значного суспільного інтересу, за надання доступу до трансляції для </w:t>
      </w:r>
      <w:r w:rsidRPr="0059501E">
        <w:rPr>
          <w:rFonts w:cs="Times New Roman"/>
          <w:b w:val="0"/>
          <w:color w:val="00000A"/>
          <w:sz w:val="28"/>
          <w:szCs w:val="28"/>
        </w:rPr>
        <w:lastRenderedPageBreak/>
        <w:t>підготовки коротких новинних повідомлень, не може перевищувати додаткових витрат, що прямо пов’язані із наданням такого доступу.</w:t>
      </w:r>
    </w:p>
    <w:p w14:paraId="286B6DC1" w14:textId="77777777"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6. Положення договорів, що не допускають реалізацію права на доступ до інформації про події значного суспільного інтересу для підготовки коротких новинних повідомлень, є нікчемними.</w:t>
      </w:r>
    </w:p>
    <w:p w14:paraId="723296BE" w14:textId="584E8F07" w:rsidR="00F468C6" w:rsidRPr="0059501E" w:rsidRDefault="00F468C6" w:rsidP="00C967C4">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 xml:space="preserve">7. Національна рада, з дотриманням принципів прозорості та відкритості, визначає перелік подій значного суспільного інтересу, забезпечує своєчасне оновлення переліку та </w:t>
      </w:r>
      <w:r w:rsidR="00093CD8" w:rsidRPr="0059501E">
        <w:rPr>
          <w:rFonts w:cs="Times New Roman"/>
          <w:b w:val="0"/>
          <w:color w:val="00000A"/>
          <w:sz w:val="28"/>
          <w:szCs w:val="28"/>
        </w:rPr>
        <w:t>оприлюднює його в порядку, передбаченому статтею 87 цього Закону.</w:t>
      </w:r>
    </w:p>
    <w:p w14:paraId="77013C37" w14:textId="77777777"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p>
    <w:p w14:paraId="057008EA" w14:textId="3AE5A67B"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color w:val="00000A"/>
          <w:sz w:val="28"/>
          <w:szCs w:val="28"/>
        </w:rPr>
      </w:pPr>
      <w:r w:rsidRPr="0059501E">
        <w:rPr>
          <w:rFonts w:cs="Times New Roman"/>
          <w:color w:val="00000A"/>
          <w:sz w:val="28"/>
          <w:szCs w:val="28"/>
        </w:rPr>
        <w:t>Стаття 4</w:t>
      </w:r>
      <w:r w:rsidR="006E1050" w:rsidRPr="0059501E">
        <w:rPr>
          <w:rFonts w:cs="Times New Roman"/>
          <w:color w:val="00000A"/>
          <w:sz w:val="28"/>
          <w:szCs w:val="28"/>
        </w:rPr>
        <w:t>7</w:t>
      </w:r>
      <w:r w:rsidRPr="0059501E">
        <w:rPr>
          <w:rFonts w:cs="Times New Roman"/>
          <w:color w:val="00000A"/>
          <w:sz w:val="28"/>
          <w:szCs w:val="28"/>
        </w:rPr>
        <w:t>. Поширення програм з платними інтерактивними конкурсами (іграми, вікторинами)</w:t>
      </w:r>
    </w:p>
    <w:p w14:paraId="3612A118" w14:textId="77777777"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p>
    <w:p w14:paraId="03BAF661" w14:textId="77777777"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1. Суб’єктам у сфері лінійних медіа забороняється поширення програм, що містять інтерактивні конкурси (ігри, вікторини), умови яких прямо чи опосередковано передбачають оплатне набуття особою статусу учасника або в яких користувачам з метою отримання виграшу у грошовій або майновій формі за особисту перемогу, пропонується звернутися до суб’єкта чи іншої особи у будь-який спосіб (здійснити телефонний дзвінок, відправити смс-повідомлення тощо), що передбачає стягнення коштів за з’єднання або телефонну розмову за ціною, що не відповідає обраному користувачем тарифному плану, або отримання додаткової послуги оператора електронних комунікацій, не включеної до переліку послуг, передбачених договором з користувачем (тарифним планом).</w:t>
      </w:r>
    </w:p>
    <w:p w14:paraId="002FDB35" w14:textId="77777777"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2. Ця заборона не поширюється на:</w:t>
      </w:r>
    </w:p>
    <w:p w14:paraId="5EE0FA06" w14:textId="77777777"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1) програми, телеканали, радіоканали, каталоги програм із застосуванням системи умовного доступу;</w:t>
      </w:r>
    </w:p>
    <w:p w14:paraId="178BD270" w14:textId="77777777"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2) програми з проведення розіграшів державних лотерей;</w:t>
      </w:r>
    </w:p>
    <w:p w14:paraId="3CB4EBE4" w14:textId="77777777"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3) програми з проведення творчих конкурсів, спортивних змагань тощо, незважаючи на те, передбачається чи не передбачається їх умовами грошовий або майновий виграш;</w:t>
      </w:r>
    </w:p>
    <w:p w14:paraId="078F1B17" w14:textId="77777777"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4) програми з проведення розіграшів на безоплатній основі з рекламуванням (популяризацією) окремого товару, послуги, знака для товарів і послуг, найменування або напрямів діяльності суб’єктів господарювання та видачею виграшів у грошовій або майновій формі;</w:t>
      </w:r>
    </w:p>
    <w:p w14:paraId="0E88FB70" w14:textId="77777777"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5) програми з проведення конкурсів (ігор, вікторин), умови яких передбачають безоплатне набуття особою статусу її учасника та отримання учасником, який виявив кращі особисті знання та вміння, виграшів у грошовій або майновій формі за особисту перемогу;</w:t>
      </w:r>
    </w:p>
    <w:p w14:paraId="247D8266" w14:textId="77777777"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6) програми з проведення розіграшів, умови яких передбачають безоплатне набуття особою статусу їх учасника, для розважальних, благодійних або пізнавальних цілей.</w:t>
      </w:r>
    </w:p>
    <w:p w14:paraId="6B49B948" w14:textId="77777777"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 xml:space="preserve">3. Поширення програм з платними інтерактивними конкурсами (іграми, вікторинами) із застосуванням системи умовного доступу має постійно супроводжуватися поточною інформацією про обсяг дзвінків та шанси </w:t>
      </w:r>
      <w:r w:rsidRPr="0059501E">
        <w:rPr>
          <w:rFonts w:cs="Times New Roman"/>
          <w:b w:val="0"/>
          <w:color w:val="00000A"/>
          <w:sz w:val="28"/>
          <w:szCs w:val="28"/>
        </w:rPr>
        <w:lastRenderedPageBreak/>
        <w:t>підключення до студії. Такі програми мають супроводжуватися текстом попередження про те, що участь в конкурсі (грі, вікторині) є платною. Кожне таке попередження має займати не менше 20 відсотків площі (обсягу) екрана. Колір тексту попередження має бути контрастним щодо кольору фону попередження, а його розмір – не меншим за розмір номера телефону, за яким користувачам пропонується телефонувати.</w:t>
      </w:r>
    </w:p>
    <w:p w14:paraId="27BFF162" w14:textId="77777777"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4. Інформація щодо умов оплатного набуття статусу учасника конкурсу (гри, вікторини) та інших умов участі в конкурсі (грі, вікторині), що поширюються у програмах, телеканалах, радіоканалах, каталогах програм із застосуванням системи умовного доступу, має наводитися також у вигляді дикторського тексту або звукового супроводу кожні п’ять хвилин упродовж поширення відповідної програми та тривати не менше 10 секунд.</w:t>
      </w:r>
    </w:p>
    <w:p w14:paraId="426971FE" w14:textId="1F34DD75"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 xml:space="preserve">5. Правила платних інтерактивних конкурсів (ігор, вікторин), що поширюються в програмах, телеканалах, радіоканалах, каталогах програм із застосуванням системи умовного доступу, має передбачати заборону участі </w:t>
      </w:r>
      <w:r w:rsidR="00A379E9" w:rsidRPr="0059501E">
        <w:rPr>
          <w:rFonts w:cs="Times New Roman"/>
          <w:b w:val="0"/>
          <w:color w:val="00000A"/>
          <w:sz w:val="28"/>
          <w:szCs w:val="28"/>
        </w:rPr>
        <w:t>дітей</w:t>
      </w:r>
      <w:r w:rsidRPr="0059501E">
        <w:rPr>
          <w:rFonts w:cs="Times New Roman"/>
          <w:b w:val="0"/>
          <w:color w:val="00000A"/>
          <w:sz w:val="28"/>
          <w:szCs w:val="28"/>
        </w:rPr>
        <w:t xml:space="preserve"> у таких конкурсах.</w:t>
      </w:r>
    </w:p>
    <w:p w14:paraId="6246F6E3" w14:textId="77777777"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p>
    <w:p w14:paraId="577A4598" w14:textId="164AD12B"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color w:val="00000A"/>
          <w:sz w:val="28"/>
          <w:szCs w:val="28"/>
        </w:rPr>
      </w:pPr>
      <w:r w:rsidRPr="0059501E">
        <w:rPr>
          <w:rFonts w:cs="Times New Roman"/>
          <w:color w:val="00000A"/>
          <w:sz w:val="28"/>
          <w:szCs w:val="28"/>
        </w:rPr>
        <w:t>Стаття 4</w:t>
      </w:r>
      <w:r w:rsidR="006E1050" w:rsidRPr="0059501E">
        <w:rPr>
          <w:rFonts w:cs="Times New Roman"/>
          <w:color w:val="00000A"/>
          <w:sz w:val="28"/>
          <w:szCs w:val="28"/>
        </w:rPr>
        <w:t>8</w:t>
      </w:r>
      <w:r w:rsidRPr="0059501E">
        <w:rPr>
          <w:rFonts w:cs="Times New Roman"/>
          <w:color w:val="00000A"/>
          <w:sz w:val="28"/>
          <w:szCs w:val="28"/>
        </w:rPr>
        <w:t>. Облік і зберігання програм та примірників друкованих медіа</w:t>
      </w:r>
    </w:p>
    <w:p w14:paraId="08CCBDFA" w14:textId="77777777"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p>
    <w:p w14:paraId="31A0C68F" w14:textId="77777777"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1. Суб’єкти у сфері лінійних медіа зобов’язані вести облік програм, які ними поширюються.</w:t>
      </w:r>
    </w:p>
    <w:p w14:paraId="700B3E21" w14:textId="2298323A" w:rsidR="00A845D2" w:rsidRPr="0023760F"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 xml:space="preserve">2. У журналі обліку </w:t>
      </w:r>
      <w:r w:rsidRPr="0023760F">
        <w:rPr>
          <w:rFonts w:cs="Times New Roman"/>
          <w:b w:val="0"/>
          <w:color w:val="00000A"/>
          <w:sz w:val="28"/>
          <w:szCs w:val="28"/>
        </w:rPr>
        <w:t>програм</w:t>
      </w:r>
      <w:r w:rsidR="00D05A72">
        <w:rPr>
          <w:rFonts w:cs="Times New Roman"/>
          <w:b w:val="0"/>
          <w:color w:val="00000A"/>
          <w:sz w:val="28"/>
          <w:szCs w:val="28"/>
        </w:rPr>
        <w:t xml:space="preserve"> суб’єкта у сфері лінійних медіа</w:t>
      </w:r>
      <w:r w:rsidR="0023760F" w:rsidRPr="0023760F">
        <w:rPr>
          <w:b w:val="0"/>
          <w:color w:val="00000A"/>
          <w:sz w:val="28"/>
          <w:szCs w:val="28"/>
        </w:rPr>
        <w:t xml:space="preserve">, який може вестися в електронному вигляді, </w:t>
      </w:r>
      <w:r w:rsidRPr="0023760F">
        <w:rPr>
          <w:rFonts w:cs="Times New Roman"/>
          <w:b w:val="0"/>
          <w:color w:val="00000A"/>
          <w:sz w:val="28"/>
          <w:szCs w:val="28"/>
        </w:rPr>
        <w:t>фіксуються:</w:t>
      </w:r>
    </w:p>
    <w:p w14:paraId="22583EF7" w14:textId="77777777"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1) назва, дата поширення, час початку і закінчення програми;</w:t>
      </w:r>
    </w:p>
    <w:p w14:paraId="3C7F6A60" w14:textId="77777777"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2) мова програми;</w:t>
      </w:r>
    </w:p>
    <w:p w14:paraId="24869812" w14:textId="77777777"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3) виробник програми (із зазначенням того, чи є ця програма національним продуктом, європейським продуктом, продуктом незалежного виробництва) та країна походження програми.</w:t>
      </w:r>
    </w:p>
    <w:p w14:paraId="746A1446" w14:textId="7BBECA2D" w:rsidR="00A845D2" w:rsidRPr="0059501E" w:rsidRDefault="0082056A" w:rsidP="004D7E8B">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3. Суб’єкт у сфері аудіовізуальних медіа на замовлення зобов’язаний вести облік програм, включених до його каталогу програм.</w:t>
      </w:r>
    </w:p>
    <w:p w14:paraId="2498A8D5" w14:textId="5E3BC768" w:rsidR="00A845D2" w:rsidRPr="0023760F"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4. У журналі обліку програм</w:t>
      </w:r>
      <w:r w:rsidR="00D05A72">
        <w:rPr>
          <w:rFonts w:cs="Times New Roman"/>
          <w:b w:val="0"/>
          <w:color w:val="00000A"/>
          <w:sz w:val="28"/>
          <w:szCs w:val="28"/>
        </w:rPr>
        <w:t xml:space="preserve"> (каталозі програм)</w:t>
      </w:r>
      <w:r w:rsidRPr="0059501E">
        <w:rPr>
          <w:rFonts w:cs="Times New Roman"/>
          <w:b w:val="0"/>
          <w:color w:val="00000A"/>
          <w:sz w:val="28"/>
          <w:szCs w:val="28"/>
        </w:rPr>
        <w:t xml:space="preserve"> на </w:t>
      </w:r>
      <w:r w:rsidRPr="0023760F">
        <w:rPr>
          <w:rFonts w:cs="Times New Roman"/>
          <w:b w:val="0"/>
          <w:color w:val="00000A"/>
          <w:sz w:val="28"/>
          <w:szCs w:val="28"/>
        </w:rPr>
        <w:t>замовлення</w:t>
      </w:r>
      <w:r w:rsidR="0023760F" w:rsidRPr="0023760F">
        <w:rPr>
          <w:b w:val="0"/>
          <w:color w:val="00000A"/>
          <w:sz w:val="28"/>
          <w:szCs w:val="28"/>
        </w:rPr>
        <w:t xml:space="preserve">, який може вестися в електронному вигляді, </w:t>
      </w:r>
      <w:r w:rsidRPr="0023760F">
        <w:rPr>
          <w:rFonts w:cs="Times New Roman"/>
          <w:b w:val="0"/>
          <w:color w:val="00000A"/>
          <w:sz w:val="28"/>
          <w:szCs w:val="28"/>
        </w:rPr>
        <w:t>фіксуються:</w:t>
      </w:r>
    </w:p>
    <w:p w14:paraId="658C4542" w14:textId="77777777"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1) назва і тривалість програми;</w:t>
      </w:r>
    </w:p>
    <w:p w14:paraId="1A3C1AD2" w14:textId="77777777"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2) дата включення до каталогу програм та виключення з нього;</w:t>
      </w:r>
    </w:p>
    <w:p w14:paraId="69671DF0" w14:textId="77777777"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 xml:space="preserve">3) мова програми; </w:t>
      </w:r>
    </w:p>
    <w:p w14:paraId="44B21C3A" w14:textId="77777777"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4) виробник програми (із зазначенням того, чи є ця програма національним продуктом, європейським продуктом, продуктом незалежного виробництва) та країна походження програми.</w:t>
      </w:r>
    </w:p>
    <w:p w14:paraId="75E3673F" w14:textId="77777777"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5. Суб’єкти, визначені у частині першій та третій цієї статті, зобов’язані зберігати журнал обліку програм не менше ніж упродовж року з дня останнього запису в журналі.</w:t>
      </w:r>
    </w:p>
    <w:p w14:paraId="110D41B2" w14:textId="35107A30"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 xml:space="preserve">6. Суб’єкти у сфері </w:t>
      </w:r>
      <w:r w:rsidR="0082056A" w:rsidRPr="0059501E">
        <w:rPr>
          <w:rFonts w:cs="Times New Roman"/>
          <w:b w:val="0"/>
          <w:color w:val="00000A"/>
          <w:sz w:val="28"/>
          <w:szCs w:val="28"/>
        </w:rPr>
        <w:t xml:space="preserve">лінійних аудіовізуальних </w:t>
      </w:r>
      <w:r w:rsidRPr="0059501E">
        <w:rPr>
          <w:rFonts w:cs="Times New Roman"/>
          <w:b w:val="0"/>
          <w:color w:val="00000A"/>
          <w:sz w:val="28"/>
          <w:szCs w:val="28"/>
        </w:rPr>
        <w:t xml:space="preserve">медіа зобов’язані зберігати записи програм у незмінному вигляді </w:t>
      </w:r>
      <w:r w:rsidR="00454599" w:rsidRPr="0059501E">
        <w:rPr>
          <w:rFonts w:cs="Times New Roman"/>
          <w:b w:val="0"/>
          <w:color w:val="00000A"/>
          <w:sz w:val="28"/>
          <w:szCs w:val="28"/>
        </w:rPr>
        <w:t xml:space="preserve">впродовж </w:t>
      </w:r>
      <w:r w:rsidR="00E16FAF">
        <w:rPr>
          <w:rFonts w:cs="Times New Roman"/>
          <w:b w:val="0"/>
          <w:color w:val="00000A"/>
          <w:sz w:val="28"/>
          <w:szCs w:val="28"/>
        </w:rPr>
        <w:t>14</w:t>
      </w:r>
      <w:r w:rsidRPr="0059501E">
        <w:rPr>
          <w:rFonts w:cs="Times New Roman"/>
          <w:b w:val="0"/>
          <w:color w:val="00000A"/>
          <w:sz w:val="28"/>
          <w:szCs w:val="28"/>
        </w:rPr>
        <w:t xml:space="preserve"> днів з моменту їх поширення. </w:t>
      </w:r>
    </w:p>
    <w:p w14:paraId="78FA8402" w14:textId="219F74D9" w:rsidR="0082056A" w:rsidRPr="0059501E" w:rsidRDefault="0082056A"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 xml:space="preserve">У разі надходження суб’єкту у сфері медіа </w:t>
      </w:r>
      <w:r w:rsidR="00454599" w:rsidRPr="0059501E">
        <w:rPr>
          <w:rFonts w:cs="Times New Roman"/>
          <w:b w:val="0"/>
          <w:color w:val="00000A"/>
          <w:sz w:val="28"/>
          <w:szCs w:val="28"/>
        </w:rPr>
        <w:t xml:space="preserve">впродовж </w:t>
      </w:r>
      <w:r w:rsidRPr="0059501E">
        <w:rPr>
          <w:rFonts w:cs="Times New Roman"/>
          <w:b w:val="0"/>
          <w:color w:val="00000A"/>
          <w:sz w:val="28"/>
          <w:szCs w:val="28"/>
        </w:rPr>
        <w:t xml:space="preserve">зазначеного строку </w:t>
      </w:r>
      <w:r w:rsidRPr="0059501E">
        <w:rPr>
          <w:rFonts w:cs="Times New Roman"/>
          <w:b w:val="0"/>
          <w:color w:val="00000A"/>
          <w:sz w:val="28"/>
          <w:szCs w:val="28"/>
        </w:rPr>
        <w:lastRenderedPageBreak/>
        <w:t>скарги, заяви про спростування або реалізацію права на відповідь, записи відповідної програми мають зберігатися до того часу, поки скаргу, заяву не буде розглянуто у встановленому законом порядку.</w:t>
      </w:r>
    </w:p>
    <w:p w14:paraId="7B03E663" w14:textId="77777777"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7. Суб’єкти у сфері друкованих медіа зобов’язані надсилати до Національної ради контрольні примірники кожного випуску друкованого медіа в електронній формі (за наявності), та на запит Національної ради безоплатно надсилати їй контрольні примірники кожного випуску відповідного друкованого медіа у друкованій формі.</w:t>
      </w:r>
    </w:p>
    <w:p w14:paraId="5FAA6464" w14:textId="77777777"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p>
    <w:p w14:paraId="26DA370F" w14:textId="66573EB9"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color w:val="00000A"/>
          <w:sz w:val="28"/>
          <w:szCs w:val="28"/>
        </w:rPr>
      </w:pPr>
      <w:r w:rsidRPr="0059501E">
        <w:rPr>
          <w:rFonts w:cs="Times New Roman"/>
          <w:color w:val="00000A"/>
          <w:sz w:val="28"/>
          <w:szCs w:val="28"/>
        </w:rPr>
        <w:t xml:space="preserve">Стаття </w:t>
      </w:r>
      <w:r w:rsidR="006E1050" w:rsidRPr="0059501E">
        <w:rPr>
          <w:rFonts w:cs="Times New Roman"/>
          <w:color w:val="00000A"/>
          <w:sz w:val="28"/>
          <w:szCs w:val="28"/>
        </w:rPr>
        <w:t>49</w:t>
      </w:r>
      <w:r w:rsidRPr="0059501E">
        <w:rPr>
          <w:rFonts w:cs="Times New Roman"/>
          <w:color w:val="00000A"/>
          <w:sz w:val="28"/>
          <w:szCs w:val="28"/>
        </w:rPr>
        <w:t xml:space="preserve">. Захист прав користувачів </w:t>
      </w:r>
    </w:p>
    <w:p w14:paraId="1C7EEF0D" w14:textId="77777777"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p>
    <w:p w14:paraId="4CA58CD4" w14:textId="77777777"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1. Кожен користувач, з урахуванням обмежень, встановлених цим Законом, має право:</w:t>
      </w:r>
    </w:p>
    <w:p w14:paraId="7658BC44" w14:textId="77777777"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1) одержувати передбачену цим Законом інформацію про суб’єктів у сфері медіа та сервіси, що ними надаються;</w:t>
      </w:r>
    </w:p>
    <w:p w14:paraId="17AC312A" w14:textId="77777777"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2) звертатися до суб’єктів у сфері медіа, Національної ради із зауваженнями та пропозиціями щодо умов користування медіа-сервісами, змісту, якості зображення та звуку радіоканалів, телеканалів, каталогів програм;</w:t>
      </w:r>
    </w:p>
    <w:p w14:paraId="09BDCA7B" w14:textId="77777777"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3) звертатися із скаргами до суб’єктів у сфері медіа, Національної ради щодо порушень цього Закону.</w:t>
      </w:r>
    </w:p>
    <w:p w14:paraId="510D75D9" w14:textId="77777777"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p>
    <w:p w14:paraId="0C6EE345" w14:textId="77777777" w:rsidR="00A845D2" w:rsidRPr="0059501E" w:rsidRDefault="00A845D2" w:rsidP="0082056A">
      <w:pPr>
        <w:pStyle w:val="4"/>
        <w:keepNext w:val="0"/>
        <w:keepLines w:val="0"/>
        <w:widowControl w:val="0"/>
        <w:suppressAutoHyphens w:val="0"/>
        <w:overflowPunct w:val="0"/>
        <w:spacing w:before="0" w:after="0" w:line="240" w:lineRule="auto"/>
        <w:ind w:left="0" w:firstLine="0"/>
        <w:contextualSpacing w:val="0"/>
        <w:jc w:val="center"/>
        <w:rPr>
          <w:rFonts w:cs="Times New Roman"/>
          <w:color w:val="00000A"/>
          <w:sz w:val="28"/>
          <w:szCs w:val="28"/>
        </w:rPr>
      </w:pPr>
      <w:r w:rsidRPr="0059501E">
        <w:rPr>
          <w:rFonts w:cs="Times New Roman"/>
          <w:color w:val="00000A"/>
          <w:sz w:val="28"/>
          <w:szCs w:val="28"/>
        </w:rPr>
        <w:t>РОЗДІЛ V.</w:t>
      </w:r>
    </w:p>
    <w:p w14:paraId="151194F4" w14:textId="77777777" w:rsidR="00A845D2" w:rsidRPr="0059501E" w:rsidRDefault="00A845D2" w:rsidP="0082056A">
      <w:pPr>
        <w:pStyle w:val="4"/>
        <w:keepNext w:val="0"/>
        <w:keepLines w:val="0"/>
        <w:widowControl w:val="0"/>
        <w:suppressAutoHyphens w:val="0"/>
        <w:overflowPunct w:val="0"/>
        <w:spacing w:before="0" w:after="0" w:line="240" w:lineRule="auto"/>
        <w:ind w:left="0" w:firstLine="0"/>
        <w:contextualSpacing w:val="0"/>
        <w:jc w:val="center"/>
        <w:rPr>
          <w:rFonts w:cs="Times New Roman"/>
          <w:color w:val="00000A"/>
          <w:sz w:val="28"/>
          <w:szCs w:val="28"/>
        </w:rPr>
      </w:pPr>
      <w:r w:rsidRPr="0059501E">
        <w:rPr>
          <w:rFonts w:cs="Times New Roman"/>
          <w:color w:val="00000A"/>
          <w:sz w:val="28"/>
          <w:szCs w:val="28"/>
        </w:rPr>
        <w:t>ЛІЦЕНЗУВАННЯ ТА РЕЄСТРАЦІЯ У СФЕРІ МЕДІА</w:t>
      </w:r>
    </w:p>
    <w:p w14:paraId="5E8C01AC" w14:textId="77777777"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p>
    <w:p w14:paraId="3C2903B1" w14:textId="51149BCC"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color w:val="00000A"/>
          <w:sz w:val="28"/>
          <w:szCs w:val="28"/>
        </w:rPr>
      </w:pPr>
      <w:r w:rsidRPr="0059501E">
        <w:rPr>
          <w:rFonts w:cs="Times New Roman"/>
          <w:color w:val="00000A"/>
          <w:sz w:val="28"/>
          <w:szCs w:val="28"/>
        </w:rPr>
        <w:t>Стаття 5</w:t>
      </w:r>
      <w:r w:rsidR="006E1050" w:rsidRPr="0059501E">
        <w:rPr>
          <w:rFonts w:cs="Times New Roman"/>
          <w:color w:val="00000A"/>
          <w:sz w:val="28"/>
          <w:szCs w:val="28"/>
        </w:rPr>
        <w:t>0</w:t>
      </w:r>
      <w:r w:rsidRPr="0059501E">
        <w:rPr>
          <w:rFonts w:cs="Times New Roman"/>
          <w:color w:val="00000A"/>
          <w:sz w:val="28"/>
          <w:szCs w:val="28"/>
        </w:rPr>
        <w:t>. Ліцензування у сфері медіа</w:t>
      </w:r>
    </w:p>
    <w:p w14:paraId="0C7F7FD6" w14:textId="77777777"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p>
    <w:p w14:paraId="0FD6E8AF" w14:textId="553D1CAF" w:rsidR="00654132" w:rsidRPr="0059501E" w:rsidRDefault="00A845D2" w:rsidP="00575A6F">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 xml:space="preserve">1. </w:t>
      </w:r>
      <w:r w:rsidR="00654132" w:rsidRPr="0059501E">
        <w:rPr>
          <w:rFonts w:cs="Times New Roman"/>
          <w:b w:val="0"/>
          <w:color w:val="00000A"/>
          <w:sz w:val="28"/>
          <w:szCs w:val="28"/>
        </w:rPr>
        <w:t>Ліцензуванню підлягає виключно мовлення з використанням радіочастотного ресурсу України (наземне ефірне мовлення) та постачання електронних комунікаційних послуг для потреб мовлення з використанням радіочастотного ресурсу</w:t>
      </w:r>
    </w:p>
    <w:p w14:paraId="77AA027A" w14:textId="77777777"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2. Ліцензія на мовлення з використанням радіочастотного ресурсу України (ліцензія на мовлення) та ліцензія на постачання електронних комунікаційних послуг для потреб мовлення з використанням радіочастотного ресурсу (ліцензія на постачання послуг для потреб мовлення) видається Національною радою на конкурсних засадах.</w:t>
      </w:r>
    </w:p>
    <w:p w14:paraId="04E6E645" w14:textId="45E74E0D" w:rsidR="00A845D2" w:rsidRPr="0059501E" w:rsidRDefault="00A845D2" w:rsidP="004D7E8B">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 xml:space="preserve">3. </w:t>
      </w:r>
      <w:r w:rsidR="00863211" w:rsidRPr="0059501E">
        <w:rPr>
          <w:rFonts w:cs="Times New Roman"/>
          <w:b w:val="0"/>
          <w:color w:val="00000A"/>
          <w:sz w:val="28"/>
          <w:szCs w:val="28"/>
        </w:rPr>
        <w:t>Ліцензії на мінімальний обсяг каналів мовлення, гарантованих Законом України “Про Суспільні медіа України” видаються на позаконкурсних засадах.</w:t>
      </w:r>
    </w:p>
    <w:p w14:paraId="40A0C09B" w14:textId="403997CB" w:rsidR="00BB0044" w:rsidRPr="0059501E" w:rsidRDefault="00BB0044" w:rsidP="00BB0044">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4. Ліцензії на мовлення місцевих публічних аудіовізуальних медіа та аудіовізуальних медіа громад видаються в загальному порядку з урахуванням особливостей, передбачених Розділом III цього Закону.</w:t>
      </w:r>
    </w:p>
    <w:p w14:paraId="2727AD8A" w14:textId="77777777"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5. Ліцензія надає ліцензіату право здійснювати відповідну діяльність з використанням радіочастотного ресурсу України. У разі якщо ліцензіат для здійснення відповідної діяльності використовує власні чи орендовані технічні засоби, він зобов’язаний самостійно отримати необхідні дозвільні документи відповідно до Закону України “Про радіочастотний ресурс України”.</w:t>
      </w:r>
    </w:p>
    <w:p w14:paraId="0BEB2666" w14:textId="10103C94"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lastRenderedPageBreak/>
        <w:t>6. Суб’єкт набуває статусу ліцензіата та може розпочинати відповідну діяльність з дня отримання повідомлення Національної ради про видачу ліцензії</w:t>
      </w:r>
      <w:r w:rsidR="00B273C9" w:rsidRPr="0059501E">
        <w:rPr>
          <w:rFonts w:cs="Times New Roman"/>
          <w:b w:val="0"/>
          <w:color w:val="00000A"/>
          <w:sz w:val="28"/>
          <w:szCs w:val="28"/>
        </w:rPr>
        <w:t xml:space="preserve"> в порядку, передбаченому </w:t>
      </w:r>
      <w:r w:rsidRPr="0059501E">
        <w:rPr>
          <w:rFonts w:cs="Times New Roman"/>
          <w:b w:val="0"/>
          <w:color w:val="00000A"/>
          <w:sz w:val="28"/>
          <w:szCs w:val="28"/>
        </w:rPr>
        <w:t>статтею 5</w:t>
      </w:r>
      <w:r w:rsidR="00BE191B" w:rsidRPr="0059501E">
        <w:rPr>
          <w:rFonts w:cs="Times New Roman"/>
          <w:b w:val="0"/>
          <w:color w:val="00000A"/>
          <w:sz w:val="28"/>
          <w:szCs w:val="28"/>
        </w:rPr>
        <w:t>8</w:t>
      </w:r>
      <w:r w:rsidRPr="0059501E">
        <w:rPr>
          <w:rFonts w:cs="Times New Roman"/>
          <w:b w:val="0"/>
          <w:color w:val="00000A"/>
          <w:sz w:val="28"/>
          <w:szCs w:val="28"/>
        </w:rPr>
        <w:t xml:space="preserve"> цього Закону.</w:t>
      </w:r>
    </w:p>
    <w:p w14:paraId="6F7351C5" w14:textId="77777777"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7. Строк дії ліцензії, що видається згідно з цим Законом, становить 10 років.</w:t>
      </w:r>
    </w:p>
    <w:p w14:paraId="3614E5CF" w14:textId="77777777"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p>
    <w:p w14:paraId="5AC0F7C3" w14:textId="0533C85E"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color w:val="00000A"/>
          <w:sz w:val="28"/>
          <w:szCs w:val="28"/>
        </w:rPr>
      </w:pPr>
      <w:r w:rsidRPr="0059501E">
        <w:rPr>
          <w:rFonts w:cs="Times New Roman"/>
          <w:color w:val="00000A"/>
          <w:sz w:val="28"/>
          <w:szCs w:val="28"/>
        </w:rPr>
        <w:t>Стаття 5</w:t>
      </w:r>
      <w:r w:rsidR="006E1050" w:rsidRPr="0059501E">
        <w:rPr>
          <w:rFonts w:cs="Times New Roman"/>
          <w:color w:val="00000A"/>
          <w:sz w:val="28"/>
          <w:szCs w:val="28"/>
        </w:rPr>
        <w:t>1</w:t>
      </w:r>
      <w:r w:rsidRPr="0059501E">
        <w:rPr>
          <w:rFonts w:cs="Times New Roman"/>
          <w:color w:val="00000A"/>
          <w:sz w:val="28"/>
          <w:szCs w:val="28"/>
        </w:rPr>
        <w:t>. Умови та порядок</w:t>
      </w:r>
      <w:r w:rsidR="004F47BD" w:rsidRPr="0059501E">
        <w:rPr>
          <w:rFonts w:cs="Times New Roman"/>
          <w:color w:val="00000A"/>
          <w:sz w:val="28"/>
          <w:szCs w:val="28"/>
        </w:rPr>
        <w:t xml:space="preserve"> о</w:t>
      </w:r>
      <w:r w:rsidR="00E02C50" w:rsidRPr="0059501E">
        <w:rPr>
          <w:rFonts w:cs="Times New Roman"/>
          <w:color w:val="00000A"/>
          <w:sz w:val="28"/>
          <w:szCs w:val="28"/>
        </w:rPr>
        <w:t xml:space="preserve">рганізації </w:t>
      </w:r>
      <w:r w:rsidRPr="0059501E">
        <w:rPr>
          <w:rFonts w:cs="Times New Roman"/>
          <w:color w:val="00000A"/>
          <w:sz w:val="28"/>
          <w:szCs w:val="28"/>
        </w:rPr>
        <w:t>конкурсу на отримання ліцензії</w:t>
      </w:r>
    </w:p>
    <w:p w14:paraId="37EDCB35" w14:textId="77777777"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p>
    <w:p w14:paraId="38998227" w14:textId="77777777"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 xml:space="preserve">1. Видача ліцензій на мовлення та ліцензій на постачання послуг для потреб мовлення здійснюється на конкурсних засадах. </w:t>
      </w:r>
    </w:p>
    <w:p w14:paraId="7815D94E" w14:textId="77777777"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2. Національна рада оголошує конкурс на отримання ліцензії на мовлення у таких випадках:</w:t>
      </w:r>
    </w:p>
    <w:p w14:paraId="63FA11CE" w14:textId="033AA646" w:rsidR="00E02C50" w:rsidRPr="0059501E" w:rsidRDefault="00A845D2" w:rsidP="004D7E8B">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1)</w:t>
      </w:r>
      <w:r w:rsidR="00E02C50" w:rsidRPr="0059501E">
        <w:rPr>
          <w:rFonts w:cs="Times New Roman"/>
          <w:b w:val="0"/>
          <w:color w:val="00000A"/>
          <w:sz w:val="28"/>
          <w:szCs w:val="28"/>
        </w:rPr>
        <w:t xml:space="preserve"> отримано висновки </w:t>
      </w:r>
      <w:r w:rsidR="0048048C" w:rsidRPr="0059501E">
        <w:rPr>
          <w:rFonts w:cs="Times New Roman"/>
          <w:b w:val="0"/>
          <w:color w:val="00000A"/>
          <w:sz w:val="28"/>
          <w:szCs w:val="28"/>
        </w:rPr>
        <w:t xml:space="preserve">щодо </w:t>
      </w:r>
      <w:r w:rsidR="00E02C50" w:rsidRPr="0059501E">
        <w:rPr>
          <w:rFonts w:cs="Times New Roman"/>
          <w:b w:val="0"/>
          <w:color w:val="00000A"/>
          <w:sz w:val="28"/>
          <w:szCs w:val="28"/>
        </w:rPr>
        <w:t>можлив</w:t>
      </w:r>
      <w:r w:rsidR="0048048C" w:rsidRPr="0059501E">
        <w:rPr>
          <w:rFonts w:cs="Times New Roman"/>
          <w:b w:val="0"/>
          <w:color w:val="00000A"/>
          <w:sz w:val="28"/>
          <w:szCs w:val="28"/>
        </w:rPr>
        <w:t xml:space="preserve">ості </w:t>
      </w:r>
      <w:r w:rsidR="00E02C50" w:rsidRPr="0059501E">
        <w:rPr>
          <w:rFonts w:cs="Times New Roman"/>
          <w:b w:val="0"/>
          <w:color w:val="00000A"/>
          <w:sz w:val="28"/>
          <w:szCs w:val="28"/>
        </w:rPr>
        <w:t xml:space="preserve">та умов користування радіочастотним ресурсом України для </w:t>
      </w:r>
      <w:r w:rsidR="00780C30" w:rsidRPr="0059501E">
        <w:rPr>
          <w:rFonts w:cs="Times New Roman"/>
          <w:b w:val="0"/>
          <w:color w:val="00000A"/>
          <w:sz w:val="28"/>
          <w:szCs w:val="28"/>
        </w:rPr>
        <w:t xml:space="preserve">потреб мовлення </w:t>
      </w:r>
      <w:r w:rsidR="00E02C50" w:rsidRPr="0059501E">
        <w:rPr>
          <w:rFonts w:cs="Times New Roman"/>
          <w:b w:val="0"/>
          <w:color w:val="00000A"/>
          <w:sz w:val="28"/>
          <w:szCs w:val="28"/>
        </w:rPr>
        <w:t>у відповідних смугах радіочастот, на яких ще не відбувалося мовлення;</w:t>
      </w:r>
    </w:p>
    <w:p w14:paraId="4C7B0E41" w14:textId="5C75B874"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2) збільшено кількість каналів у ефірній багатоканальній електронній комунік</w:t>
      </w:r>
      <w:r w:rsidR="00534FDC" w:rsidRPr="0059501E">
        <w:rPr>
          <w:rFonts w:cs="Times New Roman"/>
          <w:b w:val="0"/>
          <w:color w:val="00000A"/>
          <w:sz w:val="28"/>
          <w:szCs w:val="28"/>
        </w:rPr>
        <w:t>а</w:t>
      </w:r>
      <w:r w:rsidRPr="0059501E">
        <w:rPr>
          <w:rFonts w:cs="Times New Roman"/>
          <w:b w:val="0"/>
          <w:color w:val="00000A"/>
          <w:sz w:val="28"/>
          <w:szCs w:val="28"/>
        </w:rPr>
        <w:t>ційній мережі;</w:t>
      </w:r>
    </w:p>
    <w:p w14:paraId="279C6B31" w14:textId="77777777"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3) строк дії ліцензії попереднього ліцензіата закінчився і такий строк не було продовжено у встановленому цим Законом порядку;</w:t>
      </w:r>
    </w:p>
    <w:p w14:paraId="5526B396" w14:textId="77777777"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4) ліцензія попереднього ліцензіата була анульована в порядку, встановленому цим Законом, відповідне рішення Національної ради не було оскаржено в суді впродовж встановленого законодавством строку позовної давності або залишено без змін рішенням суду, яке набрало законної сили;</w:t>
      </w:r>
    </w:p>
    <w:p w14:paraId="60A6D3ED" w14:textId="15A9C350" w:rsidR="00A845D2" w:rsidRPr="0059501E" w:rsidRDefault="00A845D2" w:rsidP="000D5F64">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5) рішення Національної ради про скасування рішення про визначення переможця конкурсу не було оскаржено в суді впродовж встановленого законодавством строку позовної давності або залишено без змін рішенням суду, яке набрало законної сили.</w:t>
      </w:r>
    </w:p>
    <w:p w14:paraId="270D91ED" w14:textId="77777777"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3. Національна рада оголошує конкурс на отримання ліцензії на постачання послуг для потреб мовлення у таких випадках:</w:t>
      </w:r>
    </w:p>
    <w:p w14:paraId="0267975A" w14:textId="2A5785B8"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1) запровадження нової технології або зміна стандарту (</w:t>
      </w:r>
      <w:r w:rsidR="00B16C59" w:rsidRPr="0059501E">
        <w:rPr>
          <w:rFonts w:cs="Times New Roman"/>
          <w:b w:val="0"/>
          <w:color w:val="00000A"/>
          <w:sz w:val="28"/>
          <w:szCs w:val="28"/>
        </w:rPr>
        <w:t>радіо</w:t>
      </w:r>
      <w:r w:rsidRPr="0059501E">
        <w:rPr>
          <w:rFonts w:cs="Times New Roman"/>
          <w:b w:val="0"/>
          <w:color w:val="00000A"/>
          <w:sz w:val="28"/>
          <w:szCs w:val="28"/>
        </w:rPr>
        <w:t>технології) мовлення, що передбачає створення нових ефірних багатоканальних електронних комунікаційних мереж відповідно до статті 11</w:t>
      </w:r>
      <w:r w:rsidR="0067044A" w:rsidRPr="0059501E">
        <w:rPr>
          <w:rFonts w:cs="Times New Roman"/>
          <w:b w:val="0"/>
          <w:color w:val="00000A"/>
          <w:sz w:val="28"/>
          <w:szCs w:val="28"/>
        </w:rPr>
        <w:t xml:space="preserve"> цього</w:t>
      </w:r>
      <w:r w:rsidRPr="0059501E">
        <w:rPr>
          <w:rFonts w:cs="Times New Roman"/>
          <w:b w:val="0"/>
          <w:color w:val="00000A"/>
          <w:sz w:val="28"/>
          <w:szCs w:val="28"/>
        </w:rPr>
        <w:t xml:space="preserve"> Закону;</w:t>
      </w:r>
    </w:p>
    <w:p w14:paraId="5D312C89" w14:textId="77777777"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2) строк дії ліцензії попереднього ліцензіата закінчився і такий строк не було продовжено у встановленому цим Законом порядку;</w:t>
      </w:r>
    </w:p>
    <w:p w14:paraId="3C6AE5AD" w14:textId="77777777"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3) ліцензія попереднього ліцензіата була анульована в порядку, передбаченому цим Законом, відповідне рішення Національної ради не було оскаржено в суді впродовж встановленого законодавством строку позовної давності або залишено без змін рішенням суду, яке набрало законної сили;</w:t>
      </w:r>
    </w:p>
    <w:p w14:paraId="3A50848C" w14:textId="7AE33790" w:rsidR="00A845D2" w:rsidRPr="0059501E" w:rsidRDefault="00A845D2" w:rsidP="000D5F64">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4) рішення Національної ради про скасування рішення про визначення переможця конкурсу не було оскаржено в суді впродовж встановленого законодавством  строку позовної давності або залишено без змін рішенням суду, яке набрало законної сили.</w:t>
      </w:r>
    </w:p>
    <w:p w14:paraId="2FD50C63" w14:textId="282E5DB9"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 xml:space="preserve">4. Національна рада зобов’язана оголосити конкурс на отримання ліцензії не пізніше 30 днів з моменту настання обставин або закінчення строків позовної </w:t>
      </w:r>
      <w:r w:rsidRPr="0059501E">
        <w:rPr>
          <w:rFonts w:cs="Times New Roman"/>
          <w:b w:val="0"/>
          <w:color w:val="00000A"/>
          <w:sz w:val="28"/>
          <w:szCs w:val="28"/>
        </w:rPr>
        <w:lastRenderedPageBreak/>
        <w:t>давності щодо оскарження рішень Національної ради, що передбачені частинами другою та третьою цієї статті.</w:t>
      </w:r>
    </w:p>
    <w:p w14:paraId="585A3D6B" w14:textId="77777777"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5. Конкурс на отримання ліцензії оголошується рішенням Національної ради, яке повинно містити:</w:t>
      </w:r>
    </w:p>
    <w:p w14:paraId="3FCA2EA4" w14:textId="77777777"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1) інформацію про предмет конкурсу, що включає:</w:t>
      </w:r>
    </w:p>
    <w:p w14:paraId="32DC62EE" w14:textId="77777777"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 для ліцензії на мовлення – територіальна категорія мовлення; технічні характеристики радіочастотного ресурсу та територію покриття каналу мовлення або ефірної багатоканальної електронної комунікаційної мережі, на каналі якої здійснюватиметься мовлення;</w:t>
      </w:r>
    </w:p>
    <w:p w14:paraId="6FD5EB9A" w14:textId="145534BE"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 xml:space="preserve">- для ліцензії на постачання послуг для потреб мовлення </w:t>
      </w:r>
      <w:r w:rsidR="009871C9" w:rsidRPr="0059501E">
        <w:rPr>
          <w:rFonts w:cs="Times New Roman"/>
          <w:b w:val="0"/>
          <w:color w:val="00000A"/>
          <w:sz w:val="28"/>
          <w:szCs w:val="28"/>
        </w:rPr>
        <w:t>–</w:t>
      </w:r>
      <w:r w:rsidRPr="0059501E">
        <w:rPr>
          <w:rFonts w:cs="Times New Roman"/>
          <w:b w:val="0"/>
          <w:color w:val="00000A"/>
          <w:sz w:val="28"/>
          <w:szCs w:val="28"/>
        </w:rPr>
        <w:t xml:space="preserve"> технічні характеристики та територію покриття ефірної багатоканальної електронної комунікаційної мережі;</w:t>
      </w:r>
    </w:p>
    <w:p w14:paraId="6058DB7D" w14:textId="77777777"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2) максимальний розмір ліцензійного збору;</w:t>
      </w:r>
    </w:p>
    <w:p w14:paraId="4E2B4E5D" w14:textId="77777777"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3) розмір конкурсної гарантії;</w:t>
      </w:r>
    </w:p>
    <w:p w14:paraId="7A1DB9D8" w14:textId="77777777"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4) умови ліцензії.</w:t>
      </w:r>
    </w:p>
    <w:p w14:paraId="0E1F9AA7" w14:textId="77777777"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6. Умови ліцензії визначаються Національною радою відповідно до Плану реалізації Стратегії і передбачають вимоги щодо кожного окремого телеканалу або радіоканалу чи ефірної багатоканальної електронної комунікаційної мережі.</w:t>
      </w:r>
    </w:p>
    <w:p w14:paraId="62917CDD" w14:textId="77777777"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7. Для ліцензії на мовлення умовами ліцензії можуть бути вимоги до програмної концепції, а саме – зобов’язання майбутнього ліцензіата щодо забезпечення мінімальних обсягів поширення програм, що спрямовані на певну аудиторію або мають певне тематичне спрямування.</w:t>
      </w:r>
    </w:p>
    <w:p w14:paraId="1EF64A51" w14:textId="77777777"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8. Для ліцензії на постачання послуг для потреб мовлення умовами ліцензії можуть бути такі вимоги:</w:t>
      </w:r>
    </w:p>
    <w:p w14:paraId="7E0F522D" w14:textId="77777777"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1) наявність власних чи орендованих технічних засобів електронних комунікацій або договору з постачальником електронних комунікаційних послуг щодо побудови ефірної цифрової багатоканальної електронної комунікаційної мережі;</w:t>
      </w:r>
    </w:p>
    <w:p w14:paraId="53DA6003" w14:textId="77777777"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2) план побудови ефірної цифрової багатоканальної електронної комунікаційної мережі, у тому числі запропоновані етапи та строки введення її в експлуатацію;</w:t>
      </w:r>
    </w:p>
    <w:p w14:paraId="1697242A" w14:textId="77777777"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3) максимальний рівень рентабельності електронних комунікаційних послуг ефірної цифрової багатоканальної електронної комунікаційної мережі.</w:t>
      </w:r>
    </w:p>
    <w:p w14:paraId="70E5C942" w14:textId="77777777"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9. Національна рада оприлюднює повідомлення про проведення конкурсу на своєму веб-сайті упродовж трьох робочих днів з моменту ухвалення рішення про оголошення конкурсу та не пізніше ніж за 60 днів до закінчення строку подачі заяв на участь в конкурсі.</w:t>
      </w:r>
    </w:p>
    <w:p w14:paraId="19685752" w14:textId="77777777"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10. У повідомленні зазначається:</w:t>
      </w:r>
    </w:p>
    <w:p w14:paraId="111629E2" w14:textId="77777777"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1) інформація про предмет конкурсу, що вказана в рішенні про проведення конкурсу;</w:t>
      </w:r>
    </w:p>
    <w:p w14:paraId="408CD0F7" w14:textId="77777777"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2) умови ліцензії;</w:t>
      </w:r>
    </w:p>
    <w:p w14:paraId="3860DDE0" w14:textId="77777777"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3) розмір конкурсної гарантії;</w:t>
      </w:r>
    </w:p>
    <w:p w14:paraId="0624D506" w14:textId="77777777"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4) максимальний розмір ліцензійного збору;</w:t>
      </w:r>
    </w:p>
    <w:p w14:paraId="6143E45C" w14:textId="77777777"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5) перелік документів, що повинні додаватися до заяви, та вимоги до їх оформлення;</w:t>
      </w:r>
    </w:p>
    <w:p w14:paraId="0369C211" w14:textId="77777777"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lastRenderedPageBreak/>
        <w:t>6) граничний термін подачі заяв на участь в конкурсі;</w:t>
      </w:r>
    </w:p>
    <w:p w14:paraId="30EBA8C2" w14:textId="77777777"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7)  адреси та порядок подання заяви та документів на конкурс, у тому числі порядок подання заяви через електронний кабінет;</w:t>
      </w:r>
    </w:p>
    <w:p w14:paraId="6D0BE8DF" w14:textId="77777777"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8) банківські реквізити рахунку для внесення гарантії та призначення платежу;</w:t>
      </w:r>
    </w:p>
    <w:p w14:paraId="5FFF1085" w14:textId="77777777"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9) граничний термін розгляду заяв на участь в конкурсі.</w:t>
      </w:r>
    </w:p>
    <w:p w14:paraId="572998C1" w14:textId="77777777"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p>
    <w:p w14:paraId="71D6072A" w14:textId="31237443"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color w:val="00000A"/>
          <w:sz w:val="28"/>
          <w:szCs w:val="28"/>
        </w:rPr>
      </w:pPr>
      <w:r w:rsidRPr="0059501E">
        <w:rPr>
          <w:rFonts w:cs="Times New Roman"/>
          <w:color w:val="00000A"/>
          <w:sz w:val="28"/>
          <w:szCs w:val="28"/>
        </w:rPr>
        <w:t>Стаття 5</w:t>
      </w:r>
      <w:r w:rsidR="006E1050" w:rsidRPr="0059501E">
        <w:rPr>
          <w:rFonts w:cs="Times New Roman"/>
          <w:color w:val="00000A"/>
          <w:sz w:val="28"/>
          <w:szCs w:val="28"/>
        </w:rPr>
        <w:t>2</w:t>
      </w:r>
      <w:r w:rsidRPr="0059501E">
        <w:rPr>
          <w:rFonts w:cs="Times New Roman"/>
          <w:color w:val="00000A"/>
          <w:sz w:val="28"/>
          <w:szCs w:val="28"/>
        </w:rPr>
        <w:t xml:space="preserve">. Подача документів на участь в конкурсі </w:t>
      </w:r>
    </w:p>
    <w:p w14:paraId="3ADDDB68" w14:textId="77777777"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color w:val="00000A"/>
          <w:sz w:val="28"/>
          <w:szCs w:val="28"/>
        </w:rPr>
      </w:pPr>
    </w:p>
    <w:p w14:paraId="6C36F613" w14:textId="027D6F30"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1. Для участі в конкурсі претендент подає заяву за формою, що встановлюється Національною радою. У заяві</w:t>
      </w:r>
      <w:r w:rsidR="00D534B7" w:rsidRPr="0059501E">
        <w:rPr>
          <w:rFonts w:cs="Times New Roman"/>
          <w:b w:val="0"/>
          <w:color w:val="00000A"/>
          <w:sz w:val="28"/>
          <w:szCs w:val="28"/>
        </w:rPr>
        <w:t xml:space="preserve"> </w:t>
      </w:r>
      <w:r w:rsidRPr="0059501E">
        <w:rPr>
          <w:rFonts w:cs="Times New Roman"/>
          <w:b w:val="0"/>
          <w:color w:val="00000A"/>
          <w:sz w:val="28"/>
          <w:szCs w:val="28"/>
        </w:rPr>
        <w:t xml:space="preserve"> повинні бути зазначені такі відомості про претендента:</w:t>
      </w:r>
    </w:p>
    <w:p w14:paraId="5F43B32D" w14:textId="77777777"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1) для юридичної особи:</w:t>
      </w:r>
    </w:p>
    <w:p w14:paraId="316C3F71" w14:textId="1527117E"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 xml:space="preserve">а) </w:t>
      </w:r>
      <w:r w:rsidR="00D6436B" w:rsidRPr="0059501E">
        <w:rPr>
          <w:rFonts w:cs="Times New Roman"/>
          <w:b w:val="0"/>
          <w:color w:val="00000A"/>
          <w:sz w:val="28"/>
          <w:szCs w:val="28"/>
        </w:rPr>
        <w:t>ідентифікаційні дані;</w:t>
      </w:r>
    </w:p>
    <w:p w14:paraId="54111D19" w14:textId="77777777" w:rsidR="00D6436B" w:rsidRPr="0059501E" w:rsidRDefault="00A845D2" w:rsidP="00D6436B">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 xml:space="preserve">б) </w:t>
      </w:r>
      <w:r w:rsidR="00D6436B" w:rsidRPr="0059501E">
        <w:rPr>
          <w:rFonts w:cs="Times New Roman"/>
          <w:b w:val="0"/>
          <w:color w:val="00000A"/>
          <w:sz w:val="28"/>
          <w:szCs w:val="28"/>
        </w:rPr>
        <w:t>адреса, за якою здійснюється редакційний контроль (у разі якщо вона не співпадає з місцезнаходженням);</w:t>
      </w:r>
    </w:p>
    <w:p w14:paraId="71955FDB" w14:textId="77777777" w:rsidR="00D6436B" w:rsidRPr="0059501E" w:rsidRDefault="00A845D2" w:rsidP="00D6436B">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 xml:space="preserve">в) </w:t>
      </w:r>
      <w:r w:rsidR="00D6436B" w:rsidRPr="0059501E">
        <w:rPr>
          <w:rFonts w:cs="Times New Roman"/>
          <w:b w:val="0"/>
          <w:color w:val="00000A"/>
          <w:sz w:val="28"/>
          <w:szCs w:val="28"/>
        </w:rPr>
        <w:t>контактні дані (телефон, адреса електронної пошти);</w:t>
      </w:r>
    </w:p>
    <w:p w14:paraId="529AD93D" w14:textId="77777777" w:rsidR="00D6436B" w:rsidRPr="0059501E" w:rsidRDefault="00A845D2" w:rsidP="00D6436B">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 xml:space="preserve">г) </w:t>
      </w:r>
      <w:r w:rsidR="00D6436B" w:rsidRPr="0059501E">
        <w:rPr>
          <w:rFonts w:cs="Times New Roman"/>
          <w:b w:val="0"/>
          <w:color w:val="00000A"/>
          <w:sz w:val="28"/>
          <w:szCs w:val="28"/>
        </w:rPr>
        <w:t>відомості про структуру власності відповідно до вимог статті 26 цього Закону за формою, встановленою Національною радою;</w:t>
      </w:r>
    </w:p>
    <w:p w14:paraId="2B544F0C" w14:textId="06F73A78" w:rsidR="00A845D2" w:rsidRPr="0059501E" w:rsidRDefault="00A845D2" w:rsidP="00C72A05">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ґ) прізвище, ім’я та по батькові керівника юридичної особи;</w:t>
      </w:r>
    </w:p>
    <w:p w14:paraId="5C6958BF" w14:textId="77777777"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2) для фізичної особи-підприємця:</w:t>
      </w:r>
    </w:p>
    <w:p w14:paraId="21CCC193" w14:textId="12937FF2"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 xml:space="preserve">а) </w:t>
      </w:r>
      <w:r w:rsidR="00997D7D" w:rsidRPr="0059501E">
        <w:rPr>
          <w:rFonts w:cs="Times New Roman"/>
          <w:b w:val="0"/>
          <w:color w:val="00000A"/>
          <w:sz w:val="28"/>
          <w:szCs w:val="28"/>
        </w:rPr>
        <w:t>ідентифікаційні дані;</w:t>
      </w:r>
    </w:p>
    <w:p w14:paraId="6398AD4C" w14:textId="5E00CC99" w:rsidR="00A845D2" w:rsidRPr="0059501E" w:rsidRDefault="00A845D2" w:rsidP="00C72A05">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б) місце реєстрації або надання сервісу, контактні дані (тел</w:t>
      </w:r>
      <w:r w:rsidR="009871C9" w:rsidRPr="0059501E">
        <w:rPr>
          <w:rFonts w:cs="Times New Roman"/>
          <w:b w:val="0"/>
          <w:color w:val="00000A"/>
          <w:sz w:val="28"/>
          <w:szCs w:val="28"/>
        </w:rPr>
        <w:t>ефон, адреса електронної пошти).</w:t>
      </w:r>
    </w:p>
    <w:p w14:paraId="439B1397" w14:textId="353B1B8D" w:rsidR="00A845D2" w:rsidRPr="0059501E" w:rsidRDefault="00A845D2" w:rsidP="00575A6F">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 xml:space="preserve">2. </w:t>
      </w:r>
      <w:r w:rsidR="00823A01" w:rsidRPr="0059501E">
        <w:rPr>
          <w:rFonts w:cs="Times New Roman"/>
          <w:b w:val="0"/>
          <w:color w:val="00000A"/>
          <w:sz w:val="28"/>
          <w:szCs w:val="28"/>
        </w:rPr>
        <w:t xml:space="preserve">Національна рада забезпечує автоматичний імпорт інформації про юридичних осіб та фізичних осіб – підприємців з відповідних </w:t>
      </w:r>
      <w:r w:rsidR="00F0659A" w:rsidRPr="0059501E">
        <w:rPr>
          <w:rFonts w:cs="Times New Roman"/>
          <w:b w:val="0"/>
          <w:color w:val="00000A"/>
          <w:sz w:val="28"/>
          <w:szCs w:val="28"/>
        </w:rPr>
        <w:t xml:space="preserve">державних </w:t>
      </w:r>
      <w:r w:rsidR="00823A01" w:rsidRPr="0059501E">
        <w:rPr>
          <w:rFonts w:cs="Times New Roman"/>
          <w:b w:val="0"/>
          <w:color w:val="00000A"/>
          <w:sz w:val="28"/>
          <w:szCs w:val="28"/>
        </w:rPr>
        <w:t>реєстрів в порядку, передбаченому статтею 6</w:t>
      </w:r>
      <w:r w:rsidR="00F0659A" w:rsidRPr="0059501E">
        <w:rPr>
          <w:rFonts w:cs="Times New Roman"/>
          <w:b w:val="0"/>
          <w:color w:val="00000A"/>
          <w:sz w:val="28"/>
          <w:szCs w:val="28"/>
        </w:rPr>
        <w:t>9</w:t>
      </w:r>
      <w:r w:rsidR="00823A01" w:rsidRPr="0059501E">
        <w:rPr>
          <w:rFonts w:cs="Times New Roman"/>
          <w:b w:val="0"/>
          <w:color w:val="00000A"/>
          <w:sz w:val="28"/>
          <w:szCs w:val="28"/>
        </w:rPr>
        <w:t xml:space="preserve"> цього Закону. </w:t>
      </w:r>
      <w:r w:rsidR="00AF2BD3" w:rsidRPr="0059501E">
        <w:rPr>
          <w:rFonts w:cs="Times New Roman"/>
          <w:b w:val="0"/>
          <w:color w:val="00000A"/>
          <w:sz w:val="28"/>
          <w:szCs w:val="28"/>
        </w:rPr>
        <w:t xml:space="preserve">Інформація, яка міститься в інших державних реєстрах та є відкритою не може бути витребувана Національною радою </w:t>
      </w:r>
      <w:r w:rsidR="008C0927" w:rsidRPr="0059501E">
        <w:rPr>
          <w:rFonts w:cs="Times New Roman"/>
          <w:b w:val="0"/>
          <w:color w:val="00000A"/>
          <w:sz w:val="28"/>
          <w:szCs w:val="28"/>
        </w:rPr>
        <w:t xml:space="preserve">у </w:t>
      </w:r>
      <w:r w:rsidRPr="0059501E">
        <w:rPr>
          <w:rFonts w:cs="Times New Roman"/>
          <w:b w:val="0"/>
          <w:color w:val="00000A"/>
          <w:sz w:val="28"/>
          <w:szCs w:val="28"/>
        </w:rPr>
        <w:t xml:space="preserve">претендентів на отримання ліцензії. </w:t>
      </w:r>
    </w:p>
    <w:p w14:paraId="77B0D533" w14:textId="77777777"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3. До заяви додаються:</w:t>
      </w:r>
    </w:p>
    <w:p w14:paraId="71108B98" w14:textId="56A4C3B7"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 xml:space="preserve">1) нотаріально посвідчені копії установчих документів претендента, якщо установчі документи не можуть бути отримані через офіційні веб-сайти </w:t>
      </w:r>
      <w:r w:rsidR="003734BD">
        <w:rPr>
          <w:rFonts w:cs="Times New Roman"/>
          <w:b w:val="0"/>
          <w:color w:val="00000A"/>
          <w:sz w:val="28"/>
          <w:szCs w:val="28"/>
        </w:rPr>
        <w:t>державних органів</w:t>
      </w:r>
      <w:r w:rsidRPr="0059501E">
        <w:rPr>
          <w:rFonts w:cs="Times New Roman"/>
          <w:b w:val="0"/>
          <w:color w:val="00000A"/>
          <w:sz w:val="28"/>
          <w:szCs w:val="28"/>
        </w:rPr>
        <w:t xml:space="preserve"> України за унікальним ідентифікатором;</w:t>
      </w:r>
    </w:p>
    <w:p w14:paraId="736462BD" w14:textId="2F474905" w:rsidR="00BB0044" w:rsidRPr="0059501E" w:rsidRDefault="00BB0044" w:rsidP="00BB0044">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2) копія документу, що підтверджує внесення конкурсної гарантії (крім конкурсів на отримання ліцензій на мовлення місцевих публічних аудіовізуальних медіа та аудіовізуальних медіа громад);</w:t>
      </w:r>
    </w:p>
    <w:p w14:paraId="3BA6DDE8" w14:textId="4472657C"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3) для участі в конкурсі на отримання ліцензії на мовлення – інформація про вихідні дані та зобов’язання претендента, спрямовані на виконання вимог, зазначених в частині сьомій статті 5</w:t>
      </w:r>
      <w:r w:rsidR="006E1050" w:rsidRPr="0059501E">
        <w:rPr>
          <w:rFonts w:cs="Times New Roman"/>
          <w:b w:val="0"/>
          <w:color w:val="00000A"/>
          <w:sz w:val="28"/>
          <w:szCs w:val="28"/>
        </w:rPr>
        <w:t>1</w:t>
      </w:r>
      <w:r w:rsidRPr="0059501E">
        <w:rPr>
          <w:rFonts w:cs="Times New Roman"/>
          <w:b w:val="0"/>
          <w:color w:val="00000A"/>
          <w:sz w:val="28"/>
          <w:szCs w:val="28"/>
        </w:rPr>
        <w:t xml:space="preserve"> цього Закону;</w:t>
      </w:r>
    </w:p>
    <w:p w14:paraId="76016D50" w14:textId="5627E5C3"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4) для участі в конкурсі на отримання ліцензії на постачання послуг для потреб мовлення – зобов’язання претендента, спрямовані на виконання вимог, зазначених в частині восьмій статті 5</w:t>
      </w:r>
      <w:r w:rsidR="006E1050" w:rsidRPr="0059501E">
        <w:rPr>
          <w:rFonts w:cs="Times New Roman"/>
          <w:b w:val="0"/>
          <w:color w:val="00000A"/>
          <w:sz w:val="28"/>
          <w:szCs w:val="28"/>
        </w:rPr>
        <w:t>1</w:t>
      </w:r>
      <w:r w:rsidRPr="0059501E">
        <w:rPr>
          <w:rFonts w:cs="Times New Roman"/>
          <w:b w:val="0"/>
          <w:color w:val="00000A"/>
          <w:sz w:val="28"/>
          <w:szCs w:val="28"/>
        </w:rPr>
        <w:t xml:space="preserve"> цього Закону.</w:t>
      </w:r>
    </w:p>
    <w:p w14:paraId="2D1A6570" w14:textId="77777777"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4. Подання заяви на участь у конкурсі та документів, що до неї додаються, здійснюється через електронний кабінет відповідно до визначеного Національною радою порядку.</w:t>
      </w:r>
    </w:p>
    <w:p w14:paraId="06DFBEE5" w14:textId="69F8DE6C" w:rsidR="00DA6A49" w:rsidRPr="0059501E" w:rsidRDefault="00DA6A49" w:rsidP="00DA6A49">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lastRenderedPageBreak/>
        <w:t>5. Інформація та документи, що подаються претендентом відповідно до цієї статті, є відкритими, оприлюднюються на веб-сайті Національної ради не пізніше ніж за 14 днів до дня проведення конкурсу, крім даних, що не підлягають оприлюдненню.</w:t>
      </w:r>
    </w:p>
    <w:p w14:paraId="4681619A" w14:textId="78091952" w:rsidR="00BB0044" w:rsidRPr="0059501E" w:rsidRDefault="00BB0044" w:rsidP="00F63BEF">
      <w:pPr>
        <w:pStyle w:val="4"/>
        <w:keepNext w:val="0"/>
        <w:keepLines w:val="0"/>
        <w:widowControl w:val="0"/>
        <w:suppressAutoHyphens w:val="0"/>
        <w:overflowPunct w:val="0"/>
        <w:spacing w:before="0" w:after="0" w:line="240" w:lineRule="auto"/>
        <w:ind w:left="0" w:firstLine="709"/>
        <w:contextualSpacing w:val="0"/>
        <w:jc w:val="both"/>
        <w:rPr>
          <w:rFonts w:cs="Times New Roman"/>
          <w:sz w:val="28"/>
          <w:szCs w:val="28"/>
        </w:rPr>
      </w:pPr>
      <w:r w:rsidRPr="0059501E">
        <w:rPr>
          <w:rFonts w:cs="Times New Roman"/>
          <w:b w:val="0"/>
          <w:color w:val="00000A"/>
          <w:sz w:val="28"/>
          <w:szCs w:val="28"/>
        </w:rPr>
        <w:t>6. Для підтвердження наміру взяти участь в конкурсі та оплатити в разі перемоги ліцензійний збір, претендент повинен внести гарантію у розмірі 10 відсотків максимального розміру ліцензійного збору відповідно до умов ліцензії (крім конкурсів на отримання ліцензій на мовлення місцевих публічних аудіовізуальних медіа та аудіовізуальних медіа громад).</w:t>
      </w:r>
    </w:p>
    <w:p w14:paraId="3E96ED00" w14:textId="77777777"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7. У разі перемоги в конкурсі внесена учасником конкурсу гарантія зараховується як частина суми ліцензійного збору. У разі відмови учасника від участі в конкурсі, а також у разі несплати переможцем конкурсу ліцензійного збору у встановлений цим Законом строк, гарантія такого учасника конкурсу зараховується до Державного бюджету України.</w:t>
      </w:r>
    </w:p>
    <w:p w14:paraId="3DC5D9EA" w14:textId="77777777"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8. Гарантії, внесені претендентами, яким було відмовлено в допуску до конкурсу, а також учасниками, які не перемогли в конкурсі, повертаються їм упродовж 30 днів після прийняття рішення про відмову в допуску до конкурсу або про визначення переможця конкурсу на підставі заяви, яка подається ними до Державної казначейської служби України.</w:t>
      </w:r>
    </w:p>
    <w:p w14:paraId="3B455306" w14:textId="0F323B50" w:rsidR="00A845D2" w:rsidRPr="0059501E" w:rsidRDefault="00B94C08"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9. У разі подання неповної інформації, неподання окремих документів (інформації), передбачених у частинах першій та третій цієї статті, Національна рада зобов’язана повідомити про це претендента не пізніше ніж на десятий день після отримання заяви на участь у конкурсі із зазначенням чіткого та вичерпного переліку недоліків. Для виправлення недоліків претенденту надається десять робочих днів з дня направлення йому такого повідомлення.</w:t>
      </w:r>
    </w:p>
    <w:p w14:paraId="6EFAF177" w14:textId="77777777" w:rsidR="00D534B7" w:rsidRPr="0059501E" w:rsidRDefault="00D534B7" w:rsidP="00D534B7">
      <w:pPr>
        <w:pStyle w:val="4"/>
        <w:keepNext w:val="0"/>
        <w:keepLines w:val="0"/>
        <w:widowControl w:val="0"/>
        <w:suppressAutoHyphens w:val="0"/>
        <w:overflowPunct w:val="0"/>
        <w:spacing w:before="0" w:after="0" w:line="240" w:lineRule="auto"/>
        <w:ind w:left="0" w:firstLine="709"/>
        <w:contextualSpacing w:val="0"/>
        <w:jc w:val="both"/>
        <w:rPr>
          <w:rFonts w:cs="Times New Roman"/>
          <w:color w:val="00000A"/>
          <w:sz w:val="28"/>
          <w:szCs w:val="28"/>
        </w:rPr>
      </w:pPr>
    </w:p>
    <w:p w14:paraId="151A33D9" w14:textId="50118E66" w:rsidR="00D534B7" w:rsidRPr="0059501E" w:rsidRDefault="00D534B7" w:rsidP="00C72A05">
      <w:pPr>
        <w:pStyle w:val="4"/>
        <w:keepNext w:val="0"/>
        <w:keepLines w:val="0"/>
        <w:widowControl w:val="0"/>
        <w:suppressAutoHyphens w:val="0"/>
        <w:overflowPunct w:val="0"/>
        <w:spacing w:before="0" w:after="0" w:line="240" w:lineRule="auto"/>
        <w:ind w:left="0" w:firstLine="709"/>
        <w:contextualSpacing w:val="0"/>
        <w:jc w:val="both"/>
        <w:rPr>
          <w:rFonts w:cs="Times New Roman"/>
          <w:sz w:val="28"/>
          <w:szCs w:val="28"/>
        </w:rPr>
      </w:pPr>
      <w:r w:rsidRPr="0059501E">
        <w:rPr>
          <w:rFonts w:cs="Times New Roman"/>
          <w:color w:val="00000A"/>
          <w:sz w:val="28"/>
          <w:szCs w:val="28"/>
        </w:rPr>
        <w:t>Стаття 53. Визначення учасників конкурсу</w:t>
      </w:r>
    </w:p>
    <w:p w14:paraId="2E496DC8" w14:textId="77777777" w:rsidR="00D534B7" w:rsidRPr="0059501E" w:rsidRDefault="00D534B7" w:rsidP="00C72A05">
      <w:pPr>
        <w:pStyle w:val="4"/>
        <w:keepNext w:val="0"/>
        <w:keepLines w:val="0"/>
        <w:widowControl w:val="0"/>
        <w:suppressAutoHyphens w:val="0"/>
        <w:overflowPunct w:val="0"/>
        <w:spacing w:before="0" w:after="0" w:line="240" w:lineRule="auto"/>
        <w:ind w:left="0" w:firstLine="709"/>
        <w:contextualSpacing w:val="0"/>
        <w:jc w:val="both"/>
        <w:rPr>
          <w:rFonts w:cs="Times New Roman"/>
          <w:sz w:val="28"/>
          <w:szCs w:val="28"/>
        </w:rPr>
      </w:pPr>
    </w:p>
    <w:p w14:paraId="6D8EEF55" w14:textId="3924AB6B"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1. Національна рада своїм рішенням допускає до конкурсу претендентів, що подали заяву та документи (інформацію), визначені в частинах першій та третій статті</w:t>
      </w:r>
      <w:r w:rsidR="00C72A05" w:rsidRPr="0059501E">
        <w:rPr>
          <w:rFonts w:cs="Times New Roman"/>
          <w:b w:val="0"/>
          <w:color w:val="00000A"/>
          <w:sz w:val="28"/>
          <w:szCs w:val="28"/>
        </w:rPr>
        <w:t xml:space="preserve"> 52 цього Закону</w:t>
      </w:r>
      <w:r w:rsidRPr="0059501E">
        <w:rPr>
          <w:rFonts w:cs="Times New Roman"/>
          <w:b w:val="0"/>
          <w:color w:val="00000A"/>
          <w:sz w:val="28"/>
          <w:szCs w:val="28"/>
        </w:rPr>
        <w:t>.</w:t>
      </w:r>
    </w:p>
    <w:p w14:paraId="21D98ABE" w14:textId="463DC138" w:rsidR="00A845D2" w:rsidRPr="0059501E" w:rsidRDefault="00C72A05"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2</w:t>
      </w:r>
      <w:r w:rsidR="00A845D2" w:rsidRPr="0059501E">
        <w:rPr>
          <w:rFonts w:cs="Times New Roman"/>
          <w:b w:val="0"/>
          <w:color w:val="00000A"/>
          <w:sz w:val="28"/>
          <w:szCs w:val="28"/>
        </w:rPr>
        <w:t>. Претендент не допускається до конкурсу, якщо:</w:t>
      </w:r>
    </w:p>
    <w:p w14:paraId="3A15B8A1" w14:textId="77777777"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1) заяву подано пізніше граничного терміну, визначеного в повідомленні про проведення конкурсу;</w:t>
      </w:r>
    </w:p>
    <w:p w14:paraId="60B4D03F" w14:textId="088841CD"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2) він не відповідає вимогам, визначеним статтями 21, 24, 25, 12</w:t>
      </w:r>
      <w:r w:rsidR="00186D70" w:rsidRPr="0059501E">
        <w:rPr>
          <w:rFonts w:cs="Times New Roman"/>
          <w:b w:val="0"/>
          <w:color w:val="00000A"/>
          <w:sz w:val="28"/>
          <w:szCs w:val="28"/>
        </w:rPr>
        <w:t>0</w:t>
      </w:r>
      <w:r w:rsidRPr="0059501E">
        <w:rPr>
          <w:rFonts w:cs="Times New Roman"/>
          <w:b w:val="0"/>
          <w:color w:val="00000A"/>
          <w:sz w:val="28"/>
          <w:szCs w:val="28"/>
        </w:rPr>
        <w:t xml:space="preserve"> цього Закону;</w:t>
      </w:r>
    </w:p>
    <w:p w14:paraId="5EF28A27" w14:textId="77777777"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 xml:space="preserve">3) відомості зазначені у заяві та документах, поданих для участі в конкурсі не відповідають дійсності, </w:t>
      </w:r>
    </w:p>
    <w:p w14:paraId="4A6E9892" w14:textId="2AC9683B"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4) порушено встановлені цим Законом або умовами конкурсу вимоги до оформлення заяви на участь у конкурсі та документів, що до неї додаються, за умови що Національна рада повідомляла про це претендента в порядку, встановленому частиною дев’ятою статті</w:t>
      </w:r>
      <w:r w:rsidR="00C72A05" w:rsidRPr="0059501E">
        <w:rPr>
          <w:rFonts w:cs="Times New Roman"/>
          <w:b w:val="0"/>
          <w:color w:val="00000A"/>
          <w:sz w:val="28"/>
          <w:szCs w:val="28"/>
        </w:rPr>
        <w:t xml:space="preserve"> 52 цього Закону</w:t>
      </w:r>
      <w:r w:rsidRPr="0059501E">
        <w:rPr>
          <w:rFonts w:cs="Times New Roman"/>
          <w:b w:val="0"/>
          <w:color w:val="00000A"/>
          <w:sz w:val="28"/>
          <w:szCs w:val="28"/>
        </w:rPr>
        <w:t>, але такі порушення не були виправлені претендентом;</w:t>
      </w:r>
    </w:p>
    <w:p w14:paraId="1C72BF0D" w14:textId="77777777"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5) в разі несплати конкурсної гарантії.</w:t>
      </w:r>
    </w:p>
    <w:p w14:paraId="2DEB8FBF" w14:textId="05735288" w:rsidR="00A845D2" w:rsidRPr="0059501E" w:rsidRDefault="00C72A05" w:rsidP="00C72A05">
      <w:pPr>
        <w:pStyle w:val="4"/>
        <w:keepNext w:val="0"/>
        <w:keepLines w:val="0"/>
        <w:widowControl w:val="0"/>
        <w:numPr>
          <w:ilvl w:val="0"/>
          <w:numId w:val="0"/>
        </w:numPr>
        <w:suppressAutoHyphens w:val="0"/>
        <w:overflowPunct w:val="0"/>
        <w:spacing w:before="0" w:after="0" w:line="240" w:lineRule="auto"/>
        <w:ind w:firstLine="708"/>
        <w:contextualSpacing w:val="0"/>
        <w:jc w:val="both"/>
        <w:rPr>
          <w:rFonts w:cs="Times New Roman"/>
          <w:b w:val="0"/>
          <w:color w:val="00000A"/>
          <w:sz w:val="28"/>
          <w:szCs w:val="28"/>
        </w:rPr>
      </w:pPr>
      <w:r w:rsidRPr="0059501E">
        <w:rPr>
          <w:rFonts w:cs="Times New Roman"/>
          <w:b w:val="0"/>
          <w:color w:val="00000A"/>
          <w:sz w:val="28"/>
          <w:szCs w:val="28"/>
        </w:rPr>
        <w:t>3</w:t>
      </w:r>
      <w:r w:rsidR="00A845D2" w:rsidRPr="0059501E">
        <w:rPr>
          <w:rFonts w:cs="Times New Roman"/>
          <w:b w:val="0"/>
          <w:color w:val="00000A"/>
          <w:sz w:val="28"/>
          <w:szCs w:val="28"/>
        </w:rPr>
        <w:t xml:space="preserve">. Рішення про допуск чи відмову в допуску до конкурсу </w:t>
      </w:r>
      <w:r w:rsidR="00FA09B7" w:rsidRPr="0059501E">
        <w:rPr>
          <w:rFonts w:cs="Times New Roman"/>
          <w:b w:val="0"/>
          <w:color w:val="00000A"/>
          <w:sz w:val="28"/>
          <w:szCs w:val="28"/>
        </w:rPr>
        <w:t>ухвалюється</w:t>
      </w:r>
      <w:r w:rsidR="00A845D2" w:rsidRPr="0059501E">
        <w:rPr>
          <w:rFonts w:cs="Times New Roman"/>
          <w:b w:val="0"/>
          <w:color w:val="00000A"/>
          <w:sz w:val="28"/>
          <w:szCs w:val="28"/>
        </w:rPr>
        <w:t xml:space="preserve"> </w:t>
      </w:r>
      <w:r w:rsidR="00A845D2" w:rsidRPr="0059501E">
        <w:rPr>
          <w:rFonts w:cs="Times New Roman"/>
          <w:b w:val="0"/>
          <w:color w:val="00000A"/>
          <w:sz w:val="28"/>
          <w:szCs w:val="28"/>
        </w:rPr>
        <w:lastRenderedPageBreak/>
        <w:t>Національною радою упродовж двадцяти робочих днів з дня спливу граничного терміну для подання заяв на участь у конкурсі, визначеного в повідомленні про проведення конкурсу.</w:t>
      </w:r>
    </w:p>
    <w:p w14:paraId="480D4578" w14:textId="6A9FFC71" w:rsidR="00A845D2" w:rsidRPr="0059501E" w:rsidRDefault="00C72A05"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4</w:t>
      </w:r>
      <w:r w:rsidR="00A845D2" w:rsidRPr="0059501E">
        <w:rPr>
          <w:rFonts w:cs="Times New Roman"/>
          <w:b w:val="0"/>
          <w:color w:val="00000A"/>
          <w:sz w:val="28"/>
          <w:szCs w:val="28"/>
        </w:rPr>
        <w:t xml:space="preserve">. Рішення про відмову в допуску до конкурсу повинно містити детальне обґрунтування і вказувати на встановлені факти, що підтверджують наявність передбачених частиною </w:t>
      </w:r>
      <w:r w:rsidRPr="0059501E">
        <w:rPr>
          <w:rFonts w:cs="Times New Roman"/>
          <w:b w:val="0"/>
          <w:color w:val="00000A"/>
          <w:sz w:val="28"/>
          <w:szCs w:val="28"/>
        </w:rPr>
        <w:t xml:space="preserve">другою </w:t>
      </w:r>
      <w:r w:rsidR="00A845D2" w:rsidRPr="0059501E">
        <w:rPr>
          <w:rFonts w:cs="Times New Roman"/>
          <w:b w:val="0"/>
          <w:color w:val="00000A"/>
          <w:sz w:val="28"/>
          <w:szCs w:val="28"/>
        </w:rPr>
        <w:t>цієї статті підстав для прийняття відповідного рішення.</w:t>
      </w:r>
    </w:p>
    <w:p w14:paraId="2CEA191C" w14:textId="77777777" w:rsidR="00C72A05" w:rsidRPr="0059501E" w:rsidRDefault="00A845D2" w:rsidP="00C72A05">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5. Національна рада повідомляє претенденту рішення про допуск чи відмову в допуску до конкурсу та оприлюднює інформацію про це на своєму веб-сайті впродовж трьох робочих днів після прийняття такого рішення.</w:t>
      </w:r>
    </w:p>
    <w:p w14:paraId="14859D4E" w14:textId="5C87C2F8" w:rsidR="00DA6A49" w:rsidRPr="0059501E" w:rsidRDefault="00A845D2" w:rsidP="00C72A05">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6. За наявності мотивованих підстав вважати, що претендент не відповідає вимогам, визначеним статтями 21, 24, 25, 12</w:t>
      </w:r>
      <w:r w:rsidR="00186D70" w:rsidRPr="0059501E">
        <w:rPr>
          <w:rFonts w:cs="Times New Roman"/>
          <w:b w:val="0"/>
          <w:color w:val="00000A"/>
          <w:sz w:val="28"/>
          <w:szCs w:val="28"/>
        </w:rPr>
        <w:t>0</w:t>
      </w:r>
      <w:r w:rsidRPr="0059501E">
        <w:rPr>
          <w:rFonts w:cs="Times New Roman"/>
          <w:b w:val="0"/>
          <w:color w:val="00000A"/>
          <w:sz w:val="28"/>
          <w:szCs w:val="28"/>
        </w:rPr>
        <w:t xml:space="preserve"> цього Закону, Національна рада </w:t>
      </w:r>
      <w:r w:rsidR="00B96D32" w:rsidRPr="0059501E">
        <w:rPr>
          <w:rFonts w:cs="Times New Roman"/>
          <w:b w:val="0"/>
          <w:color w:val="00000A"/>
          <w:sz w:val="28"/>
          <w:szCs w:val="28"/>
        </w:rPr>
        <w:t>вправі</w:t>
      </w:r>
      <w:r w:rsidRPr="0059501E">
        <w:rPr>
          <w:rFonts w:cs="Times New Roman"/>
          <w:b w:val="0"/>
          <w:color w:val="00000A"/>
          <w:sz w:val="28"/>
          <w:szCs w:val="28"/>
        </w:rPr>
        <w:t xml:space="preserve"> провести дослідження питання дотримання суб’єктом у сфері медіа вимог щодо прозорості структури власності</w:t>
      </w:r>
      <w:r w:rsidR="00B273C9" w:rsidRPr="0059501E">
        <w:rPr>
          <w:rFonts w:cs="Times New Roman"/>
          <w:b w:val="0"/>
          <w:color w:val="00000A"/>
          <w:sz w:val="28"/>
          <w:szCs w:val="28"/>
        </w:rPr>
        <w:t xml:space="preserve"> в порядку, передбаченому </w:t>
      </w:r>
      <w:r w:rsidRPr="0059501E">
        <w:rPr>
          <w:rFonts w:cs="Times New Roman"/>
          <w:b w:val="0"/>
          <w:color w:val="00000A"/>
          <w:sz w:val="28"/>
          <w:szCs w:val="28"/>
        </w:rPr>
        <w:t xml:space="preserve">статтею 27 цього Закону, але в межах строку, визначеного частиною </w:t>
      </w:r>
      <w:r w:rsidR="00C72A05" w:rsidRPr="0059501E">
        <w:rPr>
          <w:rFonts w:cs="Times New Roman"/>
          <w:b w:val="0"/>
          <w:color w:val="00000A"/>
          <w:sz w:val="28"/>
          <w:szCs w:val="28"/>
        </w:rPr>
        <w:t xml:space="preserve">третьою </w:t>
      </w:r>
      <w:r w:rsidRPr="0059501E">
        <w:rPr>
          <w:rFonts w:cs="Times New Roman"/>
          <w:b w:val="0"/>
          <w:color w:val="00000A"/>
          <w:sz w:val="28"/>
          <w:szCs w:val="28"/>
        </w:rPr>
        <w:t>цієї статті.</w:t>
      </w:r>
    </w:p>
    <w:p w14:paraId="67A11769" w14:textId="77777777"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p>
    <w:p w14:paraId="2A0C1447" w14:textId="77777777"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color w:val="00000A"/>
          <w:sz w:val="28"/>
          <w:szCs w:val="28"/>
        </w:rPr>
      </w:pPr>
      <w:r w:rsidRPr="0059501E">
        <w:rPr>
          <w:rFonts w:cs="Times New Roman"/>
          <w:color w:val="00000A"/>
          <w:sz w:val="28"/>
          <w:szCs w:val="28"/>
        </w:rPr>
        <w:t>Стаття 54. Призначення та проведення конкурсу</w:t>
      </w:r>
    </w:p>
    <w:p w14:paraId="2C72A84F" w14:textId="77777777"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p>
    <w:p w14:paraId="45AFA13C" w14:textId="73DC19D6"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 xml:space="preserve">1. У разі допуску до конкурсу принаймні одного претендента Національна рада </w:t>
      </w:r>
      <w:r w:rsidR="0050506B" w:rsidRPr="0059501E">
        <w:rPr>
          <w:rFonts w:cs="Times New Roman"/>
          <w:b w:val="0"/>
          <w:color w:val="00000A"/>
          <w:sz w:val="28"/>
          <w:szCs w:val="28"/>
        </w:rPr>
        <w:t xml:space="preserve">ухвалює </w:t>
      </w:r>
      <w:r w:rsidRPr="0059501E">
        <w:rPr>
          <w:rFonts w:cs="Times New Roman"/>
          <w:b w:val="0"/>
          <w:color w:val="00000A"/>
          <w:sz w:val="28"/>
          <w:szCs w:val="28"/>
        </w:rPr>
        <w:t>рішення про проведення конкурсу.</w:t>
      </w:r>
    </w:p>
    <w:p w14:paraId="3175AF3B" w14:textId="77777777"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2. Конкурс проводиться не пізніше ніж через 90 днів після закінчення кінцевого терміну подачі заяв на участь в конкурсі, але не раніше ніж через 30 днів після закінчення такого терміну.</w:t>
      </w:r>
    </w:p>
    <w:p w14:paraId="70E99958" w14:textId="77777777"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3. Учасники конкурсу повідомляються Національною радою про день, час та місце проведення конкурсу впродовж п’яти робочих днів після прийняття рішення про проведення конкурсу, але не пізніше ніж за п’ять робочих днів до дня його проведення.</w:t>
      </w:r>
    </w:p>
    <w:p w14:paraId="18015E2B" w14:textId="77777777"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4. Інформація про день, час та місце проведення конкурсу оприлюднюється на веб-сайті Національної ради не пізніше ніж за п’ять робочих днів до дня проведення конкурсу.</w:t>
      </w:r>
    </w:p>
    <w:p w14:paraId="497407CB" w14:textId="77777777"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 xml:space="preserve">5. Національна рада проводить конкурс на відкритому засіданні, на якому розглядаються подані заяви, заслуховуються представники претендентів та визначається переможець конкурсу.  </w:t>
      </w:r>
    </w:p>
    <w:p w14:paraId="36F8C257" w14:textId="6E9EE44A" w:rsidR="00B27BE5" w:rsidRPr="0059501E" w:rsidRDefault="00A845D2" w:rsidP="00C967C4">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 xml:space="preserve">6. Присутнім на засіданні Національної ради учасникам конкурсу чи їх представникам надаються рівні можливості для виступу та представлення своїх заяв на участь у конкурсі. У разі наявності відповідної заяви від претендента його представник може залучатися до розгляду заяви </w:t>
      </w:r>
      <w:r w:rsidR="00B27BE5" w:rsidRPr="0059501E">
        <w:rPr>
          <w:rFonts w:cs="Times New Roman"/>
          <w:b w:val="0"/>
          <w:color w:val="00000A"/>
          <w:sz w:val="28"/>
          <w:szCs w:val="28"/>
        </w:rPr>
        <w:t>у режимі реального часу (онлайн) з використанням відповідних технічних засобів, зокрема через мережу Інтернет.</w:t>
      </w:r>
    </w:p>
    <w:p w14:paraId="3B42993D" w14:textId="77777777"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 xml:space="preserve">7. Відсутність учасників конкурсу чи їх представників під час розгляду та прийняття рішення щодо поданих на конкурс заяв, визначення переможця конкурсу, не є перешкодою для розгляду та прийняття відповідних рішень Національною радою. </w:t>
      </w:r>
    </w:p>
    <w:p w14:paraId="108CC6B3" w14:textId="77777777"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 xml:space="preserve">8. Учасник конкурсу до його проведення може повідомити про відмову від участі в конкурсі. У разі відмови від участі всіх учасників конкурсу, Національна </w:t>
      </w:r>
      <w:r w:rsidRPr="0059501E">
        <w:rPr>
          <w:rFonts w:cs="Times New Roman"/>
          <w:b w:val="0"/>
          <w:color w:val="00000A"/>
          <w:sz w:val="28"/>
          <w:szCs w:val="28"/>
        </w:rPr>
        <w:lastRenderedPageBreak/>
        <w:t>рада скасовує такий конкурс та може оголосити про проведення нового конкурсу.</w:t>
      </w:r>
    </w:p>
    <w:p w14:paraId="7D68A6C8" w14:textId="77777777"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9. Якщо у визначений строк для подачі заяв не надійшло жодної заяви на участь в конкурсі або якщо за результатами розгляду заяв на участь в конкурсі Національна рада не допустила до участі в конкурсі жодного претендента, Національна рада може продовжити граничний термін прийому заяв, відкласти проведення конкурсу на певний строк або скасувати конкурс.</w:t>
      </w:r>
    </w:p>
    <w:p w14:paraId="6D976026" w14:textId="715E5CEF"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У т</w:t>
      </w:r>
      <w:r w:rsidR="00534FDC" w:rsidRPr="0059501E">
        <w:rPr>
          <w:rFonts w:cs="Times New Roman"/>
          <w:b w:val="0"/>
          <w:color w:val="00000A"/>
          <w:sz w:val="28"/>
          <w:szCs w:val="28"/>
        </w:rPr>
        <w:t>а</w:t>
      </w:r>
      <w:r w:rsidRPr="0059501E">
        <w:rPr>
          <w:rFonts w:cs="Times New Roman"/>
          <w:b w:val="0"/>
          <w:color w:val="00000A"/>
          <w:sz w:val="28"/>
          <w:szCs w:val="28"/>
        </w:rPr>
        <w:t>ких випадках Національна рада повідомляє про прийняте рішення в порядку, установленому для оголошення конкурсу.</w:t>
      </w:r>
    </w:p>
    <w:p w14:paraId="63507874" w14:textId="77777777"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p>
    <w:p w14:paraId="2129F4A7" w14:textId="77777777"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color w:val="00000A"/>
          <w:sz w:val="28"/>
          <w:szCs w:val="28"/>
        </w:rPr>
      </w:pPr>
      <w:r w:rsidRPr="0059501E">
        <w:rPr>
          <w:rFonts w:cs="Times New Roman"/>
          <w:color w:val="00000A"/>
          <w:sz w:val="28"/>
          <w:szCs w:val="28"/>
        </w:rPr>
        <w:t>Стаття 55. Встановлення результатів конкурсу</w:t>
      </w:r>
    </w:p>
    <w:p w14:paraId="619B5D78" w14:textId="77777777"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p>
    <w:p w14:paraId="205DA448" w14:textId="20B16E55"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 xml:space="preserve">1. Рішення про переможця конкурсу </w:t>
      </w:r>
      <w:r w:rsidR="00FA09B7" w:rsidRPr="0059501E">
        <w:rPr>
          <w:rFonts w:cs="Times New Roman"/>
          <w:b w:val="0"/>
          <w:color w:val="00000A"/>
          <w:sz w:val="28"/>
          <w:szCs w:val="28"/>
        </w:rPr>
        <w:t xml:space="preserve">ухвалюється </w:t>
      </w:r>
      <w:r w:rsidRPr="0059501E">
        <w:rPr>
          <w:rFonts w:cs="Times New Roman"/>
          <w:b w:val="0"/>
          <w:color w:val="00000A"/>
          <w:sz w:val="28"/>
          <w:szCs w:val="28"/>
        </w:rPr>
        <w:t xml:space="preserve">на засіданні Національної ради. </w:t>
      </w:r>
    </w:p>
    <w:p w14:paraId="5693287F" w14:textId="77777777"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2. Переможець конкурсу на отримання ліцензії на мовлення визначається за такими критеріями:</w:t>
      </w:r>
    </w:p>
    <w:p w14:paraId="29E2EF1A" w14:textId="77777777"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1) запропоновані учасником конкурсу обсяги поширення національного продукту;</w:t>
      </w:r>
    </w:p>
    <w:p w14:paraId="67722EED" w14:textId="77777777" w:rsidR="004A61C1"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2) запропоновані учасником конкурсу обсяги поширення передбачених умовами ліцензії програм, що спрямовані на певну аудиторію або мають певне тематичне спрямування</w:t>
      </w:r>
      <w:r w:rsidR="004A61C1" w:rsidRPr="0059501E">
        <w:rPr>
          <w:rFonts w:cs="Times New Roman"/>
          <w:b w:val="0"/>
          <w:color w:val="00000A"/>
          <w:sz w:val="28"/>
          <w:szCs w:val="28"/>
        </w:rPr>
        <w:t>;</w:t>
      </w:r>
    </w:p>
    <w:p w14:paraId="7C011FF1" w14:textId="4C4492C4" w:rsidR="004A61C1" w:rsidRPr="0059501E" w:rsidRDefault="004A61C1" w:rsidP="004A61C1">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3) досвід діяльності учасника конкурсу у сфері медіа (наявність грубих та значних порушень законодавства у сфері медіа).</w:t>
      </w:r>
    </w:p>
    <w:p w14:paraId="387E2B78" w14:textId="77777777"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3. Переможець конкурсу на отримання ліцензії на постачання послуг для потреб мовлення визначається за такими критеріями:</w:t>
      </w:r>
    </w:p>
    <w:p w14:paraId="1B6ABE47" w14:textId="77777777"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 xml:space="preserve">1) відповідність зобов’язань учасника конкурсу умовам ліцензії; </w:t>
      </w:r>
    </w:p>
    <w:p w14:paraId="05147DC1" w14:textId="77777777"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2) наявність власних чи орендованих технічних засобів електронних комунікацій або договору з постачальником електронних комунікаційних послуг щодо побудови ефірної цифрової багатоканальної електронної комунікаційної мережі;</w:t>
      </w:r>
    </w:p>
    <w:p w14:paraId="061BE777" w14:textId="77777777"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3) запропонований учасником конкурсу план побудови ефірної цифрової багатоканальної електронної комунікаційної мережі, у тому числі запропоновані етапи та строки введення її в експлуатацію;</w:t>
      </w:r>
    </w:p>
    <w:p w14:paraId="3A5BCA04" w14:textId="77777777"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4) запропонований учасником конкурсу рівень рентабельності електронних комунікаційних послуг ефірної цифрової багатоканальної електронної комунікаційної мережі.</w:t>
      </w:r>
    </w:p>
    <w:p w14:paraId="37F60A4D" w14:textId="77777777"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 xml:space="preserve">4. У разі участі в конкурсі лише одного учасника він визнається переможцем конкурсу, за умови відповідності його зобов’язань як учасника конкурсу умовам ліцензії. </w:t>
      </w:r>
    </w:p>
    <w:p w14:paraId="1CBFD472" w14:textId="6EDC4D94"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 xml:space="preserve">5. Національна рада у своєму рішенні щодо поданих на конкурс заяв та визначення переможця конкурсу наводить обґрунтування щодо ступеня відповідності зазначеним у цій статті Закону критеріям стосовно кожного з учасників конкурсу, а також причин визначення учасника переможцем конкурсу, зокрема підстав визнання його таким, що найкраще порівняно з іншими учасниками відповідає зазначеним критеріям. Одночасно з рішенням про </w:t>
      </w:r>
      <w:r w:rsidRPr="0059501E">
        <w:rPr>
          <w:rFonts w:cs="Times New Roman"/>
          <w:b w:val="0"/>
          <w:color w:val="00000A"/>
          <w:sz w:val="28"/>
          <w:szCs w:val="28"/>
        </w:rPr>
        <w:lastRenderedPageBreak/>
        <w:t xml:space="preserve">визначення переможця конкурсу </w:t>
      </w:r>
      <w:r w:rsidR="00FA09B7" w:rsidRPr="0059501E">
        <w:rPr>
          <w:rFonts w:cs="Times New Roman"/>
          <w:b w:val="0"/>
          <w:color w:val="00000A"/>
          <w:sz w:val="28"/>
          <w:szCs w:val="28"/>
        </w:rPr>
        <w:t>ухвалюється</w:t>
      </w:r>
      <w:r w:rsidRPr="0059501E">
        <w:rPr>
          <w:rFonts w:cs="Times New Roman"/>
          <w:b w:val="0"/>
          <w:color w:val="00000A"/>
          <w:sz w:val="28"/>
          <w:szCs w:val="28"/>
        </w:rPr>
        <w:t xml:space="preserve"> рішення про видачу переможцю конкурсу ліцензії.</w:t>
      </w:r>
    </w:p>
    <w:p w14:paraId="4ADC582B" w14:textId="648913D9" w:rsidR="00093CD8" w:rsidRPr="0059501E" w:rsidRDefault="00A845D2" w:rsidP="00093CD8">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 xml:space="preserve">6. Національна рада повідомляє учасникам конкурсу рішення щодо поданих на конкурс заяв та визначення переможця конкурсу, а також оприлюднює таке рішення </w:t>
      </w:r>
      <w:r w:rsidR="00093CD8" w:rsidRPr="0059501E">
        <w:rPr>
          <w:rFonts w:cs="Times New Roman"/>
          <w:b w:val="0"/>
          <w:color w:val="00000A"/>
          <w:sz w:val="28"/>
          <w:szCs w:val="28"/>
        </w:rPr>
        <w:t>в порядку, передбаченому статтею 87 цього Закону.</w:t>
      </w:r>
    </w:p>
    <w:p w14:paraId="3B0040E2" w14:textId="0C0F87E0" w:rsidR="00A845D2" w:rsidRPr="0059501E" w:rsidRDefault="00A845D2" w:rsidP="00C967C4">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p>
    <w:p w14:paraId="13C5F0FA" w14:textId="45507ADA"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color w:val="00000A"/>
          <w:sz w:val="28"/>
          <w:szCs w:val="28"/>
        </w:rPr>
      </w:pPr>
      <w:r w:rsidRPr="0059501E">
        <w:rPr>
          <w:rFonts w:cs="Times New Roman"/>
          <w:color w:val="00000A"/>
          <w:sz w:val="28"/>
          <w:szCs w:val="28"/>
        </w:rPr>
        <w:t>Стаття 56. Ліцензійний збір</w:t>
      </w:r>
    </w:p>
    <w:p w14:paraId="6723245B" w14:textId="77777777" w:rsidR="00515FC9" w:rsidRPr="0059501E" w:rsidRDefault="00515FC9"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p>
    <w:p w14:paraId="268BAE44" w14:textId="187F4FBF"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1. За видачу або продовження строку дії ліцензії сплачується ліцензійний збір, який розраховується за методикою, яка затверджується Національною радою.</w:t>
      </w:r>
    </w:p>
    <w:p w14:paraId="11E77423" w14:textId="4C535DAC" w:rsidR="00A845D2" w:rsidRPr="0059501E" w:rsidRDefault="00A845D2" w:rsidP="004D7E8B">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2. Методика</w:t>
      </w:r>
      <w:r w:rsidR="00EE4F51" w:rsidRPr="0059501E">
        <w:rPr>
          <w:rFonts w:cs="Times New Roman"/>
          <w:b w:val="0"/>
          <w:color w:val="00000A"/>
          <w:sz w:val="28"/>
          <w:szCs w:val="28"/>
        </w:rPr>
        <w:t xml:space="preserve"> в частині </w:t>
      </w:r>
      <w:r w:rsidRPr="0059501E">
        <w:rPr>
          <w:rFonts w:cs="Times New Roman"/>
          <w:b w:val="0"/>
          <w:color w:val="00000A"/>
          <w:sz w:val="28"/>
          <w:szCs w:val="28"/>
        </w:rPr>
        <w:t xml:space="preserve">розрахунку ліцензійного збору має враховувати: </w:t>
      </w:r>
    </w:p>
    <w:p w14:paraId="1947406B" w14:textId="77777777"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1) для ліцензії на мовлення:</w:t>
      </w:r>
    </w:p>
    <w:p w14:paraId="6EC88FCA" w14:textId="77777777"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 територіальну категорію мовлення, технічні характеристики радіочастотного ресурсу та територію покриття каналу мовлення або ефірної багатоканальної електронної комунікаційної мережі, на каналі якої здійснюватиметься мовлення;</w:t>
      </w:r>
    </w:p>
    <w:p w14:paraId="23A06A31" w14:textId="79CBD044"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 xml:space="preserve">- </w:t>
      </w:r>
      <w:r w:rsidR="00534FDC" w:rsidRPr="0059501E">
        <w:rPr>
          <w:rFonts w:cs="Times New Roman"/>
          <w:b w:val="0"/>
          <w:color w:val="00000A"/>
          <w:sz w:val="28"/>
          <w:szCs w:val="28"/>
        </w:rPr>
        <w:t>о</w:t>
      </w:r>
      <w:r w:rsidRPr="0059501E">
        <w:rPr>
          <w:rFonts w:cs="Times New Roman"/>
          <w:b w:val="0"/>
          <w:color w:val="00000A"/>
          <w:sz w:val="28"/>
          <w:szCs w:val="28"/>
        </w:rPr>
        <w:t>бсяги поширення національного продукту;</w:t>
      </w:r>
    </w:p>
    <w:p w14:paraId="68DA8717" w14:textId="77777777"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 обсяги поширення передбачених умовами ліцензії програм, що спрямовані на певну аудиторію або мають певне тематичне спрямування.</w:t>
      </w:r>
    </w:p>
    <w:p w14:paraId="4280518B" w14:textId="77777777"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2) для ліцензії на постачання послуг для потреб мовлення - технічні характеристики та територію покриття ефірної багатоканальної електронної комунікаційної мережі.</w:t>
      </w:r>
    </w:p>
    <w:p w14:paraId="4FC52AB2" w14:textId="77777777"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p>
    <w:p w14:paraId="5A03C967" w14:textId="0D26ADF1"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color w:val="00000A"/>
          <w:sz w:val="28"/>
          <w:szCs w:val="28"/>
        </w:rPr>
      </w:pPr>
      <w:r w:rsidRPr="0059501E">
        <w:rPr>
          <w:rFonts w:cs="Times New Roman"/>
          <w:color w:val="00000A"/>
          <w:sz w:val="28"/>
          <w:szCs w:val="28"/>
        </w:rPr>
        <w:t xml:space="preserve">Стаття 57. Сплата ліцензійного збору </w:t>
      </w:r>
    </w:p>
    <w:p w14:paraId="5E524CFB" w14:textId="77777777"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p>
    <w:p w14:paraId="153E684D" w14:textId="637B6D75" w:rsidR="000D5F64" w:rsidRPr="000D5F64" w:rsidRDefault="00A845D2" w:rsidP="000D5F64">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0D5F64">
        <w:rPr>
          <w:rFonts w:cs="Times New Roman"/>
          <w:b w:val="0"/>
          <w:color w:val="00000A"/>
          <w:sz w:val="28"/>
          <w:szCs w:val="28"/>
        </w:rPr>
        <w:t xml:space="preserve">1. </w:t>
      </w:r>
      <w:r w:rsidR="000D5F64" w:rsidRPr="000D5F64">
        <w:rPr>
          <w:rFonts w:cs="Times New Roman"/>
          <w:b w:val="0"/>
          <w:color w:val="00000A"/>
          <w:sz w:val="28"/>
          <w:szCs w:val="28"/>
        </w:rPr>
        <w:t xml:space="preserve">Розмір ліцензійного збору, що підлягає сплаті суб’єктом у сфері медіа, визначається у відповідному рішенні Національної ради про видачу </w:t>
      </w:r>
      <w:r w:rsidR="004A7B6B">
        <w:rPr>
          <w:rFonts w:cs="Times New Roman"/>
          <w:b w:val="0"/>
          <w:color w:val="00000A"/>
          <w:sz w:val="28"/>
          <w:szCs w:val="28"/>
        </w:rPr>
        <w:t xml:space="preserve">або продовження строку дії </w:t>
      </w:r>
      <w:r w:rsidR="000D5F64" w:rsidRPr="000D5F64">
        <w:rPr>
          <w:rFonts w:cs="Times New Roman"/>
          <w:b w:val="0"/>
          <w:color w:val="00000A"/>
          <w:sz w:val="28"/>
          <w:szCs w:val="28"/>
        </w:rPr>
        <w:t>ліцензії.</w:t>
      </w:r>
    </w:p>
    <w:p w14:paraId="16602DDA" w14:textId="0FA2B747"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Ліцензійний збір сплачується у порядку, визначеному Національною радою, упродовж 30 днів з дня оприлюднення на веб-сайті Національної ради рішення про визначення переможця конкурсу.</w:t>
      </w:r>
    </w:p>
    <w:p w14:paraId="5B40FF71" w14:textId="73B283C3"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 xml:space="preserve">2. У випадку, якщо Національна рада отримала повідомлення адміністративного суду про порушення провадження у справі щодо  оскарження рішення про визначення переможця конкурсу, перебіг строку сплати ліцензійного збору починається з </w:t>
      </w:r>
      <w:r w:rsidR="00F94075">
        <w:rPr>
          <w:rFonts w:cs="Times New Roman"/>
          <w:b w:val="0"/>
          <w:color w:val="00000A"/>
          <w:sz w:val="28"/>
          <w:szCs w:val="28"/>
        </w:rPr>
        <w:t xml:space="preserve">дня </w:t>
      </w:r>
      <w:r w:rsidRPr="0059501E">
        <w:rPr>
          <w:rFonts w:cs="Times New Roman"/>
          <w:b w:val="0"/>
          <w:color w:val="00000A"/>
          <w:sz w:val="28"/>
          <w:szCs w:val="28"/>
        </w:rPr>
        <w:t>набрання законної сили рішенням суду у відповідній справі.</w:t>
      </w:r>
    </w:p>
    <w:p w14:paraId="020ADB68" w14:textId="6C1F2933" w:rsidR="00C72A05" w:rsidRPr="0059501E" w:rsidRDefault="00C72A05" w:rsidP="00C72A05">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3. У разі несплати ліцензійного збору у встановлений цією статтею Закону строк, Національна рада скасовує рішення про визначення переможця конкурсу.</w:t>
      </w:r>
    </w:p>
    <w:p w14:paraId="6D88B1AC" w14:textId="77777777" w:rsidR="00C72A05" w:rsidRPr="0059501E" w:rsidRDefault="00C72A05"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color w:val="00000A"/>
          <w:sz w:val="28"/>
          <w:szCs w:val="28"/>
        </w:rPr>
      </w:pPr>
    </w:p>
    <w:p w14:paraId="5CBFFCD0" w14:textId="052E82EF" w:rsidR="00C72A05" w:rsidRPr="0059501E" w:rsidRDefault="00C72A05" w:rsidP="00C72A05">
      <w:pPr>
        <w:pStyle w:val="4"/>
        <w:keepNext w:val="0"/>
        <w:keepLines w:val="0"/>
        <w:widowControl w:val="0"/>
        <w:suppressAutoHyphens w:val="0"/>
        <w:overflowPunct w:val="0"/>
        <w:spacing w:before="0" w:after="0" w:line="240" w:lineRule="auto"/>
        <w:ind w:left="0" w:firstLine="709"/>
        <w:contextualSpacing w:val="0"/>
        <w:jc w:val="both"/>
        <w:rPr>
          <w:rFonts w:cs="Times New Roman"/>
          <w:color w:val="00000A"/>
          <w:sz w:val="28"/>
          <w:szCs w:val="28"/>
        </w:rPr>
      </w:pPr>
      <w:r w:rsidRPr="0059501E">
        <w:rPr>
          <w:rFonts w:cs="Times New Roman"/>
          <w:color w:val="00000A"/>
          <w:sz w:val="28"/>
          <w:szCs w:val="28"/>
        </w:rPr>
        <w:t>Стаття 58. Видача ліцензії</w:t>
      </w:r>
    </w:p>
    <w:p w14:paraId="6461B7C8" w14:textId="77777777" w:rsidR="00C72A05" w:rsidRPr="0059501E" w:rsidRDefault="00C72A05" w:rsidP="00C72A05">
      <w:pPr>
        <w:pStyle w:val="4"/>
        <w:keepNext w:val="0"/>
        <w:keepLines w:val="0"/>
        <w:widowControl w:val="0"/>
        <w:suppressAutoHyphens w:val="0"/>
        <w:overflowPunct w:val="0"/>
        <w:spacing w:before="0" w:after="0" w:line="240" w:lineRule="auto"/>
        <w:ind w:left="0" w:firstLine="709"/>
        <w:contextualSpacing w:val="0"/>
        <w:jc w:val="both"/>
        <w:rPr>
          <w:rFonts w:cs="Times New Roman"/>
          <w:color w:val="00000A"/>
          <w:sz w:val="28"/>
          <w:szCs w:val="28"/>
        </w:rPr>
      </w:pPr>
    </w:p>
    <w:p w14:paraId="451885B3" w14:textId="33E01414" w:rsidR="00A845D2" w:rsidRPr="0059501E" w:rsidRDefault="00C72A05"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1</w:t>
      </w:r>
      <w:r w:rsidR="00A845D2" w:rsidRPr="0059501E">
        <w:rPr>
          <w:rFonts w:cs="Times New Roman"/>
          <w:b w:val="0"/>
          <w:color w:val="00000A"/>
          <w:sz w:val="28"/>
          <w:szCs w:val="28"/>
        </w:rPr>
        <w:t xml:space="preserve">. Не пізніше наступного дня після отримання Національною радою підтвердження про сплату ліцензійного збору Національна рада зобов’язана надіслати переможцю конкурсу повідомлення про видачу ліцензії. </w:t>
      </w:r>
    </w:p>
    <w:p w14:paraId="723D778F" w14:textId="4DE10E5E" w:rsidR="00A845D2" w:rsidRPr="0059501E" w:rsidRDefault="00C72A05"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lastRenderedPageBreak/>
        <w:t>2</w:t>
      </w:r>
      <w:r w:rsidR="00A845D2" w:rsidRPr="0059501E">
        <w:rPr>
          <w:rFonts w:cs="Times New Roman"/>
          <w:b w:val="0"/>
          <w:color w:val="00000A"/>
          <w:sz w:val="28"/>
          <w:szCs w:val="28"/>
        </w:rPr>
        <w:t xml:space="preserve">. У разі невиконання Національною радою зобов’язання, передбаченого частиною </w:t>
      </w:r>
      <w:r w:rsidRPr="0059501E">
        <w:rPr>
          <w:rFonts w:cs="Times New Roman"/>
          <w:b w:val="0"/>
          <w:color w:val="00000A"/>
          <w:sz w:val="28"/>
          <w:szCs w:val="28"/>
        </w:rPr>
        <w:t>першою</w:t>
      </w:r>
      <w:r w:rsidR="00A845D2" w:rsidRPr="0059501E">
        <w:rPr>
          <w:rFonts w:cs="Times New Roman"/>
          <w:b w:val="0"/>
          <w:color w:val="00000A"/>
          <w:sz w:val="28"/>
          <w:szCs w:val="28"/>
        </w:rPr>
        <w:t xml:space="preserve"> цієї статті, переможець конкурсу набуває статусу ліцензіата та може розпочинати відповідну діяльність наступного дня після спливу строку, зазначеного у частині </w:t>
      </w:r>
      <w:r w:rsidR="00BE191B" w:rsidRPr="0059501E">
        <w:rPr>
          <w:rFonts w:cs="Times New Roman"/>
          <w:b w:val="0"/>
          <w:color w:val="00000A"/>
          <w:sz w:val="28"/>
          <w:szCs w:val="28"/>
        </w:rPr>
        <w:t>першій ц</w:t>
      </w:r>
      <w:r w:rsidR="00A845D2" w:rsidRPr="0059501E">
        <w:rPr>
          <w:rFonts w:cs="Times New Roman"/>
          <w:b w:val="0"/>
          <w:color w:val="00000A"/>
          <w:sz w:val="28"/>
          <w:szCs w:val="28"/>
        </w:rPr>
        <w:t>ієї статті.</w:t>
      </w:r>
    </w:p>
    <w:p w14:paraId="15C96A58" w14:textId="6A4338F9" w:rsidR="0051738A" w:rsidRPr="0059501E" w:rsidRDefault="00BE191B" w:rsidP="00C72A05">
      <w:pPr>
        <w:pStyle w:val="4"/>
        <w:keepNext w:val="0"/>
        <w:keepLines w:val="0"/>
        <w:widowControl w:val="0"/>
        <w:suppressAutoHyphens w:val="0"/>
        <w:overflowPunct w:val="0"/>
        <w:spacing w:before="0" w:after="0" w:line="240" w:lineRule="auto"/>
        <w:ind w:left="0" w:firstLine="709"/>
        <w:contextualSpacing w:val="0"/>
        <w:jc w:val="both"/>
        <w:rPr>
          <w:rFonts w:cs="Times New Roman"/>
          <w:sz w:val="28"/>
          <w:szCs w:val="28"/>
        </w:rPr>
      </w:pPr>
      <w:r w:rsidRPr="0059501E">
        <w:rPr>
          <w:rFonts w:cs="Times New Roman"/>
          <w:b w:val="0"/>
          <w:color w:val="00000A"/>
          <w:sz w:val="28"/>
          <w:szCs w:val="28"/>
        </w:rPr>
        <w:t>3</w:t>
      </w:r>
      <w:r w:rsidR="0051738A" w:rsidRPr="0059501E">
        <w:rPr>
          <w:rFonts w:cs="Times New Roman"/>
          <w:b w:val="0"/>
          <w:color w:val="00000A"/>
          <w:sz w:val="28"/>
          <w:szCs w:val="28"/>
        </w:rPr>
        <w:t>. Ліцензія оформлюється Національною радою в електронному вигляді (запис про рішення Національної ради про видачу ліцензії в Реєстрі) та відображається у виписці з Реєстру, яка має містити таку інформацію:</w:t>
      </w:r>
    </w:p>
    <w:p w14:paraId="4F7AE15F" w14:textId="77777777"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1) повне найменування Національної ради;</w:t>
      </w:r>
    </w:p>
    <w:p w14:paraId="7911C6C0" w14:textId="3409EFDB"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 xml:space="preserve">2) </w:t>
      </w:r>
      <w:r w:rsidR="00997D7D" w:rsidRPr="0059501E">
        <w:rPr>
          <w:rFonts w:cs="Times New Roman"/>
          <w:b w:val="0"/>
          <w:color w:val="00000A"/>
          <w:sz w:val="28"/>
          <w:szCs w:val="28"/>
        </w:rPr>
        <w:t>ідентифікаційні дані</w:t>
      </w:r>
      <w:r w:rsidRPr="0059501E">
        <w:rPr>
          <w:rFonts w:cs="Times New Roman"/>
          <w:b w:val="0"/>
          <w:color w:val="00000A"/>
          <w:sz w:val="28"/>
          <w:szCs w:val="28"/>
        </w:rPr>
        <w:t xml:space="preserve"> ліцензіата;</w:t>
      </w:r>
    </w:p>
    <w:p w14:paraId="35861389" w14:textId="7E3F0124" w:rsidR="00A845D2" w:rsidRPr="0059501E" w:rsidRDefault="00997D7D" w:rsidP="00C72A05">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3</w:t>
      </w:r>
      <w:r w:rsidR="00A845D2" w:rsidRPr="0059501E">
        <w:rPr>
          <w:rFonts w:cs="Times New Roman"/>
          <w:b w:val="0"/>
          <w:color w:val="00000A"/>
          <w:sz w:val="28"/>
          <w:szCs w:val="28"/>
        </w:rPr>
        <w:t>) вид діяльності, право на здійснення якого надає ліцензія;</w:t>
      </w:r>
    </w:p>
    <w:p w14:paraId="185B4CD7" w14:textId="6B5E15D9" w:rsidR="00A845D2" w:rsidRPr="0059501E" w:rsidRDefault="00997D7D"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4</w:t>
      </w:r>
      <w:r w:rsidR="00A845D2" w:rsidRPr="0059501E">
        <w:rPr>
          <w:rFonts w:cs="Times New Roman"/>
          <w:b w:val="0"/>
          <w:color w:val="00000A"/>
          <w:sz w:val="28"/>
          <w:szCs w:val="28"/>
        </w:rPr>
        <w:t>) дата прийняття та номер рішення Національної ради про видачу ліцензії;</w:t>
      </w:r>
    </w:p>
    <w:p w14:paraId="62269985" w14:textId="3E272BD2" w:rsidR="00A845D2" w:rsidRPr="0059501E" w:rsidRDefault="00997D7D"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5</w:t>
      </w:r>
      <w:r w:rsidR="00A845D2" w:rsidRPr="0059501E">
        <w:rPr>
          <w:rFonts w:cs="Times New Roman"/>
          <w:b w:val="0"/>
          <w:color w:val="00000A"/>
          <w:sz w:val="28"/>
          <w:szCs w:val="28"/>
        </w:rPr>
        <w:t>) строк дії ліцензії;</w:t>
      </w:r>
    </w:p>
    <w:p w14:paraId="0DAEB97A" w14:textId="40400A5D" w:rsidR="00A845D2" w:rsidRPr="0059501E" w:rsidRDefault="00997D7D"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6</w:t>
      </w:r>
      <w:r w:rsidR="00A845D2" w:rsidRPr="0059501E">
        <w:rPr>
          <w:rFonts w:cs="Times New Roman"/>
          <w:b w:val="0"/>
          <w:color w:val="00000A"/>
          <w:sz w:val="28"/>
          <w:szCs w:val="28"/>
        </w:rPr>
        <w:t xml:space="preserve">) ідентифікатор в Реєстрі, за яким в Реєстрі доступна повна інформація про ліцензіата і умови ліцензії, у тому числі структура власності ліцензіата, а також: </w:t>
      </w:r>
    </w:p>
    <w:p w14:paraId="51E31A3F" w14:textId="691F2A03" w:rsidR="00A845D2" w:rsidRPr="0059501E" w:rsidRDefault="00A845D2" w:rsidP="00133C54">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 xml:space="preserve">- для ліцензії на мовлення – вихідні дані, територіальна категорія мовлення, технічні характеристики та територія покриття каналу мовлення або каналу ефірної багатоканальної електронної комунікаційної мережі (в тому числі місцезнаходження та потужність передавачів, територія розповсюдження, канал або частота мовлення), </w:t>
      </w:r>
      <w:r w:rsidR="00133C54" w:rsidRPr="0059501E">
        <w:rPr>
          <w:rFonts w:cs="Times New Roman"/>
          <w:b w:val="0"/>
          <w:color w:val="00000A"/>
          <w:sz w:val="28"/>
          <w:szCs w:val="28"/>
        </w:rPr>
        <w:t xml:space="preserve">у разі наявності специфічних умов конкурсу на отримання ліцензії: </w:t>
      </w:r>
      <w:r w:rsidRPr="0059501E">
        <w:rPr>
          <w:rFonts w:cs="Times New Roman"/>
          <w:b w:val="0"/>
          <w:color w:val="00000A"/>
          <w:sz w:val="28"/>
          <w:szCs w:val="28"/>
        </w:rPr>
        <w:t>програмна концепція мовлення, в тому числі зобов’язання ліцензіата щодо обсягів поширення національного продукту та передбачених умовами ліцензії програм, що спрямовані на певну аудиторію або мають певне тематичне спрямування;</w:t>
      </w:r>
    </w:p>
    <w:p w14:paraId="1ECFFC74" w14:textId="77777777"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 для ліцензії на постачання послуг для потреб мовлення - технічні характеристики та територія покриття ефірної багатоканальної електронної комунікаційної мережі (в тому числі місцезнаходження та потужність передавачів, територія розповсюдження, канал або частота мовлення), зобов’язання ліцензіата щодо побудови ефірної цифрової багатоканальної електронної комунікаційної мережі (етапи та строки введення її в експлуатацію), рівень рентабельності електронних комунікаційних послуг ефірної цифрової багатоканальної електронної комунікаційної мережі.</w:t>
      </w:r>
    </w:p>
    <w:p w14:paraId="0E8CEF1C" w14:textId="1F04DF2B" w:rsidR="00A845D2" w:rsidRPr="0059501E" w:rsidRDefault="00BE191B" w:rsidP="00575A6F">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4</w:t>
      </w:r>
      <w:r w:rsidR="00A845D2" w:rsidRPr="0059501E">
        <w:rPr>
          <w:rFonts w:cs="Times New Roman"/>
          <w:b w:val="0"/>
          <w:color w:val="00000A"/>
          <w:sz w:val="28"/>
          <w:szCs w:val="28"/>
        </w:rPr>
        <w:t xml:space="preserve">. Ліцензіат самостійно отримує ліцензію у формі витягу з Реєстру через електронний кабінет в будь-який час після отримання повідомлення Національної ради, передбаченого частиною </w:t>
      </w:r>
      <w:r w:rsidRPr="0059501E">
        <w:rPr>
          <w:rFonts w:cs="Times New Roman"/>
          <w:b w:val="0"/>
          <w:color w:val="00000A"/>
          <w:sz w:val="28"/>
          <w:szCs w:val="28"/>
        </w:rPr>
        <w:t>першою</w:t>
      </w:r>
      <w:r w:rsidR="00A845D2" w:rsidRPr="0059501E">
        <w:rPr>
          <w:rFonts w:cs="Times New Roman"/>
          <w:b w:val="0"/>
          <w:color w:val="00000A"/>
          <w:sz w:val="28"/>
          <w:szCs w:val="28"/>
        </w:rPr>
        <w:t xml:space="preserve"> цієї статті.</w:t>
      </w:r>
      <w:r w:rsidR="00A4048E" w:rsidRPr="0059501E">
        <w:rPr>
          <w:rFonts w:cs="Times New Roman"/>
          <w:b w:val="0"/>
          <w:color w:val="00000A"/>
          <w:sz w:val="28"/>
          <w:szCs w:val="28"/>
        </w:rPr>
        <w:t xml:space="preserve"> Н</w:t>
      </w:r>
      <w:r w:rsidR="00A845D2" w:rsidRPr="0059501E">
        <w:rPr>
          <w:rFonts w:cs="Times New Roman"/>
          <w:b w:val="0"/>
          <w:color w:val="00000A"/>
          <w:sz w:val="28"/>
          <w:szCs w:val="28"/>
        </w:rPr>
        <w:t xml:space="preserve">а вимогу ліцензіата витяг з Реєстру видається ліцензіату Національною радою у </w:t>
      </w:r>
      <w:r w:rsidR="00074803" w:rsidRPr="0059501E">
        <w:rPr>
          <w:rFonts w:cs="Times New Roman"/>
          <w:b w:val="0"/>
          <w:color w:val="00000A"/>
          <w:sz w:val="28"/>
          <w:szCs w:val="28"/>
        </w:rPr>
        <w:t xml:space="preserve">друкованій </w:t>
      </w:r>
      <w:r w:rsidR="00A845D2" w:rsidRPr="0059501E">
        <w:rPr>
          <w:rFonts w:cs="Times New Roman"/>
          <w:b w:val="0"/>
          <w:color w:val="00000A"/>
          <w:sz w:val="28"/>
          <w:szCs w:val="28"/>
        </w:rPr>
        <w:t>формі за підписами уповноважених посадових осіб Національної ради, скріпленими печаткою Національної ради</w:t>
      </w:r>
      <w:r w:rsidR="00B11BD0" w:rsidRPr="0059501E">
        <w:rPr>
          <w:rFonts w:cs="Times New Roman"/>
          <w:b w:val="0"/>
          <w:color w:val="00000A"/>
          <w:sz w:val="28"/>
          <w:szCs w:val="28"/>
        </w:rPr>
        <w:t>.</w:t>
      </w:r>
    </w:p>
    <w:p w14:paraId="3EABEF98" w14:textId="6C77D737" w:rsidR="00A845D2" w:rsidRPr="0059501E" w:rsidRDefault="00A4048E"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5</w:t>
      </w:r>
      <w:r w:rsidR="00A845D2" w:rsidRPr="0059501E">
        <w:rPr>
          <w:rFonts w:cs="Times New Roman"/>
          <w:b w:val="0"/>
          <w:color w:val="00000A"/>
          <w:sz w:val="28"/>
          <w:szCs w:val="28"/>
        </w:rPr>
        <w:t>. Національна рада затверджує зразок витягу з Реєстру та його опис відповідно до вимог цього Закону.</w:t>
      </w:r>
    </w:p>
    <w:p w14:paraId="36C57035" w14:textId="4276FF00" w:rsidR="00A845D2" w:rsidRPr="0059501E" w:rsidRDefault="00A4048E" w:rsidP="004A61C1">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6</w:t>
      </w:r>
      <w:r w:rsidR="00A845D2" w:rsidRPr="0059501E">
        <w:rPr>
          <w:rFonts w:cs="Times New Roman"/>
          <w:b w:val="0"/>
          <w:color w:val="00000A"/>
          <w:sz w:val="28"/>
          <w:szCs w:val="28"/>
        </w:rPr>
        <w:t xml:space="preserve">. Ліцензіат (крім </w:t>
      </w:r>
      <w:r w:rsidR="0001122D" w:rsidRPr="0059501E">
        <w:rPr>
          <w:rFonts w:cs="Times New Roman"/>
          <w:b w:val="0"/>
          <w:color w:val="00000A"/>
          <w:sz w:val="28"/>
          <w:szCs w:val="28"/>
        </w:rPr>
        <w:t>суб’єктів у сфері місцевих публічних аудіовізуальних медіа та аудіовізуальних медіа громад</w:t>
      </w:r>
      <w:r w:rsidR="00A845D2" w:rsidRPr="0059501E">
        <w:rPr>
          <w:rFonts w:cs="Times New Roman"/>
          <w:b w:val="0"/>
          <w:color w:val="00000A"/>
          <w:sz w:val="28"/>
          <w:szCs w:val="28"/>
        </w:rPr>
        <w:t xml:space="preserve">) зобов’язаний розпочати мовлення упродовж шести місяців з дня оприлюднення рішення про видачу ліцензії. </w:t>
      </w:r>
      <w:r w:rsidR="0001122D" w:rsidRPr="0059501E">
        <w:rPr>
          <w:rFonts w:cs="Times New Roman"/>
          <w:b w:val="0"/>
          <w:color w:val="00000A"/>
          <w:sz w:val="28"/>
          <w:szCs w:val="28"/>
        </w:rPr>
        <w:t xml:space="preserve">Суб’єкт у сфері місцевих публічних аудіовізуальних медіа та аудіовізуальних медіа громад </w:t>
      </w:r>
      <w:r w:rsidR="00A845D2" w:rsidRPr="0059501E">
        <w:rPr>
          <w:rFonts w:cs="Times New Roman"/>
          <w:b w:val="0"/>
          <w:color w:val="00000A"/>
          <w:sz w:val="28"/>
          <w:szCs w:val="28"/>
        </w:rPr>
        <w:t xml:space="preserve">зобов’язаний розпочати мовлення упродовж року з дня </w:t>
      </w:r>
      <w:r w:rsidR="00A845D2" w:rsidRPr="0059501E">
        <w:rPr>
          <w:rFonts w:cs="Times New Roman"/>
          <w:b w:val="0"/>
          <w:color w:val="00000A"/>
          <w:sz w:val="28"/>
          <w:szCs w:val="28"/>
        </w:rPr>
        <w:lastRenderedPageBreak/>
        <w:t xml:space="preserve">оприлюднення рішення про видачу ліцензії. Про початок мовлення ліцензіат зобов’язаний повідомити Національну раду упродовж десяти днів після початку мовлення. </w:t>
      </w:r>
    </w:p>
    <w:p w14:paraId="5BEB1F99" w14:textId="060780B0" w:rsidR="00A845D2" w:rsidRPr="0059501E" w:rsidRDefault="00A4048E"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7</w:t>
      </w:r>
      <w:r w:rsidR="00A845D2" w:rsidRPr="0059501E">
        <w:rPr>
          <w:rFonts w:cs="Times New Roman"/>
          <w:b w:val="0"/>
          <w:color w:val="00000A"/>
          <w:sz w:val="28"/>
          <w:szCs w:val="28"/>
        </w:rPr>
        <w:t xml:space="preserve">. Оператор електронної комунікаційної мережі не має права надавати послуги або технічні засоби мовлення в користування особам, які не мають ліцензії або дозволу на тимчасове мовлення, якщо відповідна діяльність потребує отримання ліцензії або дозволу на тимчасове мовлення відповідно до цього Закону. </w:t>
      </w:r>
    </w:p>
    <w:p w14:paraId="382CFEB7" w14:textId="5520EBBF" w:rsidR="00A845D2" w:rsidRPr="0059501E" w:rsidRDefault="00A4048E"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8</w:t>
      </w:r>
      <w:r w:rsidR="00A845D2" w:rsidRPr="0059501E">
        <w:rPr>
          <w:rFonts w:cs="Times New Roman"/>
          <w:b w:val="0"/>
          <w:color w:val="00000A"/>
          <w:sz w:val="28"/>
          <w:szCs w:val="28"/>
        </w:rPr>
        <w:t xml:space="preserve">. Забороняється одночасне поширення одного і того самого телеканалу, радіоканалу чи частини розкладу програм телеканалу або радіоканалу з використанням радіочастотного ресурсу України на одній території, в тому числі в різних територіальних категоріях мовлення, крім випадку, коли таке поширення здійснюється під час зміни технології з метою забезпечення надання сервісу в технології що запроваджується і в діючій технології. </w:t>
      </w:r>
    </w:p>
    <w:p w14:paraId="3134862D" w14:textId="77777777"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p>
    <w:p w14:paraId="470C4211" w14:textId="34FCF614"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color w:val="00000A"/>
          <w:sz w:val="28"/>
          <w:szCs w:val="28"/>
        </w:rPr>
      </w:pPr>
      <w:r w:rsidRPr="0059501E">
        <w:rPr>
          <w:rFonts w:cs="Times New Roman"/>
          <w:color w:val="00000A"/>
          <w:sz w:val="28"/>
          <w:szCs w:val="28"/>
        </w:rPr>
        <w:t>Стаття 5</w:t>
      </w:r>
      <w:r w:rsidR="00BE191B" w:rsidRPr="0059501E">
        <w:rPr>
          <w:rFonts w:cs="Times New Roman"/>
          <w:color w:val="00000A"/>
          <w:sz w:val="28"/>
          <w:szCs w:val="28"/>
        </w:rPr>
        <w:t>9</w:t>
      </w:r>
      <w:r w:rsidRPr="0059501E">
        <w:rPr>
          <w:rFonts w:cs="Times New Roman"/>
          <w:color w:val="00000A"/>
          <w:sz w:val="28"/>
          <w:szCs w:val="28"/>
        </w:rPr>
        <w:t>. Продовження строку дії ліцензії</w:t>
      </w:r>
    </w:p>
    <w:p w14:paraId="3C4F5839" w14:textId="77777777"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p>
    <w:p w14:paraId="4AF85893" w14:textId="2FF18571"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1. Кожен ліцензіат має право на продовження строку дії ліцензії за виключенням випадків, передбачених частиною сьомою цієї статті.</w:t>
      </w:r>
    </w:p>
    <w:p w14:paraId="0308A698" w14:textId="77777777"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2. Для продовження строку дії ліцензії ліцензіат не раніше ніж за 180 днів та не пізніше ніж за 60 днів до закінчення строку дії ліцензії подає до Національної ради заяву про продовження строку дії ліцензії за формою, встановленою Національною радою.</w:t>
      </w:r>
    </w:p>
    <w:p w14:paraId="5A879A70" w14:textId="77777777"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Подання заяви про продовження строку дії ліцензії та документів, що до неї додаються, здійснюється через електронний кабінет відповідно до визначеного Національною радою порядку.</w:t>
      </w:r>
    </w:p>
    <w:p w14:paraId="68B4693C" w14:textId="330D91B6" w:rsidR="009868B8" w:rsidRPr="0059501E" w:rsidRDefault="009868B8"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3. Заява про продовження строку дії ліцензії має містити інформацію, передбачену частиною першою статті 5</w:t>
      </w:r>
      <w:r w:rsidR="00D534B7" w:rsidRPr="0059501E">
        <w:rPr>
          <w:rFonts w:cs="Times New Roman"/>
          <w:b w:val="0"/>
          <w:color w:val="00000A"/>
          <w:sz w:val="28"/>
          <w:szCs w:val="28"/>
        </w:rPr>
        <w:t>2</w:t>
      </w:r>
      <w:r w:rsidRPr="0059501E">
        <w:rPr>
          <w:rFonts w:cs="Times New Roman"/>
          <w:b w:val="0"/>
          <w:color w:val="00000A"/>
          <w:sz w:val="28"/>
          <w:szCs w:val="28"/>
        </w:rPr>
        <w:t xml:space="preserve"> цього Закону для заяви про участь в конкурсі. До заяви про продовження строку дії ліцензії додаються документи, передбачені частиною третьою статті 5</w:t>
      </w:r>
      <w:r w:rsidR="00D534B7" w:rsidRPr="0059501E">
        <w:rPr>
          <w:rFonts w:cs="Times New Roman"/>
          <w:b w:val="0"/>
          <w:color w:val="00000A"/>
          <w:sz w:val="28"/>
          <w:szCs w:val="28"/>
        </w:rPr>
        <w:t>2</w:t>
      </w:r>
      <w:r w:rsidRPr="0059501E">
        <w:rPr>
          <w:rFonts w:cs="Times New Roman"/>
          <w:b w:val="0"/>
          <w:color w:val="00000A"/>
          <w:sz w:val="28"/>
          <w:szCs w:val="28"/>
        </w:rPr>
        <w:t xml:space="preserve"> цього Закону, крім копії документу, що підтверджує внесення конкурсної гарантії.</w:t>
      </w:r>
    </w:p>
    <w:p w14:paraId="2F9403B7" w14:textId="10B0B610"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Заяв</w:t>
      </w:r>
      <w:r w:rsidR="00534FDC" w:rsidRPr="0059501E">
        <w:rPr>
          <w:rFonts w:cs="Times New Roman"/>
          <w:b w:val="0"/>
          <w:color w:val="00000A"/>
          <w:sz w:val="28"/>
          <w:szCs w:val="28"/>
        </w:rPr>
        <w:t>а</w:t>
      </w:r>
      <w:r w:rsidRPr="0059501E">
        <w:rPr>
          <w:rFonts w:cs="Times New Roman"/>
          <w:b w:val="0"/>
          <w:color w:val="00000A"/>
          <w:sz w:val="28"/>
          <w:szCs w:val="28"/>
        </w:rPr>
        <w:t xml:space="preserve"> про продовження строку дії ліцензії постачальника електронних комунікаційних послуг для потреб мовлення з використанням багатоканальної телемережі у стандарті передавання телевізійного зображення з використанням радіочастотного ресурсу для цілей цифрового наземного мовлення має містити також докази виконання умов ліцензії, строк дії якої закінчується.  </w:t>
      </w:r>
    </w:p>
    <w:p w14:paraId="2C55B337" w14:textId="79A60566"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4. Інформація та документи, що подаються ліцензіатом відповідно до цієї статті, є відкритими, оприлюднюються на веб-сайті Національної ради упродовж десяти робочих днів з дня їх отримання Національною радою, крім</w:t>
      </w:r>
      <w:r w:rsidR="00035053" w:rsidRPr="0059501E">
        <w:rPr>
          <w:rFonts w:cs="Times New Roman"/>
          <w:b w:val="0"/>
          <w:color w:val="00000A"/>
          <w:sz w:val="28"/>
          <w:szCs w:val="28"/>
        </w:rPr>
        <w:t xml:space="preserve"> даних, що не підлягають оприлюдненню</w:t>
      </w:r>
      <w:r w:rsidRPr="0059501E">
        <w:rPr>
          <w:rFonts w:cs="Times New Roman"/>
          <w:b w:val="0"/>
          <w:color w:val="00000A"/>
          <w:sz w:val="28"/>
          <w:szCs w:val="28"/>
        </w:rPr>
        <w:t>.</w:t>
      </w:r>
    </w:p>
    <w:p w14:paraId="2DEB8630" w14:textId="6F87E451" w:rsidR="009868B8" w:rsidRPr="0059501E" w:rsidRDefault="009868B8"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 xml:space="preserve">5. У разі подання неповної інформації, неподання окремих документів (інформації), що передбачені цим Законом, Національна рада зобов’язана повідомити про це ліцензіата не пізніше ніж на десятий день після отримання заяви про продовження строку дії ліцензії із зазначенням чіткого та вичерпного переліку недоліків. Для виправлення недоліків ліцензіату надається десять </w:t>
      </w:r>
      <w:r w:rsidRPr="0059501E">
        <w:rPr>
          <w:rFonts w:cs="Times New Roman"/>
          <w:b w:val="0"/>
          <w:color w:val="00000A"/>
          <w:sz w:val="28"/>
          <w:szCs w:val="28"/>
        </w:rPr>
        <w:lastRenderedPageBreak/>
        <w:t>робочих днів з дня направлення йому такого повідомлення.</w:t>
      </w:r>
    </w:p>
    <w:p w14:paraId="7D99AF2C" w14:textId="28A527B6"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 xml:space="preserve">6. Національна рада розглядає заяву про продовження строку дії ліцензії і </w:t>
      </w:r>
      <w:r w:rsidR="0050506B" w:rsidRPr="0059501E">
        <w:rPr>
          <w:rFonts w:cs="Times New Roman"/>
          <w:b w:val="0"/>
          <w:color w:val="00000A"/>
          <w:sz w:val="28"/>
          <w:szCs w:val="28"/>
        </w:rPr>
        <w:t xml:space="preserve">ухвалює </w:t>
      </w:r>
      <w:r w:rsidR="004A3D80" w:rsidRPr="0059501E">
        <w:rPr>
          <w:rFonts w:cs="Times New Roman"/>
          <w:b w:val="0"/>
          <w:color w:val="00000A"/>
          <w:sz w:val="28"/>
          <w:szCs w:val="28"/>
        </w:rPr>
        <w:t>р</w:t>
      </w:r>
      <w:r w:rsidRPr="0059501E">
        <w:rPr>
          <w:rFonts w:cs="Times New Roman"/>
          <w:b w:val="0"/>
          <w:color w:val="00000A"/>
          <w:sz w:val="28"/>
          <w:szCs w:val="28"/>
        </w:rPr>
        <w:t>ішення про продовження строку дії ліцензії або про відмову в продовженні строку дії ліцензії не пізніше ніж за 30 днів до закінчення строку дії ліцензії.</w:t>
      </w:r>
    </w:p>
    <w:p w14:paraId="7EB0E168" w14:textId="77777777"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7. Національна рада може ухвалити рішення про відмову ліцензіату в продовженні строку дії ліцензії, якщо:</w:t>
      </w:r>
    </w:p>
    <w:p w14:paraId="1DF5DEA6" w14:textId="2F539825"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1) заяву подано поза межами строку, передбаченого частиною другою цієї статті;</w:t>
      </w:r>
    </w:p>
    <w:p w14:paraId="391B9940" w14:textId="260F8584"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2) відомості зазначені у заяві про продовження строку дії ліцензії та доданих до неї документах, не відповідають дійсності;</w:t>
      </w:r>
    </w:p>
    <w:p w14:paraId="244735E9" w14:textId="29BD2285"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3) порушено встановлені цим Законом вимоги до оформлення заяви про продовження строку дії ліцензії та документів, що до неї додаються, за умови що Національна рада повідомляла про це ліцензіата в порядку, встановленому частиною п’ятою цієї статті, але такі порушення не були виправлені ліцензіатом;</w:t>
      </w:r>
    </w:p>
    <w:p w14:paraId="71EACDB6" w14:textId="750CB713" w:rsidR="00286FBA" w:rsidRPr="0059501E" w:rsidRDefault="00286FBA" w:rsidP="00286FBA">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 xml:space="preserve">4) упродовж строку дії ліцензії з моменту її видачі чи з моменту останнього продовження строку дії ліцензії до ліцензіата Національною радою були застосовані п’ять чи більше санкцій у вигляді штрафу за вчинення значних порушень та/ або дві чи більше санкції за вчинення грубого порушення та які не скасовані у </w:t>
      </w:r>
      <w:r w:rsidR="00B1387A">
        <w:rPr>
          <w:rFonts w:cs="Times New Roman"/>
          <w:b w:val="0"/>
          <w:color w:val="00000A"/>
          <w:sz w:val="28"/>
          <w:szCs w:val="28"/>
        </w:rPr>
        <w:t>встановленому законом</w:t>
      </w:r>
      <w:r w:rsidRPr="0059501E">
        <w:rPr>
          <w:rFonts w:cs="Times New Roman"/>
          <w:b w:val="0"/>
          <w:color w:val="00000A"/>
          <w:sz w:val="28"/>
          <w:szCs w:val="28"/>
        </w:rPr>
        <w:t xml:space="preserve"> порядку на день розгляду Національною радою питання щодо продовження строку дії відповідної ліцензії;</w:t>
      </w:r>
    </w:p>
    <w:p w14:paraId="2BE9728E" w14:textId="7D08CEBC" w:rsidR="00477B83"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5) ліцензіат не відповідає вимогам, визначеним статтями 21, 24, 25, 12</w:t>
      </w:r>
      <w:r w:rsidR="004C6CBF" w:rsidRPr="0059501E">
        <w:rPr>
          <w:rFonts w:cs="Times New Roman"/>
          <w:b w:val="0"/>
          <w:color w:val="00000A"/>
          <w:sz w:val="28"/>
          <w:szCs w:val="28"/>
        </w:rPr>
        <w:t>0</w:t>
      </w:r>
      <w:r w:rsidRPr="0059501E">
        <w:rPr>
          <w:rFonts w:cs="Times New Roman"/>
          <w:b w:val="0"/>
          <w:color w:val="00000A"/>
          <w:sz w:val="28"/>
          <w:szCs w:val="28"/>
        </w:rPr>
        <w:t xml:space="preserve"> цього Закону. </w:t>
      </w:r>
    </w:p>
    <w:p w14:paraId="68E5CBDB" w14:textId="1F75CB57"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8. При прийнятті рішення про продовження дії ліцензії Національна рада не може змінювати умови ліцензії, крім випадків, коли:</w:t>
      </w:r>
    </w:p>
    <w:p w14:paraId="3E0112F4" w14:textId="2B226563"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1) по закінченні строку дії ліцензії відбувається зміна стандарту (</w:t>
      </w:r>
      <w:r w:rsidR="00B16C59" w:rsidRPr="0059501E">
        <w:rPr>
          <w:rFonts w:cs="Times New Roman"/>
          <w:b w:val="0"/>
          <w:color w:val="00000A"/>
          <w:sz w:val="28"/>
          <w:szCs w:val="28"/>
        </w:rPr>
        <w:t>радіо</w:t>
      </w:r>
      <w:r w:rsidRPr="0059501E">
        <w:rPr>
          <w:rFonts w:cs="Times New Roman"/>
          <w:b w:val="0"/>
          <w:color w:val="00000A"/>
          <w:sz w:val="28"/>
          <w:szCs w:val="28"/>
        </w:rPr>
        <w:t xml:space="preserve">технології) мовлення з використанням каналу мовлення та/або ресурсу ефірної багатоканальної електронної комунікаційної мережі; </w:t>
      </w:r>
    </w:p>
    <w:p w14:paraId="3A9C3116" w14:textId="77777777"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2) виникла необхідність зміни технічних характеристик мовлення, зумовлена внесенням відповідних змін до Плану використання радіочастотного ресурсу України;</w:t>
      </w:r>
    </w:p>
    <w:p w14:paraId="393DC837" w14:textId="77777777"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3) умови ліцензії не відповідають вимогам закону;</w:t>
      </w:r>
    </w:p>
    <w:p w14:paraId="59278FEF" w14:textId="77777777"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4) зміни умов ліцензії запропоновані ліцензіатом і не суперечать Плану реалізації Стратегії та умовам конкурсу на мовлення на підставі якого було отримано ліцензію, строк дії якої продовжується.</w:t>
      </w:r>
    </w:p>
    <w:p w14:paraId="1D55D60A" w14:textId="77777777"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9. У випадку змін до законодавства, що ухвалені на момент продовження строку дії ліцензії, але не набрали чинності, Національна рада вказує в умовах ліцензії чинні вимоги, а також вимоги що набудуть сили з моменту ухвалення відповідних змін.</w:t>
      </w:r>
    </w:p>
    <w:p w14:paraId="2075BF93" w14:textId="77777777"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10. За продовження строку дії ліцензії сплачується ліцензійний збір.</w:t>
      </w:r>
    </w:p>
    <w:p w14:paraId="0A3739E8" w14:textId="77777777"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11. Строк дії продовженої ліцензії становить 10 років.</w:t>
      </w:r>
    </w:p>
    <w:p w14:paraId="58BF3D6E" w14:textId="77777777"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 xml:space="preserve">12. Не пізніше наступного дня після отримання Національною радою підтвердження про сплату ліцензійного збору Національна рада зобов’язана надіслати ліцензіату повідомлення про продовження строку дії ліцензії. </w:t>
      </w:r>
    </w:p>
    <w:p w14:paraId="773459A3" w14:textId="7EEB1ABE" w:rsidR="00A845D2" w:rsidRPr="0059501E" w:rsidRDefault="00A845D2" w:rsidP="00575A6F">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 xml:space="preserve">13. Ліцензіат самостійно отримує продовжену ліцензію у формі витягу з </w:t>
      </w:r>
      <w:r w:rsidRPr="0059501E">
        <w:rPr>
          <w:rFonts w:cs="Times New Roman"/>
          <w:b w:val="0"/>
          <w:color w:val="00000A"/>
          <w:sz w:val="28"/>
          <w:szCs w:val="28"/>
        </w:rPr>
        <w:lastRenderedPageBreak/>
        <w:t>Реєстру через електронний кабінет в будь-який час після отримання повідомлення Національної ради, передбаченого частиною одинадцятою цієї статті.</w:t>
      </w:r>
      <w:r w:rsidR="000048AA" w:rsidRPr="0059501E">
        <w:rPr>
          <w:rFonts w:cs="Times New Roman"/>
          <w:b w:val="0"/>
          <w:color w:val="00000A"/>
          <w:sz w:val="28"/>
          <w:szCs w:val="28"/>
        </w:rPr>
        <w:t xml:space="preserve"> </w:t>
      </w:r>
      <w:r w:rsidR="00A4048E" w:rsidRPr="0059501E">
        <w:rPr>
          <w:rFonts w:cs="Times New Roman"/>
          <w:b w:val="0"/>
          <w:color w:val="00000A"/>
          <w:sz w:val="28"/>
          <w:szCs w:val="28"/>
        </w:rPr>
        <w:t>Н</w:t>
      </w:r>
      <w:r w:rsidRPr="0059501E">
        <w:rPr>
          <w:rFonts w:cs="Times New Roman"/>
          <w:b w:val="0"/>
          <w:color w:val="00000A"/>
          <w:sz w:val="28"/>
          <w:szCs w:val="28"/>
        </w:rPr>
        <w:t xml:space="preserve">а вимогу ліцензіата витяг з Реєстру видається ліцензіату Національною радою у </w:t>
      </w:r>
      <w:r w:rsidR="00074803" w:rsidRPr="0059501E">
        <w:rPr>
          <w:rFonts w:cs="Times New Roman"/>
          <w:b w:val="0"/>
          <w:color w:val="00000A"/>
          <w:sz w:val="28"/>
          <w:szCs w:val="28"/>
        </w:rPr>
        <w:t>друкованій ф</w:t>
      </w:r>
      <w:r w:rsidRPr="0059501E">
        <w:rPr>
          <w:rFonts w:cs="Times New Roman"/>
          <w:b w:val="0"/>
          <w:color w:val="00000A"/>
          <w:sz w:val="28"/>
          <w:szCs w:val="28"/>
        </w:rPr>
        <w:t>ормі за підписами уповноважених посадових осіб Національної ради, скріпленими печаткою Національної ради.</w:t>
      </w:r>
    </w:p>
    <w:p w14:paraId="2BE5E6DB" w14:textId="7616A97A"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1</w:t>
      </w:r>
      <w:r w:rsidR="000048AA" w:rsidRPr="0059501E">
        <w:rPr>
          <w:rFonts w:cs="Times New Roman"/>
          <w:b w:val="0"/>
          <w:color w:val="00000A"/>
          <w:sz w:val="28"/>
          <w:szCs w:val="28"/>
        </w:rPr>
        <w:t>4</w:t>
      </w:r>
      <w:r w:rsidRPr="0059501E">
        <w:rPr>
          <w:rFonts w:cs="Times New Roman"/>
          <w:b w:val="0"/>
          <w:color w:val="00000A"/>
          <w:sz w:val="28"/>
          <w:szCs w:val="28"/>
        </w:rPr>
        <w:t>. Рішення про відмову в продовженні строку дії ліцензії повинно містити детальне обґрунтування і вказувати на встановлені факти, що підтверджують наявність передбачених частиною сьомою цієї статті підстав для прийняття відповідного рішення.</w:t>
      </w:r>
    </w:p>
    <w:p w14:paraId="0D92F92C" w14:textId="5C0A5A52"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1</w:t>
      </w:r>
      <w:r w:rsidR="000048AA" w:rsidRPr="0059501E">
        <w:rPr>
          <w:rFonts w:cs="Times New Roman"/>
          <w:b w:val="0"/>
          <w:color w:val="00000A"/>
          <w:sz w:val="28"/>
          <w:szCs w:val="28"/>
        </w:rPr>
        <w:t>5</w:t>
      </w:r>
      <w:r w:rsidRPr="0059501E">
        <w:rPr>
          <w:rFonts w:cs="Times New Roman"/>
          <w:b w:val="0"/>
          <w:color w:val="00000A"/>
          <w:sz w:val="28"/>
          <w:szCs w:val="28"/>
        </w:rPr>
        <w:t>. Особа, якій відмовлено в продовженні строку дії ліцензії відповідно до цього Закону, зобов’язана припинити відповідну діяльність в останній день строку дії ліцензії.</w:t>
      </w:r>
    </w:p>
    <w:p w14:paraId="3E832BCA" w14:textId="025FBCEE"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1</w:t>
      </w:r>
      <w:r w:rsidR="000048AA" w:rsidRPr="0059501E">
        <w:rPr>
          <w:rFonts w:cs="Times New Roman"/>
          <w:b w:val="0"/>
          <w:color w:val="00000A"/>
          <w:sz w:val="28"/>
          <w:szCs w:val="28"/>
        </w:rPr>
        <w:t>6</w:t>
      </w:r>
      <w:r w:rsidRPr="0059501E">
        <w:rPr>
          <w:rFonts w:cs="Times New Roman"/>
          <w:b w:val="0"/>
          <w:color w:val="00000A"/>
          <w:sz w:val="28"/>
          <w:szCs w:val="28"/>
        </w:rPr>
        <w:t>. Національна рада зобов’язана повідомити про закінчення дії ліцензії ліцензіата та внести зміни до Реєстру, а у випадку якщо діяльність здійснювалась ліцензіатом з використанням послуг постачальника електронних комунікаційних послуг, - повідомити про закінчення дії ліцензії відповідного постачальника електронних комунікаційних послуг.</w:t>
      </w:r>
    </w:p>
    <w:p w14:paraId="6300EC43" w14:textId="52C13E4E"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1</w:t>
      </w:r>
      <w:r w:rsidR="000048AA" w:rsidRPr="0059501E">
        <w:rPr>
          <w:rFonts w:cs="Times New Roman"/>
          <w:b w:val="0"/>
          <w:color w:val="00000A"/>
          <w:sz w:val="28"/>
          <w:szCs w:val="28"/>
        </w:rPr>
        <w:t>7</w:t>
      </w:r>
      <w:r w:rsidRPr="0059501E">
        <w:rPr>
          <w:rFonts w:cs="Times New Roman"/>
          <w:b w:val="0"/>
          <w:color w:val="00000A"/>
          <w:sz w:val="28"/>
          <w:szCs w:val="28"/>
        </w:rPr>
        <w:t>. Особа, якій відмовлено в продовженні строку дії ліцензії відповідно до цього Закону, має право брати участь в конкурсі на отримання ліцензії на загальних підставах відповідно до вимог цього Закону.</w:t>
      </w:r>
    </w:p>
    <w:p w14:paraId="41FC1C24" w14:textId="7505B934" w:rsidR="004C6CBF" w:rsidRPr="0059501E" w:rsidRDefault="004C6CBF"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1</w:t>
      </w:r>
      <w:r w:rsidR="000048AA" w:rsidRPr="0059501E">
        <w:rPr>
          <w:rFonts w:cs="Times New Roman"/>
          <w:b w:val="0"/>
          <w:color w:val="00000A"/>
          <w:sz w:val="28"/>
          <w:szCs w:val="28"/>
        </w:rPr>
        <w:t>8</w:t>
      </w:r>
      <w:r w:rsidRPr="0059501E">
        <w:rPr>
          <w:rFonts w:cs="Times New Roman"/>
          <w:b w:val="0"/>
          <w:color w:val="00000A"/>
          <w:sz w:val="28"/>
          <w:szCs w:val="28"/>
        </w:rPr>
        <w:t xml:space="preserve">. Після закінчення строку дії ліцензія на мовлення втрачає чинність, за винятком випадків, коли вчасно подана ліцензіатом заява про продовження дії ліцензії на мовлення не була розглянута Національною радою у визначені цим </w:t>
      </w:r>
      <w:r w:rsidR="00956300">
        <w:rPr>
          <w:rFonts w:cs="Times New Roman"/>
          <w:b w:val="0"/>
          <w:color w:val="00000A"/>
          <w:sz w:val="28"/>
          <w:szCs w:val="28"/>
        </w:rPr>
        <w:t>З</w:t>
      </w:r>
      <w:r w:rsidRPr="0059501E">
        <w:rPr>
          <w:rFonts w:cs="Times New Roman"/>
          <w:b w:val="0"/>
          <w:color w:val="00000A"/>
          <w:sz w:val="28"/>
          <w:szCs w:val="28"/>
        </w:rPr>
        <w:t>аконом строки. У цих випадках ліцензія залишається чинною до прийняття Національною радою рішення про продовження дії ліцензії або про відмову у продовженні дії ліцензії відповідно до вимог цього Закону.</w:t>
      </w:r>
    </w:p>
    <w:p w14:paraId="3574B7EF" w14:textId="77777777"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p>
    <w:p w14:paraId="59C10D63" w14:textId="59B582A2"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color w:val="00000A"/>
          <w:sz w:val="28"/>
          <w:szCs w:val="28"/>
        </w:rPr>
      </w:pPr>
      <w:r w:rsidRPr="0059501E">
        <w:rPr>
          <w:rFonts w:cs="Times New Roman"/>
          <w:color w:val="00000A"/>
          <w:sz w:val="28"/>
          <w:szCs w:val="28"/>
        </w:rPr>
        <w:t xml:space="preserve">Стаття </w:t>
      </w:r>
      <w:r w:rsidR="00CD0653" w:rsidRPr="0059501E">
        <w:rPr>
          <w:rFonts w:cs="Times New Roman"/>
          <w:color w:val="00000A"/>
          <w:sz w:val="28"/>
          <w:szCs w:val="28"/>
        </w:rPr>
        <w:t>60</w:t>
      </w:r>
      <w:r w:rsidRPr="0059501E">
        <w:rPr>
          <w:rFonts w:cs="Times New Roman"/>
          <w:color w:val="00000A"/>
          <w:sz w:val="28"/>
          <w:szCs w:val="28"/>
        </w:rPr>
        <w:t>. Внесення змін до Реєстру щодо ліцензіатів та умов ліцензії</w:t>
      </w:r>
    </w:p>
    <w:p w14:paraId="5E2B6654" w14:textId="77777777"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p>
    <w:p w14:paraId="42019CC7" w14:textId="77777777"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1. У разі виникнення підстав, передбачених цією статтею Закону, ліцензіат подає до Національної ради заяву про внесення змін до Реєстру за формою, встановленою рішенням Національної ради.</w:t>
      </w:r>
    </w:p>
    <w:p w14:paraId="33DAE0EF" w14:textId="77777777"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Подання заяви про внесення змін до Реєстру та документів, що до неї додаються, здійснюється через електронний кабінет відповідно до визначеного Національною радою порядку.</w:t>
      </w:r>
    </w:p>
    <w:p w14:paraId="2158A3CE" w14:textId="77777777"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2. Підставами для внесення змін до Реєстру є:</w:t>
      </w:r>
    </w:p>
    <w:p w14:paraId="30D4EDB7" w14:textId="77777777"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1) реорганізація ліцензіата;</w:t>
      </w:r>
    </w:p>
    <w:p w14:paraId="4CDBC5C7" w14:textId="72025981" w:rsidR="00A845D2" w:rsidRPr="0059501E" w:rsidRDefault="00A845D2" w:rsidP="00C72A05">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 xml:space="preserve">2) зміна структури власності ліцензіата, внаслідок якої відбулись зміни </w:t>
      </w:r>
      <w:r w:rsidR="00767DC3" w:rsidRPr="0059501E">
        <w:rPr>
          <w:rFonts w:cs="Times New Roman"/>
          <w:b w:val="0"/>
          <w:color w:val="00000A"/>
          <w:sz w:val="28"/>
          <w:szCs w:val="28"/>
        </w:rPr>
        <w:t>кінцевого бенефіціарного власника, ключових учасників чи власників істотної участі;</w:t>
      </w:r>
    </w:p>
    <w:p w14:paraId="6113AA4D" w14:textId="77777777"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3) зміна технічних характеристик чи території покриття каналу мовлення або каналу ефірної багатоканальної електронної комунікаційної мережі (в тому числі місцезнаходження чи потужності передавачів, території розповсюдження, каналу або частоти мовлення);</w:t>
      </w:r>
    </w:p>
    <w:p w14:paraId="268998C5" w14:textId="77777777"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4) для ліцензії на мовлення – зміна вихідних даних;</w:t>
      </w:r>
    </w:p>
    <w:p w14:paraId="7E017A52" w14:textId="77777777"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lastRenderedPageBreak/>
        <w:t>5) для ліцензії на мовлення – намір ліцензіата внести зміни до програмної концепції мовлення, в тому числі щодо зобов’язань ліцензіата щодо обсягів поширення національного продукту та передбачених умовами ліцензії програм, що спрямовані на певну аудиторію або мають певне тематичне спрямування;</w:t>
      </w:r>
    </w:p>
    <w:p w14:paraId="3CF8191D" w14:textId="77777777"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6) для ліцензії на мовлення – об’єднання ліцензій одного ліцензіата з однаковою програмною концепцією в межах однієї територіальної категорії;</w:t>
      </w:r>
    </w:p>
    <w:p w14:paraId="2AFC0299" w14:textId="77777777"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7) для ліцензії на постачання послуг для потреб мовлення – намір ліцензіата змінити зобов’язання щодо побудови ефірної цифрової багатоканальної електронної комунікаційної мережі (етапи та строки введення її в експлуатацію), рівень рентабельності електронних комунікаційних послуг ефірної цифрової багатоканальної електронної комунікаційної мережі.</w:t>
      </w:r>
    </w:p>
    <w:p w14:paraId="0CD0B987" w14:textId="0978A102"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 xml:space="preserve">3. У разі виникнення підстав для внесення змін до Реєстру, передбачених пунктом 1 частини другої цієї статті, правонаступник ліцензіата, зобов'язаний упродовж десяти робочих днів з дати переходу до нього прав та обов’язків ліцензіата подати до Національної ради заяву про внесення змін до Реєстру та документи, які підтверджують правонаступництво, або їх нотаріально засвідчені копії. </w:t>
      </w:r>
    </w:p>
    <w:p w14:paraId="4C75BCCB" w14:textId="17CD6067" w:rsidR="0051738A"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 xml:space="preserve">4. У разі виникнення підстав для внесення змін до Реєстру, передбачених пунктом 2 частини другої цієї статті, ліцензіат зобов'язаний впродовж </w:t>
      </w:r>
      <w:r w:rsidR="003179F7">
        <w:rPr>
          <w:rFonts w:cs="Times New Roman"/>
          <w:b w:val="0"/>
          <w:color w:val="00000A"/>
          <w:sz w:val="28"/>
          <w:szCs w:val="28"/>
        </w:rPr>
        <w:t>45</w:t>
      </w:r>
      <w:r w:rsidR="0051738A" w:rsidRPr="0059501E">
        <w:rPr>
          <w:rFonts w:cs="Times New Roman"/>
          <w:b w:val="0"/>
          <w:color w:val="00000A"/>
          <w:sz w:val="28"/>
          <w:szCs w:val="28"/>
        </w:rPr>
        <w:t xml:space="preserve"> робочих днів </w:t>
      </w:r>
      <w:r w:rsidRPr="0059501E">
        <w:rPr>
          <w:rFonts w:cs="Times New Roman"/>
          <w:b w:val="0"/>
          <w:color w:val="00000A"/>
          <w:sz w:val="28"/>
          <w:szCs w:val="28"/>
        </w:rPr>
        <w:t>з дня, коли відповідні зміни відбулися, подати до Національної ради заяву про внесення змін до Реєстру та оновлені відомості про структуру власності.</w:t>
      </w:r>
    </w:p>
    <w:p w14:paraId="596C9A1E" w14:textId="665EE028"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5. За наявності мотивованих підстав вважати, що правонаступник ліцензіата чи ліцензіат не відповідає вимогам, визначен</w:t>
      </w:r>
      <w:r w:rsidR="0004163F" w:rsidRPr="0059501E">
        <w:rPr>
          <w:rFonts w:cs="Times New Roman"/>
          <w:b w:val="0"/>
          <w:color w:val="00000A"/>
          <w:sz w:val="28"/>
          <w:szCs w:val="28"/>
        </w:rPr>
        <w:t>им</w:t>
      </w:r>
      <w:r w:rsidRPr="0059501E">
        <w:rPr>
          <w:rFonts w:cs="Times New Roman"/>
          <w:b w:val="0"/>
          <w:color w:val="00000A"/>
          <w:sz w:val="28"/>
          <w:szCs w:val="28"/>
        </w:rPr>
        <w:t xml:space="preserve"> стаття</w:t>
      </w:r>
      <w:r w:rsidR="0004163F" w:rsidRPr="0059501E">
        <w:rPr>
          <w:rFonts w:cs="Times New Roman"/>
          <w:b w:val="0"/>
          <w:color w:val="00000A"/>
          <w:sz w:val="28"/>
          <w:szCs w:val="28"/>
        </w:rPr>
        <w:t>ми</w:t>
      </w:r>
      <w:r w:rsidR="004C6CBF" w:rsidRPr="0059501E">
        <w:rPr>
          <w:rFonts w:cs="Times New Roman"/>
          <w:b w:val="0"/>
          <w:color w:val="00000A"/>
          <w:sz w:val="28"/>
          <w:szCs w:val="28"/>
        </w:rPr>
        <w:t xml:space="preserve"> 21, 24, 25, 12</w:t>
      </w:r>
      <w:r w:rsidR="00D81E4E" w:rsidRPr="0059501E">
        <w:rPr>
          <w:rFonts w:cs="Times New Roman"/>
          <w:b w:val="0"/>
          <w:color w:val="00000A"/>
          <w:sz w:val="28"/>
          <w:szCs w:val="28"/>
        </w:rPr>
        <w:t>0</w:t>
      </w:r>
      <w:r w:rsidR="004C6CBF" w:rsidRPr="0059501E">
        <w:rPr>
          <w:rFonts w:cs="Times New Roman"/>
          <w:b w:val="0"/>
          <w:color w:val="00000A"/>
          <w:sz w:val="28"/>
          <w:szCs w:val="28"/>
        </w:rPr>
        <w:t xml:space="preserve"> цього Закону,</w:t>
      </w:r>
      <w:r w:rsidRPr="0059501E">
        <w:rPr>
          <w:rFonts w:cs="Times New Roman"/>
          <w:b w:val="0"/>
          <w:color w:val="00000A"/>
          <w:sz w:val="28"/>
          <w:szCs w:val="28"/>
        </w:rPr>
        <w:t xml:space="preserve"> Національна рада </w:t>
      </w:r>
      <w:r w:rsidR="00B96D32" w:rsidRPr="0059501E">
        <w:rPr>
          <w:rFonts w:cs="Times New Roman"/>
          <w:b w:val="0"/>
          <w:color w:val="00000A"/>
          <w:sz w:val="28"/>
          <w:szCs w:val="28"/>
        </w:rPr>
        <w:t>в</w:t>
      </w:r>
      <w:r w:rsidR="00D81E4E" w:rsidRPr="0059501E">
        <w:rPr>
          <w:rFonts w:cs="Times New Roman"/>
          <w:b w:val="0"/>
          <w:color w:val="00000A"/>
          <w:sz w:val="28"/>
          <w:szCs w:val="28"/>
        </w:rPr>
        <w:t>прав</w:t>
      </w:r>
      <w:r w:rsidR="00B96D32" w:rsidRPr="0059501E">
        <w:rPr>
          <w:rFonts w:cs="Times New Roman"/>
          <w:b w:val="0"/>
          <w:color w:val="00000A"/>
          <w:sz w:val="28"/>
          <w:szCs w:val="28"/>
        </w:rPr>
        <w:t>і</w:t>
      </w:r>
      <w:r w:rsidRPr="0059501E">
        <w:rPr>
          <w:rFonts w:cs="Times New Roman"/>
          <w:b w:val="0"/>
          <w:color w:val="00000A"/>
          <w:sz w:val="28"/>
          <w:szCs w:val="28"/>
        </w:rPr>
        <w:t xml:space="preserve"> провести дослідження питання дотримання суб’єктом у сфері медіа вимог щодо прозорості структури власності </w:t>
      </w:r>
      <w:r w:rsidR="00B273C9" w:rsidRPr="0059501E">
        <w:rPr>
          <w:rFonts w:cs="Times New Roman"/>
          <w:b w:val="0"/>
          <w:color w:val="00000A"/>
          <w:sz w:val="28"/>
          <w:szCs w:val="28"/>
        </w:rPr>
        <w:t xml:space="preserve">в порядку, передбаченому </w:t>
      </w:r>
      <w:r w:rsidRPr="0059501E">
        <w:rPr>
          <w:rFonts w:cs="Times New Roman"/>
          <w:b w:val="0"/>
          <w:color w:val="00000A"/>
          <w:sz w:val="28"/>
          <w:szCs w:val="28"/>
        </w:rPr>
        <w:t xml:space="preserve">статтею 27 цього Закону. На час проведення процедури дослідження питання дотримання вимог щодо прозорості структури власності, Національна рада вправі зупинити розгляд заяви про внесення змін до Реєстру, про що </w:t>
      </w:r>
      <w:r w:rsidR="00FA09B7" w:rsidRPr="0059501E">
        <w:rPr>
          <w:rFonts w:cs="Times New Roman"/>
          <w:b w:val="0"/>
          <w:color w:val="00000A"/>
          <w:sz w:val="28"/>
          <w:szCs w:val="28"/>
        </w:rPr>
        <w:t>ухвалюється</w:t>
      </w:r>
      <w:r w:rsidRPr="0059501E">
        <w:rPr>
          <w:rFonts w:cs="Times New Roman"/>
          <w:b w:val="0"/>
          <w:color w:val="00000A"/>
          <w:sz w:val="28"/>
          <w:szCs w:val="28"/>
        </w:rPr>
        <w:t xml:space="preserve"> відповідне рішення. </w:t>
      </w:r>
    </w:p>
    <w:p w14:paraId="515CB9B7" w14:textId="3AEF90B9"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 xml:space="preserve">6. Національна рада відмовляє у внесенні змін до Реєстру з підстав, передбачених пунктами 1-2 частини другої цієї статті, і </w:t>
      </w:r>
      <w:r w:rsidR="0050506B" w:rsidRPr="0059501E">
        <w:rPr>
          <w:rFonts w:cs="Times New Roman"/>
          <w:b w:val="0"/>
          <w:color w:val="00000A"/>
          <w:sz w:val="28"/>
          <w:szCs w:val="28"/>
        </w:rPr>
        <w:t>ухвалює р</w:t>
      </w:r>
      <w:r w:rsidRPr="0059501E">
        <w:rPr>
          <w:rFonts w:cs="Times New Roman"/>
          <w:b w:val="0"/>
          <w:color w:val="00000A"/>
          <w:sz w:val="28"/>
          <w:szCs w:val="28"/>
        </w:rPr>
        <w:t xml:space="preserve">ішення про анулювання ліцензії, якщо правонаступник ліцензіата чи оновлені відомості про структуру власності ліцензіата не відповідають вимогам, </w:t>
      </w:r>
      <w:r w:rsidR="0004163F" w:rsidRPr="0059501E">
        <w:rPr>
          <w:rFonts w:cs="Times New Roman"/>
          <w:b w:val="0"/>
          <w:color w:val="00000A"/>
          <w:sz w:val="28"/>
          <w:szCs w:val="28"/>
        </w:rPr>
        <w:t xml:space="preserve">визначеним статтями 21, </w:t>
      </w:r>
      <w:r w:rsidRPr="0059501E">
        <w:rPr>
          <w:rFonts w:cs="Times New Roman"/>
          <w:b w:val="0"/>
          <w:color w:val="00000A"/>
          <w:sz w:val="28"/>
          <w:szCs w:val="28"/>
        </w:rPr>
        <w:t>24, 25, 12</w:t>
      </w:r>
      <w:r w:rsidR="00D81E4E" w:rsidRPr="0059501E">
        <w:rPr>
          <w:rFonts w:cs="Times New Roman"/>
          <w:b w:val="0"/>
          <w:color w:val="00000A"/>
          <w:sz w:val="28"/>
          <w:szCs w:val="28"/>
        </w:rPr>
        <w:t>0</w:t>
      </w:r>
      <w:r w:rsidRPr="0059501E">
        <w:rPr>
          <w:rFonts w:cs="Times New Roman"/>
          <w:b w:val="0"/>
          <w:color w:val="00000A"/>
          <w:sz w:val="28"/>
          <w:szCs w:val="28"/>
        </w:rPr>
        <w:t xml:space="preserve"> цього Закону.</w:t>
      </w:r>
    </w:p>
    <w:p w14:paraId="50166F3F" w14:textId="759D8E12"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 xml:space="preserve">Рішення Національної ради про відмову у внесенні змін до Реєстру з підстав, передбачених пунктами 1-2 частини другої цієї статті може бути оскаржене правонаступником ліцензіата до суду. </w:t>
      </w:r>
    </w:p>
    <w:p w14:paraId="0399FC93" w14:textId="4EC58F85"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7. У разі виникнення підстав для внесення змін до Реєстру, передбачених пунктом 3 частини другої цієї статті, ліцензіат, зобов'язаний впродовж 30 днів з дня, коли відповідні зміни відбулися або стали відомі ліцензіату, подати до Національної ради заяву про внесення змін до Реєстру.</w:t>
      </w:r>
    </w:p>
    <w:p w14:paraId="24E7FC96" w14:textId="79F2DCEA"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 xml:space="preserve">8. Національна рада відмовляє у внесенні змін до Реєстру з підстав, передбачених пунктом 3 частини другої цієї статті, якщо зміна технічних характеристик чи території покриття каналу мовлення або каналу ефірної багатоканальної електронної комунікаційної мережі (в тому числі </w:t>
      </w:r>
      <w:r w:rsidRPr="0059501E">
        <w:rPr>
          <w:rFonts w:cs="Times New Roman"/>
          <w:b w:val="0"/>
          <w:color w:val="00000A"/>
          <w:sz w:val="28"/>
          <w:szCs w:val="28"/>
        </w:rPr>
        <w:lastRenderedPageBreak/>
        <w:t>місцезнаходження чи потужності передавачів, території розповсюдження, каналу або частоти мовлення) не відповідає Плану реалізації Стратегії.</w:t>
      </w:r>
    </w:p>
    <w:p w14:paraId="747BDDE2" w14:textId="73922D96"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 xml:space="preserve">9. Ліцензіат </w:t>
      </w:r>
      <w:r w:rsidR="00B1387A">
        <w:rPr>
          <w:rFonts w:cs="Times New Roman"/>
          <w:b w:val="0"/>
          <w:color w:val="00000A"/>
          <w:sz w:val="28"/>
          <w:szCs w:val="28"/>
        </w:rPr>
        <w:t>зобов’язаний</w:t>
      </w:r>
      <w:r w:rsidRPr="0059501E">
        <w:rPr>
          <w:rFonts w:cs="Times New Roman"/>
          <w:b w:val="0"/>
          <w:color w:val="00000A"/>
          <w:sz w:val="28"/>
          <w:szCs w:val="28"/>
        </w:rPr>
        <w:t xml:space="preserve"> звернутись до Національної ради з заявою про внесення змін до Реєстру, </w:t>
      </w:r>
      <w:r w:rsidR="00B1387A" w:rsidRPr="00B1387A">
        <w:rPr>
          <w:rFonts w:cs="Times New Roman"/>
          <w:b w:val="0"/>
          <w:color w:val="00000A"/>
          <w:sz w:val="28"/>
          <w:szCs w:val="28"/>
        </w:rPr>
        <w:t xml:space="preserve">у разі необхідності внесення змін </w:t>
      </w:r>
      <w:r w:rsidRPr="0059501E">
        <w:rPr>
          <w:rFonts w:cs="Times New Roman"/>
          <w:b w:val="0"/>
          <w:color w:val="00000A"/>
          <w:sz w:val="28"/>
          <w:szCs w:val="28"/>
        </w:rPr>
        <w:t>з підстав, передбачених пунктами 4-7 частини другої цієї статті.</w:t>
      </w:r>
    </w:p>
    <w:p w14:paraId="367D5B20" w14:textId="65318E32"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10. Внесення змін до Реєстру з підстав, передбачених пунктом 5 частини другої цієї статті, допускається не раніше, ніж через три роки з дн</w:t>
      </w:r>
      <w:r w:rsidR="00D81E4E" w:rsidRPr="0059501E">
        <w:rPr>
          <w:rFonts w:cs="Times New Roman"/>
          <w:b w:val="0"/>
          <w:color w:val="00000A"/>
          <w:sz w:val="28"/>
          <w:szCs w:val="28"/>
        </w:rPr>
        <w:t>я</w:t>
      </w:r>
      <w:r w:rsidRPr="0059501E">
        <w:rPr>
          <w:rFonts w:cs="Times New Roman"/>
          <w:b w:val="0"/>
          <w:color w:val="00000A"/>
          <w:sz w:val="28"/>
          <w:szCs w:val="28"/>
        </w:rPr>
        <w:t xml:space="preserve"> видачі ліцензії, при цьому допускається лише зміна обсягів поширення національного продукту в межах 30 відсотків від передбачених умовами ліцензії. Повторне внесення змін до Реєстру, пов’язане зі зміною обсягів поширення національного продукту, дозволяється не раніше, ніж через кожні два роки. </w:t>
      </w:r>
    </w:p>
    <w:p w14:paraId="453FD1D4" w14:textId="7EB6C446"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11. Національна рада відмовляє у внесенні змін до Реєстру з підстав, передбачених пунктами 5-7 частини другої цієї статті, якщо запропоновані ліцензіатом зміни не відповідають умовам конкурсу на отримання ліцензії, за підсумками якого ліцензіат отримав ліцензію.</w:t>
      </w:r>
    </w:p>
    <w:p w14:paraId="071983E6" w14:textId="7A2855A5"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 xml:space="preserve">12. Національна рада розглядає заяву і </w:t>
      </w:r>
      <w:r w:rsidR="0050506B" w:rsidRPr="0059501E">
        <w:rPr>
          <w:rFonts w:cs="Times New Roman"/>
          <w:b w:val="0"/>
          <w:color w:val="00000A"/>
          <w:sz w:val="28"/>
          <w:szCs w:val="28"/>
        </w:rPr>
        <w:t xml:space="preserve">ухвалює </w:t>
      </w:r>
      <w:r w:rsidRPr="0059501E">
        <w:rPr>
          <w:rFonts w:cs="Times New Roman"/>
          <w:b w:val="0"/>
          <w:color w:val="00000A"/>
          <w:sz w:val="28"/>
          <w:szCs w:val="28"/>
        </w:rPr>
        <w:t>рішення про внесення змін до Реєстру упродовж 30 днів з дня надходження заяви.</w:t>
      </w:r>
    </w:p>
    <w:p w14:paraId="2179BCC5" w14:textId="644E1026"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13. При внесенні змін до Реєстру строк дії ліцензії не змінюється, крім випадку, коли внесення змін до Реєстру відбувається з підстав, передбачених пунктом 6 частини другої цієї статті.</w:t>
      </w:r>
    </w:p>
    <w:p w14:paraId="541CB0B0" w14:textId="5B3E3BFB" w:rsidR="00CD0B6C"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14. У випадку внесення змін до Реєстру з підстав, передбачених пунктом 6 частини другої цієї статті, строк дії ліцензії зменшується, й визначається як середній між більшим й меншим строком дії ліцензій, які об’єднуються.</w:t>
      </w:r>
    </w:p>
    <w:p w14:paraId="418DFBAA" w14:textId="7BC4DB5C" w:rsidR="00E8622C" w:rsidRPr="0059501E" w:rsidRDefault="00E8622C" w:rsidP="00E8622C">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 xml:space="preserve">15. Не пізніше п’яти робочих днів після отримання Національною радою підтвердження про сплату плати за внесення змін до Реєстру Національна рада зобов’язана внести зміни до Реєстру та надіслати ліцензіату повідомлення про внесення змін до Реєстру. </w:t>
      </w:r>
    </w:p>
    <w:p w14:paraId="389B1436" w14:textId="3C5DD53E" w:rsidR="00E8622C" w:rsidRPr="0059501E" w:rsidRDefault="00E8622C" w:rsidP="00575A6F">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16. Ліцензіат самостійно отримує ліцензію у формі витягу з Реєстру зі внесеними змінами через електронний кабінет в будь-який час після отримання повідомлення Національної ради, передбаченого частиною п’ятнадцятою цієї статті.</w:t>
      </w:r>
      <w:r w:rsidR="000048AA" w:rsidRPr="0059501E">
        <w:rPr>
          <w:rFonts w:cs="Times New Roman"/>
          <w:b w:val="0"/>
          <w:color w:val="00000A"/>
          <w:sz w:val="28"/>
          <w:szCs w:val="28"/>
        </w:rPr>
        <w:t xml:space="preserve"> </w:t>
      </w:r>
      <w:r w:rsidR="00A4048E" w:rsidRPr="0059501E">
        <w:rPr>
          <w:rFonts w:cs="Times New Roman"/>
          <w:b w:val="0"/>
          <w:color w:val="00000A"/>
          <w:sz w:val="28"/>
          <w:szCs w:val="28"/>
        </w:rPr>
        <w:t>Н</w:t>
      </w:r>
      <w:r w:rsidRPr="0059501E">
        <w:rPr>
          <w:rFonts w:cs="Times New Roman"/>
          <w:b w:val="0"/>
          <w:color w:val="00000A"/>
          <w:sz w:val="28"/>
          <w:szCs w:val="28"/>
        </w:rPr>
        <w:t>а вимогу ліцензіата витяг з Реєстру зі внесеними змінами видається ліцензіату Національною радою у друкованій формі за підписами уповноважених посадових осіб Національної ради, скріпленими печаткою Національної ради.</w:t>
      </w:r>
    </w:p>
    <w:p w14:paraId="30632DD1" w14:textId="61289984" w:rsidR="00E8622C" w:rsidRPr="0059501E" w:rsidRDefault="00E8622C" w:rsidP="00E8622C">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1</w:t>
      </w:r>
      <w:r w:rsidR="000048AA" w:rsidRPr="0059501E">
        <w:rPr>
          <w:rFonts w:cs="Times New Roman"/>
          <w:b w:val="0"/>
          <w:color w:val="00000A"/>
          <w:sz w:val="28"/>
          <w:szCs w:val="28"/>
        </w:rPr>
        <w:t>7</w:t>
      </w:r>
      <w:r w:rsidRPr="0059501E">
        <w:rPr>
          <w:rFonts w:cs="Times New Roman"/>
          <w:b w:val="0"/>
          <w:color w:val="00000A"/>
          <w:sz w:val="28"/>
          <w:szCs w:val="28"/>
        </w:rPr>
        <w:t xml:space="preserve">. У разі виникнення підстав для внесення змін до Реєстру, не передбачених цією статтею Закону, зокрема, зміни місцезнаходження, контактних даних (телефону, адреси, електронної пошти) ліцензіата, керівника ліцензіата тощо, ліцензіат упродовж п’яти робочих днів з дня настання таких змін самостійно вносить відповідні зміни до Реєстру через електронний кабінет. </w:t>
      </w:r>
    </w:p>
    <w:p w14:paraId="77AF4A1D" w14:textId="77777777" w:rsidR="00CD0B6C" w:rsidRPr="0059501E" w:rsidRDefault="00CD0B6C" w:rsidP="00CD0B6C">
      <w:pPr>
        <w:pStyle w:val="4"/>
        <w:keepNext w:val="0"/>
        <w:keepLines w:val="0"/>
        <w:widowControl w:val="0"/>
        <w:suppressAutoHyphens w:val="0"/>
        <w:overflowPunct w:val="0"/>
        <w:spacing w:before="0" w:after="0" w:line="240" w:lineRule="auto"/>
        <w:ind w:left="0" w:firstLine="709"/>
        <w:contextualSpacing w:val="0"/>
        <w:jc w:val="both"/>
        <w:rPr>
          <w:rFonts w:cs="Times New Roman"/>
          <w:color w:val="00000A"/>
          <w:sz w:val="28"/>
          <w:szCs w:val="28"/>
        </w:rPr>
      </w:pPr>
    </w:p>
    <w:p w14:paraId="2D04A899" w14:textId="0187AC53" w:rsidR="00A845D2" w:rsidRPr="0059501E" w:rsidRDefault="00CD0B6C" w:rsidP="00CD0B6C">
      <w:pPr>
        <w:pStyle w:val="4"/>
        <w:keepNext w:val="0"/>
        <w:keepLines w:val="0"/>
        <w:widowControl w:val="0"/>
        <w:suppressAutoHyphens w:val="0"/>
        <w:overflowPunct w:val="0"/>
        <w:spacing w:before="0" w:after="0" w:line="240" w:lineRule="auto"/>
        <w:ind w:left="0" w:firstLine="709"/>
        <w:contextualSpacing w:val="0"/>
        <w:jc w:val="both"/>
        <w:rPr>
          <w:rFonts w:cs="Times New Roman"/>
          <w:color w:val="00000A"/>
          <w:sz w:val="28"/>
          <w:szCs w:val="28"/>
        </w:rPr>
      </w:pPr>
      <w:r w:rsidRPr="0059501E">
        <w:rPr>
          <w:rFonts w:cs="Times New Roman"/>
          <w:color w:val="00000A"/>
          <w:sz w:val="28"/>
          <w:szCs w:val="28"/>
        </w:rPr>
        <w:t>Стаття 61. Плата за внесення змін до Реєстру</w:t>
      </w:r>
      <w:r w:rsidR="00A845D2" w:rsidRPr="0059501E">
        <w:rPr>
          <w:rFonts w:cs="Times New Roman"/>
          <w:color w:val="00000A"/>
          <w:sz w:val="28"/>
          <w:szCs w:val="28"/>
        </w:rPr>
        <w:t xml:space="preserve"> </w:t>
      </w:r>
    </w:p>
    <w:p w14:paraId="4CEA9536" w14:textId="77777777" w:rsidR="00CD0B6C" w:rsidRPr="0059501E" w:rsidRDefault="00CD0B6C" w:rsidP="00CD0B6C">
      <w:pPr>
        <w:pStyle w:val="4"/>
        <w:keepNext w:val="0"/>
        <w:keepLines w:val="0"/>
        <w:widowControl w:val="0"/>
        <w:suppressAutoHyphens w:val="0"/>
        <w:overflowPunct w:val="0"/>
        <w:spacing w:before="0" w:after="0" w:line="240" w:lineRule="auto"/>
        <w:ind w:left="0" w:firstLine="709"/>
        <w:contextualSpacing w:val="0"/>
        <w:jc w:val="both"/>
        <w:rPr>
          <w:rFonts w:cs="Times New Roman"/>
          <w:color w:val="00000A"/>
          <w:sz w:val="28"/>
          <w:szCs w:val="28"/>
        </w:rPr>
      </w:pPr>
    </w:p>
    <w:p w14:paraId="02A75B26" w14:textId="205C73FE" w:rsidR="003843CC"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1. За внесення змін до Реєстру стягується плата у розмірі реєстраційного збору, крім випадку внесення змін до Реєстру з підстав, передбачених пунктами 3, 5 та 6 частини другої</w:t>
      </w:r>
      <w:r w:rsidR="003843CC" w:rsidRPr="0059501E">
        <w:rPr>
          <w:rFonts w:cs="Times New Roman"/>
          <w:b w:val="0"/>
          <w:color w:val="00000A"/>
          <w:sz w:val="28"/>
          <w:szCs w:val="28"/>
        </w:rPr>
        <w:t>, та частиною сімнадцятою статті 60 цього Закону.</w:t>
      </w:r>
    </w:p>
    <w:p w14:paraId="128504FD" w14:textId="6F94C0F3" w:rsidR="00A845D2" w:rsidRPr="0059501E" w:rsidRDefault="003843CC"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lastRenderedPageBreak/>
        <w:t>2</w:t>
      </w:r>
      <w:r w:rsidR="00A845D2" w:rsidRPr="0059501E">
        <w:rPr>
          <w:rFonts w:cs="Times New Roman"/>
          <w:b w:val="0"/>
          <w:color w:val="00000A"/>
          <w:sz w:val="28"/>
          <w:szCs w:val="28"/>
        </w:rPr>
        <w:t>. У разі внесення змін до Реєстру з підстав, передбачених пунктами 3, 5 та 6 частини другої статті</w:t>
      </w:r>
      <w:r w:rsidRPr="0059501E">
        <w:rPr>
          <w:rFonts w:cs="Times New Roman"/>
          <w:b w:val="0"/>
          <w:color w:val="00000A"/>
          <w:sz w:val="28"/>
          <w:szCs w:val="28"/>
        </w:rPr>
        <w:t xml:space="preserve"> 60 цього Закону</w:t>
      </w:r>
      <w:r w:rsidR="00A845D2" w:rsidRPr="0059501E">
        <w:rPr>
          <w:rFonts w:cs="Times New Roman"/>
          <w:b w:val="0"/>
          <w:color w:val="00000A"/>
          <w:sz w:val="28"/>
          <w:szCs w:val="28"/>
        </w:rPr>
        <w:t xml:space="preserve">, ліцензіат сплачує плату за внесення змін до Реєстру у розмірі, який розраховується відповідно до методики, яка затверджується Національною радою. При цьому методика </w:t>
      </w:r>
      <w:r w:rsidR="00617B98" w:rsidRPr="0059501E">
        <w:rPr>
          <w:rFonts w:cs="Times New Roman"/>
          <w:b w:val="0"/>
          <w:color w:val="00000A"/>
          <w:sz w:val="28"/>
          <w:szCs w:val="28"/>
        </w:rPr>
        <w:t xml:space="preserve">в частині </w:t>
      </w:r>
      <w:r w:rsidR="00A845D2" w:rsidRPr="0059501E">
        <w:rPr>
          <w:rFonts w:cs="Times New Roman"/>
          <w:b w:val="0"/>
          <w:color w:val="00000A"/>
          <w:sz w:val="28"/>
          <w:szCs w:val="28"/>
        </w:rPr>
        <w:t>розрахунку плати за внесення змін до Реєстру має враховувати такі критерії:</w:t>
      </w:r>
    </w:p>
    <w:p w14:paraId="3BE0013D" w14:textId="0930DA10"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 xml:space="preserve">1) у разі внесення змін до Реєстру з підстав, передбачених пунктом 3 частини другої </w:t>
      </w:r>
      <w:r w:rsidR="003843CC" w:rsidRPr="0059501E">
        <w:rPr>
          <w:rFonts w:cs="Times New Roman"/>
          <w:b w:val="0"/>
          <w:color w:val="00000A"/>
          <w:sz w:val="28"/>
          <w:szCs w:val="28"/>
        </w:rPr>
        <w:t>статті 60 цього Закону</w:t>
      </w:r>
      <w:r w:rsidRPr="0059501E">
        <w:rPr>
          <w:rFonts w:cs="Times New Roman"/>
          <w:b w:val="0"/>
          <w:color w:val="00000A"/>
          <w:sz w:val="28"/>
          <w:szCs w:val="28"/>
        </w:rPr>
        <w:t>:</w:t>
      </w:r>
    </w:p>
    <w:p w14:paraId="57A3E8F3" w14:textId="13527B10"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 у разі зменшення території покриття каналу мовлення або каналу ефірної багатоканальної електронної комунікаційної мережі, зменшення потужності передавачів, плата за внесення змін до Реєстру дорівнює розміру реєстраційного збору;</w:t>
      </w:r>
    </w:p>
    <w:p w14:paraId="109A110C" w14:textId="77777777" w:rsidR="00775673" w:rsidRPr="00775673" w:rsidRDefault="00A845D2" w:rsidP="00775673">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 у разі збільшення території покриття каналу мовлення або каналу ефірної багатоканальної електронної комунікаційної мережі, збільшення потужності передавачів, ліцензіат сплачує плату за внесення змін до Реєстру у розмірі, який дорівнює різниці між сплаченим ним ліцензійним збором та ліцензійним збором, який він сплатив би враховуючи збільшену територію покриття каналу мовлення або каналу ефірної багатоканальної електронної комунікаційної мережі, збільшену потужність передавачів</w:t>
      </w:r>
      <w:r w:rsidR="00775673" w:rsidRPr="00775673">
        <w:rPr>
          <w:rFonts w:cs="Times New Roman"/>
          <w:b w:val="0"/>
          <w:color w:val="00000A"/>
          <w:sz w:val="28"/>
          <w:szCs w:val="28"/>
        </w:rPr>
        <w:t>, з урахуванням строку дії ліцензії (строку, що минув та строку, що залишився);</w:t>
      </w:r>
    </w:p>
    <w:p w14:paraId="005F79FF" w14:textId="6E562298"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 xml:space="preserve">2) у разі внесення змін до Реєстру з підстав, передбачених пунктом 5 частини другої </w:t>
      </w:r>
      <w:r w:rsidR="003843CC" w:rsidRPr="0059501E">
        <w:rPr>
          <w:rFonts w:cs="Times New Roman"/>
          <w:b w:val="0"/>
          <w:color w:val="00000A"/>
          <w:sz w:val="28"/>
          <w:szCs w:val="28"/>
        </w:rPr>
        <w:t>статті 60 цього Закону</w:t>
      </w:r>
      <w:r w:rsidRPr="0059501E">
        <w:rPr>
          <w:rFonts w:cs="Times New Roman"/>
          <w:b w:val="0"/>
          <w:color w:val="00000A"/>
          <w:sz w:val="28"/>
          <w:szCs w:val="28"/>
        </w:rPr>
        <w:t xml:space="preserve">:  </w:t>
      </w:r>
    </w:p>
    <w:p w14:paraId="19ED6955" w14:textId="77777777"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 у разі збільшення обсягів поширення національного продукту та передбачених умовами ліцензії програм, що спрямовані на певну аудиторію або мають певне тематичне спрямування, плата за внесення змін до Реєстру дорівнює розміру реєстраційного збору;</w:t>
      </w:r>
    </w:p>
    <w:p w14:paraId="74AAF5F5" w14:textId="77777777" w:rsidR="00775673" w:rsidRPr="00775673" w:rsidRDefault="00A845D2" w:rsidP="00775673">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 у разі зменшення обсягів поширення національного продукту та передбачених умовами ліцензії програм, що спрямовані на певну аудиторію або мають певне тематичне спрямування, ліцензіат сплачує плату за внесення змін до Реєстру у розмірі, який дорівнює різниці між сплаченим ним ліцензійним збором та ліцензійним збором, який він сплатив би враховуючи зменшені обсяги поширення національного продукту та передбачених умовами ліцензії програм, що спрямовані на певну аудиторію або мають певне тематичне спрямування</w:t>
      </w:r>
      <w:r w:rsidR="00775673" w:rsidRPr="00775673">
        <w:rPr>
          <w:rFonts w:cs="Times New Roman"/>
          <w:b w:val="0"/>
          <w:color w:val="00000A"/>
          <w:sz w:val="28"/>
          <w:szCs w:val="28"/>
        </w:rPr>
        <w:t>, з урахуванням строку дії ліцензії (строку, що минув та строку, що залишився);</w:t>
      </w:r>
    </w:p>
    <w:p w14:paraId="59FCCCFA" w14:textId="01956177"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 xml:space="preserve">3) у разі внесення змін до Реєстру з підстав, передбачених пунктом 6 частини другої </w:t>
      </w:r>
      <w:r w:rsidR="003843CC" w:rsidRPr="0059501E">
        <w:rPr>
          <w:rFonts w:cs="Times New Roman"/>
          <w:b w:val="0"/>
          <w:color w:val="00000A"/>
          <w:sz w:val="28"/>
          <w:szCs w:val="28"/>
        </w:rPr>
        <w:t>статті 60 цього Закону</w:t>
      </w:r>
      <w:r w:rsidRPr="0059501E">
        <w:rPr>
          <w:rFonts w:cs="Times New Roman"/>
          <w:b w:val="0"/>
          <w:color w:val="00000A"/>
          <w:sz w:val="28"/>
          <w:szCs w:val="28"/>
        </w:rPr>
        <w:t xml:space="preserve">, ліцензіат сплачує плату за внесення змін до Реєстру у розмірі, який дорівнює ліцензійному збору за продовження строку дії ліцензії з меншим строком </w:t>
      </w:r>
      <w:r w:rsidRPr="00F63FD6">
        <w:rPr>
          <w:rFonts w:cs="Times New Roman"/>
          <w:b w:val="0"/>
          <w:color w:val="00000A"/>
          <w:sz w:val="28"/>
          <w:szCs w:val="28"/>
        </w:rPr>
        <w:t>дії</w:t>
      </w:r>
      <w:r w:rsidR="00F63FD6">
        <w:rPr>
          <w:rFonts w:cs="Times New Roman"/>
          <w:b w:val="0"/>
          <w:color w:val="00000A"/>
          <w:sz w:val="28"/>
          <w:szCs w:val="28"/>
        </w:rPr>
        <w:t>,</w:t>
      </w:r>
      <w:r w:rsidR="00F63FD6" w:rsidRPr="00F63FD6">
        <w:rPr>
          <w:rFonts w:cs="Times New Roman"/>
          <w:b w:val="0"/>
          <w:color w:val="00000A"/>
          <w:szCs w:val="22"/>
          <w:lang w:eastAsia="en-US"/>
        </w:rPr>
        <w:t xml:space="preserve"> </w:t>
      </w:r>
      <w:r w:rsidR="00F63FD6" w:rsidRPr="00F63FD6">
        <w:rPr>
          <w:rFonts w:cs="Times New Roman"/>
          <w:b w:val="0"/>
          <w:color w:val="00000A"/>
          <w:sz w:val="28"/>
          <w:szCs w:val="28"/>
        </w:rPr>
        <w:t>з урахуванням строку дії ліцензії (строку, що минув та строку, що залишився)</w:t>
      </w:r>
      <w:r w:rsidRPr="0059501E">
        <w:rPr>
          <w:rFonts w:cs="Times New Roman"/>
          <w:b w:val="0"/>
          <w:color w:val="00000A"/>
          <w:sz w:val="28"/>
          <w:szCs w:val="28"/>
        </w:rPr>
        <w:t>.</w:t>
      </w:r>
    </w:p>
    <w:p w14:paraId="5D975BE8" w14:textId="46DF8323" w:rsidR="004A7B6B" w:rsidRPr="00CD6034" w:rsidRDefault="004A7B6B" w:rsidP="00CD6034">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CD6034">
        <w:rPr>
          <w:rFonts w:cs="Times New Roman"/>
          <w:b w:val="0"/>
          <w:color w:val="00000A"/>
          <w:sz w:val="28"/>
          <w:szCs w:val="28"/>
        </w:rPr>
        <w:t xml:space="preserve">Розмір </w:t>
      </w:r>
      <w:r w:rsidR="00FF6A0A">
        <w:rPr>
          <w:rFonts w:cs="Times New Roman"/>
          <w:b w:val="0"/>
          <w:color w:val="00000A"/>
          <w:sz w:val="28"/>
          <w:szCs w:val="28"/>
        </w:rPr>
        <w:t>п</w:t>
      </w:r>
      <w:r w:rsidRPr="004A7B6B">
        <w:rPr>
          <w:rFonts w:cs="Times New Roman"/>
          <w:b w:val="0"/>
          <w:color w:val="00000A"/>
          <w:sz w:val="28"/>
          <w:szCs w:val="28"/>
        </w:rPr>
        <w:t>лат</w:t>
      </w:r>
      <w:r w:rsidR="00FF6A0A">
        <w:rPr>
          <w:rFonts w:cs="Times New Roman"/>
          <w:b w:val="0"/>
          <w:color w:val="00000A"/>
          <w:sz w:val="28"/>
          <w:szCs w:val="28"/>
        </w:rPr>
        <w:t>и</w:t>
      </w:r>
      <w:r w:rsidRPr="004A7B6B">
        <w:rPr>
          <w:rFonts w:cs="Times New Roman"/>
          <w:b w:val="0"/>
          <w:color w:val="00000A"/>
          <w:sz w:val="28"/>
          <w:szCs w:val="28"/>
        </w:rPr>
        <w:t xml:space="preserve"> за внесення змін до Реєстру </w:t>
      </w:r>
      <w:r w:rsidR="00FF6A0A" w:rsidRPr="0059501E">
        <w:rPr>
          <w:rFonts w:cs="Times New Roman"/>
          <w:b w:val="0"/>
          <w:color w:val="00000A"/>
          <w:sz w:val="28"/>
          <w:szCs w:val="28"/>
        </w:rPr>
        <w:t xml:space="preserve">з підстав, передбачених пунктами 3, 5 та 6 частини другої статті 60 цього Закону, </w:t>
      </w:r>
      <w:r w:rsidRPr="00CD6034">
        <w:rPr>
          <w:rFonts w:cs="Times New Roman"/>
          <w:b w:val="0"/>
          <w:color w:val="00000A"/>
          <w:sz w:val="28"/>
          <w:szCs w:val="28"/>
        </w:rPr>
        <w:t xml:space="preserve">що підлягає сплаті суб’єктом у сфері медіа, визначається у відповідному рішенні Національної ради  про </w:t>
      </w:r>
      <w:r w:rsidR="00FF6A0A">
        <w:rPr>
          <w:rFonts w:cs="Times New Roman"/>
          <w:b w:val="0"/>
          <w:color w:val="00000A"/>
          <w:sz w:val="28"/>
          <w:szCs w:val="28"/>
        </w:rPr>
        <w:t>внесення змін до Реєстру</w:t>
      </w:r>
      <w:r w:rsidRPr="00CD6034">
        <w:rPr>
          <w:rFonts w:cs="Times New Roman"/>
          <w:b w:val="0"/>
          <w:color w:val="00000A"/>
          <w:sz w:val="28"/>
          <w:szCs w:val="28"/>
        </w:rPr>
        <w:t>.</w:t>
      </w:r>
    </w:p>
    <w:p w14:paraId="144FF0EE" w14:textId="77777777"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p>
    <w:p w14:paraId="59DA8A0A" w14:textId="21F2A71A"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color w:val="00000A"/>
          <w:sz w:val="28"/>
          <w:szCs w:val="28"/>
        </w:rPr>
      </w:pPr>
      <w:r w:rsidRPr="0059501E">
        <w:rPr>
          <w:rFonts w:cs="Times New Roman"/>
          <w:color w:val="00000A"/>
          <w:sz w:val="28"/>
          <w:szCs w:val="28"/>
        </w:rPr>
        <w:t>Стаття 6</w:t>
      </w:r>
      <w:r w:rsidR="003843CC" w:rsidRPr="0059501E">
        <w:rPr>
          <w:rFonts w:cs="Times New Roman"/>
          <w:color w:val="00000A"/>
          <w:sz w:val="28"/>
          <w:szCs w:val="28"/>
        </w:rPr>
        <w:t>2</w:t>
      </w:r>
      <w:r w:rsidRPr="0059501E">
        <w:rPr>
          <w:rFonts w:cs="Times New Roman"/>
          <w:color w:val="00000A"/>
          <w:sz w:val="28"/>
          <w:szCs w:val="28"/>
        </w:rPr>
        <w:t>. Анулювання ліцензії</w:t>
      </w:r>
    </w:p>
    <w:p w14:paraId="2FEE8896" w14:textId="77777777"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p>
    <w:p w14:paraId="6CFAABFF" w14:textId="777112E2"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lastRenderedPageBreak/>
        <w:t xml:space="preserve">1. Національна рада </w:t>
      </w:r>
      <w:r w:rsidR="0050506B" w:rsidRPr="0059501E">
        <w:rPr>
          <w:rFonts w:cs="Times New Roman"/>
          <w:b w:val="0"/>
          <w:color w:val="00000A"/>
          <w:sz w:val="28"/>
          <w:szCs w:val="28"/>
        </w:rPr>
        <w:t xml:space="preserve">ухвалює </w:t>
      </w:r>
      <w:r w:rsidRPr="0059501E">
        <w:rPr>
          <w:rFonts w:cs="Times New Roman"/>
          <w:b w:val="0"/>
          <w:color w:val="00000A"/>
          <w:sz w:val="28"/>
          <w:szCs w:val="28"/>
        </w:rPr>
        <w:t>рішення про анулювання ліцензії виключно в таких випадках:</w:t>
      </w:r>
    </w:p>
    <w:p w14:paraId="48320073" w14:textId="77777777"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1) подання заяви ліцензіата про анулювання ліцензії;</w:t>
      </w:r>
    </w:p>
    <w:p w14:paraId="02F6DCA8" w14:textId="7D10541A"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 xml:space="preserve">2) внесення до Єдиного державного реєстру юридичних осіб, фізичних осіб - підприємців та громадських формувань відповідно до Закону України “Про державну реєстрацію юридичних осіб, фізичних осіб-підприємців та громадських формувань” запису про </w:t>
      </w:r>
      <w:r w:rsidR="00CA7B2C" w:rsidRPr="0059501E">
        <w:rPr>
          <w:rFonts w:cs="Times New Roman"/>
          <w:b w:val="0"/>
          <w:color w:val="00000A"/>
          <w:sz w:val="28"/>
          <w:szCs w:val="28"/>
        </w:rPr>
        <w:t xml:space="preserve">ліквідацію </w:t>
      </w:r>
      <w:r w:rsidRPr="0059501E">
        <w:rPr>
          <w:rFonts w:cs="Times New Roman"/>
          <w:b w:val="0"/>
          <w:color w:val="00000A"/>
          <w:sz w:val="28"/>
          <w:szCs w:val="28"/>
        </w:rPr>
        <w:t>юридичної особи ліцензіата чи запису про припинення діяльності ліцензіата як фізичної особи - підприємця;</w:t>
      </w:r>
    </w:p>
    <w:p w14:paraId="4DD1DAE0" w14:textId="1E27F625" w:rsidR="00A845D2" w:rsidRPr="0059501E" w:rsidRDefault="00A845D2" w:rsidP="00502AAF">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3) прийняття рішення про анулювання статусу неприбутковості (для</w:t>
      </w:r>
      <w:r w:rsidR="00502AAF" w:rsidRPr="0059501E">
        <w:rPr>
          <w:rFonts w:cs="Times New Roman"/>
          <w:b w:val="0"/>
          <w:color w:val="00000A"/>
          <w:sz w:val="28"/>
          <w:szCs w:val="28"/>
        </w:rPr>
        <w:t xml:space="preserve"> суб’єктів у сфері місцевих публічних аудіовізуальних медіа та аудіовізуальних медіа громад</w:t>
      </w:r>
      <w:r w:rsidRPr="0059501E">
        <w:rPr>
          <w:rFonts w:cs="Times New Roman"/>
          <w:b w:val="0"/>
          <w:color w:val="00000A"/>
          <w:sz w:val="28"/>
          <w:szCs w:val="28"/>
        </w:rPr>
        <w:t>);</w:t>
      </w:r>
    </w:p>
    <w:p w14:paraId="0F86B641" w14:textId="37423434"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4) при</w:t>
      </w:r>
      <w:r w:rsidR="00162385" w:rsidRPr="0059501E">
        <w:rPr>
          <w:rFonts w:cs="Times New Roman"/>
          <w:b w:val="0"/>
          <w:color w:val="00000A"/>
          <w:sz w:val="28"/>
          <w:szCs w:val="28"/>
        </w:rPr>
        <w:t>пинення використання стандарту (</w:t>
      </w:r>
      <w:r w:rsidR="00B16C59" w:rsidRPr="0059501E">
        <w:rPr>
          <w:rFonts w:cs="Times New Roman"/>
          <w:b w:val="0"/>
          <w:color w:val="00000A"/>
          <w:sz w:val="28"/>
          <w:szCs w:val="28"/>
        </w:rPr>
        <w:t>радіо</w:t>
      </w:r>
      <w:r w:rsidRPr="0059501E">
        <w:rPr>
          <w:rFonts w:cs="Times New Roman"/>
          <w:b w:val="0"/>
          <w:color w:val="00000A"/>
          <w:sz w:val="28"/>
          <w:szCs w:val="28"/>
        </w:rPr>
        <w:t>технології) мовлення щодо відповідного каналу мовлення чи його частини (окремих радіоелектронних засобів мовлення);</w:t>
      </w:r>
    </w:p>
    <w:p w14:paraId="18BE8440" w14:textId="4BE45D71" w:rsidR="00DE152C"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 xml:space="preserve">5) </w:t>
      </w:r>
      <w:r w:rsidR="00A52E86" w:rsidRPr="0059501E">
        <w:rPr>
          <w:rFonts w:cs="Times New Roman"/>
          <w:b w:val="0"/>
          <w:color w:val="00000A"/>
          <w:sz w:val="28"/>
          <w:szCs w:val="28"/>
        </w:rPr>
        <w:t xml:space="preserve">якщо </w:t>
      </w:r>
      <w:r w:rsidRPr="0059501E">
        <w:rPr>
          <w:rFonts w:cs="Times New Roman"/>
          <w:b w:val="0"/>
          <w:color w:val="00000A"/>
          <w:sz w:val="28"/>
          <w:szCs w:val="28"/>
        </w:rPr>
        <w:t xml:space="preserve">ліцензіат не розпочав передбачене ліцензією мовлення </w:t>
      </w:r>
      <w:r w:rsidR="001962A0" w:rsidRPr="001962A0">
        <w:rPr>
          <w:rFonts w:cs="Times New Roman"/>
          <w:b w:val="0"/>
          <w:color w:val="00000A"/>
          <w:sz w:val="28"/>
          <w:szCs w:val="28"/>
        </w:rPr>
        <w:t>в строки, передбачені частиною шостою статті 58 цього Закону</w:t>
      </w:r>
      <w:r w:rsidR="00DE152C">
        <w:rPr>
          <w:rFonts w:cs="Times New Roman"/>
          <w:b w:val="0"/>
          <w:color w:val="00000A"/>
          <w:sz w:val="28"/>
          <w:szCs w:val="28"/>
        </w:rPr>
        <w:t>;</w:t>
      </w:r>
      <w:r w:rsidR="00114AF6">
        <w:rPr>
          <w:rFonts w:cs="Times New Roman"/>
          <w:b w:val="0"/>
          <w:color w:val="00000A"/>
          <w:sz w:val="28"/>
          <w:szCs w:val="28"/>
        </w:rPr>
        <w:t xml:space="preserve"> </w:t>
      </w:r>
    </w:p>
    <w:p w14:paraId="38819B9C" w14:textId="5C8B0314" w:rsidR="00A845D2" w:rsidRPr="00114AF6" w:rsidRDefault="00DE152C" w:rsidP="00114AF6">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114AF6">
        <w:rPr>
          <w:rFonts w:cs="Times New Roman"/>
          <w:b w:val="0"/>
          <w:color w:val="00000A"/>
          <w:sz w:val="28"/>
          <w:szCs w:val="28"/>
        </w:rPr>
        <w:t>6)</w:t>
      </w:r>
      <w:r w:rsidRPr="00114AF6">
        <w:rPr>
          <w:rFonts w:cs="Times New Roman"/>
          <w:b w:val="0"/>
          <w:color w:val="00000A"/>
          <w:sz w:val="28"/>
          <w:szCs w:val="28"/>
          <w:lang w:eastAsia="en-US"/>
        </w:rPr>
        <w:t xml:space="preserve"> </w:t>
      </w:r>
      <w:r w:rsidR="00164910" w:rsidRPr="00114AF6">
        <w:rPr>
          <w:rFonts w:cs="Times New Roman"/>
          <w:b w:val="0"/>
          <w:color w:val="00000A"/>
          <w:sz w:val="28"/>
          <w:szCs w:val="28"/>
          <w:lang w:eastAsia="en-US"/>
        </w:rPr>
        <w:t xml:space="preserve">якщо встановлено, що </w:t>
      </w:r>
      <w:r w:rsidRPr="00114AF6">
        <w:rPr>
          <w:rFonts w:cs="Times New Roman"/>
          <w:b w:val="0"/>
          <w:color w:val="00000A"/>
          <w:sz w:val="28"/>
          <w:szCs w:val="28"/>
        </w:rPr>
        <w:t xml:space="preserve">заявником на дату подачі заяви на участь у конкурсі було подано недостовірні відомості про </w:t>
      </w:r>
      <w:r w:rsidR="00114AF6" w:rsidRPr="00114AF6">
        <w:rPr>
          <w:rFonts w:cs="Times New Roman"/>
          <w:b w:val="0"/>
          <w:color w:val="00000A"/>
          <w:sz w:val="28"/>
          <w:szCs w:val="28"/>
        </w:rPr>
        <w:t>кінцевого бенефіціарного власника та (або) власників істотної участі на будь-якому рівні ланцюга володіння корпоративними правами</w:t>
      </w:r>
      <w:r w:rsidR="00114AF6">
        <w:rPr>
          <w:rFonts w:cs="Times New Roman"/>
          <w:b w:val="0"/>
          <w:color w:val="00000A"/>
          <w:sz w:val="28"/>
          <w:szCs w:val="28"/>
        </w:rPr>
        <w:t>.</w:t>
      </w:r>
    </w:p>
    <w:p w14:paraId="5B9BBE3A" w14:textId="26566142" w:rsidR="0003696B" w:rsidRPr="0059501E" w:rsidRDefault="0003696B"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Цей перелік є вичерпним.</w:t>
      </w:r>
    </w:p>
    <w:p w14:paraId="167136FE" w14:textId="0371616A"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2. Національна рада має право звертатись до суду з позовом про анулювання ліцензії у випадках, передбачених ц</w:t>
      </w:r>
      <w:r w:rsidR="008B6DF4" w:rsidRPr="0059501E">
        <w:rPr>
          <w:rFonts w:cs="Times New Roman"/>
          <w:b w:val="0"/>
          <w:color w:val="00000A"/>
          <w:sz w:val="28"/>
          <w:szCs w:val="28"/>
        </w:rPr>
        <w:t>им</w:t>
      </w:r>
      <w:r w:rsidRPr="0059501E">
        <w:rPr>
          <w:rFonts w:cs="Times New Roman"/>
          <w:b w:val="0"/>
          <w:color w:val="00000A"/>
          <w:sz w:val="28"/>
          <w:szCs w:val="28"/>
        </w:rPr>
        <w:t xml:space="preserve"> Закон</w:t>
      </w:r>
      <w:r w:rsidR="008B6DF4" w:rsidRPr="0059501E">
        <w:rPr>
          <w:rFonts w:cs="Times New Roman"/>
          <w:b w:val="0"/>
          <w:color w:val="00000A"/>
          <w:sz w:val="28"/>
          <w:szCs w:val="28"/>
        </w:rPr>
        <w:t>ом</w:t>
      </w:r>
      <w:r w:rsidRPr="0059501E">
        <w:rPr>
          <w:rFonts w:cs="Times New Roman"/>
          <w:b w:val="0"/>
          <w:color w:val="00000A"/>
          <w:sz w:val="28"/>
          <w:szCs w:val="28"/>
        </w:rPr>
        <w:t>.</w:t>
      </w:r>
    </w:p>
    <w:p w14:paraId="73F90AB2" w14:textId="77777777" w:rsidR="0003696B" w:rsidRPr="0059501E" w:rsidRDefault="0003696B" w:rsidP="0003696B">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3. У разі анулювання ліцензії за рішенням суду Національна рада зобов’язана упродовж трьох робочих днів з дня отримання такого рішення, внести відповідні зміни до Реєстру та оприлюднити інформацію про це на своєму веб-сайті.</w:t>
      </w:r>
    </w:p>
    <w:p w14:paraId="3F8995AD" w14:textId="77777777" w:rsidR="0003696B" w:rsidRPr="0059501E" w:rsidRDefault="0003696B" w:rsidP="0003696B">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У разі анулювання ліцензії за рішенням Національної ради, Національна рада зобов’язана упродовж трьох робочих днів з дня прийняття такого рішення повідомити ліцензіата про анулювання ліцензії (за виключенням випадків анулювання ліцензії з підстав, передбачених пунктом 2 частини першої цієї статті), внести відповідні зміни до Реєстру та оприлюднити інформацію про це на своєму веб-сайті.</w:t>
      </w:r>
    </w:p>
    <w:p w14:paraId="78C4C5AB" w14:textId="44EBC161" w:rsidR="00445772" w:rsidRPr="0059501E" w:rsidRDefault="00445772" w:rsidP="00445772">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4. У разі якщо діяльність здійснювалась ліцензіатом з використанням послуг постачальника електронних комунікаційних послуг, Національна рада зобов’язана упродовж трьох робочих днів з дня отримання рішення суду чи прийняття Національною радою рішення про анулювання ліцензії повідомити про це відповідного постачальника електронних комунікаційних послуг.</w:t>
      </w:r>
    </w:p>
    <w:p w14:paraId="2BFCAD2F" w14:textId="77777777"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 xml:space="preserve">5. Особа, ліцензія якої анульована відповідно до цього Закону, зобов’язана припинити відповідну діяльність упродовж одного дня з дня отримання повідомлення Національної ради про анулювання ліцензії, але не пізніше п’яти робочих днів з дня оприлюднення інформації про це на веб-сайті Національної ради. </w:t>
      </w:r>
    </w:p>
    <w:p w14:paraId="0DA94852" w14:textId="77777777"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 xml:space="preserve">Продовження мовлення після спливу зазначеного строку тягне за собою відповідальність керівника ліцензіата та керівника відповідного оператора </w:t>
      </w:r>
      <w:r w:rsidRPr="0059501E">
        <w:rPr>
          <w:rFonts w:cs="Times New Roman"/>
          <w:b w:val="0"/>
          <w:color w:val="00000A"/>
          <w:sz w:val="28"/>
          <w:szCs w:val="28"/>
        </w:rPr>
        <w:lastRenderedPageBreak/>
        <w:t>електронних комунікаційних мереж, який надає послуги з технічного обслуговування та експлуатації технічних засобів мовлення, відповідно до закону.</w:t>
      </w:r>
    </w:p>
    <w:p w14:paraId="15E9E672" w14:textId="77777777"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6. Особа, ліцензія якої анульована відповідно до цього Закону, має право брати участь в конкурсі на отримання ліцензії на загальних підставах відповідно до вимог цього Закону.</w:t>
      </w:r>
    </w:p>
    <w:p w14:paraId="493A6055" w14:textId="77777777"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p>
    <w:p w14:paraId="5F8E6A34" w14:textId="6674E050"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color w:val="00000A"/>
          <w:sz w:val="28"/>
          <w:szCs w:val="28"/>
        </w:rPr>
      </w:pPr>
      <w:r w:rsidRPr="0059501E">
        <w:rPr>
          <w:rFonts w:cs="Times New Roman"/>
          <w:color w:val="00000A"/>
          <w:sz w:val="28"/>
          <w:szCs w:val="28"/>
        </w:rPr>
        <w:t>Стаття 6</w:t>
      </w:r>
      <w:r w:rsidR="003843CC" w:rsidRPr="0059501E">
        <w:rPr>
          <w:rFonts w:cs="Times New Roman"/>
          <w:color w:val="00000A"/>
          <w:sz w:val="28"/>
          <w:szCs w:val="28"/>
        </w:rPr>
        <w:t>3</w:t>
      </w:r>
      <w:r w:rsidRPr="0059501E">
        <w:rPr>
          <w:rFonts w:cs="Times New Roman"/>
          <w:color w:val="00000A"/>
          <w:sz w:val="28"/>
          <w:szCs w:val="28"/>
        </w:rPr>
        <w:t xml:space="preserve">. Реєстрація суб’єктів у сфері медіа </w:t>
      </w:r>
    </w:p>
    <w:p w14:paraId="758D381C" w14:textId="77777777"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p>
    <w:p w14:paraId="68F0F3F8" w14:textId="149D3B43" w:rsidR="00BA5A94" w:rsidRPr="0059501E" w:rsidRDefault="00BA5A94" w:rsidP="00F14BA1">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1. Обов’язковій реєстрації підлягають суб’єкти, що здійснюють мовлення без використання радіочастотного ресурсу,</w:t>
      </w:r>
      <w:r w:rsidR="0086382D" w:rsidRPr="0059501E">
        <w:rPr>
          <w:rFonts w:cs="Times New Roman"/>
          <w:b w:val="0"/>
          <w:color w:val="00000A"/>
          <w:sz w:val="28"/>
          <w:szCs w:val="28"/>
        </w:rPr>
        <w:t xml:space="preserve"> суб’єкти у сфері аудіовізуальних медіа на замовлення</w:t>
      </w:r>
      <w:r w:rsidRPr="0059501E">
        <w:rPr>
          <w:rFonts w:cs="Times New Roman"/>
          <w:b w:val="0"/>
          <w:color w:val="00000A"/>
          <w:sz w:val="28"/>
          <w:szCs w:val="28"/>
        </w:rPr>
        <w:t xml:space="preserve"> та провайдери аудіовізуальних сервісів.</w:t>
      </w:r>
    </w:p>
    <w:p w14:paraId="63EE49F1" w14:textId="53EB7FBA" w:rsidR="00BA5A94" w:rsidRPr="0059501E" w:rsidRDefault="00BA5A94" w:rsidP="00F14BA1">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 xml:space="preserve">2. Суб’єкти у сфері друкованих медіа можуть зареєструватись добровільно відповідно до вимог цього Закону з урахуванням особливостей, передбачених Розділом IX цього Закону. </w:t>
      </w:r>
    </w:p>
    <w:p w14:paraId="0C8FEB06" w14:textId="069DFF59" w:rsidR="00BA5A94" w:rsidRPr="0059501E" w:rsidRDefault="00BA5A94" w:rsidP="00BA5A94">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3. Суб’єкти у сфері онлайн-медіа та платформи спільного доступу до відео можуть зареєструватись добровільно відповідно до вимог цього Закону.</w:t>
      </w:r>
    </w:p>
    <w:p w14:paraId="4AD966D3" w14:textId="2DE72567" w:rsidR="00A845D2" w:rsidRPr="0059501E" w:rsidRDefault="002A440A"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4</w:t>
      </w:r>
      <w:r w:rsidR="00A845D2" w:rsidRPr="0059501E">
        <w:rPr>
          <w:rFonts w:cs="Times New Roman"/>
          <w:b w:val="0"/>
          <w:color w:val="00000A"/>
          <w:sz w:val="28"/>
          <w:szCs w:val="28"/>
        </w:rPr>
        <w:t>. Суб’єкти, що підлягають обов’язковій реєстрації мають право розпочинати відповідну діяльність з дня реєстрації.</w:t>
      </w:r>
    </w:p>
    <w:p w14:paraId="4B76494A" w14:textId="0AF6E91F" w:rsidR="00EC6129" w:rsidRPr="0059501E" w:rsidRDefault="00EC6129" w:rsidP="00EC6129">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 xml:space="preserve">Винятково зареєстровані медіа можуть отримувати державну підтримку, а також укладати договори про висвітлення діяльності </w:t>
      </w:r>
      <w:r w:rsidR="003734BD">
        <w:rPr>
          <w:rFonts w:cs="Times New Roman"/>
          <w:b w:val="0"/>
          <w:color w:val="00000A"/>
          <w:sz w:val="28"/>
          <w:szCs w:val="28"/>
        </w:rPr>
        <w:t>державних органів</w:t>
      </w:r>
      <w:r w:rsidRPr="0059501E">
        <w:rPr>
          <w:rFonts w:cs="Times New Roman"/>
          <w:b w:val="0"/>
          <w:color w:val="00000A"/>
          <w:sz w:val="28"/>
          <w:szCs w:val="28"/>
        </w:rPr>
        <w:t xml:space="preserve"> та органів місцевого самоврядування.</w:t>
      </w:r>
    </w:p>
    <w:p w14:paraId="74F94BB7" w14:textId="20CB6003" w:rsidR="00A845D2" w:rsidRPr="0059501E" w:rsidRDefault="002A440A"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5</w:t>
      </w:r>
      <w:r w:rsidR="00A845D2" w:rsidRPr="0059501E">
        <w:rPr>
          <w:rFonts w:cs="Times New Roman"/>
          <w:b w:val="0"/>
          <w:color w:val="00000A"/>
          <w:sz w:val="28"/>
          <w:szCs w:val="28"/>
        </w:rPr>
        <w:t>. Для реєстрації заявник подає заяву за формою, що встановлюється Національною радою. У заяві повинні бути зазначені такі відомості про заявника:</w:t>
      </w:r>
    </w:p>
    <w:p w14:paraId="51A2EE33" w14:textId="77777777"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1) для юридичної особи:</w:t>
      </w:r>
    </w:p>
    <w:p w14:paraId="732551D3" w14:textId="65826E84"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 xml:space="preserve">а) </w:t>
      </w:r>
      <w:r w:rsidR="00997D7D" w:rsidRPr="0059501E">
        <w:rPr>
          <w:rFonts w:cs="Times New Roman"/>
          <w:b w:val="0"/>
          <w:color w:val="00000A"/>
          <w:sz w:val="28"/>
          <w:szCs w:val="28"/>
        </w:rPr>
        <w:t>ідентифікаційні дані</w:t>
      </w:r>
      <w:r w:rsidRPr="0059501E">
        <w:rPr>
          <w:rFonts w:cs="Times New Roman"/>
          <w:b w:val="0"/>
          <w:color w:val="00000A"/>
          <w:sz w:val="28"/>
          <w:szCs w:val="28"/>
        </w:rPr>
        <w:t>;</w:t>
      </w:r>
    </w:p>
    <w:p w14:paraId="35ECF17C" w14:textId="37CF6445" w:rsidR="00997D7D" w:rsidRPr="0059501E" w:rsidRDefault="00A845D2" w:rsidP="00997D7D">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б)</w:t>
      </w:r>
      <w:r w:rsidR="00997D7D" w:rsidRPr="0059501E">
        <w:rPr>
          <w:rFonts w:cs="Times New Roman"/>
          <w:b w:val="0"/>
          <w:color w:val="00000A"/>
          <w:sz w:val="28"/>
          <w:szCs w:val="28"/>
        </w:rPr>
        <w:t xml:space="preserve"> адреса, за якою здійснюється редакційний контроль</w:t>
      </w:r>
      <w:r w:rsidR="009D254D">
        <w:rPr>
          <w:rFonts w:cs="Times New Roman"/>
          <w:b w:val="0"/>
          <w:color w:val="00000A"/>
          <w:sz w:val="28"/>
          <w:szCs w:val="28"/>
        </w:rPr>
        <w:t>,</w:t>
      </w:r>
      <w:r w:rsidR="00BA2CE8">
        <w:rPr>
          <w:rFonts w:cs="Times New Roman"/>
          <w:b w:val="0"/>
          <w:color w:val="00000A"/>
          <w:sz w:val="28"/>
          <w:szCs w:val="28"/>
        </w:rPr>
        <w:t xml:space="preserve"> </w:t>
      </w:r>
      <w:r w:rsidR="00997D7D" w:rsidRPr="0059501E">
        <w:rPr>
          <w:rFonts w:cs="Times New Roman"/>
          <w:b w:val="0"/>
          <w:color w:val="00000A"/>
          <w:sz w:val="28"/>
          <w:szCs w:val="28"/>
        </w:rPr>
        <w:t>у разі якщо вона не співпадає з місцезнаходженням</w:t>
      </w:r>
      <w:r w:rsidR="00BA2CE8">
        <w:rPr>
          <w:rFonts w:cs="Times New Roman"/>
          <w:b w:val="0"/>
          <w:color w:val="00000A"/>
          <w:sz w:val="28"/>
          <w:szCs w:val="28"/>
        </w:rPr>
        <w:t xml:space="preserve"> (</w:t>
      </w:r>
      <w:r w:rsidR="00BA2CE8" w:rsidRPr="00BA2CE8">
        <w:rPr>
          <w:rFonts w:cs="Times New Roman"/>
          <w:b w:val="0"/>
          <w:color w:val="00000A"/>
          <w:sz w:val="28"/>
          <w:szCs w:val="28"/>
        </w:rPr>
        <w:t>для суб’єктів у сфері аудіовізуальних, друкованих та онлайн-медіа</w:t>
      </w:r>
      <w:r w:rsidR="00997D7D" w:rsidRPr="0059501E">
        <w:rPr>
          <w:rFonts w:cs="Times New Roman"/>
          <w:b w:val="0"/>
          <w:color w:val="00000A"/>
          <w:sz w:val="28"/>
          <w:szCs w:val="28"/>
        </w:rPr>
        <w:t>);</w:t>
      </w:r>
    </w:p>
    <w:p w14:paraId="73283CE0" w14:textId="77777777" w:rsidR="00997D7D" w:rsidRPr="0059501E" w:rsidRDefault="00A845D2" w:rsidP="00997D7D">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 xml:space="preserve">в) </w:t>
      </w:r>
      <w:r w:rsidR="00997D7D" w:rsidRPr="0059501E">
        <w:rPr>
          <w:rFonts w:cs="Times New Roman"/>
          <w:b w:val="0"/>
          <w:color w:val="00000A"/>
          <w:sz w:val="28"/>
          <w:szCs w:val="28"/>
        </w:rPr>
        <w:t>контактні дані (телефон, адреса електронної пошти);</w:t>
      </w:r>
    </w:p>
    <w:p w14:paraId="60CDD507" w14:textId="6E709254"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 xml:space="preserve">г) </w:t>
      </w:r>
      <w:r w:rsidR="00997D7D" w:rsidRPr="0059501E">
        <w:rPr>
          <w:rFonts w:cs="Times New Roman"/>
          <w:b w:val="0"/>
          <w:color w:val="00000A"/>
          <w:sz w:val="28"/>
          <w:szCs w:val="28"/>
        </w:rPr>
        <w:t>прізвище, ім’я та по батькові керівника юридичної особи;</w:t>
      </w:r>
    </w:p>
    <w:p w14:paraId="13DBAD1E" w14:textId="427E0B6C" w:rsidR="00997D7D" w:rsidRPr="0059501E" w:rsidRDefault="00A845D2" w:rsidP="00997D7D">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 xml:space="preserve">ґ) </w:t>
      </w:r>
      <w:r w:rsidR="00997D7D" w:rsidRPr="0059501E">
        <w:rPr>
          <w:rFonts w:cs="Times New Roman"/>
          <w:b w:val="0"/>
          <w:color w:val="00000A"/>
          <w:sz w:val="28"/>
          <w:szCs w:val="28"/>
        </w:rPr>
        <w:t>к</w:t>
      </w:r>
      <w:r w:rsidR="006F3D30" w:rsidRPr="0059501E">
        <w:rPr>
          <w:rFonts w:cs="Times New Roman"/>
          <w:b w:val="0"/>
          <w:color w:val="00000A"/>
          <w:sz w:val="28"/>
          <w:szCs w:val="28"/>
        </w:rPr>
        <w:t>інцевий бенефіціарний власник (за наявності)</w:t>
      </w:r>
      <w:r w:rsidR="00997D7D" w:rsidRPr="0059501E">
        <w:rPr>
          <w:rFonts w:cs="Times New Roman"/>
          <w:b w:val="0"/>
          <w:color w:val="00000A"/>
          <w:sz w:val="28"/>
          <w:szCs w:val="28"/>
        </w:rPr>
        <w:t>.</w:t>
      </w:r>
    </w:p>
    <w:p w14:paraId="65458B9D" w14:textId="77777777"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2) для фізичної особи (в тому числі фізичної особи – підприємця):</w:t>
      </w:r>
    </w:p>
    <w:p w14:paraId="7B034DEA" w14:textId="77777777" w:rsidR="00997D7D"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 xml:space="preserve">а) </w:t>
      </w:r>
      <w:r w:rsidR="00997D7D" w:rsidRPr="0059501E">
        <w:rPr>
          <w:rFonts w:cs="Times New Roman"/>
          <w:b w:val="0"/>
          <w:color w:val="00000A"/>
          <w:sz w:val="28"/>
          <w:szCs w:val="28"/>
        </w:rPr>
        <w:t>ідентифікаційні дані;</w:t>
      </w:r>
    </w:p>
    <w:p w14:paraId="2F364929" w14:textId="77777777" w:rsidR="00997D7D" w:rsidRPr="0059501E" w:rsidRDefault="00A845D2" w:rsidP="00997D7D">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 xml:space="preserve">б) </w:t>
      </w:r>
      <w:r w:rsidR="00997D7D" w:rsidRPr="0059501E">
        <w:rPr>
          <w:rFonts w:cs="Times New Roman"/>
          <w:b w:val="0"/>
          <w:color w:val="00000A"/>
          <w:sz w:val="28"/>
          <w:szCs w:val="28"/>
        </w:rPr>
        <w:t>місце реєстрації або надання сервісу, контактні дані (телефон, адреса електронної пошти);</w:t>
      </w:r>
    </w:p>
    <w:p w14:paraId="1F995343" w14:textId="77777777"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3) вид та опис діяльності у сфері медіа, а саме:</w:t>
      </w:r>
    </w:p>
    <w:p w14:paraId="43032221" w14:textId="1D3F707B"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 xml:space="preserve">а) для </w:t>
      </w:r>
      <w:r w:rsidR="00FF7080" w:rsidRPr="0059501E">
        <w:rPr>
          <w:rFonts w:cs="Times New Roman"/>
          <w:b w:val="0"/>
          <w:color w:val="00000A"/>
          <w:sz w:val="28"/>
          <w:szCs w:val="28"/>
        </w:rPr>
        <w:t>лінійних медіа</w:t>
      </w:r>
      <w:r w:rsidRPr="0059501E">
        <w:rPr>
          <w:rFonts w:cs="Times New Roman"/>
          <w:b w:val="0"/>
          <w:color w:val="00000A"/>
          <w:sz w:val="28"/>
          <w:szCs w:val="28"/>
        </w:rPr>
        <w:t xml:space="preserve">: вихідні дані; відомості про структуру власності відповідно до вимог статті 26 </w:t>
      </w:r>
      <w:r w:rsidR="001F77F8" w:rsidRPr="0059501E">
        <w:rPr>
          <w:rFonts w:cs="Times New Roman"/>
          <w:b w:val="0"/>
          <w:color w:val="00000A"/>
          <w:sz w:val="28"/>
          <w:szCs w:val="28"/>
        </w:rPr>
        <w:t xml:space="preserve">цього </w:t>
      </w:r>
      <w:r w:rsidRPr="0059501E">
        <w:rPr>
          <w:rFonts w:cs="Times New Roman"/>
          <w:b w:val="0"/>
          <w:color w:val="00000A"/>
          <w:sz w:val="28"/>
          <w:szCs w:val="28"/>
        </w:rPr>
        <w:t xml:space="preserve">Закону за формою, встановленою Національною радою; вид та технологія мовлення; територіальна категорія мовлення; час та обсяги мовлення; наявність чи відсутність системи умовного доступу; постачальник електронних комунікаційних послуг (за наявності); </w:t>
      </w:r>
    </w:p>
    <w:p w14:paraId="613AFD57" w14:textId="77777777"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 xml:space="preserve">для супутникового мовлення додатково зазначаються відомості про супутниковий ретранслятор, технічні характеристики та частоту прийому сигналу; місце розташування станції програмування та доставки сигналу до </w:t>
      </w:r>
      <w:r w:rsidRPr="0059501E">
        <w:rPr>
          <w:rFonts w:cs="Times New Roman"/>
          <w:b w:val="0"/>
          <w:color w:val="00000A"/>
          <w:sz w:val="28"/>
          <w:szCs w:val="28"/>
        </w:rPr>
        <w:lastRenderedPageBreak/>
        <w:t>супутникового ретранслятора; постачальник електронних комунікаційних послуг (за наявності);</w:t>
      </w:r>
    </w:p>
    <w:p w14:paraId="7495A8F6" w14:textId="77777777"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для інших видів мовлення додатково зазначаються дані щодо технології мовлення та характеристики еталонного сигналу, перелік яких визначається Національною радою; постачальник електронних комунікаційних послуг (за наявності);</w:t>
      </w:r>
    </w:p>
    <w:p w14:paraId="3D8092DC" w14:textId="77777777"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б) для нелінійних медіа – вихідні дані; технологія, що застосовується для надання сервісу; територія надання сервісу;</w:t>
      </w:r>
    </w:p>
    <w:p w14:paraId="08DFF08A" w14:textId="56E20164" w:rsidR="00B81A4F" w:rsidRPr="0059501E" w:rsidRDefault="00B81A4F"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в) для друкованих медіа – вихідні дані; вид друкованого медіа; періодичність виходу примірників; територія та спосіб розповсюдження примірників;</w:t>
      </w:r>
    </w:p>
    <w:p w14:paraId="72A9E57C" w14:textId="1499E7DE" w:rsidR="00997D7D" w:rsidRPr="0059501E" w:rsidRDefault="00A845D2" w:rsidP="00C72A05">
      <w:pPr>
        <w:pStyle w:val="4"/>
        <w:keepNext w:val="0"/>
        <w:keepLines w:val="0"/>
        <w:widowControl w:val="0"/>
        <w:suppressAutoHyphens w:val="0"/>
        <w:overflowPunct w:val="0"/>
        <w:spacing w:before="0" w:after="0" w:line="240" w:lineRule="auto"/>
        <w:ind w:left="0" w:firstLine="709"/>
        <w:contextualSpacing w:val="0"/>
        <w:jc w:val="both"/>
        <w:rPr>
          <w:rFonts w:cs="Times New Roman"/>
          <w:color w:val="00000A"/>
          <w:sz w:val="28"/>
          <w:szCs w:val="28"/>
        </w:rPr>
      </w:pPr>
      <w:r w:rsidRPr="0059501E">
        <w:rPr>
          <w:rFonts w:cs="Times New Roman"/>
          <w:b w:val="0"/>
          <w:color w:val="00000A"/>
          <w:sz w:val="28"/>
          <w:szCs w:val="28"/>
        </w:rPr>
        <w:t>г) для онлайн-медіа – вихідні дані; вид онлайн-медіа; доменні імена, за якими медіа доступне в мережі Інтернет, із зазначенням реєстрантів відповідних доменних імен</w:t>
      </w:r>
      <w:r w:rsidR="00541E12" w:rsidRPr="0059501E">
        <w:rPr>
          <w:rFonts w:cs="Times New Roman"/>
          <w:b w:val="0"/>
          <w:color w:val="00000A"/>
          <w:sz w:val="28"/>
          <w:szCs w:val="28"/>
        </w:rPr>
        <w:t xml:space="preserve"> (щодо фізичних осіб – прізвище, ім’я та (за наявності) по-батькові, громадянство, відомості про місце проживання або місце перебування, щодо юридичних осіб – ідентифікаційні дані);</w:t>
      </w:r>
    </w:p>
    <w:p w14:paraId="6410F086" w14:textId="2082FB14"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 xml:space="preserve">ґ) для провайдерів аудіовізуальних сервісів – відомості про структуру власності відповідно до вимог статті 26 цього Закону за формою, встановленою Національною радою; технологія, що застосовується для надання доступу; територія надання сервісу (адміністративно-територіальні одиниці, у межах яких розповсюджуються телеканали або радіоканали, або територія України); загальна кількість телеканалів та радіоканалів; перелік телеканалів та радіоканалів, що плануються до розповсюдження; </w:t>
      </w:r>
    </w:p>
    <w:p w14:paraId="017C45B8" w14:textId="1B836D6C"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 xml:space="preserve">д) </w:t>
      </w:r>
      <w:r w:rsidR="00DF6C21" w:rsidRPr="0059501E">
        <w:rPr>
          <w:rFonts w:cs="Times New Roman"/>
          <w:b w:val="0"/>
          <w:color w:val="00000A"/>
          <w:sz w:val="28"/>
          <w:szCs w:val="28"/>
        </w:rPr>
        <w:t xml:space="preserve">для </w:t>
      </w:r>
      <w:r w:rsidRPr="0059501E">
        <w:rPr>
          <w:rFonts w:cs="Times New Roman"/>
          <w:b w:val="0"/>
          <w:color w:val="00000A"/>
          <w:sz w:val="28"/>
          <w:szCs w:val="28"/>
        </w:rPr>
        <w:t>провайдер</w:t>
      </w:r>
      <w:r w:rsidR="00DF6C21" w:rsidRPr="0059501E">
        <w:rPr>
          <w:rFonts w:cs="Times New Roman"/>
          <w:b w:val="0"/>
          <w:color w:val="00000A"/>
          <w:sz w:val="28"/>
          <w:szCs w:val="28"/>
        </w:rPr>
        <w:t>ів</w:t>
      </w:r>
      <w:r w:rsidRPr="0059501E">
        <w:rPr>
          <w:rFonts w:cs="Times New Roman"/>
          <w:b w:val="0"/>
          <w:color w:val="00000A"/>
          <w:sz w:val="28"/>
          <w:szCs w:val="28"/>
        </w:rPr>
        <w:t xml:space="preserve"> платформ спільного доступу до </w:t>
      </w:r>
      <w:r w:rsidR="00A633B3" w:rsidRPr="0059501E">
        <w:rPr>
          <w:rFonts w:cs="Times New Roman"/>
          <w:b w:val="0"/>
          <w:color w:val="00000A"/>
          <w:sz w:val="28"/>
          <w:szCs w:val="28"/>
        </w:rPr>
        <w:t xml:space="preserve">відео </w:t>
      </w:r>
      <w:r w:rsidRPr="0059501E">
        <w:rPr>
          <w:rFonts w:cs="Times New Roman"/>
          <w:b w:val="0"/>
          <w:color w:val="00000A"/>
          <w:sz w:val="28"/>
          <w:szCs w:val="28"/>
        </w:rPr>
        <w:t>- вихідні дані; технологія, що застосовується для надання сервісу; територія надання сервісу;</w:t>
      </w:r>
    </w:p>
    <w:p w14:paraId="555750D8" w14:textId="18C4E19C"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 xml:space="preserve">4) для сервісів, що надаються з використанням послуг постачальника електронних комунікаційних послуг – </w:t>
      </w:r>
      <w:r w:rsidR="00541E12" w:rsidRPr="0059501E">
        <w:rPr>
          <w:rFonts w:cs="Times New Roman"/>
          <w:b w:val="0"/>
          <w:color w:val="00000A"/>
          <w:sz w:val="28"/>
          <w:szCs w:val="28"/>
        </w:rPr>
        <w:t xml:space="preserve">ідентифікаційні дані </w:t>
      </w:r>
      <w:r w:rsidRPr="0059501E">
        <w:rPr>
          <w:rFonts w:cs="Times New Roman"/>
          <w:b w:val="0"/>
          <w:color w:val="00000A"/>
          <w:sz w:val="28"/>
          <w:szCs w:val="28"/>
        </w:rPr>
        <w:t>такого постачальника;</w:t>
      </w:r>
    </w:p>
    <w:p w14:paraId="599D5306" w14:textId="6FB754FA"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 xml:space="preserve">5) для сервісів, що надаються через мережу Інтернет - ІP-адреса або діапазон IP-адрес, з яких здійснюється поширення сервісу; доменні імена, за якими медіа доступне в мережі Інтернет, із зазначенням реєстрантів відповідних доменних імен </w:t>
      </w:r>
      <w:r w:rsidR="00541E12" w:rsidRPr="0059501E">
        <w:rPr>
          <w:rFonts w:cs="Times New Roman"/>
          <w:b w:val="0"/>
          <w:color w:val="00000A"/>
          <w:sz w:val="28"/>
          <w:szCs w:val="28"/>
        </w:rPr>
        <w:t>(щодо фізичних осіб – прізвище, ім’я та (за наявності) по-батькові, громадянство, відомості про місце проживання або місце перебування, щодо юридичних осіб – ідентифікаційні дані);</w:t>
      </w:r>
      <w:r w:rsidRPr="0059501E">
        <w:rPr>
          <w:rFonts w:cs="Times New Roman"/>
          <w:b w:val="0"/>
          <w:color w:val="00000A"/>
          <w:sz w:val="28"/>
          <w:szCs w:val="28"/>
        </w:rPr>
        <w:t xml:space="preserve"> територія надання сервісів. </w:t>
      </w:r>
    </w:p>
    <w:p w14:paraId="5BABAF46" w14:textId="1E933101" w:rsidR="00F0659A" w:rsidRPr="0059501E" w:rsidRDefault="002A440A" w:rsidP="00F0659A">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6</w:t>
      </w:r>
      <w:r w:rsidR="00A845D2" w:rsidRPr="0059501E">
        <w:rPr>
          <w:rFonts w:cs="Times New Roman"/>
          <w:b w:val="0"/>
          <w:color w:val="00000A"/>
          <w:sz w:val="28"/>
          <w:szCs w:val="28"/>
        </w:rPr>
        <w:t xml:space="preserve">. </w:t>
      </w:r>
      <w:r w:rsidR="00F0659A" w:rsidRPr="0059501E">
        <w:rPr>
          <w:rFonts w:cs="Times New Roman"/>
          <w:b w:val="0"/>
          <w:color w:val="00000A"/>
          <w:sz w:val="28"/>
          <w:szCs w:val="28"/>
        </w:rPr>
        <w:t xml:space="preserve">Національна рада забезпечує автоматичний імпорт інформації про юридичних осіб та фізичних осіб – підприємців з відповідних державних реєстрів в порядку, передбаченому статтею 69 цього Закону. Інформація, яка міститься в інших державних реєстрах та є відкритою не може бути витребувана Національною радою у реєстрантів. </w:t>
      </w:r>
    </w:p>
    <w:p w14:paraId="55504681" w14:textId="63E5D674" w:rsidR="00A845D2" w:rsidRPr="0059501E" w:rsidRDefault="002A440A"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7</w:t>
      </w:r>
      <w:r w:rsidR="00A845D2" w:rsidRPr="0059501E">
        <w:rPr>
          <w:rFonts w:cs="Times New Roman"/>
          <w:b w:val="0"/>
          <w:color w:val="00000A"/>
          <w:sz w:val="28"/>
          <w:szCs w:val="28"/>
        </w:rPr>
        <w:t>. Подання заяви про реєстрацію здійснюється через електронний кабінет відповідно до визначеного Національною радою порядку, не пізніше, ніж за 14 днів до початку здійснення відповідної діяльності.</w:t>
      </w:r>
    </w:p>
    <w:p w14:paraId="3792295B" w14:textId="69C3898B" w:rsidR="00A845D2" w:rsidRPr="0059501E" w:rsidRDefault="002A440A"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8</w:t>
      </w:r>
      <w:r w:rsidR="00A845D2" w:rsidRPr="0059501E">
        <w:rPr>
          <w:rFonts w:cs="Times New Roman"/>
          <w:b w:val="0"/>
          <w:color w:val="00000A"/>
          <w:sz w:val="28"/>
          <w:szCs w:val="28"/>
        </w:rPr>
        <w:t>. Одночасно з поданням заяви про реєстрацію заявник надає Національній раді документ, що підтверджує оплату реєстраційного збору або здійснює таку оплату через електронний кабінет.</w:t>
      </w:r>
    </w:p>
    <w:p w14:paraId="00F3209D" w14:textId="02FE19BE" w:rsidR="00A845D2" w:rsidRPr="0059501E" w:rsidRDefault="002A440A"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lastRenderedPageBreak/>
        <w:t>9</w:t>
      </w:r>
      <w:r w:rsidR="00A845D2" w:rsidRPr="0059501E">
        <w:rPr>
          <w:rFonts w:cs="Times New Roman"/>
          <w:b w:val="0"/>
          <w:color w:val="00000A"/>
          <w:sz w:val="28"/>
          <w:szCs w:val="28"/>
        </w:rPr>
        <w:t xml:space="preserve">. Якщо сервіс надається із застосуванням системи умовного доступу, заявник надає Національній раді технічні параметри доступу до програм, радіоканалів, телеканалів, каталогів програм, а також упродовж трьох днів з моменту подання заяви про реєстрацію надає Національній раді авторизований доступ або надсилає картки (коди) доступу до всіх програм, радіоканалів, телеканалів, каталогів програм для здійснення Національною радою </w:t>
      </w:r>
      <w:r w:rsidR="005E356A" w:rsidRPr="0059501E">
        <w:rPr>
          <w:rFonts w:cs="Times New Roman"/>
          <w:b w:val="0"/>
          <w:color w:val="00000A"/>
          <w:sz w:val="28"/>
          <w:szCs w:val="28"/>
        </w:rPr>
        <w:t xml:space="preserve">офіційного </w:t>
      </w:r>
      <w:r w:rsidR="00A845D2" w:rsidRPr="0059501E">
        <w:rPr>
          <w:rFonts w:cs="Times New Roman"/>
          <w:b w:val="0"/>
          <w:color w:val="00000A"/>
          <w:sz w:val="28"/>
          <w:szCs w:val="28"/>
        </w:rPr>
        <w:t>моніторингу. Якщо система умовного доступу на час подання заяви на реєстрацію не впроваджена, значена інформація та картки доступу надаються Національній раді не пізніше трьох робочих днів з моменту введення системи умовного доступу в експлуатацію. У випадку зміни системи умовного доступу, заявник зобов’язаний надати Національній раді оновлені технічні параметри доступу, провести авторизацію або надати картки (коди) доступу упродовж 14 днів, з дня запровадження таких змін.</w:t>
      </w:r>
    </w:p>
    <w:p w14:paraId="74DFAB78" w14:textId="77777777"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 xml:space="preserve">У випадку використання приймального обладнання, яке несумісне з іншими типами наявного на ринку обладнання, заявник надає Національній раді екземпляр такого обладнання. </w:t>
      </w:r>
    </w:p>
    <w:p w14:paraId="05590AB1" w14:textId="29E078E0" w:rsidR="00A845D2" w:rsidRPr="0059501E" w:rsidRDefault="002A440A"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10</w:t>
      </w:r>
      <w:r w:rsidR="00A845D2" w:rsidRPr="0059501E">
        <w:rPr>
          <w:rFonts w:cs="Times New Roman"/>
          <w:b w:val="0"/>
          <w:color w:val="00000A"/>
          <w:sz w:val="28"/>
          <w:szCs w:val="28"/>
        </w:rPr>
        <w:t>. Заявник може включити до заяви про реєстрацію кілька видів діяльності і  технологій надання сервісів, які він планує здійснювати.</w:t>
      </w:r>
    </w:p>
    <w:p w14:paraId="6E8B2BED" w14:textId="01585E71" w:rsidR="00A633B3" w:rsidRPr="0059501E" w:rsidRDefault="00A633B3" w:rsidP="00A633B3">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1</w:t>
      </w:r>
      <w:r w:rsidR="002A440A" w:rsidRPr="0059501E">
        <w:rPr>
          <w:rFonts w:cs="Times New Roman"/>
          <w:b w:val="0"/>
          <w:color w:val="00000A"/>
          <w:sz w:val="28"/>
          <w:szCs w:val="28"/>
        </w:rPr>
        <w:t>1</w:t>
      </w:r>
      <w:r w:rsidRPr="0059501E">
        <w:rPr>
          <w:rFonts w:cs="Times New Roman"/>
          <w:b w:val="0"/>
          <w:color w:val="00000A"/>
          <w:sz w:val="28"/>
          <w:szCs w:val="28"/>
        </w:rPr>
        <w:t>. За реєстрацію суб’єктів у сфері медіа стягується реєстраційний збір у розмірі прожиткового мінімуму для працездатних осіб, що встановлений станом на 1 січня року, у якому подається заява про реєстрацію.</w:t>
      </w:r>
    </w:p>
    <w:p w14:paraId="4CCD9D2B" w14:textId="77777777" w:rsidR="002A440A" w:rsidRPr="0059501E" w:rsidRDefault="00A633B3" w:rsidP="002A440A">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У разі включення до заяви про реєстрацію суб’єкта кількох видів діяльності у сфері медіа, реєстраційний збір стягується за кожен вид діяльності.</w:t>
      </w:r>
    </w:p>
    <w:p w14:paraId="6ED4C7BF" w14:textId="2414CB72" w:rsidR="00A845D2" w:rsidRPr="0059501E" w:rsidRDefault="00A845D2" w:rsidP="002A440A">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12. Впродовж одного робочого дня після отримання заяви про реєстрацію Національна рада повідомляє заявника про реєстраційний номер поданої заяви та дату отримання заяви.</w:t>
      </w:r>
    </w:p>
    <w:p w14:paraId="73FFE09F" w14:textId="02507E58" w:rsidR="00A845D2" w:rsidRPr="0059501E" w:rsidRDefault="00E84DB1"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 xml:space="preserve">13. У разі отримання повної інформації, що передбачена в частинах </w:t>
      </w:r>
      <w:r w:rsidR="002A440A" w:rsidRPr="0059501E">
        <w:rPr>
          <w:rFonts w:cs="Times New Roman"/>
          <w:b w:val="0"/>
          <w:color w:val="00000A"/>
          <w:sz w:val="28"/>
          <w:szCs w:val="28"/>
        </w:rPr>
        <w:t xml:space="preserve">п’ятій </w:t>
      </w:r>
      <w:r w:rsidRPr="0059501E">
        <w:rPr>
          <w:rFonts w:cs="Times New Roman"/>
          <w:b w:val="0"/>
          <w:color w:val="00000A"/>
          <w:sz w:val="28"/>
          <w:szCs w:val="28"/>
        </w:rPr>
        <w:t xml:space="preserve">та </w:t>
      </w:r>
      <w:r w:rsidR="002A440A" w:rsidRPr="0059501E">
        <w:rPr>
          <w:rFonts w:cs="Times New Roman"/>
          <w:b w:val="0"/>
          <w:color w:val="00000A"/>
          <w:sz w:val="28"/>
          <w:szCs w:val="28"/>
        </w:rPr>
        <w:t xml:space="preserve">восьмій </w:t>
      </w:r>
      <w:r w:rsidRPr="0059501E">
        <w:rPr>
          <w:rFonts w:cs="Times New Roman"/>
          <w:b w:val="0"/>
          <w:color w:val="00000A"/>
          <w:sz w:val="28"/>
          <w:szCs w:val="28"/>
        </w:rPr>
        <w:t xml:space="preserve">цієї статті, Національна рада упродовж двадцяти робочих днів з дня отримання заяви </w:t>
      </w:r>
      <w:r w:rsidR="0050506B" w:rsidRPr="0059501E">
        <w:rPr>
          <w:rFonts w:cs="Times New Roman"/>
          <w:b w:val="0"/>
          <w:color w:val="00000A"/>
          <w:sz w:val="28"/>
          <w:szCs w:val="28"/>
        </w:rPr>
        <w:t xml:space="preserve">ухвалює </w:t>
      </w:r>
      <w:r w:rsidRPr="0059501E">
        <w:rPr>
          <w:rFonts w:cs="Times New Roman"/>
          <w:b w:val="0"/>
          <w:color w:val="00000A"/>
          <w:sz w:val="28"/>
          <w:szCs w:val="28"/>
        </w:rPr>
        <w:t>рішення про реєстрацію суб’єкта у сфері медіа, вносить відомості про це до Реєстру та повідомляє про це заявника.</w:t>
      </w:r>
    </w:p>
    <w:p w14:paraId="1E19661F" w14:textId="421AC0C5" w:rsidR="003D754F" w:rsidRPr="0059501E" w:rsidRDefault="003D754F"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 xml:space="preserve">14. У разі отримання неповної інформації, Національна рада упродовж десяти робочих днів з дня отримання заяви повідомляє про це заявника з наведенням чіткого та вичерпного переліку відсутньої інформації. Після усунення недоліків Національна рада </w:t>
      </w:r>
      <w:r w:rsidR="0050506B" w:rsidRPr="0059501E">
        <w:rPr>
          <w:rFonts w:cs="Times New Roman"/>
          <w:b w:val="0"/>
          <w:color w:val="00000A"/>
          <w:sz w:val="28"/>
          <w:szCs w:val="28"/>
        </w:rPr>
        <w:t xml:space="preserve">ухвалює </w:t>
      </w:r>
      <w:r w:rsidRPr="0059501E">
        <w:rPr>
          <w:rFonts w:cs="Times New Roman"/>
          <w:b w:val="0"/>
          <w:color w:val="00000A"/>
          <w:sz w:val="28"/>
          <w:szCs w:val="28"/>
        </w:rPr>
        <w:t>рішення відповідно до частини тринадцятої цієї статті.</w:t>
      </w:r>
    </w:p>
    <w:p w14:paraId="6E9E432E" w14:textId="2B236205"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15. Заявник набуває статусу суб’єкта у сфері медіа та може розпочинати відповідну діяльність з дня внесення до Реєстру інформації про реєстрацію суб’єкта у сфері медіа. Суб’єкти, визначені у частин</w:t>
      </w:r>
      <w:r w:rsidR="002A440A" w:rsidRPr="0059501E">
        <w:rPr>
          <w:rFonts w:cs="Times New Roman"/>
          <w:b w:val="0"/>
          <w:color w:val="00000A"/>
          <w:sz w:val="28"/>
          <w:szCs w:val="28"/>
        </w:rPr>
        <w:t>ах</w:t>
      </w:r>
      <w:r w:rsidRPr="0059501E">
        <w:rPr>
          <w:rFonts w:cs="Times New Roman"/>
          <w:b w:val="0"/>
          <w:color w:val="00000A"/>
          <w:sz w:val="28"/>
          <w:szCs w:val="28"/>
        </w:rPr>
        <w:t xml:space="preserve"> другій </w:t>
      </w:r>
      <w:r w:rsidR="002A440A" w:rsidRPr="0059501E">
        <w:rPr>
          <w:rFonts w:cs="Times New Roman"/>
          <w:b w:val="0"/>
          <w:color w:val="00000A"/>
          <w:sz w:val="28"/>
          <w:szCs w:val="28"/>
        </w:rPr>
        <w:t xml:space="preserve">та третій </w:t>
      </w:r>
      <w:r w:rsidRPr="0059501E">
        <w:rPr>
          <w:rFonts w:cs="Times New Roman"/>
          <w:b w:val="0"/>
          <w:color w:val="00000A"/>
          <w:sz w:val="28"/>
          <w:szCs w:val="28"/>
        </w:rPr>
        <w:t>цієї статті</w:t>
      </w:r>
      <w:r w:rsidR="00876767" w:rsidRPr="0059501E">
        <w:rPr>
          <w:rFonts w:cs="Times New Roman"/>
          <w:b w:val="0"/>
          <w:color w:val="00000A"/>
          <w:sz w:val="28"/>
          <w:szCs w:val="28"/>
        </w:rPr>
        <w:t>,</w:t>
      </w:r>
      <w:r w:rsidRPr="0059501E">
        <w:rPr>
          <w:rFonts w:cs="Times New Roman"/>
          <w:b w:val="0"/>
          <w:color w:val="00000A"/>
          <w:sz w:val="28"/>
          <w:szCs w:val="28"/>
        </w:rPr>
        <w:t xml:space="preserve"> для цілей цього Закону вважаються суб’єктами у сфері медіа з моменту початку відповідної діяльності.</w:t>
      </w:r>
    </w:p>
    <w:p w14:paraId="113DF150" w14:textId="73152FC7"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 xml:space="preserve">16. Інформація, що подається заявником відповідно до цієї статті, є відкритою та оприлюднюється в Реєстрі, крім </w:t>
      </w:r>
      <w:r w:rsidR="00035053" w:rsidRPr="0059501E">
        <w:rPr>
          <w:rFonts w:cs="Times New Roman"/>
          <w:b w:val="0"/>
          <w:color w:val="00000A"/>
          <w:sz w:val="28"/>
          <w:szCs w:val="28"/>
        </w:rPr>
        <w:t>даних, що не підлягають оприлюдненню.</w:t>
      </w:r>
    </w:p>
    <w:p w14:paraId="05D9386B" w14:textId="77777777" w:rsidR="002A440A" w:rsidRPr="0059501E" w:rsidRDefault="002A440A" w:rsidP="002A440A">
      <w:pPr>
        <w:pStyle w:val="4"/>
        <w:keepNext w:val="0"/>
        <w:keepLines w:val="0"/>
        <w:widowControl w:val="0"/>
        <w:suppressAutoHyphens w:val="0"/>
        <w:overflowPunct w:val="0"/>
        <w:spacing w:before="0" w:after="0" w:line="240" w:lineRule="auto"/>
        <w:ind w:left="0" w:firstLine="709"/>
        <w:contextualSpacing w:val="0"/>
        <w:jc w:val="both"/>
        <w:rPr>
          <w:rFonts w:cs="Times New Roman"/>
          <w:color w:val="00000A"/>
          <w:sz w:val="28"/>
          <w:szCs w:val="28"/>
        </w:rPr>
      </w:pPr>
    </w:p>
    <w:p w14:paraId="519362E2" w14:textId="5E24607D" w:rsidR="002A440A" w:rsidRPr="0059501E" w:rsidRDefault="002A440A" w:rsidP="002928A7">
      <w:pPr>
        <w:pStyle w:val="4"/>
        <w:keepNext w:val="0"/>
        <w:keepLines w:val="0"/>
        <w:widowControl w:val="0"/>
        <w:suppressAutoHyphens w:val="0"/>
        <w:overflowPunct w:val="0"/>
        <w:spacing w:before="0" w:after="0" w:line="240" w:lineRule="auto"/>
        <w:ind w:left="0" w:firstLine="709"/>
        <w:contextualSpacing w:val="0"/>
        <w:jc w:val="both"/>
        <w:rPr>
          <w:rFonts w:cs="Times New Roman"/>
          <w:color w:val="00000A"/>
          <w:sz w:val="28"/>
          <w:szCs w:val="28"/>
        </w:rPr>
      </w:pPr>
      <w:r w:rsidRPr="0059501E">
        <w:rPr>
          <w:rFonts w:cs="Times New Roman"/>
          <w:color w:val="00000A"/>
          <w:sz w:val="28"/>
          <w:szCs w:val="28"/>
        </w:rPr>
        <w:t xml:space="preserve">Стаття 64. </w:t>
      </w:r>
      <w:r w:rsidR="002928A7" w:rsidRPr="0059501E">
        <w:rPr>
          <w:rFonts w:cs="Times New Roman"/>
          <w:color w:val="00000A"/>
          <w:sz w:val="28"/>
          <w:szCs w:val="28"/>
        </w:rPr>
        <w:t>Внесення змін до Реєстру щодо реєстрантів</w:t>
      </w:r>
    </w:p>
    <w:p w14:paraId="5ADF9DEF" w14:textId="77777777" w:rsidR="002928A7" w:rsidRPr="0059501E" w:rsidRDefault="002928A7" w:rsidP="002928A7">
      <w:pPr>
        <w:pStyle w:val="4"/>
        <w:keepNext w:val="0"/>
        <w:keepLines w:val="0"/>
        <w:widowControl w:val="0"/>
        <w:suppressAutoHyphens w:val="0"/>
        <w:overflowPunct w:val="0"/>
        <w:spacing w:before="0" w:after="0" w:line="240" w:lineRule="auto"/>
        <w:ind w:left="0" w:firstLine="709"/>
        <w:contextualSpacing w:val="0"/>
        <w:jc w:val="both"/>
        <w:rPr>
          <w:rFonts w:cs="Times New Roman"/>
          <w:color w:val="00000A"/>
          <w:sz w:val="28"/>
          <w:szCs w:val="28"/>
        </w:rPr>
      </w:pPr>
    </w:p>
    <w:p w14:paraId="32F92F96" w14:textId="02ACC983"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1. У разі реорганізації реєстранта, правонаступник реєстранта подає до Національної ради заяву про внесення змін до Реєстру за формою, встановленою рішенням Національної ради.</w:t>
      </w:r>
    </w:p>
    <w:p w14:paraId="43FC56D6" w14:textId="371A6971"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 xml:space="preserve">Така заява подається упродовж десяти робочих днів з дати переходу до правонаступника прав та обов’язків реєстранта. </w:t>
      </w:r>
    </w:p>
    <w:p w14:paraId="7A6A3C84" w14:textId="6A019E4F" w:rsidR="00A845D2" w:rsidRPr="0059501E" w:rsidRDefault="002928A7"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2</w:t>
      </w:r>
      <w:r w:rsidR="00A845D2" w:rsidRPr="0059501E">
        <w:rPr>
          <w:rFonts w:cs="Times New Roman"/>
          <w:b w:val="0"/>
          <w:color w:val="00000A"/>
          <w:sz w:val="28"/>
          <w:szCs w:val="28"/>
        </w:rPr>
        <w:t>. За наявності мотивованих підстав вважати, що правонаступник реєстранта не відповідає вимогам, визначен</w:t>
      </w:r>
      <w:r w:rsidR="0004163F" w:rsidRPr="0059501E">
        <w:rPr>
          <w:rFonts w:cs="Times New Roman"/>
          <w:b w:val="0"/>
          <w:color w:val="00000A"/>
          <w:sz w:val="28"/>
          <w:szCs w:val="28"/>
        </w:rPr>
        <w:t>им</w:t>
      </w:r>
      <w:r w:rsidR="00A845D2" w:rsidRPr="0059501E">
        <w:rPr>
          <w:rFonts w:cs="Times New Roman"/>
          <w:b w:val="0"/>
          <w:color w:val="00000A"/>
          <w:sz w:val="28"/>
          <w:szCs w:val="28"/>
        </w:rPr>
        <w:t xml:space="preserve"> стаття</w:t>
      </w:r>
      <w:r w:rsidR="0004163F" w:rsidRPr="0059501E">
        <w:rPr>
          <w:rFonts w:cs="Times New Roman"/>
          <w:b w:val="0"/>
          <w:color w:val="00000A"/>
          <w:sz w:val="28"/>
          <w:szCs w:val="28"/>
        </w:rPr>
        <w:t>ми</w:t>
      </w:r>
      <w:r w:rsidR="00AF4C00" w:rsidRPr="0059501E">
        <w:rPr>
          <w:rFonts w:cs="Times New Roman"/>
          <w:b w:val="0"/>
          <w:color w:val="00000A"/>
          <w:sz w:val="28"/>
          <w:szCs w:val="28"/>
        </w:rPr>
        <w:t xml:space="preserve"> 15, </w:t>
      </w:r>
      <w:r w:rsidR="00A845D2" w:rsidRPr="0059501E">
        <w:rPr>
          <w:rFonts w:cs="Times New Roman"/>
          <w:b w:val="0"/>
          <w:color w:val="00000A"/>
          <w:sz w:val="28"/>
          <w:szCs w:val="28"/>
        </w:rPr>
        <w:t>21,</w:t>
      </w:r>
      <w:r w:rsidR="00AF4C00" w:rsidRPr="0059501E">
        <w:rPr>
          <w:rFonts w:cs="Times New Roman"/>
          <w:b w:val="0"/>
          <w:color w:val="00000A"/>
          <w:sz w:val="28"/>
          <w:szCs w:val="28"/>
        </w:rPr>
        <w:t xml:space="preserve"> 22, </w:t>
      </w:r>
      <w:r w:rsidR="00A845D2" w:rsidRPr="0059501E">
        <w:rPr>
          <w:rFonts w:cs="Times New Roman"/>
          <w:b w:val="0"/>
          <w:color w:val="00000A"/>
          <w:sz w:val="28"/>
          <w:szCs w:val="28"/>
        </w:rPr>
        <w:t xml:space="preserve"> 25, 12</w:t>
      </w:r>
      <w:r w:rsidR="003D754F" w:rsidRPr="0059501E">
        <w:rPr>
          <w:rFonts w:cs="Times New Roman"/>
          <w:b w:val="0"/>
          <w:color w:val="00000A"/>
          <w:sz w:val="28"/>
          <w:szCs w:val="28"/>
        </w:rPr>
        <w:t>0</w:t>
      </w:r>
      <w:r w:rsidR="00A845D2" w:rsidRPr="0059501E">
        <w:rPr>
          <w:rFonts w:cs="Times New Roman"/>
          <w:b w:val="0"/>
          <w:color w:val="00000A"/>
          <w:sz w:val="28"/>
          <w:szCs w:val="28"/>
        </w:rPr>
        <w:t xml:space="preserve"> цього Закону, Національна рада </w:t>
      </w:r>
      <w:r w:rsidR="00B96D32" w:rsidRPr="0059501E">
        <w:rPr>
          <w:rFonts w:cs="Times New Roman"/>
          <w:b w:val="0"/>
          <w:color w:val="00000A"/>
          <w:sz w:val="28"/>
          <w:szCs w:val="28"/>
        </w:rPr>
        <w:t xml:space="preserve">вправі </w:t>
      </w:r>
      <w:r w:rsidR="00A845D2" w:rsidRPr="0059501E">
        <w:rPr>
          <w:rFonts w:cs="Times New Roman"/>
          <w:b w:val="0"/>
          <w:color w:val="00000A"/>
          <w:sz w:val="28"/>
          <w:szCs w:val="28"/>
        </w:rPr>
        <w:t xml:space="preserve">провести дослідження питання дотримання суб’єктом у сфері медіа вимог щодо прозорості структури власності </w:t>
      </w:r>
      <w:r w:rsidR="00B273C9" w:rsidRPr="0059501E">
        <w:rPr>
          <w:rFonts w:cs="Times New Roman"/>
          <w:b w:val="0"/>
          <w:color w:val="00000A"/>
          <w:sz w:val="28"/>
          <w:szCs w:val="28"/>
        </w:rPr>
        <w:t xml:space="preserve">в порядку, передбаченому </w:t>
      </w:r>
      <w:r w:rsidR="00A845D2" w:rsidRPr="0059501E">
        <w:rPr>
          <w:rFonts w:cs="Times New Roman"/>
          <w:b w:val="0"/>
          <w:color w:val="00000A"/>
          <w:sz w:val="28"/>
          <w:szCs w:val="28"/>
        </w:rPr>
        <w:t xml:space="preserve">статтею 27 цього Закону. На час проведення процедури дослідження питання дотримання вимог щодо прозорості структури власності, Національна рада вправі зупинити розгляд заяви про внесення змін до Реєстру, про що </w:t>
      </w:r>
      <w:r w:rsidR="004374A9" w:rsidRPr="0059501E">
        <w:rPr>
          <w:rFonts w:cs="Times New Roman"/>
          <w:b w:val="0"/>
          <w:color w:val="00000A"/>
          <w:sz w:val="28"/>
          <w:szCs w:val="28"/>
        </w:rPr>
        <w:t>ухвалюється</w:t>
      </w:r>
      <w:r w:rsidR="00A845D2" w:rsidRPr="0059501E">
        <w:rPr>
          <w:rFonts w:cs="Times New Roman"/>
          <w:b w:val="0"/>
          <w:color w:val="00000A"/>
          <w:sz w:val="28"/>
          <w:szCs w:val="28"/>
        </w:rPr>
        <w:t xml:space="preserve"> відповідне рішення.</w:t>
      </w:r>
    </w:p>
    <w:p w14:paraId="100411C4" w14:textId="58EF0CDB" w:rsidR="00A845D2" w:rsidRPr="0059501E" w:rsidRDefault="002928A7" w:rsidP="00575A6F">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3</w:t>
      </w:r>
      <w:r w:rsidR="00A845D2" w:rsidRPr="0059501E">
        <w:rPr>
          <w:rFonts w:cs="Times New Roman"/>
          <w:b w:val="0"/>
          <w:color w:val="00000A"/>
          <w:sz w:val="28"/>
          <w:szCs w:val="28"/>
        </w:rPr>
        <w:t xml:space="preserve">. Національна рада відмовляє у внесенні змін до Реєстру і </w:t>
      </w:r>
      <w:r w:rsidR="0050506B" w:rsidRPr="0059501E">
        <w:rPr>
          <w:rFonts w:cs="Times New Roman"/>
          <w:b w:val="0"/>
          <w:color w:val="00000A"/>
          <w:sz w:val="28"/>
          <w:szCs w:val="28"/>
        </w:rPr>
        <w:t xml:space="preserve">ухвалює </w:t>
      </w:r>
      <w:r w:rsidR="00A845D2" w:rsidRPr="0059501E">
        <w:rPr>
          <w:rFonts w:cs="Times New Roman"/>
          <w:b w:val="0"/>
          <w:color w:val="00000A"/>
          <w:sz w:val="28"/>
          <w:szCs w:val="28"/>
        </w:rPr>
        <w:t xml:space="preserve">рішення про скасування реєстрації суб’єкта у сфері медіа, якщо правонаступник реєстранта не відповідає вимогам, </w:t>
      </w:r>
      <w:r w:rsidR="0004163F" w:rsidRPr="0059501E">
        <w:rPr>
          <w:rFonts w:cs="Times New Roman"/>
          <w:b w:val="0"/>
          <w:color w:val="00000A"/>
          <w:sz w:val="28"/>
          <w:szCs w:val="28"/>
        </w:rPr>
        <w:t xml:space="preserve">визначеним статтями </w:t>
      </w:r>
      <w:r w:rsidR="00AF4C00" w:rsidRPr="0059501E">
        <w:rPr>
          <w:rFonts w:cs="Times New Roman"/>
          <w:b w:val="0"/>
          <w:color w:val="00000A"/>
          <w:sz w:val="28"/>
          <w:szCs w:val="28"/>
        </w:rPr>
        <w:t xml:space="preserve">15, </w:t>
      </w:r>
      <w:r w:rsidR="0004163F" w:rsidRPr="0059501E">
        <w:rPr>
          <w:rFonts w:cs="Times New Roman"/>
          <w:b w:val="0"/>
          <w:color w:val="00000A"/>
          <w:sz w:val="28"/>
          <w:szCs w:val="28"/>
        </w:rPr>
        <w:t>2</w:t>
      </w:r>
      <w:r w:rsidR="00A845D2" w:rsidRPr="0059501E">
        <w:rPr>
          <w:rFonts w:cs="Times New Roman"/>
          <w:b w:val="0"/>
          <w:color w:val="00000A"/>
          <w:sz w:val="28"/>
          <w:szCs w:val="28"/>
        </w:rPr>
        <w:t xml:space="preserve">1, </w:t>
      </w:r>
      <w:r w:rsidR="00AF4C00" w:rsidRPr="0059501E">
        <w:rPr>
          <w:rFonts w:cs="Times New Roman"/>
          <w:b w:val="0"/>
          <w:color w:val="00000A"/>
          <w:sz w:val="28"/>
          <w:szCs w:val="28"/>
        </w:rPr>
        <w:t xml:space="preserve">22, </w:t>
      </w:r>
      <w:r w:rsidR="00A845D2" w:rsidRPr="0059501E">
        <w:rPr>
          <w:rFonts w:cs="Times New Roman"/>
          <w:b w:val="0"/>
          <w:color w:val="00000A"/>
          <w:sz w:val="28"/>
          <w:szCs w:val="28"/>
        </w:rPr>
        <w:t>25, 12</w:t>
      </w:r>
      <w:r w:rsidR="003D754F" w:rsidRPr="0059501E">
        <w:rPr>
          <w:rFonts w:cs="Times New Roman"/>
          <w:b w:val="0"/>
          <w:color w:val="00000A"/>
          <w:sz w:val="28"/>
          <w:szCs w:val="28"/>
        </w:rPr>
        <w:t>0</w:t>
      </w:r>
      <w:r w:rsidR="00A845D2" w:rsidRPr="0059501E">
        <w:rPr>
          <w:rFonts w:cs="Times New Roman"/>
          <w:b w:val="0"/>
          <w:color w:val="00000A"/>
          <w:sz w:val="28"/>
          <w:szCs w:val="28"/>
        </w:rPr>
        <w:t xml:space="preserve"> цього Закону.</w:t>
      </w:r>
      <w:r w:rsidRPr="0059501E">
        <w:rPr>
          <w:rFonts w:cs="Times New Roman"/>
          <w:b w:val="0"/>
          <w:color w:val="00000A"/>
          <w:sz w:val="28"/>
          <w:szCs w:val="28"/>
        </w:rPr>
        <w:t xml:space="preserve"> </w:t>
      </w:r>
      <w:r w:rsidR="00A845D2" w:rsidRPr="0059501E">
        <w:rPr>
          <w:rFonts w:cs="Times New Roman"/>
          <w:b w:val="0"/>
          <w:color w:val="00000A"/>
          <w:sz w:val="28"/>
          <w:szCs w:val="28"/>
        </w:rPr>
        <w:t>Рішення Національної ради про відмову у внесенні змін до Реєстру може бути оскаржене правонаступником реєстранта до суду.</w:t>
      </w:r>
    </w:p>
    <w:p w14:paraId="7DB10729" w14:textId="30F92E49" w:rsidR="00A845D2" w:rsidRPr="0059501E" w:rsidRDefault="002928A7"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4</w:t>
      </w:r>
      <w:r w:rsidR="00A845D2" w:rsidRPr="0059501E">
        <w:rPr>
          <w:rFonts w:cs="Times New Roman"/>
          <w:b w:val="0"/>
          <w:color w:val="00000A"/>
          <w:sz w:val="28"/>
          <w:szCs w:val="28"/>
        </w:rPr>
        <w:t xml:space="preserve">. Реєстрант зобов’язаний звернутись до Національної ради з заявою про внесення будь-яких інших змін до Реєстру, крім зазначених в частині </w:t>
      </w:r>
      <w:r w:rsidR="004E5EE9">
        <w:rPr>
          <w:rFonts w:cs="Times New Roman"/>
          <w:b w:val="0"/>
          <w:color w:val="00000A"/>
          <w:sz w:val="28"/>
          <w:szCs w:val="28"/>
        </w:rPr>
        <w:t>восьмій</w:t>
      </w:r>
      <w:r w:rsidR="00A845D2" w:rsidRPr="0059501E">
        <w:rPr>
          <w:rFonts w:cs="Times New Roman"/>
          <w:b w:val="0"/>
          <w:color w:val="00000A"/>
          <w:sz w:val="28"/>
          <w:szCs w:val="28"/>
        </w:rPr>
        <w:t xml:space="preserve"> цієї статті.   </w:t>
      </w:r>
    </w:p>
    <w:p w14:paraId="63B5BCB2" w14:textId="2919E559" w:rsidR="00100409" w:rsidRPr="0059501E" w:rsidRDefault="002928A7"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5</w:t>
      </w:r>
      <w:r w:rsidR="00A845D2" w:rsidRPr="0059501E">
        <w:rPr>
          <w:rFonts w:cs="Times New Roman"/>
          <w:b w:val="0"/>
          <w:color w:val="00000A"/>
          <w:sz w:val="28"/>
          <w:szCs w:val="28"/>
        </w:rPr>
        <w:t xml:space="preserve">. </w:t>
      </w:r>
      <w:r w:rsidR="00100409" w:rsidRPr="0059501E">
        <w:rPr>
          <w:rFonts w:cs="Times New Roman"/>
          <w:b w:val="0"/>
          <w:color w:val="00000A"/>
          <w:sz w:val="28"/>
          <w:szCs w:val="28"/>
        </w:rPr>
        <w:t>Заява про внесення змін до Реєстру подається через електронний кабінет.</w:t>
      </w:r>
    </w:p>
    <w:p w14:paraId="6295AD72" w14:textId="6A4DCF78" w:rsidR="00A845D2" w:rsidRPr="0059501E" w:rsidRDefault="00100409"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 xml:space="preserve">6. </w:t>
      </w:r>
      <w:r w:rsidR="00A845D2" w:rsidRPr="0059501E">
        <w:rPr>
          <w:rFonts w:cs="Times New Roman"/>
          <w:b w:val="0"/>
          <w:color w:val="00000A"/>
          <w:sz w:val="28"/>
          <w:szCs w:val="28"/>
        </w:rPr>
        <w:t xml:space="preserve">За внесення змін до Реєстру стягується плата у розмірі реєстраційного збору. </w:t>
      </w:r>
    </w:p>
    <w:p w14:paraId="661DA433" w14:textId="0145558B" w:rsidR="00A845D2" w:rsidRPr="0059501E" w:rsidRDefault="00100409"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7</w:t>
      </w:r>
      <w:r w:rsidR="00A845D2" w:rsidRPr="0059501E">
        <w:rPr>
          <w:rFonts w:cs="Times New Roman"/>
          <w:b w:val="0"/>
          <w:color w:val="00000A"/>
          <w:sz w:val="28"/>
          <w:szCs w:val="28"/>
        </w:rPr>
        <w:t>. Національна рада упродовж д</w:t>
      </w:r>
      <w:r w:rsidR="007A7382" w:rsidRPr="0059501E">
        <w:rPr>
          <w:rFonts w:cs="Times New Roman"/>
          <w:b w:val="0"/>
          <w:color w:val="00000A"/>
          <w:sz w:val="28"/>
          <w:szCs w:val="28"/>
        </w:rPr>
        <w:t xml:space="preserve">вадцяти </w:t>
      </w:r>
      <w:r w:rsidR="00A845D2" w:rsidRPr="0059501E">
        <w:rPr>
          <w:rFonts w:cs="Times New Roman"/>
          <w:b w:val="0"/>
          <w:color w:val="00000A"/>
          <w:sz w:val="28"/>
          <w:szCs w:val="28"/>
        </w:rPr>
        <w:t xml:space="preserve">робочих днів з дня отримання заяви та за наявності підтвердження сплати плати за внесення змін до Реєстру </w:t>
      </w:r>
      <w:r w:rsidR="0050506B" w:rsidRPr="0059501E">
        <w:rPr>
          <w:rFonts w:cs="Times New Roman"/>
          <w:b w:val="0"/>
          <w:color w:val="00000A"/>
          <w:sz w:val="28"/>
          <w:szCs w:val="28"/>
        </w:rPr>
        <w:t xml:space="preserve">ухвалює </w:t>
      </w:r>
      <w:r w:rsidR="00A845D2" w:rsidRPr="0059501E">
        <w:rPr>
          <w:rFonts w:cs="Times New Roman"/>
          <w:b w:val="0"/>
          <w:color w:val="00000A"/>
          <w:sz w:val="28"/>
          <w:szCs w:val="28"/>
        </w:rPr>
        <w:t>рішення про внесення змін до Реєстру, вносить відомості про це до Реєстру та надсилає реєстранту повідомлення про внесення змін до Реєстру.</w:t>
      </w:r>
    </w:p>
    <w:p w14:paraId="6980F6F4" w14:textId="19FDD765" w:rsidR="007A7382" w:rsidRPr="0059501E" w:rsidRDefault="00100409" w:rsidP="004D7E8B">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8</w:t>
      </w:r>
      <w:r w:rsidR="007A7382" w:rsidRPr="0059501E">
        <w:rPr>
          <w:rFonts w:cs="Times New Roman"/>
          <w:b w:val="0"/>
          <w:color w:val="00000A"/>
          <w:sz w:val="28"/>
          <w:szCs w:val="28"/>
        </w:rPr>
        <w:t>. У разі виникнення підстав для внесення змін до Реєстру в частині місцезнаходження, контактних даних (телефону, адреси, електронної пошти) реєстранта, керівника реєстранта, переліку телеканалів та радіоканалів, що плануються до розповсюдження (для провайдерів аудіовізуальних сервісів), реєстрант упродовж п’яти робочих днів з дня настання таких змін самостійно вносить відповідні зміни до Реєстру через електронний кабінет. Плата за внесення таких змін до Реєстру не стягується.</w:t>
      </w:r>
    </w:p>
    <w:p w14:paraId="66EB515F" w14:textId="77777777"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p>
    <w:p w14:paraId="6C9DA36B" w14:textId="3BD4BC15" w:rsidR="00A845D2" w:rsidRPr="0059501E" w:rsidRDefault="00A845D2" w:rsidP="00F14BA1">
      <w:pPr>
        <w:pStyle w:val="4"/>
        <w:keepNext w:val="0"/>
        <w:keepLines w:val="0"/>
        <w:widowControl w:val="0"/>
        <w:suppressAutoHyphens w:val="0"/>
        <w:overflowPunct w:val="0"/>
        <w:spacing w:before="0" w:after="0" w:line="240" w:lineRule="auto"/>
        <w:ind w:left="0" w:firstLine="709"/>
        <w:contextualSpacing w:val="0"/>
        <w:jc w:val="both"/>
        <w:rPr>
          <w:rFonts w:cs="Times New Roman"/>
          <w:color w:val="00000A"/>
          <w:sz w:val="28"/>
          <w:szCs w:val="28"/>
        </w:rPr>
      </w:pPr>
      <w:r w:rsidRPr="0059501E">
        <w:rPr>
          <w:rFonts w:cs="Times New Roman"/>
          <w:color w:val="00000A"/>
          <w:sz w:val="28"/>
          <w:szCs w:val="28"/>
        </w:rPr>
        <w:t>Стаття 6</w:t>
      </w:r>
      <w:r w:rsidR="007A4300" w:rsidRPr="0059501E">
        <w:rPr>
          <w:rFonts w:cs="Times New Roman"/>
          <w:color w:val="00000A"/>
          <w:sz w:val="28"/>
          <w:szCs w:val="28"/>
        </w:rPr>
        <w:t>5</w:t>
      </w:r>
      <w:r w:rsidRPr="0059501E">
        <w:rPr>
          <w:rFonts w:cs="Times New Roman"/>
          <w:color w:val="00000A"/>
          <w:sz w:val="28"/>
          <w:szCs w:val="28"/>
        </w:rPr>
        <w:t>. Відмова в реєстрації та скасування реєстрації суб’єктів у сфері медіа</w:t>
      </w:r>
    </w:p>
    <w:p w14:paraId="76932E03" w14:textId="77777777"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p>
    <w:p w14:paraId="075929E5" w14:textId="261C3994"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1. Національна рада відмовляє в реєстрації суб’єкта у сфері медіа</w:t>
      </w:r>
      <w:r w:rsidR="00BF24FA">
        <w:rPr>
          <w:rFonts w:cs="Times New Roman"/>
          <w:b w:val="0"/>
          <w:color w:val="00000A"/>
          <w:sz w:val="28"/>
          <w:szCs w:val="28"/>
        </w:rPr>
        <w:t>,</w:t>
      </w:r>
      <w:r w:rsidRPr="0059501E">
        <w:rPr>
          <w:rFonts w:cs="Times New Roman"/>
          <w:b w:val="0"/>
          <w:color w:val="00000A"/>
          <w:sz w:val="28"/>
          <w:szCs w:val="28"/>
        </w:rPr>
        <w:t xml:space="preserve"> якщо:</w:t>
      </w:r>
    </w:p>
    <w:p w14:paraId="267D86C2" w14:textId="1AA83ECF"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1) інформація, що була подана заявником для реєстрації, не відповідає вимогам статті 6</w:t>
      </w:r>
      <w:r w:rsidR="004E3D20" w:rsidRPr="0059501E">
        <w:rPr>
          <w:rFonts w:cs="Times New Roman"/>
          <w:b w:val="0"/>
          <w:color w:val="00000A"/>
          <w:sz w:val="28"/>
          <w:szCs w:val="28"/>
        </w:rPr>
        <w:t>3</w:t>
      </w:r>
      <w:r w:rsidRPr="0059501E">
        <w:rPr>
          <w:rFonts w:cs="Times New Roman"/>
          <w:b w:val="0"/>
          <w:color w:val="00000A"/>
          <w:sz w:val="28"/>
          <w:szCs w:val="28"/>
        </w:rPr>
        <w:t xml:space="preserve"> цього Закону;</w:t>
      </w:r>
    </w:p>
    <w:p w14:paraId="0EEF5417" w14:textId="375B892E"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 xml:space="preserve">2) заявник не відповідає вимогам статей </w:t>
      </w:r>
      <w:r w:rsidR="00AF4C00" w:rsidRPr="0059501E">
        <w:rPr>
          <w:rFonts w:cs="Times New Roman"/>
          <w:b w:val="0"/>
          <w:color w:val="00000A"/>
          <w:sz w:val="28"/>
          <w:szCs w:val="28"/>
        </w:rPr>
        <w:t xml:space="preserve">15, </w:t>
      </w:r>
      <w:r w:rsidRPr="0059501E">
        <w:rPr>
          <w:rFonts w:cs="Times New Roman"/>
          <w:b w:val="0"/>
          <w:color w:val="00000A"/>
          <w:sz w:val="28"/>
          <w:szCs w:val="28"/>
        </w:rPr>
        <w:t xml:space="preserve">21, </w:t>
      </w:r>
      <w:r w:rsidR="00796A69" w:rsidRPr="0059501E">
        <w:rPr>
          <w:rFonts w:cs="Times New Roman"/>
          <w:b w:val="0"/>
          <w:color w:val="00000A"/>
          <w:sz w:val="28"/>
          <w:szCs w:val="28"/>
        </w:rPr>
        <w:t xml:space="preserve">22, </w:t>
      </w:r>
      <w:r w:rsidRPr="0059501E">
        <w:rPr>
          <w:rFonts w:cs="Times New Roman"/>
          <w:b w:val="0"/>
          <w:color w:val="00000A"/>
          <w:sz w:val="28"/>
          <w:szCs w:val="28"/>
        </w:rPr>
        <w:t>12</w:t>
      </w:r>
      <w:r w:rsidR="00B77D35" w:rsidRPr="0059501E">
        <w:rPr>
          <w:rFonts w:cs="Times New Roman"/>
          <w:b w:val="0"/>
          <w:color w:val="00000A"/>
          <w:sz w:val="28"/>
          <w:szCs w:val="28"/>
        </w:rPr>
        <w:t>0</w:t>
      </w:r>
      <w:r w:rsidRPr="0059501E">
        <w:rPr>
          <w:rFonts w:cs="Times New Roman"/>
          <w:b w:val="0"/>
          <w:color w:val="00000A"/>
          <w:sz w:val="28"/>
          <w:szCs w:val="28"/>
        </w:rPr>
        <w:t xml:space="preserve"> цього Закону, а також вимогам статті 25 цього Закону у випадках, коли статтею 6</w:t>
      </w:r>
      <w:r w:rsidR="004E3D20" w:rsidRPr="0059501E">
        <w:rPr>
          <w:rFonts w:cs="Times New Roman"/>
          <w:b w:val="0"/>
          <w:color w:val="00000A"/>
          <w:sz w:val="28"/>
          <w:szCs w:val="28"/>
        </w:rPr>
        <w:t>3</w:t>
      </w:r>
      <w:r w:rsidRPr="0059501E">
        <w:rPr>
          <w:rFonts w:cs="Times New Roman"/>
          <w:b w:val="0"/>
          <w:color w:val="00000A"/>
          <w:sz w:val="28"/>
          <w:szCs w:val="28"/>
        </w:rPr>
        <w:t xml:space="preserve"> цього Закону </w:t>
      </w:r>
      <w:r w:rsidRPr="0059501E">
        <w:rPr>
          <w:rFonts w:cs="Times New Roman"/>
          <w:b w:val="0"/>
          <w:color w:val="00000A"/>
          <w:sz w:val="28"/>
          <w:szCs w:val="28"/>
        </w:rPr>
        <w:lastRenderedPageBreak/>
        <w:t xml:space="preserve">передбачено подання заявником відомостей про структуру </w:t>
      </w:r>
      <w:r w:rsidR="00B77D35" w:rsidRPr="0059501E">
        <w:rPr>
          <w:rFonts w:cs="Times New Roman"/>
          <w:b w:val="0"/>
          <w:color w:val="00000A"/>
          <w:sz w:val="28"/>
          <w:szCs w:val="28"/>
        </w:rPr>
        <w:t>власності</w:t>
      </w:r>
      <w:r w:rsidRPr="0059501E">
        <w:rPr>
          <w:rFonts w:cs="Times New Roman"/>
          <w:b w:val="0"/>
          <w:color w:val="00000A"/>
          <w:sz w:val="28"/>
          <w:szCs w:val="28"/>
        </w:rPr>
        <w:t>;</w:t>
      </w:r>
    </w:p>
    <w:p w14:paraId="6C894125" w14:textId="25396C68" w:rsidR="00A845D2"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3) заявником</w:t>
      </w:r>
      <w:r w:rsidR="00BF24FA">
        <w:rPr>
          <w:rFonts w:cs="Times New Roman"/>
          <w:b w:val="0"/>
          <w:color w:val="00000A"/>
          <w:sz w:val="28"/>
          <w:szCs w:val="28"/>
        </w:rPr>
        <w:t xml:space="preserve"> не сплачено реєстраційний збір;</w:t>
      </w:r>
    </w:p>
    <w:p w14:paraId="5C6CB0EF" w14:textId="31F02C60" w:rsidR="00BF24FA" w:rsidRPr="00BF24FA" w:rsidRDefault="00BF24FA" w:rsidP="00BF24FA">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BF24FA">
        <w:rPr>
          <w:rFonts w:cs="Times New Roman"/>
          <w:b w:val="0"/>
          <w:color w:val="00000A"/>
          <w:sz w:val="28"/>
          <w:szCs w:val="28"/>
        </w:rPr>
        <w:t>4) заявник вже є зареєстрованим суб’єктом у сфері медіа із таким самим видом діяльності у сфері медіа під такими самими вихідними даними;</w:t>
      </w:r>
    </w:p>
    <w:p w14:paraId="56B7A203" w14:textId="77777777" w:rsidR="00BF24FA" w:rsidRPr="00BF24FA" w:rsidRDefault="00BF24FA" w:rsidP="00BF24FA">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BF24FA">
        <w:rPr>
          <w:rFonts w:cs="Times New Roman"/>
          <w:b w:val="0"/>
          <w:color w:val="00000A"/>
          <w:sz w:val="28"/>
          <w:szCs w:val="28"/>
        </w:rPr>
        <w:t>5) з часу скасування такого самого виду діяльності у сфері медіа відповідного суб’єкта пройшло менше одного року.</w:t>
      </w:r>
    </w:p>
    <w:p w14:paraId="38E1262E" w14:textId="7E7ECC2E"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2. Національна рада упродовж д</w:t>
      </w:r>
      <w:r w:rsidR="00DF08D0" w:rsidRPr="0059501E">
        <w:rPr>
          <w:rFonts w:cs="Times New Roman"/>
          <w:b w:val="0"/>
          <w:color w:val="00000A"/>
          <w:sz w:val="28"/>
          <w:szCs w:val="28"/>
        </w:rPr>
        <w:t xml:space="preserve">вадцяти </w:t>
      </w:r>
      <w:r w:rsidRPr="0059501E">
        <w:rPr>
          <w:rFonts w:cs="Times New Roman"/>
          <w:b w:val="0"/>
          <w:color w:val="00000A"/>
          <w:sz w:val="28"/>
          <w:szCs w:val="28"/>
        </w:rPr>
        <w:t xml:space="preserve">робочих днів з дня отримання заяви </w:t>
      </w:r>
      <w:r w:rsidR="0050506B" w:rsidRPr="0059501E">
        <w:rPr>
          <w:rFonts w:cs="Times New Roman"/>
          <w:b w:val="0"/>
          <w:color w:val="00000A"/>
          <w:sz w:val="28"/>
          <w:szCs w:val="28"/>
        </w:rPr>
        <w:t xml:space="preserve">ухвалює </w:t>
      </w:r>
      <w:r w:rsidRPr="0059501E">
        <w:rPr>
          <w:rFonts w:cs="Times New Roman"/>
          <w:b w:val="0"/>
          <w:color w:val="00000A"/>
          <w:sz w:val="28"/>
          <w:szCs w:val="28"/>
        </w:rPr>
        <w:t>рішення про відмову у реєстрації суб’єкта у сфері медіа та повідомляє про це заявника.</w:t>
      </w:r>
    </w:p>
    <w:p w14:paraId="1B486F8B" w14:textId="7274ECE6"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3. У разі відмови в реєстрації особа має право повторно подати заяву про реєстрацію після усунення підстав такої відмови.</w:t>
      </w:r>
    </w:p>
    <w:p w14:paraId="2A419158" w14:textId="77777777"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4. Реєстрація суб’єкта у сфері медіа скасовується рішенням Національної ради у випадку:</w:t>
      </w:r>
    </w:p>
    <w:p w14:paraId="10465103" w14:textId="77777777"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1) подання суб’єктом у сфері медіа заяви про скасування реєстрації;</w:t>
      </w:r>
    </w:p>
    <w:p w14:paraId="0236D75C" w14:textId="77777777"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2) внесення до Єдиного державного реєстру юридичних осіб, фізичних осіб - підприємців та громадських формувань відповідно до Закону України “Про державну реєстрацію юридичних осіб, фізичних осіб-підприємців та громадських формувань” запису про припинення юридичної особи суб’єкта у сфері медіа чи запису про припинення діяльності суб’єкта у сфері медіа як фізичної особи - підприємця;</w:t>
      </w:r>
    </w:p>
    <w:p w14:paraId="06D78F06" w14:textId="1A00F2DD"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 xml:space="preserve">3) невиконання суб’єктом у сфері медіа у встановлений строк зобов’язань, що передбачені частиною </w:t>
      </w:r>
      <w:r w:rsidR="00C17D9D" w:rsidRPr="0059501E">
        <w:rPr>
          <w:rFonts w:cs="Times New Roman"/>
          <w:b w:val="0"/>
          <w:color w:val="00000A"/>
          <w:sz w:val="28"/>
          <w:szCs w:val="28"/>
        </w:rPr>
        <w:t xml:space="preserve">дев’ятою </w:t>
      </w:r>
      <w:r w:rsidRPr="0059501E">
        <w:rPr>
          <w:rFonts w:cs="Times New Roman"/>
          <w:b w:val="0"/>
          <w:color w:val="00000A"/>
          <w:sz w:val="28"/>
          <w:szCs w:val="28"/>
        </w:rPr>
        <w:t>статті 6</w:t>
      </w:r>
      <w:r w:rsidR="004E3D20" w:rsidRPr="0059501E">
        <w:rPr>
          <w:rFonts w:cs="Times New Roman"/>
          <w:b w:val="0"/>
          <w:color w:val="00000A"/>
          <w:sz w:val="28"/>
          <w:szCs w:val="28"/>
        </w:rPr>
        <w:t>3</w:t>
      </w:r>
      <w:r w:rsidRPr="0059501E">
        <w:rPr>
          <w:rFonts w:cs="Times New Roman"/>
          <w:b w:val="0"/>
          <w:color w:val="00000A"/>
          <w:sz w:val="28"/>
          <w:szCs w:val="28"/>
        </w:rPr>
        <w:t xml:space="preserve"> цього Закону;</w:t>
      </w:r>
    </w:p>
    <w:p w14:paraId="287360A9" w14:textId="5ADF40B5" w:rsidR="00A845D2"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 xml:space="preserve">4) якщо після реєстрації суб’єкта у сфері медіа Національною радою виявлено факти невідповідності такого суб’єкта вимогам статей </w:t>
      </w:r>
      <w:r w:rsidR="00AF4C00" w:rsidRPr="0059501E">
        <w:rPr>
          <w:rFonts w:cs="Times New Roman"/>
          <w:b w:val="0"/>
          <w:color w:val="00000A"/>
          <w:sz w:val="28"/>
          <w:szCs w:val="28"/>
        </w:rPr>
        <w:t xml:space="preserve">15, </w:t>
      </w:r>
      <w:r w:rsidRPr="0059501E">
        <w:rPr>
          <w:rFonts w:cs="Times New Roman"/>
          <w:b w:val="0"/>
          <w:color w:val="00000A"/>
          <w:sz w:val="28"/>
          <w:szCs w:val="28"/>
        </w:rPr>
        <w:t xml:space="preserve">21, </w:t>
      </w:r>
      <w:r w:rsidR="00AF4C00" w:rsidRPr="0059501E">
        <w:rPr>
          <w:rFonts w:cs="Times New Roman"/>
          <w:b w:val="0"/>
          <w:color w:val="00000A"/>
          <w:sz w:val="28"/>
          <w:szCs w:val="28"/>
        </w:rPr>
        <w:t xml:space="preserve">22, </w:t>
      </w:r>
      <w:r w:rsidRPr="0059501E">
        <w:rPr>
          <w:rFonts w:cs="Times New Roman"/>
          <w:b w:val="0"/>
          <w:color w:val="00000A"/>
          <w:sz w:val="28"/>
          <w:szCs w:val="28"/>
        </w:rPr>
        <w:t>25, 12</w:t>
      </w:r>
      <w:r w:rsidR="00DF08D0" w:rsidRPr="0059501E">
        <w:rPr>
          <w:rFonts w:cs="Times New Roman"/>
          <w:b w:val="0"/>
          <w:color w:val="00000A"/>
          <w:sz w:val="28"/>
          <w:szCs w:val="28"/>
        </w:rPr>
        <w:t>0</w:t>
      </w:r>
      <w:r w:rsidRPr="0059501E">
        <w:rPr>
          <w:rFonts w:cs="Times New Roman"/>
          <w:b w:val="0"/>
          <w:color w:val="00000A"/>
          <w:sz w:val="28"/>
          <w:szCs w:val="28"/>
        </w:rPr>
        <w:t xml:space="preserve"> цього Закону;</w:t>
      </w:r>
    </w:p>
    <w:p w14:paraId="7806D45B" w14:textId="767BC7BB" w:rsidR="00164910" w:rsidRPr="00164910" w:rsidRDefault="00164910" w:rsidP="00164910">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Pr>
          <w:rFonts w:cs="Times New Roman"/>
          <w:b w:val="0"/>
          <w:color w:val="00000A"/>
          <w:sz w:val="28"/>
          <w:szCs w:val="28"/>
        </w:rPr>
        <w:t>5</w:t>
      </w:r>
      <w:r w:rsidRPr="00164910">
        <w:rPr>
          <w:rFonts w:cs="Times New Roman"/>
          <w:b w:val="0"/>
          <w:color w:val="00000A"/>
          <w:sz w:val="28"/>
          <w:szCs w:val="28"/>
        </w:rPr>
        <w:t xml:space="preserve">) якщо встановлено, що заявником на дату подачі заяви </w:t>
      </w:r>
      <w:r>
        <w:rPr>
          <w:rFonts w:cs="Times New Roman"/>
          <w:b w:val="0"/>
          <w:color w:val="00000A"/>
          <w:sz w:val="28"/>
          <w:szCs w:val="28"/>
        </w:rPr>
        <w:t xml:space="preserve">про реєстрацію </w:t>
      </w:r>
      <w:r w:rsidRPr="00164910">
        <w:rPr>
          <w:rFonts w:cs="Times New Roman"/>
          <w:b w:val="0"/>
          <w:color w:val="00000A"/>
          <w:sz w:val="28"/>
          <w:szCs w:val="28"/>
        </w:rPr>
        <w:t xml:space="preserve">було подано недостовірні відомості </w:t>
      </w:r>
      <w:r w:rsidR="0023517E" w:rsidRPr="0023517E">
        <w:rPr>
          <w:rFonts w:cs="Times New Roman"/>
          <w:b w:val="0"/>
          <w:color w:val="00000A"/>
          <w:sz w:val="28"/>
          <w:szCs w:val="28"/>
        </w:rPr>
        <w:t>про кінцевого бенефіціарного власника та (або) власників істотної участі на будь-якому рівні ланцюга володіння корпоративними правами</w:t>
      </w:r>
      <w:r w:rsidR="00114AF6">
        <w:rPr>
          <w:rFonts w:cs="Times New Roman"/>
          <w:b w:val="0"/>
          <w:color w:val="00000A"/>
          <w:sz w:val="28"/>
          <w:szCs w:val="28"/>
        </w:rPr>
        <w:t>;</w:t>
      </w:r>
    </w:p>
    <w:p w14:paraId="34649D1B" w14:textId="158A02E1" w:rsidR="001C04F2" w:rsidRPr="0059501E" w:rsidRDefault="00164910" w:rsidP="001C04F2">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Pr>
          <w:rFonts w:cs="Times New Roman"/>
          <w:b w:val="0"/>
          <w:color w:val="00000A"/>
          <w:sz w:val="28"/>
          <w:szCs w:val="28"/>
        </w:rPr>
        <w:t>6</w:t>
      </w:r>
      <w:r w:rsidR="001C04F2" w:rsidRPr="0059501E">
        <w:rPr>
          <w:rFonts w:cs="Times New Roman"/>
          <w:b w:val="0"/>
          <w:color w:val="00000A"/>
          <w:sz w:val="28"/>
          <w:szCs w:val="28"/>
        </w:rPr>
        <w:t>) на підставі рішення суду;</w:t>
      </w:r>
    </w:p>
    <w:p w14:paraId="1A289A7F" w14:textId="451473E7" w:rsidR="001C04F2" w:rsidRPr="0059501E" w:rsidRDefault="00164910" w:rsidP="001C04F2">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Pr>
          <w:rFonts w:cs="Times New Roman"/>
          <w:b w:val="0"/>
          <w:color w:val="00000A"/>
          <w:sz w:val="28"/>
          <w:szCs w:val="28"/>
        </w:rPr>
        <w:t>7</w:t>
      </w:r>
      <w:r w:rsidR="001C04F2" w:rsidRPr="0059501E">
        <w:rPr>
          <w:rFonts w:cs="Times New Roman"/>
          <w:b w:val="0"/>
          <w:color w:val="00000A"/>
          <w:sz w:val="28"/>
          <w:szCs w:val="28"/>
        </w:rPr>
        <w:t>) в інших випадках, передбачених цим Законом.</w:t>
      </w:r>
    </w:p>
    <w:p w14:paraId="171470C5" w14:textId="77777777" w:rsidR="001C04F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 xml:space="preserve">5. </w:t>
      </w:r>
      <w:r w:rsidR="001C04F2" w:rsidRPr="0059501E">
        <w:rPr>
          <w:rFonts w:cs="Times New Roman"/>
          <w:b w:val="0"/>
          <w:color w:val="00000A"/>
          <w:sz w:val="28"/>
          <w:szCs w:val="28"/>
        </w:rPr>
        <w:t xml:space="preserve">У випадках, передбачених цим Законом, </w:t>
      </w:r>
      <w:r w:rsidRPr="0059501E">
        <w:rPr>
          <w:rFonts w:cs="Times New Roman"/>
          <w:b w:val="0"/>
          <w:color w:val="00000A"/>
          <w:sz w:val="28"/>
          <w:szCs w:val="28"/>
        </w:rPr>
        <w:t xml:space="preserve">Національна рада має право </w:t>
      </w:r>
      <w:r w:rsidR="001C04F2" w:rsidRPr="0059501E">
        <w:rPr>
          <w:rFonts w:cs="Times New Roman"/>
          <w:b w:val="0"/>
          <w:color w:val="00000A"/>
          <w:sz w:val="28"/>
          <w:szCs w:val="28"/>
        </w:rPr>
        <w:t>ухвалити рішення про скасування реєстрації медіа.</w:t>
      </w:r>
    </w:p>
    <w:p w14:paraId="2F714017" w14:textId="46548A16"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6. Національна рада зобов’язана повідомити суб’єкта у сфері медіа про скасування його реєстрації, внести відповідні зміни до Реєстру та оприлюднити інформацію про це на своєму веб-сайті впродовж трьох робочих днів після прийняття такого рішення.</w:t>
      </w:r>
    </w:p>
    <w:p w14:paraId="771B68C6" w14:textId="77777777"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7. У разі якщо діяльність здійснювалась суб’єктом у сфері медіа з використанням послуг постачальника електронних комунікаційних послуг, Національна рада зобов’язана повідомити про скасування реєстрації суб’єкта у сфері медіа відповідного постачальника електронних комунікаційних послуг.</w:t>
      </w:r>
    </w:p>
    <w:p w14:paraId="27687DFF" w14:textId="40EF2181"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8. Суб’єкт у сфері медіа, реєстрацію</w:t>
      </w:r>
      <w:r w:rsidR="006C5DF5" w:rsidRPr="0059501E">
        <w:rPr>
          <w:rFonts w:cs="Times New Roman"/>
          <w:b w:val="0"/>
          <w:color w:val="00000A"/>
          <w:sz w:val="28"/>
          <w:szCs w:val="28"/>
        </w:rPr>
        <w:t xml:space="preserve"> медіа</w:t>
      </w:r>
      <w:r w:rsidRPr="0059501E">
        <w:rPr>
          <w:rFonts w:cs="Times New Roman"/>
          <w:b w:val="0"/>
          <w:color w:val="00000A"/>
          <w:sz w:val="28"/>
          <w:szCs w:val="28"/>
        </w:rPr>
        <w:t xml:space="preserve"> якого скасовано відповідно до цього Закону, зобов’язаний припинити </w:t>
      </w:r>
      <w:r w:rsidR="006C5DF5" w:rsidRPr="0059501E">
        <w:rPr>
          <w:rFonts w:cs="Times New Roman"/>
          <w:b w:val="0"/>
          <w:color w:val="00000A"/>
          <w:sz w:val="28"/>
          <w:szCs w:val="28"/>
        </w:rPr>
        <w:t xml:space="preserve">надання відповідного медіа-сервісу </w:t>
      </w:r>
      <w:r w:rsidRPr="0059501E">
        <w:rPr>
          <w:rFonts w:cs="Times New Roman"/>
          <w:b w:val="0"/>
          <w:color w:val="00000A"/>
          <w:sz w:val="28"/>
          <w:szCs w:val="28"/>
        </w:rPr>
        <w:t xml:space="preserve">упродовж одного дня з дня отримання повідомлення Національної ради про скасування реєстрації, але не пізніше п’яти робочих днів з дня оприлюднення </w:t>
      </w:r>
      <w:r w:rsidRPr="0059501E">
        <w:rPr>
          <w:rFonts w:cs="Times New Roman"/>
          <w:b w:val="0"/>
          <w:color w:val="00000A"/>
          <w:sz w:val="28"/>
          <w:szCs w:val="28"/>
        </w:rPr>
        <w:lastRenderedPageBreak/>
        <w:t>інформації про це на веб-сайті Національної ради. Ця вимога щодо припинення діяльності у зв’язку зі скасуванням реєстрації не поширюється на суб’єктів у сфері онлайн-медіа.</w:t>
      </w:r>
    </w:p>
    <w:p w14:paraId="6919BA07" w14:textId="0338883C" w:rsidR="006C5DF5" w:rsidRPr="0059501E" w:rsidRDefault="00A845D2" w:rsidP="006C5DF5">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Продовження надання медіа-сервісу після спливу зазначеного строку тягне за собою відповідальність керівника суб’єкта у сфері м</w:t>
      </w:r>
      <w:r w:rsidR="006C5DF5" w:rsidRPr="0059501E">
        <w:rPr>
          <w:rFonts w:cs="Times New Roman"/>
          <w:b w:val="0"/>
          <w:color w:val="00000A"/>
          <w:sz w:val="28"/>
          <w:szCs w:val="28"/>
        </w:rPr>
        <w:t>едіа відповідно до закону.</w:t>
      </w:r>
    </w:p>
    <w:p w14:paraId="06A8CA23" w14:textId="77777777"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p>
    <w:p w14:paraId="74737D8A" w14:textId="09845FDC" w:rsidR="00A845D2" w:rsidRPr="0059501E" w:rsidRDefault="0099670F"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color w:val="00000A"/>
          <w:sz w:val="28"/>
          <w:szCs w:val="28"/>
        </w:rPr>
      </w:pPr>
      <w:r w:rsidRPr="0059501E">
        <w:rPr>
          <w:rFonts w:cs="Times New Roman"/>
          <w:color w:val="00000A"/>
          <w:sz w:val="28"/>
          <w:szCs w:val="28"/>
        </w:rPr>
        <w:t>Стаття 66</w:t>
      </w:r>
      <w:r w:rsidR="00A845D2" w:rsidRPr="0059501E">
        <w:rPr>
          <w:rFonts w:cs="Times New Roman"/>
          <w:color w:val="00000A"/>
          <w:sz w:val="28"/>
          <w:szCs w:val="28"/>
        </w:rPr>
        <w:t>. Реєстрація іноземних лінійних медіа</w:t>
      </w:r>
    </w:p>
    <w:p w14:paraId="0DA40D13" w14:textId="77777777"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p>
    <w:p w14:paraId="699641C8" w14:textId="77777777"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1. Іноземні лінійні медіа можуть поширюватись на території України провайдерами аудіовізуальних сервісів виключно після реєстрації таких медіа у порядку, встановленому цією статтею Закону.</w:t>
      </w:r>
    </w:p>
    <w:p w14:paraId="2934C849" w14:textId="77777777"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2. Заява про реєстрацію іноземного лінійного медіа подається провайдером аудіовізуальних сервісів чи іншою особою, яка уповноважена іноземним лінійним медіа.</w:t>
      </w:r>
    </w:p>
    <w:p w14:paraId="0064982E" w14:textId="5730775E"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3. Заява про реєстрацію іноземного лінійного медіа подається через електронний кабінет, не пізніше ніж за 30 днів до запланованого початку поширення відповідного іноземного лінійного медіа на території України.</w:t>
      </w:r>
    </w:p>
    <w:p w14:paraId="575F974E" w14:textId="7C97CF5E"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 xml:space="preserve">4. </w:t>
      </w:r>
      <w:r w:rsidR="00BA2CE8" w:rsidRPr="00BA2CE8">
        <w:rPr>
          <w:rFonts w:cs="Times New Roman"/>
          <w:b w:val="0"/>
          <w:color w:val="00000A"/>
          <w:sz w:val="28"/>
          <w:szCs w:val="28"/>
        </w:rPr>
        <w:t>Якщо іноземне лінійне медіа вже зареєстроване Національною радою і така реєстрація не скасована, у разі подання заяви про реєстрацію такого медіа  Національ</w:t>
      </w:r>
      <w:r w:rsidR="00BA2CE8">
        <w:rPr>
          <w:rFonts w:cs="Times New Roman"/>
          <w:b w:val="0"/>
          <w:color w:val="00000A"/>
          <w:sz w:val="28"/>
          <w:szCs w:val="28"/>
        </w:rPr>
        <w:t>на рада залишає її без розгляду</w:t>
      </w:r>
      <w:r w:rsidRPr="0059501E">
        <w:rPr>
          <w:rFonts w:cs="Times New Roman"/>
          <w:b w:val="0"/>
          <w:color w:val="00000A"/>
          <w:sz w:val="28"/>
          <w:szCs w:val="28"/>
        </w:rPr>
        <w:t>.</w:t>
      </w:r>
    </w:p>
    <w:p w14:paraId="6E8C0F4D" w14:textId="77777777"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5. Заява про реєстрацію іноземного лінійного медіа повинна містити:</w:t>
      </w:r>
    </w:p>
    <w:p w14:paraId="77544968" w14:textId="56B49F67"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 xml:space="preserve">1) інформацію про заявника, передбачену пунктом 1 частини </w:t>
      </w:r>
      <w:r w:rsidR="00C17D9D" w:rsidRPr="0059501E">
        <w:rPr>
          <w:rFonts w:cs="Times New Roman"/>
          <w:b w:val="0"/>
          <w:color w:val="00000A"/>
          <w:sz w:val="28"/>
          <w:szCs w:val="28"/>
        </w:rPr>
        <w:t xml:space="preserve">п’ятої </w:t>
      </w:r>
      <w:r w:rsidRPr="0059501E">
        <w:rPr>
          <w:rFonts w:cs="Times New Roman"/>
          <w:b w:val="0"/>
          <w:color w:val="00000A"/>
          <w:sz w:val="28"/>
          <w:szCs w:val="28"/>
        </w:rPr>
        <w:t>статті 6</w:t>
      </w:r>
      <w:r w:rsidR="002A440A" w:rsidRPr="0059501E">
        <w:rPr>
          <w:rFonts w:cs="Times New Roman"/>
          <w:b w:val="0"/>
          <w:color w:val="00000A"/>
          <w:sz w:val="28"/>
          <w:szCs w:val="28"/>
        </w:rPr>
        <w:t>3</w:t>
      </w:r>
      <w:r w:rsidRPr="0059501E">
        <w:rPr>
          <w:rFonts w:cs="Times New Roman"/>
          <w:b w:val="0"/>
          <w:color w:val="00000A"/>
          <w:sz w:val="28"/>
          <w:szCs w:val="28"/>
        </w:rPr>
        <w:t xml:space="preserve"> цього Закону; </w:t>
      </w:r>
    </w:p>
    <w:p w14:paraId="116F4DC8" w14:textId="77777777"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2) опис іноземного лінійного медіа, що реєструється:</w:t>
      </w:r>
    </w:p>
    <w:p w14:paraId="1FD249F4" w14:textId="77777777"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а) назва телеканалу або радіоканалу;</w:t>
      </w:r>
    </w:p>
    <w:p w14:paraId="03BB1FC6" w14:textId="77777777"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б) вихідні дані;</w:t>
      </w:r>
    </w:p>
    <w:p w14:paraId="7A23ED89" w14:textId="241C7FB4"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 xml:space="preserve">в) </w:t>
      </w:r>
      <w:r w:rsidR="0099670F" w:rsidRPr="0059501E">
        <w:rPr>
          <w:rFonts w:cs="Times New Roman"/>
          <w:b w:val="0"/>
          <w:color w:val="00000A"/>
          <w:sz w:val="28"/>
          <w:szCs w:val="28"/>
        </w:rPr>
        <w:t xml:space="preserve">ідентифікаційні дані </w:t>
      </w:r>
      <w:r w:rsidRPr="0059501E">
        <w:rPr>
          <w:rFonts w:cs="Times New Roman"/>
          <w:b w:val="0"/>
          <w:color w:val="00000A"/>
          <w:sz w:val="28"/>
          <w:szCs w:val="28"/>
        </w:rPr>
        <w:t>особи, яка здійснює редакційний контроль щодо медіа, адреса, за якою здійснюється редакційний контроль (у разі якщо вона не співпадає з місцезнаходженням), контактні дані (телефон, адреса електронної пошти);</w:t>
      </w:r>
    </w:p>
    <w:p w14:paraId="2C67E6EF" w14:textId="77777777"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г) країна походження іноземного лінійного медіа;</w:t>
      </w:r>
    </w:p>
    <w:p w14:paraId="5F9758C4" w14:textId="77777777"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 xml:space="preserve">ґ) країна, з території якої здійснюється трансляція іноземного лінійного медіа, у тому числі через  супутниковий ретранслятор (якщо така країна відмінна від зазначеної у підпункті «г»); </w:t>
      </w:r>
    </w:p>
    <w:p w14:paraId="33C07577" w14:textId="77777777"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д) країна (країни) для користувачів якої призначене іноземне лінійне медіа;</w:t>
      </w:r>
    </w:p>
    <w:p w14:paraId="056722D4" w14:textId="77777777"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е) мова (мови) іноземного лінійного медіа;</w:t>
      </w:r>
    </w:p>
    <w:p w14:paraId="54E8B4E9" w14:textId="77777777"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є) інформація щодо наявності у розкладі програм рекламної інформації та місце оплати такої рекламної інформації;</w:t>
      </w:r>
    </w:p>
    <w:p w14:paraId="55957571" w14:textId="308124A3"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 xml:space="preserve">ж) декларація щодо відповідності </w:t>
      </w:r>
      <w:r w:rsidR="00F05CA7">
        <w:rPr>
          <w:rFonts w:cs="Times New Roman"/>
          <w:b w:val="0"/>
          <w:color w:val="00000A"/>
          <w:sz w:val="28"/>
          <w:szCs w:val="28"/>
        </w:rPr>
        <w:t xml:space="preserve">змісту програм </w:t>
      </w:r>
      <w:r w:rsidRPr="0059501E">
        <w:rPr>
          <w:rFonts w:cs="Times New Roman"/>
          <w:b w:val="0"/>
          <w:color w:val="00000A"/>
          <w:sz w:val="28"/>
          <w:szCs w:val="28"/>
        </w:rPr>
        <w:t>вимогам законодавства України.</w:t>
      </w:r>
    </w:p>
    <w:p w14:paraId="38BD5B38" w14:textId="77777777"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3) інформація щодо наявності у розкладі програм, які містять елементи насилля, еротики або інших програм, поширення яких обмежується відповідно до Європейської конвенції про транскордонне телебачення або Директиви 2010/13/ЄС в редакції Директиви 2018/1808/ЄС, та наявність відповідної системи умовного доступу.</w:t>
      </w:r>
    </w:p>
    <w:p w14:paraId="57F48912" w14:textId="5FB0E405"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lastRenderedPageBreak/>
        <w:t xml:space="preserve">6. Якщо поширення іноземного лінійного медіа відбувається із застосуванням системи умовного доступу, заявник надає Національній раді технічні параметри доступу до телеканалу або радіоканалу, а також упродовж трьох робочих днів з моменту подання заяви про реєстрацію надає Національній раді авторизований доступ або надсилає картки (коди) доступу до телеканалу або радіоканалу для здійснення Національною радою </w:t>
      </w:r>
      <w:r w:rsidR="005E356A" w:rsidRPr="0059501E">
        <w:rPr>
          <w:rFonts w:cs="Times New Roman"/>
          <w:b w:val="0"/>
          <w:color w:val="00000A"/>
          <w:sz w:val="28"/>
          <w:szCs w:val="28"/>
        </w:rPr>
        <w:t xml:space="preserve">офіційного </w:t>
      </w:r>
      <w:r w:rsidRPr="0059501E">
        <w:rPr>
          <w:rFonts w:cs="Times New Roman"/>
          <w:b w:val="0"/>
          <w:color w:val="00000A"/>
          <w:sz w:val="28"/>
          <w:szCs w:val="28"/>
        </w:rPr>
        <w:t xml:space="preserve">моніторингу. Якщо система умовного доступу на час подання заяви на реєстрацію не впроваджена, </w:t>
      </w:r>
      <w:r w:rsidR="004601B0">
        <w:rPr>
          <w:rFonts w:cs="Times New Roman"/>
          <w:b w:val="0"/>
          <w:color w:val="00000A"/>
          <w:sz w:val="28"/>
          <w:szCs w:val="28"/>
          <w:lang w:val="ru-RU"/>
        </w:rPr>
        <w:t>зазначена</w:t>
      </w:r>
      <w:r w:rsidR="004601B0" w:rsidRPr="0059501E">
        <w:rPr>
          <w:rFonts w:cs="Times New Roman"/>
          <w:b w:val="0"/>
          <w:color w:val="00000A"/>
          <w:sz w:val="28"/>
          <w:szCs w:val="28"/>
        </w:rPr>
        <w:t xml:space="preserve"> </w:t>
      </w:r>
      <w:r w:rsidRPr="0059501E">
        <w:rPr>
          <w:rFonts w:cs="Times New Roman"/>
          <w:b w:val="0"/>
          <w:color w:val="00000A"/>
          <w:sz w:val="28"/>
          <w:szCs w:val="28"/>
        </w:rPr>
        <w:t>інформація та картки доступу надаються Національній раді не пізніше трьох робочих днів з моменту введення системи умовного доступу в експлуатацію. У випадку зміни системи умовного доступу, заявник зобов’язаний надати Національній раді оновлені технічні параметри доступу, провести авторизацію або надати картки (коди) доступу упродовж 14 днів, з дня запровадження таких змін.</w:t>
      </w:r>
    </w:p>
    <w:p w14:paraId="10542964" w14:textId="77777777"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 xml:space="preserve">У випадку використання приймального обладнання, яке несумісне з іншими типами наявного на ринку обладнання, заявник надає Національній раді екземпляр такого обладнання. </w:t>
      </w:r>
    </w:p>
    <w:p w14:paraId="1F368A5A" w14:textId="77777777"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7. За реєстрацію іноземного лінійного медіа стягується плата у розмірі реєстраційного збору.</w:t>
      </w:r>
    </w:p>
    <w:p w14:paraId="123D35BB" w14:textId="77777777"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8. Впродовж одного робочого дня після отримання заяви про реєстрацію Національна рада повідомляє заявника про реєстраційний номер поданої заяви та дату отримання заяви.</w:t>
      </w:r>
    </w:p>
    <w:p w14:paraId="0FDE3338" w14:textId="4EE37A67"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 xml:space="preserve">9. У разі отримання повної інформації, що передбачена в частині п’ятій цієї статті, Національна рада упродовж двадцяти робочих днів з дня отримання заяви </w:t>
      </w:r>
      <w:r w:rsidR="0050506B" w:rsidRPr="0059501E">
        <w:rPr>
          <w:rFonts w:cs="Times New Roman"/>
          <w:b w:val="0"/>
          <w:color w:val="00000A"/>
          <w:sz w:val="28"/>
          <w:szCs w:val="28"/>
        </w:rPr>
        <w:t xml:space="preserve">ухвалює </w:t>
      </w:r>
      <w:r w:rsidRPr="0059501E">
        <w:rPr>
          <w:rFonts w:cs="Times New Roman"/>
          <w:b w:val="0"/>
          <w:color w:val="00000A"/>
          <w:sz w:val="28"/>
          <w:szCs w:val="28"/>
        </w:rPr>
        <w:t>рішення про реєстрацію іноземного лінійного медіа, вносить відомості про це до Реєстру, та повідомляє про це заявника.</w:t>
      </w:r>
    </w:p>
    <w:p w14:paraId="21F2293D" w14:textId="1D7103F6"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 xml:space="preserve">10. У разі отримання неповної інформації, Національна рада упродовж десяти робочих днів з дня отримання заяви повідомляє про це заявника з наведенням переліку відсутньої інформації. Після усунення недоліків Національна рада </w:t>
      </w:r>
      <w:r w:rsidR="0050506B" w:rsidRPr="0059501E">
        <w:rPr>
          <w:rFonts w:cs="Times New Roman"/>
          <w:b w:val="0"/>
          <w:color w:val="00000A"/>
          <w:sz w:val="28"/>
          <w:szCs w:val="28"/>
        </w:rPr>
        <w:t xml:space="preserve">ухвалює </w:t>
      </w:r>
      <w:r w:rsidRPr="0059501E">
        <w:rPr>
          <w:rFonts w:cs="Times New Roman"/>
          <w:b w:val="0"/>
          <w:color w:val="00000A"/>
          <w:sz w:val="28"/>
          <w:szCs w:val="28"/>
        </w:rPr>
        <w:t>рішення відповідно до частини дев’ятої цієї статті</w:t>
      </w:r>
      <w:r w:rsidR="00876767" w:rsidRPr="0059501E">
        <w:rPr>
          <w:rFonts w:cs="Times New Roman"/>
          <w:b w:val="0"/>
          <w:color w:val="00000A"/>
          <w:sz w:val="28"/>
          <w:szCs w:val="28"/>
        </w:rPr>
        <w:t>.</w:t>
      </w:r>
    </w:p>
    <w:p w14:paraId="38B5B03F" w14:textId="77777777"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11. Іноземне лінійне медіа може поширюватись на території України в пакетах телеканалів та радіоканалів провайдерів аудіовізуальних сервісів з дня внесення до Реєстру інформації про реєстрацію такого іноземного лінійного медіа.</w:t>
      </w:r>
    </w:p>
    <w:p w14:paraId="3A05CC8E" w14:textId="62376483"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 xml:space="preserve">12. Інформація, що подається заявником відповідно до цієї статті, є відкритою та оприлюднюється в Реєстрі, крім </w:t>
      </w:r>
      <w:r w:rsidR="00F650B8" w:rsidRPr="0059501E">
        <w:rPr>
          <w:rFonts w:cs="Times New Roman"/>
          <w:b w:val="0"/>
          <w:color w:val="00000A"/>
          <w:sz w:val="28"/>
          <w:szCs w:val="28"/>
        </w:rPr>
        <w:t>даних, що не підлягають оприлюдненню</w:t>
      </w:r>
      <w:r w:rsidRPr="0059501E">
        <w:rPr>
          <w:rFonts w:cs="Times New Roman"/>
          <w:b w:val="0"/>
          <w:color w:val="00000A"/>
          <w:sz w:val="28"/>
          <w:szCs w:val="28"/>
        </w:rPr>
        <w:t>.</w:t>
      </w:r>
    </w:p>
    <w:p w14:paraId="27D46E84" w14:textId="1C176D15" w:rsidR="00627258" w:rsidRPr="0059501E" w:rsidRDefault="00627258"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13. У разі зміни відомостей, що були зазначені у заяві та інших наданих до Національної ради документах, заявник повідомляє про це Національну раду письмово впродовж тридцяти днів з дня настання таких змін.</w:t>
      </w:r>
    </w:p>
    <w:p w14:paraId="3AB62DE0" w14:textId="77777777" w:rsidR="004D75ED" w:rsidRPr="0059501E" w:rsidRDefault="004D75ED"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p>
    <w:p w14:paraId="0FFA22A3" w14:textId="1E412F18"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color w:val="00000A"/>
          <w:sz w:val="28"/>
          <w:szCs w:val="28"/>
        </w:rPr>
      </w:pPr>
      <w:r w:rsidRPr="0059501E">
        <w:rPr>
          <w:rFonts w:cs="Times New Roman"/>
          <w:color w:val="00000A"/>
          <w:sz w:val="28"/>
          <w:szCs w:val="28"/>
        </w:rPr>
        <w:t>Стаття 6</w:t>
      </w:r>
      <w:r w:rsidR="00602F58" w:rsidRPr="0059501E">
        <w:rPr>
          <w:rFonts w:cs="Times New Roman"/>
          <w:color w:val="00000A"/>
          <w:sz w:val="28"/>
          <w:szCs w:val="28"/>
        </w:rPr>
        <w:t>7</w:t>
      </w:r>
      <w:r w:rsidRPr="0059501E">
        <w:rPr>
          <w:rFonts w:cs="Times New Roman"/>
          <w:color w:val="00000A"/>
          <w:sz w:val="28"/>
          <w:szCs w:val="28"/>
        </w:rPr>
        <w:t>. Відмова в реєстрації та скасування реєстрації іноземних лінійних медіа</w:t>
      </w:r>
    </w:p>
    <w:p w14:paraId="0A0F83FC" w14:textId="77777777"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color w:val="00000A"/>
          <w:sz w:val="28"/>
          <w:szCs w:val="28"/>
        </w:rPr>
      </w:pPr>
    </w:p>
    <w:p w14:paraId="104719F0" w14:textId="57E685B7"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 xml:space="preserve">1. Національна рада відмовляє в реєстрації іноземного лінійного медіа </w:t>
      </w:r>
      <w:r w:rsidR="00B0538C" w:rsidRPr="0059501E">
        <w:rPr>
          <w:rFonts w:cs="Times New Roman"/>
          <w:b w:val="0"/>
          <w:color w:val="00000A"/>
          <w:sz w:val="28"/>
          <w:szCs w:val="28"/>
        </w:rPr>
        <w:t>у таких випадках</w:t>
      </w:r>
      <w:r w:rsidRPr="0059501E">
        <w:rPr>
          <w:rFonts w:cs="Times New Roman"/>
          <w:b w:val="0"/>
          <w:color w:val="00000A"/>
          <w:sz w:val="28"/>
          <w:szCs w:val="28"/>
        </w:rPr>
        <w:t xml:space="preserve">: </w:t>
      </w:r>
    </w:p>
    <w:p w14:paraId="329C6039" w14:textId="77777777" w:rsidR="00B0538C" w:rsidRPr="0059501E" w:rsidRDefault="00B0538C" w:rsidP="00B0538C">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lastRenderedPageBreak/>
        <w:t>1) якщо під час моніторингу встановлено, що відповідне іноземне лінійне медіа два чи більше разів порушило вимоги Європейської конвенції про транскордонне телебачення, Директиви 2010/13/ЄС в редакції Директиви 2018/1808/ЄС та/або законодавства у сфері медіа;</w:t>
      </w:r>
    </w:p>
    <w:p w14:paraId="34243FC0" w14:textId="77777777" w:rsidR="00B0538C" w:rsidRPr="0059501E" w:rsidRDefault="00B0538C" w:rsidP="00B0538C">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2) виявлено, що заявником на дату подачі заяви було подано недостовірні відомості про іноземне лінійне медіа;</w:t>
      </w:r>
    </w:p>
    <w:p w14:paraId="6DAE88CE" w14:textId="34D9140D" w:rsidR="00B0538C" w:rsidRPr="0059501E" w:rsidRDefault="00B0538C" w:rsidP="00B0538C">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3) виявлено факти порушення вимог Закону України «Про рекламу» щодо оплати юридичній особі України реклами, розміщеної на території України.</w:t>
      </w:r>
    </w:p>
    <w:p w14:paraId="62DF20E8" w14:textId="1A45CAE2" w:rsidR="00B0538C" w:rsidRPr="0059501E" w:rsidRDefault="00B0538C" w:rsidP="00B0538C">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 xml:space="preserve">2. Рішення про відмову у </w:t>
      </w:r>
      <w:r w:rsidR="00F05CA7">
        <w:rPr>
          <w:rFonts w:cs="Times New Roman"/>
          <w:b w:val="0"/>
          <w:color w:val="00000A"/>
          <w:sz w:val="28"/>
          <w:szCs w:val="28"/>
        </w:rPr>
        <w:t>реєстрації</w:t>
      </w:r>
      <w:r w:rsidRPr="0059501E">
        <w:rPr>
          <w:rFonts w:cs="Times New Roman"/>
          <w:b w:val="0"/>
          <w:color w:val="00000A"/>
          <w:sz w:val="28"/>
          <w:szCs w:val="28"/>
        </w:rPr>
        <w:t xml:space="preserve"> ухвалюється упродовж двадцяти робочих днів з дня отримання заяви та надсилається заявнику у встановленому цим </w:t>
      </w:r>
      <w:r w:rsidR="00956300">
        <w:rPr>
          <w:rFonts w:cs="Times New Roman"/>
          <w:b w:val="0"/>
          <w:color w:val="00000A"/>
          <w:sz w:val="28"/>
          <w:szCs w:val="28"/>
        </w:rPr>
        <w:t>З</w:t>
      </w:r>
      <w:r w:rsidRPr="0059501E">
        <w:rPr>
          <w:rFonts w:cs="Times New Roman"/>
          <w:b w:val="0"/>
          <w:color w:val="00000A"/>
          <w:sz w:val="28"/>
          <w:szCs w:val="28"/>
        </w:rPr>
        <w:t>аконом порядку.</w:t>
      </w:r>
    </w:p>
    <w:p w14:paraId="24FE5773" w14:textId="77777777" w:rsidR="00B0538C" w:rsidRPr="0059501E" w:rsidRDefault="00B0538C" w:rsidP="00B0538C">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3. У разі відмови в реєстрації особа має право повторно подати заяву про реєстрацію після усунення підстав такої відмови.</w:t>
      </w:r>
    </w:p>
    <w:p w14:paraId="4C6D9139" w14:textId="77777777" w:rsidR="00B0538C" w:rsidRPr="0059501E" w:rsidRDefault="00B0538C" w:rsidP="00B0538C">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4. Національна рада скасовує реєстрацію іноземного лінійного медіа у таких випадках:</w:t>
      </w:r>
    </w:p>
    <w:p w14:paraId="22690543" w14:textId="00B3A2A8" w:rsidR="00B0538C" w:rsidRPr="0059501E" w:rsidRDefault="00B0538C" w:rsidP="00B0538C">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1) якщо під час офіційного моніторингу встановлено, що відповідне іноземне лінійне медіа два чи більше разів порушило вимоги Європейської конвенції про транскордонне телебачення, Директиви 2010/13/ЄС в редакції Директиви 2018/1808/ЄС та/або законодавства у сфері медіа;</w:t>
      </w:r>
    </w:p>
    <w:p w14:paraId="31FB8EBE" w14:textId="77777777" w:rsidR="00B0538C" w:rsidRPr="0059501E" w:rsidRDefault="00B0538C" w:rsidP="00B0538C">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2) виявлено, що заявником на дату подачі заяви було подано недостовірні відомості про іноземне лінійне медіа;</w:t>
      </w:r>
    </w:p>
    <w:p w14:paraId="1A9FD9BB" w14:textId="77777777" w:rsidR="00B0538C" w:rsidRPr="0059501E" w:rsidRDefault="00B0538C" w:rsidP="00B0538C">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3) виявлено факти порушення вимог Закону України «Про рекламу» щодо оплати юридичній особі України реклами, розміщеної на території України;</w:t>
      </w:r>
    </w:p>
    <w:p w14:paraId="01709216" w14:textId="77777777" w:rsidR="00B0538C" w:rsidRPr="0059501E" w:rsidRDefault="00B0538C" w:rsidP="00B0538C">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4) на підставі рішення суду.</w:t>
      </w:r>
    </w:p>
    <w:p w14:paraId="56A0FD7A" w14:textId="77777777" w:rsidR="00B0538C" w:rsidRPr="0059501E" w:rsidRDefault="00B0538C" w:rsidP="00B0538C">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5. Національна рада зобов’язана внести відповідні зміни до Реєстру та оприлюднити інформацію про скасування реєстрації іноземного лінійного медіа на своєму веб-сайті впродовж трьох робочих днів після прийняття такого рішення.</w:t>
      </w:r>
    </w:p>
    <w:p w14:paraId="792926F5" w14:textId="77777777" w:rsidR="00B0538C" w:rsidRPr="0059501E" w:rsidRDefault="00B0538C" w:rsidP="00B0538C">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6. Провайдери аудіовізуальних сервісів зобов’язані припинити поширення іноземного лінійного медіа, реєстрацію якого скасовано, негайно, але не пізніше п’яти робочих днів з дня оприлюднення інформації про це на веб-сайті Національної ради.</w:t>
      </w:r>
    </w:p>
    <w:p w14:paraId="1184D720" w14:textId="74046551" w:rsidR="00B0538C" w:rsidRDefault="00B0538C" w:rsidP="00B0538C">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7. У разі скасування реєстрації іноземного лінійного медіа повторна заява про реєстрацію такого іноземного лінійного медіа може бути подана не раніше ніж за один рік після оприлюднення рішення про скасування реєстрації.</w:t>
      </w:r>
    </w:p>
    <w:p w14:paraId="67AFBF6C" w14:textId="1F68DD5B" w:rsidR="00F05CA7" w:rsidRPr="0059501E" w:rsidRDefault="00F05CA7" w:rsidP="00B0538C">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F05CA7">
        <w:rPr>
          <w:rFonts w:cs="Times New Roman"/>
          <w:b w:val="0"/>
          <w:color w:val="00000A"/>
          <w:sz w:val="28"/>
          <w:szCs w:val="28"/>
        </w:rPr>
        <w:t xml:space="preserve">8. У разі якщо рішення Національної ради про скасування реєстрації іноземного лінійного медіа скасовано рішенням суду, Національна рада зобов’язана поновити відповідні </w:t>
      </w:r>
      <w:r>
        <w:rPr>
          <w:rFonts w:cs="Times New Roman"/>
          <w:b w:val="0"/>
          <w:color w:val="00000A"/>
          <w:sz w:val="28"/>
          <w:szCs w:val="28"/>
        </w:rPr>
        <w:t xml:space="preserve">дані в </w:t>
      </w:r>
      <w:r w:rsidRPr="00F05CA7">
        <w:rPr>
          <w:rFonts w:cs="Times New Roman"/>
          <w:b w:val="0"/>
          <w:color w:val="00000A"/>
          <w:sz w:val="28"/>
          <w:szCs w:val="28"/>
        </w:rPr>
        <w:t>Реєстр</w:t>
      </w:r>
      <w:r>
        <w:rPr>
          <w:rFonts w:cs="Times New Roman"/>
          <w:b w:val="0"/>
          <w:color w:val="00000A"/>
          <w:sz w:val="28"/>
          <w:szCs w:val="28"/>
        </w:rPr>
        <w:t>і</w:t>
      </w:r>
      <w:r w:rsidRPr="00F05CA7">
        <w:rPr>
          <w:rFonts w:cs="Times New Roman"/>
          <w:b w:val="0"/>
          <w:color w:val="00000A"/>
          <w:sz w:val="28"/>
          <w:szCs w:val="28"/>
        </w:rPr>
        <w:t xml:space="preserve"> та оприлюднити інформацію про поновлення реєстраці</w:t>
      </w:r>
      <w:r>
        <w:rPr>
          <w:rFonts w:cs="Times New Roman"/>
          <w:b w:val="0"/>
          <w:color w:val="00000A"/>
          <w:sz w:val="28"/>
          <w:szCs w:val="28"/>
        </w:rPr>
        <w:t xml:space="preserve">ї </w:t>
      </w:r>
      <w:r w:rsidRPr="00F05CA7">
        <w:rPr>
          <w:rFonts w:cs="Times New Roman"/>
          <w:b w:val="0"/>
          <w:color w:val="00000A"/>
          <w:sz w:val="28"/>
          <w:szCs w:val="28"/>
        </w:rPr>
        <w:t>іноземного лінійного медіа на своєму веб-сайті впродовж трьох робочих днів після отримання рішення суду. Повторна заява про реєстрацію такого іноземного лінійного медіа не подається.</w:t>
      </w:r>
    </w:p>
    <w:p w14:paraId="390F3D2B" w14:textId="77777777"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p>
    <w:p w14:paraId="18AA651A" w14:textId="63F17A8E"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color w:val="00000A"/>
          <w:sz w:val="28"/>
          <w:szCs w:val="28"/>
        </w:rPr>
      </w:pPr>
      <w:r w:rsidRPr="0059501E">
        <w:rPr>
          <w:rFonts w:cs="Times New Roman"/>
          <w:color w:val="00000A"/>
          <w:sz w:val="28"/>
          <w:szCs w:val="28"/>
        </w:rPr>
        <w:t>Стаття 6</w:t>
      </w:r>
      <w:r w:rsidR="00602F58" w:rsidRPr="0059501E">
        <w:rPr>
          <w:rFonts w:cs="Times New Roman"/>
          <w:color w:val="00000A"/>
          <w:sz w:val="28"/>
          <w:szCs w:val="28"/>
        </w:rPr>
        <w:t>8</w:t>
      </w:r>
      <w:r w:rsidRPr="0059501E">
        <w:rPr>
          <w:rFonts w:cs="Times New Roman"/>
          <w:color w:val="00000A"/>
          <w:sz w:val="28"/>
          <w:szCs w:val="28"/>
        </w:rPr>
        <w:t>. Реєстр суб’єктів у сфері медіа</w:t>
      </w:r>
    </w:p>
    <w:p w14:paraId="5BF55F0D" w14:textId="77777777"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p>
    <w:p w14:paraId="342E8669" w14:textId="77777777" w:rsidR="007F58AD" w:rsidRPr="0059501E" w:rsidRDefault="007F58AD" w:rsidP="007F58AD">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1. Держателем та технічним адміністратором Реєстру є Національна рада.</w:t>
      </w:r>
    </w:p>
    <w:p w14:paraId="7DB4F163" w14:textId="77777777" w:rsidR="007F58AD" w:rsidRPr="0059501E" w:rsidRDefault="007F58AD" w:rsidP="007F58AD">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lastRenderedPageBreak/>
        <w:t>2. Мовою ведення Реєстру є державна мова. Для транслітерації імені фізичної особи, найменування юридичної особи та іншої реєстрової інформації застосовуються правила транслітерації, встановлені Кабінетом Міністрів України.</w:t>
      </w:r>
    </w:p>
    <w:p w14:paraId="2F9BA73B" w14:textId="17FA7C77" w:rsidR="007F58AD" w:rsidRPr="0059501E" w:rsidRDefault="007F58AD" w:rsidP="007F58AD">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 xml:space="preserve">3. Реєстр ведеться з використанням спеціально розробленої автоматизованої апаратно-програмної системи, що має взаємодіяти з іншими державними електронними реєстрами. </w:t>
      </w:r>
    </w:p>
    <w:p w14:paraId="0A8F8B58" w14:textId="77777777" w:rsidR="007F58AD" w:rsidRPr="0059501E" w:rsidRDefault="007F58AD" w:rsidP="007F58AD">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4. Національна рада:</w:t>
      </w:r>
    </w:p>
    <w:p w14:paraId="3FE1649E" w14:textId="77777777" w:rsidR="007F58AD" w:rsidRPr="0059501E" w:rsidRDefault="007F58AD" w:rsidP="007F58AD">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1) забезпечує створення, функціонування та ведення Реєстру;</w:t>
      </w:r>
    </w:p>
    <w:p w14:paraId="44DDE8D6" w14:textId="77777777" w:rsidR="007F58AD" w:rsidRPr="0059501E" w:rsidRDefault="007F58AD" w:rsidP="007F58AD">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2) організовує та забезпечує технічну та, на організаційному рівні, інформаційну взаємодію Реєстру з іншими державними електронними реєстрами;</w:t>
      </w:r>
    </w:p>
    <w:p w14:paraId="103A3D66" w14:textId="77777777" w:rsidR="007F58AD" w:rsidRPr="0059501E" w:rsidRDefault="007F58AD" w:rsidP="007F58AD">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3) забезпечує збереження та захист Реєстру та реєстрової інформації;</w:t>
      </w:r>
    </w:p>
    <w:p w14:paraId="25523BDC" w14:textId="77777777" w:rsidR="007F58AD" w:rsidRPr="0059501E" w:rsidRDefault="007F58AD" w:rsidP="007F58AD">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4) забезпечує безоплатний цілодобовий доступ до Реєстру на веб-сайті Національної ради;</w:t>
      </w:r>
    </w:p>
    <w:p w14:paraId="5ECF3D8A" w14:textId="77777777" w:rsidR="007F58AD" w:rsidRPr="0059501E" w:rsidRDefault="007F58AD" w:rsidP="007F58AD">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5) забезпечує оприлюднення реєстрової інформації у вигляді відкритих даних.</w:t>
      </w:r>
    </w:p>
    <w:p w14:paraId="51A49304" w14:textId="77777777" w:rsidR="007F58AD" w:rsidRPr="0059501E" w:rsidRDefault="007F58AD" w:rsidP="007F58AD">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5. Відомості, що містяться в Реєстрі, крім даних, що не підлягають оприлюдненню:</w:t>
      </w:r>
    </w:p>
    <w:p w14:paraId="31A8D340" w14:textId="77777777" w:rsidR="007F58AD" w:rsidRPr="0059501E" w:rsidRDefault="007F58AD" w:rsidP="007F58AD">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1) є відкритими і загальнодоступними;</w:t>
      </w:r>
    </w:p>
    <w:p w14:paraId="34BD0D13" w14:textId="77777777" w:rsidR="007F58AD" w:rsidRPr="0059501E" w:rsidRDefault="007F58AD" w:rsidP="007F58AD">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 xml:space="preserve">2) надаються на запит відповідно до Закону України «Про доступ до публічної інформації». </w:t>
      </w:r>
    </w:p>
    <w:p w14:paraId="72CFA401" w14:textId="77777777" w:rsidR="007F58AD" w:rsidRPr="0059501E" w:rsidRDefault="007F58AD" w:rsidP="007F58AD">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6. До Реєстру вносяться такі відомості про всіх суб’єктів у сфері медіа, що отримали ліцензію або зареєстровані Національною радою, а також про зареєстровані іноземні лінійні медіа:</w:t>
      </w:r>
    </w:p>
    <w:p w14:paraId="2B6A8F4F" w14:textId="44C87F83" w:rsidR="007F58AD" w:rsidRPr="0059501E" w:rsidRDefault="007F58AD" w:rsidP="007F58AD">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1) відомості, що передбачені статтями 5</w:t>
      </w:r>
      <w:r w:rsidR="00D534B7" w:rsidRPr="0059501E">
        <w:rPr>
          <w:rFonts w:cs="Times New Roman"/>
          <w:b w:val="0"/>
          <w:color w:val="00000A"/>
          <w:sz w:val="28"/>
          <w:szCs w:val="28"/>
        </w:rPr>
        <w:t>2</w:t>
      </w:r>
      <w:r w:rsidRPr="0059501E">
        <w:rPr>
          <w:rFonts w:cs="Times New Roman"/>
          <w:b w:val="0"/>
          <w:color w:val="00000A"/>
          <w:sz w:val="28"/>
          <w:szCs w:val="28"/>
        </w:rPr>
        <w:t>, 5</w:t>
      </w:r>
      <w:r w:rsidR="00BE191B" w:rsidRPr="0059501E">
        <w:rPr>
          <w:rFonts w:cs="Times New Roman"/>
          <w:b w:val="0"/>
          <w:color w:val="00000A"/>
          <w:sz w:val="28"/>
          <w:szCs w:val="28"/>
        </w:rPr>
        <w:t>8</w:t>
      </w:r>
      <w:r w:rsidRPr="0059501E">
        <w:rPr>
          <w:rFonts w:cs="Times New Roman"/>
          <w:b w:val="0"/>
          <w:color w:val="00000A"/>
          <w:sz w:val="28"/>
          <w:szCs w:val="28"/>
        </w:rPr>
        <w:t xml:space="preserve"> для ліцензіатів, статтею 6</w:t>
      </w:r>
      <w:r w:rsidR="002A440A" w:rsidRPr="0059501E">
        <w:rPr>
          <w:rFonts w:cs="Times New Roman"/>
          <w:b w:val="0"/>
          <w:color w:val="00000A"/>
          <w:sz w:val="28"/>
          <w:szCs w:val="28"/>
        </w:rPr>
        <w:t>3</w:t>
      </w:r>
      <w:r w:rsidRPr="0059501E">
        <w:rPr>
          <w:rFonts w:cs="Times New Roman"/>
          <w:b w:val="0"/>
          <w:color w:val="00000A"/>
          <w:sz w:val="28"/>
          <w:szCs w:val="28"/>
        </w:rPr>
        <w:t xml:space="preserve"> для реєстрантів, статтею 6</w:t>
      </w:r>
      <w:r w:rsidR="0099670F" w:rsidRPr="0059501E">
        <w:rPr>
          <w:rFonts w:cs="Times New Roman"/>
          <w:b w:val="0"/>
          <w:color w:val="00000A"/>
          <w:sz w:val="28"/>
          <w:szCs w:val="28"/>
        </w:rPr>
        <w:t>6</w:t>
      </w:r>
      <w:r w:rsidRPr="0059501E">
        <w:rPr>
          <w:rFonts w:cs="Times New Roman"/>
          <w:b w:val="0"/>
          <w:color w:val="00000A"/>
          <w:sz w:val="28"/>
          <w:szCs w:val="28"/>
        </w:rPr>
        <w:t xml:space="preserve"> для зареєстрованих іноземних лінійних медіа;</w:t>
      </w:r>
    </w:p>
    <w:p w14:paraId="0F2C25AE" w14:textId="77777777" w:rsidR="007F58AD" w:rsidRPr="0059501E" w:rsidRDefault="007F58AD" w:rsidP="007F58AD">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 xml:space="preserve">2) відомості про ліцензії, видані відповідно до цього Закону, а саме: відомості про вид ліцензії, дату і номер рішення Національної ради про видачу ліцензії, строк дії ліцензії, дату і номер рішення Національної ради про внесення змін до Реєстру, дату і номер рішення Національної ради про анулювання ліцензії та підстави анулювання ліцензії; </w:t>
      </w:r>
    </w:p>
    <w:p w14:paraId="579235FA" w14:textId="77777777" w:rsidR="007F58AD" w:rsidRPr="0059501E" w:rsidRDefault="007F58AD" w:rsidP="007F58AD">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3) відомості про реєстрацію суб’єктів у сфері медіа, а саме: дату і номер рішення Національної ради про реєстрацію, дату і номер рішення Національної ради про внесення змін до Реєстру, дату і номер рішення Національної ради про скасування реєстрації та підстави скасування реєстрації;</w:t>
      </w:r>
    </w:p>
    <w:p w14:paraId="3350A586" w14:textId="57FBCAF7" w:rsidR="007F58AD" w:rsidRPr="0059501E" w:rsidRDefault="007F58AD" w:rsidP="007F58AD">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4) відомості про реєстрацію іноземних лінійних медіа, а саме: дату і номер рішення Національної ради про реєстрацію, дату і номер рішення про внесення змін до Реєстру, відповідність вимогам частини чотирнадцятої статті 4</w:t>
      </w:r>
      <w:r w:rsidR="006E3A94" w:rsidRPr="0059501E">
        <w:rPr>
          <w:rFonts w:cs="Times New Roman"/>
          <w:b w:val="0"/>
          <w:color w:val="00000A"/>
          <w:sz w:val="28"/>
          <w:szCs w:val="28"/>
        </w:rPr>
        <w:t>0</w:t>
      </w:r>
      <w:r w:rsidRPr="0059501E">
        <w:rPr>
          <w:rFonts w:cs="Times New Roman"/>
          <w:b w:val="0"/>
          <w:color w:val="00000A"/>
          <w:sz w:val="28"/>
          <w:szCs w:val="28"/>
        </w:rPr>
        <w:t xml:space="preserve"> цього Закону, дату і номер рішення про скасування реєстрації та підстави скасування реєстрації іноземного лінійного медіа; </w:t>
      </w:r>
    </w:p>
    <w:p w14:paraId="46127F92" w14:textId="77777777" w:rsidR="007F58AD" w:rsidRPr="0059501E" w:rsidRDefault="007F58AD" w:rsidP="007F58AD">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 xml:space="preserve">5) інформація про застосування до суб’єктів у сфері медіа заходів реагування та санкцій, передбачених цим Законом, у тому числі вид порушення з посиланням на положення цього Закону, заходи реагування чи санкції, що були застосовані, дата і номер відповідного рішення Національної ради; </w:t>
      </w:r>
    </w:p>
    <w:p w14:paraId="0A214464" w14:textId="77777777" w:rsidR="007F58AD" w:rsidRPr="0059501E" w:rsidRDefault="007F58AD" w:rsidP="007F58AD">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lastRenderedPageBreak/>
        <w:t>7. У Реєстрі має відображатись статистична інформація про загальну кількість суб’єктів у сфері медіа, а також про кількість суб’єктів у сфері медіа за кожним видом діяльності у сфері медіа та за територіальною категорією.</w:t>
      </w:r>
    </w:p>
    <w:p w14:paraId="4F10CCCF" w14:textId="546FCFA3" w:rsidR="007F58AD" w:rsidRPr="0059501E" w:rsidRDefault="007F58AD" w:rsidP="007F58AD">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 xml:space="preserve">8. Відомості, що містяться в Реєстрі, крім даних, що не підлягають оприлюдненню, надаються у вигляді безоплатного цілодобового доступу на веб-сайті Національної ради шляхом їх пошуку за такими критеріями: </w:t>
      </w:r>
    </w:p>
    <w:p w14:paraId="528E0A19" w14:textId="77777777" w:rsidR="007F58AD" w:rsidRPr="0059501E" w:rsidRDefault="007F58AD" w:rsidP="007F58AD">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1) повне чи скорочене найменування юридичної особи, ім’я та прізвище фізичної особи;</w:t>
      </w:r>
    </w:p>
    <w:p w14:paraId="0D642DC1" w14:textId="77777777" w:rsidR="007F58AD" w:rsidRPr="0059501E" w:rsidRDefault="007F58AD" w:rsidP="007F58AD">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 xml:space="preserve">2) ідентифікаційний код за Єдиним державним реєстром юридичних осіб, фізичних осіб - підприємців та громадських формувань; </w:t>
      </w:r>
    </w:p>
    <w:p w14:paraId="30C86108" w14:textId="77777777" w:rsidR="007F58AD" w:rsidRPr="0059501E" w:rsidRDefault="007F58AD" w:rsidP="007F58AD">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 xml:space="preserve">3) місцезнаходження суб’єкта у сфері медіа; </w:t>
      </w:r>
    </w:p>
    <w:p w14:paraId="1F258B45" w14:textId="77777777" w:rsidR="007F58AD" w:rsidRPr="0059501E" w:rsidRDefault="007F58AD" w:rsidP="007F58AD">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 xml:space="preserve">3) назва медіа, вихідні дані; </w:t>
      </w:r>
    </w:p>
    <w:p w14:paraId="42908314" w14:textId="77777777" w:rsidR="007F58AD" w:rsidRPr="0059501E" w:rsidRDefault="007F58AD" w:rsidP="007F58AD">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4) номер рішення Національної ради;</w:t>
      </w:r>
    </w:p>
    <w:p w14:paraId="796AA22B" w14:textId="77777777" w:rsidR="007F58AD" w:rsidRPr="0059501E" w:rsidRDefault="007F58AD" w:rsidP="007F58AD">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 xml:space="preserve">5) ідентифікатор суб’єкта у сфері медіа. </w:t>
      </w:r>
    </w:p>
    <w:p w14:paraId="415863C3" w14:textId="77777777" w:rsidR="007F58AD" w:rsidRPr="0059501E" w:rsidRDefault="007F58AD" w:rsidP="007F58AD">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9. У разі внесення змін до Реєстру, нові відомості додаються без видалення попередніх та із зазначенням дати та часу внесення змін.</w:t>
      </w:r>
    </w:p>
    <w:p w14:paraId="193B0192" w14:textId="1C1CA4EA" w:rsidR="007F58AD" w:rsidRPr="0059501E" w:rsidRDefault="007F58AD" w:rsidP="007F58AD">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p>
    <w:p w14:paraId="68C2F803" w14:textId="2D681F30"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color w:val="00000A"/>
          <w:sz w:val="28"/>
          <w:szCs w:val="28"/>
        </w:rPr>
      </w:pPr>
      <w:r w:rsidRPr="0059501E">
        <w:rPr>
          <w:rFonts w:cs="Times New Roman"/>
          <w:color w:val="00000A"/>
          <w:sz w:val="28"/>
          <w:szCs w:val="28"/>
        </w:rPr>
        <w:t>Стаття 6</w:t>
      </w:r>
      <w:r w:rsidR="00602F58" w:rsidRPr="0059501E">
        <w:rPr>
          <w:rFonts w:cs="Times New Roman"/>
          <w:color w:val="00000A"/>
          <w:sz w:val="28"/>
          <w:szCs w:val="28"/>
        </w:rPr>
        <w:t>9</w:t>
      </w:r>
      <w:r w:rsidRPr="0059501E">
        <w:rPr>
          <w:rFonts w:cs="Times New Roman"/>
          <w:color w:val="00000A"/>
          <w:sz w:val="28"/>
          <w:szCs w:val="28"/>
        </w:rPr>
        <w:t xml:space="preserve">. Електронний кабінет </w:t>
      </w:r>
    </w:p>
    <w:p w14:paraId="1AB17A96" w14:textId="77777777"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p>
    <w:p w14:paraId="08613752" w14:textId="77777777" w:rsidR="00F94634" w:rsidRPr="0059501E" w:rsidRDefault="00F94634" w:rsidP="00F94634">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 xml:space="preserve">1. Електронний кабінет створюється Національною радою з метою забезпечення ефективного механізму проведення ліцензійних та реєстраційних дій, електронного обміну інформацією, документами, та ефективної взаємодії між Національною радою та суб’єктами у сфері медіа. </w:t>
      </w:r>
    </w:p>
    <w:p w14:paraId="0CFB4B1E" w14:textId="77777777" w:rsidR="00F94634" w:rsidRPr="0059501E" w:rsidRDefault="00F94634" w:rsidP="00F94634">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2. Адміністратором програмного забезпечення електронного кабінету є Національна рада, яка визначає платформу його розміщення, архітектуру, інтерфейс, порядок функціонування та забезпечує цілодобовий безоплатний доступ суб’єктів у сфері медіа до електронного кабінету.</w:t>
      </w:r>
    </w:p>
    <w:p w14:paraId="2C3F2CDB" w14:textId="77777777" w:rsidR="00F94634" w:rsidRPr="0059501E" w:rsidRDefault="00F94634" w:rsidP="00F94634">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3. Електронний кабінет має забезпечувати щонайменше такі дії:</w:t>
      </w:r>
    </w:p>
    <w:p w14:paraId="760592EA" w14:textId="77777777" w:rsidR="00F94634" w:rsidRPr="0059501E" w:rsidRDefault="00F94634" w:rsidP="00F94634">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1) ідентифікацію заявників, реєстрантів та ліцензіатів з використанням електронного підпису чи альтернативних електронному підпису засобів ідентифікації таких суб’єктів;</w:t>
      </w:r>
    </w:p>
    <w:p w14:paraId="52EA3BFC" w14:textId="77777777" w:rsidR="00F94634" w:rsidRPr="0059501E" w:rsidRDefault="00F94634" w:rsidP="00F94634">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2) підготовку в електронній формі заяв, передбачених цим Законом, та документів, що до них додаються, в тому числі з можливістю завантаження файлів, завірених електронним підписом, та автоматичного імпорту інформації про юридичних осіб та фізичних осіб – підприємців з Єдиного державного реєстру юридичних осіб, фізичних осіб - підприємців та громадських формувань, інших державних електронних реєстрів в обсязі необхідному для подання заяв, повідомлень та інших відомостей, відповідно до вимог цього Закону;</w:t>
      </w:r>
    </w:p>
    <w:p w14:paraId="0D4997DF" w14:textId="77777777" w:rsidR="00F94634" w:rsidRPr="0059501E" w:rsidRDefault="00F94634" w:rsidP="00F94634">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3) контроль за повнотою заповнення заяв, передбачених цим Законом, та переліку документів, що до них додаються;</w:t>
      </w:r>
    </w:p>
    <w:p w14:paraId="40D333DB" w14:textId="77777777" w:rsidR="00F94634" w:rsidRPr="0059501E" w:rsidRDefault="00F94634" w:rsidP="00F94634">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4) друк форм заяв та заповнених заяв, передбачених цим Законом;</w:t>
      </w:r>
    </w:p>
    <w:p w14:paraId="228C3959" w14:textId="77777777" w:rsidR="00F94634" w:rsidRPr="0059501E" w:rsidRDefault="00F94634" w:rsidP="00F94634">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5) подання провайдерами аудіовізуальних сервісів інформації про кількість користувачів їх медіа-сервісів із зазначенням сервісів, які надаються таким користувачам, відповідно до пункту 4 частини третьої статті 22 цього Закону;</w:t>
      </w:r>
    </w:p>
    <w:p w14:paraId="013884F1" w14:textId="4F2D224E" w:rsidR="00F94634" w:rsidRPr="0059501E" w:rsidRDefault="00F94634" w:rsidP="00F94634">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6) подання відомостей про структуру власності</w:t>
      </w:r>
      <w:r w:rsidR="00B16A70" w:rsidRPr="0059501E">
        <w:rPr>
          <w:rFonts w:cs="Times New Roman"/>
          <w:b w:val="0"/>
          <w:color w:val="00000A"/>
          <w:sz w:val="28"/>
          <w:szCs w:val="28"/>
        </w:rPr>
        <w:t xml:space="preserve"> </w:t>
      </w:r>
      <w:r w:rsidRPr="0059501E">
        <w:rPr>
          <w:rFonts w:cs="Times New Roman"/>
          <w:b w:val="0"/>
          <w:color w:val="00000A"/>
          <w:sz w:val="28"/>
          <w:szCs w:val="28"/>
        </w:rPr>
        <w:t xml:space="preserve">відповідно до вимог статті </w:t>
      </w:r>
      <w:r w:rsidRPr="0059501E">
        <w:rPr>
          <w:rFonts w:cs="Times New Roman"/>
          <w:b w:val="0"/>
          <w:color w:val="00000A"/>
          <w:sz w:val="28"/>
          <w:szCs w:val="28"/>
        </w:rPr>
        <w:lastRenderedPageBreak/>
        <w:t>26 цього Закону;</w:t>
      </w:r>
    </w:p>
    <w:p w14:paraId="6547735A" w14:textId="77777777" w:rsidR="00F94634" w:rsidRPr="0059501E" w:rsidRDefault="00F94634" w:rsidP="00F94634">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7) повідомлення про витребування від суб’єктів у сфері медіа інформації та документів, передбачених статтею 27 цього Закону, у разі початку проведення процедури дослідження питання дотримання вимог щодо прозорості структури власності;</w:t>
      </w:r>
    </w:p>
    <w:p w14:paraId="72A43254" w14:textId="77777777" w:rsidR="00F94634" w:rsidRPr="0059501E" w:rsidRDefault="00F94634" w:rsidP="00F94634">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8) подання заяв на участь у конкурсі, заяв про продовження строку дії ліцензії, заяв про реєстрацію діяльності у сфері медіа, заяв про внесення змін до Реєстру, заяв про анулювання ліцензії чи скасування реєстрації, заяв про реєстрацію іноземного лінійного медіа, заяв на отримання дозволів на тимчасове мовлення, та документів, що до них додаються;</w:t>
      </w:r>
    </w:p>
    <w:p w14:paraId="49B56E52" w14:textId="77777777" w:rsidR="00F94634" w:rsidRPr="0059501E" w:rsidRDefault="00F94634" w:rsidP="00F94634">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9) повідомлення заявника про отримання Національною радою поданої ним заяви із зазначенням реєстраційного номера та дати отримання заяви;</w:t>
      </w:r>
    </w:p>
    <w:p w14:paraId="100E3F17" w14:textId="77777777" w:rsidR="00F94634" w:rsidRPr="0059501E" w:rsidRDefault="00F94634" w:rsidP="00F94634">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10) перегляд заявником перебігу розгляду поданих ним заяв та документів, інформування заявника про зауваження Національної ради щодо них;</w:t>
      </w:r>
    </w:p>
    <w:p w14:paraId="756E8E3B" w14:textId="77777777" w:rsidR="00F94634" w:rsidRPr="0059501E" w:rsidRDefault="00F94634" w:rsidP="00F94634">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11) подання заявником виправлених документів відповідно до зауважень, отриманих від Національної ради;</w:t>
      </w:r>
    </w:p>
    <w:p w14:paraId="726B9183" w14:textId="74E37562" w:rsidR="00F94634" w:rsidRPr="0059501E" w:rsidRDefault="00F94634" w:rsidP="00F94634">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12) повідомлення претенденту рішення про допуск чи відмову в допуску до конкурсу, повідомлення учасників конкурсу про день, час, місце проведення конкурсу, повідомлення учасникам конкурсу рішення щодо поданих на конкурс заяв та визначення переможця конкурсу відповідно до статей 5</w:t>
      </w:r>
      <w:r w:rsidR="00D534B7" w:rsidRPr="0059501E">
        <w:rPr>
          <w:rFonts w:cs="Times New Roman"/>
          <w:b w:val="0"/>
          <w:color w:val="00000A"/>
          <w:sz w:val="28"/>
          <w:szCs w:val="28"/>
        </w:rPr>
        <w:t>2</w:t>
      </w:r>
      <w:r w:rsidRPr="0059501E">
        <w:rPr>
          <w:rFonts w:cs="Times New Roman"/>
          <w:b w:val="0"/>
          <w:color w:val="00000A"/>
          <w:sz w:val="28"/>
          <w:szCs w:val="28"/>
        </w:rPr>
        <w:t>-55 цього Закону;</w:t>
      </w:r>
    </w:p>
    <w:p w14:paraId="3AA1D3C5" w14:textId="19FB2C2F" w:rsidR="00F94634" w:rsidRPr="0059501E" w:rsidRDefault="00F94634" w:rsidP="00F94634">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 xml:space="preserve">13) самостійне внесення змін до Реєстру у випадках, встановлених статтями </w:t>
      </w:r>
      <w:r w:rsidR="008A7460" w:rsidRPr="0059501E">
        <w:rPr>
          <w:rFonts w:cs="Times New Roman"/>
          <w:b w:val="0"/>
          <w:color w:val="00000A"/>
          <w:sz w:val="28"/>
          <w:szCs w:val="28"/>
        </w:rPr>
        <w:t>60</w:t>
      </w:r>
      <w:r w:rsidRPr="0059501E">
        <w:rPr>
          <w:rFonts w:cs="Times New Roman"/>
          <w:b w:val="0"/>
          <w:color w:val="00000A"/>
          <w:sz w:val="28"/>
          <w:szCs w:val="28"/>
        </w:rPr>
        <w:t>, 6</w:t>
      </w:r>
      <w:r w:rsidR="00C17D9D" w:rsidRPr="0059501E">
        <w:rPr>
          <w:rFonts w:cs="Times New Roman"/>
          <w:b w:val="0"/>
          <w:color w:val="00000A"/>
          <w:sz w:val="28"/>
          <w:szCs w:val="28"/>
        </w:rPr>
        <w:t>4</w:t>
      </w:r>
      <w:r w:rsidRPr="0059501E">
        <w:rPr>
          <w:rFonts w:cs="Times New Roman"/>
          <w:b w:val="0"/>
          <w:color w:val="00000A"/>
          <w:sz w:val="28"/>
          <w:szCs w:val="28"/>
        </w:rPr>
        <w:t xml:space="preserve"> цього Закону;</w:t>
      </w:r>
    </w:p>
    <w:p w14:paraId="33032EDC" w14:textId="5260D191" w:rsidR="00F94634" w:rsidRPr="0059501E" w:rsidRDefault="00F94634" w:rsidP="00F94634">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14) повідомлення ліцензіата про видачу ліцензії, про продовження чи відмову в продовженні строку дії ліцензії, її анулювання, про внесення чи відмову у внесенні змін до Реєстру, повідомлення про реєстрацію, відмову в реєстрації та скасування реєстрації суб’єкта у сфері медіа, іноземного лінійного медіа, повідомлення заявника про видачу дозволу на тимчасове мовлення, його анулювання чи закінчення дії;</w:t>
      </w:r>
    </w:p>
    <w:p w14:paraId="7D7B75D7" w14:textId="77777777" w:rsidR="00F94634" w:rsidRPr="0059501E" w:rsidRDefault="00F94634" w:rsidP="00F94634">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15) формування рахунків на сплату ліцензійного збору, реєстраційного збору, плати за внесення змін до Реєстру, перегляд інформації щодо стану сплати таких рахунків;</w:t>
      </w:r>
    </w:p>
    <w:p w14:paraId="263FE7CB" w14:textId="77777777" w:rsidR="00F94634" w:rsidRPr="0059501E" w:rsidRDefault="00F94634" w:rsidP="00F94634">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16) формування та подання запитів в електронній формі про надання витягів з реєстру;</w:t>
      </w:r>
    </w:p>
    <w:p w14:paraId="7374EBCF" w14:textId="6DECC264" w:rsidR="00F94634" w:rsidRPr="0059501E" w:rsidRDefault="00F94634" w:rsidP="00F94634">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17) формування та отримання ліцензії у формі витягу з Реєстру відповідно до статей 5</w:t>
      </w:r>
      <w:r w:rsidR="00BE191B" w:rsidRPr="0059501E">
        <w:rPr>
          <w:rFonts w:cs="Times New Roman"/>
          <w:b w:val="0"/>
          <w:color w:val="00000A"/>
          <w:sz w:val="28"/>
          <w:szCs w:val="28"/>
        </w:rPr>
        <w:t>8</w:t>
      </w:r>
      <w:r w:rsidRPr="0059501E">
        <w:rPr>
          <w:rFonts w:cs="Times New Roman"/>
          <w:b w:val="0"/>
          <w:color w:val="00000A"/>
          <w:sz w:val="28"/>
          <w:szCs w:val="28"/>
        </w:rPr>
        <w:t xml:space="preserve">, </w:t>
      </w:r>
      <w:r w:rsidR="00BE191B" w:rsidRPr="0059501E">
        <w:rPr>
          <w:rFonts w:cs="Times New Roman"/>
          <w:b w:val="0"/>
          <w:color w:val="00000A"/>
          <w:sz w:val="28"/>
          <w:szCs w:val="28"/>
        </w:rPr>
        <w:t xml:space="preserve">59, </w:t>
      </w:r>
      <w:r w:rsidR="008A7460" w:rsidRPr="0059501E">
        <w:rPr>
          <w:rFonts w:cs="Times New Roman"/>
          <w:b w:val="0"/>
          <w:color w:val="00000A"/>
          <w:sz w:val="28"/>
          <w:szCs w:val="28"/>
        </w:rPr>
        <w:t>60</w:t>
      </w:r>
      <w:r w:rsidRPr="0059501E">
        <w:rPr>
          <w:rFonts w:cs="Times New Roman"/>
          <w:b w:val="0"/>
          <w:color w:val="00000A"/>
          <w:sz w:val="28"/>
          <w:szCs w:val="28"/>
        </w:rPr>
        <w:t xml:space="preserve"> цього Закону;</w:t>
      </w:r>
    </w:p>
    <w:p w14:paraId="501255F1" w14:textId="77777777" w:rsidR="00F94634" w:rsidRPr="0059501E" w:rsidRDefault="00F94634" w:rsidP="00F94634">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18) повідомлення про початок мовлення (для лінійних аудіовізуальних медіа);</w:t>
      </w:r>
    </w:p>
    <w:p w14:paraId="5CACD24A" w14:textId="2C0E0F0C" w:rsidR="00F94634" w:rsidRPr="0059501E" w:rsidRDefault="00F94634" w:rsidP="00F14BA1">
      <w:pPr>
        <w:pStyle w:val="4"/>
        <w:keepNext w:val="0"/>
        <w:keepLines w:val="0"/>
        <w:widowControl w:val="0"/>
        <w:suppressAutoHyphens w:val="0"/>
        <w:overflowPunct w:val="0"/>
        <w:spacing w:before="0" w:after="0" w:line="240" w:lineRule="auto"/>
        <w:ind w:left="0" w:firstLine="709"/>
        <w:contextualSpacing w:val="0"/>
        <w:jc w:val="both"/>
        <w:rPr>
          <w:rFonts w:cs="Times New Roman"/>
          <w:sz w:val="28"/>
          <w:szCs w:val="28"/>
        </w:rPr>
      </w:pPr>
      <w:r w:rsidRPr="0059501E">
        <w:rPr>
          <w:rFonts w:cs="Times New Roman"/>
          <w:b w:val="0"/>
          <w:color w:val="00000A"/>
          <w:sz w:val="28"/>
          <w:szCs w:val="28"/>
        </w:rPr>
        <w:t>19) повідомлення ліцензіатів та реєстрантів про зміну стандартів (радіотехнологій) ефірного, в тому числі цифрового мовлення з використанням каналів мовлення та/або ресурсу ефірних багатоканальних електронних комунікаційних мереж, при яких кількість каналів мовлення та/або ресурси багатоканальної електронної комунікаційної мережі не зменшуються та які не потребують анулювання чинних ліцензій ліцензіатів, а також про припинення використання стандарту (радіотехнології) аналогового мовлення відповідно до статті 12 цього Закону;</w:t>
      </w:r>
    </w:p>
    <w:p w14:paraId="6D0C4848" w14:textId="596CD949" w:rsidR="00F94634" w:rsidRPr="0059501E" w:rsidRDefault="00F94634" w:rsidP="00F94634">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lastRenderedPageBreak/>
        <w:t>20) автоматичне інформування провайдерів аудіовізуальних сервісів про зміни у Реєстрі щодо іноземних лінійних медіа, а також судові рішення щодо іноземних лінійних медіа;</w:t>
      </w:r>
    </w:p>
    <w:p w14:paraId="60991B69" w14:textId="77777777" w:rsidR="00F94634" w:rsidRPr="0059501E" w:rsidRDefault="00F94634" w:rsidP="00F94634">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21) автоматичне інформування суб’єктів у сфері медіа про зміни у Переліку осіб, які створюють загрозу національному медіа-простору України;</w:t>
      </w:r>
    </w:p>
    <w:p w14:paraId="3C8F5E6A" w14:textId="77777777" w:rsidR="00F94634" w:rsidRPr="0059501E" w:rsidRDefault="00F94634" w:rsidP="00F94634">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22) надсилання приписів, повідомлень про проведення перевірок, застосування заходів реагування чи санкцій, передбачених цим Законом, будь-яких інших повідомлень Національної ради на адресу суб’єктів у сфері медіа;</w:t>
      </w:r>
    </w:p>
    <w:p w14:paraId="3C27A782" w14:textId="77777777" w:rsidR="00F94634" w:rsidRPr="0059501E" w:rsidRDefault="00F94634" w:rsidP="00F94634">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23) ведення реєстраційних та ліцензійних справ в електронній формі та створення їх електронного архіву;</w:t>
      </w:r>
    </w:p>
    <w:p w14:paraId="5DA85489" w14:textId="7FA55BEE" w:rsidR="00F94634" w:rsidRPr="0059501E" w:rsidRDefault="00F94634" w:rsidP="00F94634">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24) інформування суб’єктів у сфері медіа про роботу електронного кабінету, технологічні перерви та технологічні збої в роботі електронного кабінету.</w:t>
      </w:r>
    </w:p>
    <w:p w14:paraId="54F14D94" w14:textId="472E20E4" w:rsidR="00A4048E" w:rsidRPr="0059501E" w:rsidRDefault="00A4048E" w:rsidP="00575A6F">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4. У випадку, якщо доступ до електронного кабінету неможливий через технічні причини або відсутність зв’язку, Національна рада зобов’язана продовжити строки, передбачені цим Законом для подачі суб’єктами інформації, документів та заяв, на таку саму кількість робочих днів, упродовж яких доступ до електронного кабінету був унеможливлений, але не менше ніж на 3 робочі дні.</w:t>
      </w:r>
    </w:p>
    <w:p w14:paraId="7BA076DE" w14:textId="25436D38" w:rsidR="00A4048E" w:rsidRPr="0059501E" w:rsidRDefault="00A4048E" w:rsidP="00A4048E">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4. Національна рада затверджує порядок функціонування електронного кабінету.</w:t>
      </w:r>
    </w:p>
    <w:p w14:paraId="7AE9D8F8" w14:textId="77777777" w:rsidR="00275922" w:rsidRPr="0059501E" w:rsidRDefault="00275922" w:rsidP="00275922">
      <w:pPr>
        <w:pStyle w:val="4"/>
        <w:rPr>
          <w:rFonts w:cs="Times New Roman"/>
          <w:b w:val="0"/>
          <w:color w:val="00000A"/>
          <w:sz w:val="28"/>
          <w:szCs w:val="28"/>
        </w:rPr>
      </w:pPr>
    </w:p>
    <w:p w14:paraId="6C9DF6E9" w14:textId="77777777" w:rsidR="00A845D2" w:rsidRPr="0059501E" w:rsidRDefault="00A845D2" w:rsidP="004D75ED">
      <w:pPr>
        <w:pStyle w:val="4"/>
        <w:keepNext w:val="0"/>
        <w:keepLines w:val="0"/>
        <w:widowControl w:val="0"/>
        <w:suppressAutoHyphens w:val="0"/>
        <w:overflowPunct w:val="0"/>
        <w:spacing w:before="0" w:after="0" w:line="240" w:lineRule="auto"/>
        <w:ind w:left="0" w:firstLine="0"/>
        <w:contextualSpacing w:val="0"/>
        <w:jc w:val="center"/>
        <w:rPr>
          <w:rFonts w:cs="Times New Roman"/>
          <w:color w:val="00000A"/>
          <w:sz w:val="28"/>
          <w:szCs w:val="28"/>
        </w:rPr>
      </w:pPr>
      <w:r w:rsidRPr="0059501E">
        <w:rPr>
          <w:rFonts w:cs="Times New Roman"/>
          <w:color w:val="00000A"/>
          <w:sz w:val="28"/>
          <w:szCs w:val="28"/>
        </w:rPr>
        <w:t>РОЗДІЛ VI.</w:t>
      </w:r>
    </w:p>
    <w:p w14:paraId="03163393" w14:textId="77777777" w:rsidR="00A845D2" w:rsidRPr="0059501E" w:rsidRDefault="00A845D2" w:rsidP="004D75ED">
      <w:pPr>
        <w:pStyle w:val="4"/>
        <w:keepNext w:val="0"/>
        <w:keepLines w:val="0"/>
        <w:widowControl w:val="0"/>
        <w:suppressAutoHyphens w:val="0"/>
        <w:overflowPunct w:val="0"/>
        <w:spacing w:before="0" w:after="0" w:line="240" w:lineRule="auto"/>
        <w:ind w:left="0" w:firstLine="0"/>
        <w:contextualSpacing w:val="0"/>
        <w:jc w:val="center"/>
        <w:rPr>
          <w:rFonts w:cs="Times New Roman"/>
          <w:color w:val="00000A"/>
          <w:sz w:val="28"/>
          <w:szCs w:val="28"/>
        </w:rPr>
      </w:pPr>
      <w:r w:rsidRPr="0059501E">
        <w:rPr>
          <w:rFonts w:cs="Times New Roman"/>
          <w:color w:val="00000A"/>
          <w:sz w:val="28"/>
          <w:szCs w:val="28"/>
        </w:rPr>
        <w:t>НАЦІОНАЛЬНА РАДА УКРАЇНИ З ПИТАНЬ ТЕЛЕБАЧЕННЯ І РАДІОМОВЛЕННЯ ТА ЇЇ ПОВНОВАЖЕННЯ</w:t>
      </w:r>
    </w:p>
    <w:p w14:paraId="05C53A3D" w14:textId="77777777"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center"/>
        <w:rPr>
          <w:rFonts w:cs="Times New Roman"/>
          <w:color w:val="00000A"/>
          <w:sz w:val="28"/>
          <w:szCs w:val="28"/>
        </w:rPr>
      </w:pPr>
    </w:p>
    <w:p w14:paraId="7A57F39A" w14:textId="3B7E4B62"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color w:val="00000A"/>
          <w:sz w:val="28"/>
          <w:szCs w:val="28"/>
        </w:rPr>
      </w:pPr>
      <w:r w:rsidRPr="0059501E">
        <w:rPr>
          <w:rFonts w:cs="Times New Roman"/>
          <w:color w:val="00000A"/>
          <w:sz w:val="28"/>
          <w:szCs w:val="28"/>
        </w:rPr>
        <w:t xml:space="preserve">Стаття </w:t>
      </w:r>
      <w:r w:rsidR="00395FBC" w:rsidRPr="0059501E">
        <w:rPr>
          <w:rFonts w:cs="Times New Roman"/>
          <w:color w:val="00000A"/>
          <w:sz w:val="28"/>
          <w:szCs w:val="28"/>
        </w:rPr>
        <w:t>70</w:t>
      </w:r>
      <w:r w:rsidRPr="0059501E">
        <w:rPr>
          <w:rFonts w:cs="Times New Roman"/>
          <w:color w:val="00000A"/>
          <w:sz w:val="28"/>
          <w:szCs w:val="28"/>
        </w:rPr>
        <w:t>. Статус Національної ради</w:t>
      </w:r>
    </w:p>
    <w:p w14:paraId="1B2949AF" w14:textId="77777777"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p>
    <w:p w14:paraId="1B490D53" w14:textId="7506A395" w:rsidR="009A6F09" w:rsidRPr="0059501E" w:rsidRDefault="009A6F09" w:rsidP="009A6F09">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1. Національна рада України з питань телебачення і радіомовлення є незалежним, постійно діючим колегіальним державним органом, що діє на підставі Конституції України, цього та інших законів України і здійснює державне регулювання, нагляд і контроль у сфері медіа.</w:t>
      </w:r>
    </w:p>
    <w:p w14:paraId="77D79624" w14:textId="77777777"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2. Національна рада є юридичною особою, має печатку із своїм найменуванням та зображенням Державного Герба України.</w:t>
      </w:r>
    </w:p>
    <w:p w14:paraId="580EEF98" w14:textId="77777777"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3. Місцезнаходженням Національної ради є столиця України – місто Київ.</w:t>
      </w:r>
    </w:p>
    <w:p w14:paraId="500A7FAC" w14:textId="77777777"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p>
    <w:p w14:paraId="3DD0C113" w14:textId="0F51F1BD"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color w:val="00000A"/>
          <w:sz w:val="28"/>
          <w:szCs w:val="28"/>
        </w:rPr>
      </w:pPr>
      <w:r w:rsidRPr="0059501E">
        <w:rPr>
          <w:rFonts w:cs="Times New Roman"/>
          <w:color w:val="00000A"/>
          <w:sz w:val="28"/>
          <w:szCs w:val="28"/>
        </w:rPr>
        <w:t xml:space="preserve">Стаття </w:t>
      </w:r>
      <w:r w:rsidR="00395FBC" w:rsidRPr="0059501E">
        <w:rPr>
          <w:rFonts w:cs="Times New Roman"/>
          <w:color w:val="00000A"/>
          <w:sz w:val="28"/>
          <w:szCs w:val="28"/>
        </w:rPr>
        <w:t>71</w:t>
      </w:r>
      <w:r w:rsidRPr="0059501E">
        <w:rPr>
          <w:rFonts w:cs="Times New Roman"/>
          <w:color w:val="00000A"/>
          <w:sz w:val="28"/>
          <w:szCs w:val="28"/>
        </w:rPr>
        <w:t>. Принципи діяльності Національної ради</w:t>
      </w:r>
    </w:p>
    <w:p w14:paraId="0C8BDCB5" w14:textId="77777777"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p>
    <w:p w14:paraId="6C9EC752" w14:textId="77777777"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1. Національна рада здійснює свою діяльність на принципах верховенства права, законності, незалежності, об'єктивності, компетентності, професійності, колегіальності розгляду і вирішення питань, обґрунтованості прийнятих рішень, відкритості і публічності.</w:t>
      </w:r>
    </w:p>
    <w:p w14:paraId="2B60ED8B" w14:textId="77777777"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2. Національна рада здійснює державне регулювання та нагляд у сфері медіа базуючись на принципах пропорційності, прозорості та недискримінації, а саме:</w:t>
      </w:r>
    </w:p>
    <w:p w14:paraId="6226DA7F" w14:textId="77777777"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 xml:space="preserve">1) дії, рішення Національної ради повинні бути необхідними і мінімально </w:t>
      </w:r>
      <w:r w:rsidRPr="0059501E">
        <w:rPr>
          <w:rFonts w:cs="Times New Roman"/>
          <w:b w:val="0"/>
          <w:color w:val="00000A"/>
          <w:sz w:val="28"/>
          <w:szCs w:val="28"/>
        </w:rPr>
        <w:lastRenderedPageBreak/>
        <w:t>достатніми для досягнення основних завдань державної політики у сфері медіа, визначених цим Законом;</w:t>
      </w:r>
    </w:p>
    <w:p w14:paraId="1A5D646E" w14:textId="77777777"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2) рішення Національної ради повинні бути належним чином обґрунтовані та повідомлені суб’єктам, яких вони стосуються, у строки та в порядку, що передбачені цим Законом.</w:t>
      </w:r>
    </w:p>
    <w:p w14:paraId="7F6F4FBC" w14:textId="77777777" w:rsidR="00477B83" w:rsidRPr="0059501E" w:rsidRDefault="00477B83"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p>
    <w:p w14:paraId="0D184302" w14:textId="75611D35"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color w:val="00000A"/>
          <w:sz w:val="28"/>
          <w:szCs w:val="28"/>
        </w:rPr>
      </w:pPr>
      <w:r w:rsidRPr="0059501E">
        <w:rPr>
          <w:rFonts w:cs="Times New Roman"/>
          <w:color w:val="00000A"/>
          <w:sz w:val="28"/>
          <w:szCs w:val="28"/>
        </w:rPr>
        <w:t>Стаття 7</w:t>
      </w:r>
      <w:r w:rsidR="00395FBC" w:rsidRPr="0059501E">
        <w:rPr>
          <w:rFonts w:cs="Times New Roman"/>
          <w:color w:val="00000A"/>
          <w:sz w:val="28"/>
          <w:szCs w:val="28"/>
        </w:rPr>
        <w:t>2</w:t>
      </w:r>
      <w:r w:rsidRPr="0059501E">
        <w:rPr>
          <w:rFonts w:cs="Times New Roman"/>
          <w:color w:val="00000A"/>
          <w:sz w:val="28"/>
          <w:szCs w:val="28"/>
        </w:rPr>
        <w:t>. Незалежність Національної ради</w:t>
      </w:r>
    </w:p>
    <w:p w14:paraId="76CF59AC" w14:textId="77777777"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p>
    <w:p w14:paraId="0BB0134C" w14:textId="7B9F7268"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 xml:space="preserve">1. Національна рада є колегіальним державним органом, який здійснює свої повноваження самостійно, незалежно від інших </w:t>
      </w:r>
      <w:r w:rsidR="003734BD">
        <w:rPr>
          <w:rFonts w:cs="Times New Roman"/>
          <w:b w:val="0"/>
          <w:color w:val="00000A"/>
          <w:sz w:val="28"/>
          <w:szCs w:val="28"/>
        </w:rPr>
        <w:t>державних органів</w:t>
      </w:r>
      <w:r w:rsidRPr="0059501E">
        <w:rPr>
          <w:rFonts w:cs="Times New Roman"/>
          <w:b w:val="0"/>
          <w:color w:val="00000A"/>
          <w:sz w:val="28"/>
          <w:szCs w:val="28"/>
        </w:rPr>
        <w:t>, органів місцевого самоврядування, їх посадових та службових осіб.</w:t>
      </w:r>
    </w:p>
    <w:p w14:paraId="610FC62D" w14:textId="31ED9C81"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 xml:space="preserve">2. Національна рада та її члени зобов'язані діяти лише на підставі, в межах повноважень та у спосіб, що передбачені Конституцією України, цим та іншими законами </w:t>
      </w:r>
      <w:r w:rsidRPr="00946654">
        <w:rPr>
          <w:rFonts w:cs="Times New Roman"/>
          <w:b w:val="0"/>
          <w:color w:val="00000A"/>
          <w:sz w:val="28"/>
          <w:szCs w:val="28"/>
        </w:rPr>
        <w:t>України.</w:t>
      </w:r>
      <w:r w:rsidR="00946654" w:rsidRPr="00946654">
        <w:rPr>
          <w:rFonts w:cs="Times New Roman"/>
          <w:color w:val="00000A"/>
          <w:szCs w:val="22"/>
          <w:lang w:eastAsia="en-US"/>
        </w:rPr>
        <w:t xml:space="preserve"> </w:t>
      </w:r>
      <w:r w:rsidR="00946654" w:rsidRPr="00946654">
        <w:rPr>
          <w:rFonts w:cs="Times New Roman"/>
          <w:b w:val="0"/>
          <w:color w:val="00000A"/>
          <w:sz w:val="28"/>
          <w:szCs w:val="28"/>
        </w:rPr>
        <w:t>Національна рада не може делегувати свої повноваження третім особам. Член Національної ради не може одноосібно здійснювати функції, покладені на Національну раду.</w:t>
      </w:r>
    </w:p>
    <w:p w14:paraId="71329000" w14:textId="77777777"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3. Порядок утворення, склад, повноваження та організація діяльності Національної ради визначаються Конституцією України, цим та іншими законами України.</w:t>
      </w:r>
    </w:p>
    <w:p w14:paraId="7EDF8E84" w14:textId="77777777"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4. Члени Національної ради відповідно до цього Закону є посадовими особами.</w:t>
      </w:r>
    </w:p>
    <w:p w14:paraId="70D6C161" w14:textId="77777777"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5. Втручання будь-яких органів, посадових і службових осіб, громадян та їх об'єднань у вирішення питань, що належать до повноважень Національної ради, не допускається, крім випадків, передбачених законами України.</w:t>
      </w:r>
    </w:p>
    <w:p w14:paraId="2CCBC32E" w14:textId="77777777"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6. Умови оплати праці членів та працівників апарату Національної ради, визначаються цим та іншими законами України.</w:t>
      </w:r>
    </w:p>
    <w:p w14:paraId="200B7795" w14:textId="77777777"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p>
    <w:p w14:paraId="72F7479F" w14:textId="4A1B7747"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color w:val="00000A"/>
          <w:sz w:val="28"/>
          <w:szCs w:val="28"/>
        </w:rPr>
      </w:pPr>
      <w:r w:rsidRPr="0059501E">
        <w:rPr>
          <w:rFonts w:cs="Times New Roman"/>
          <w:color w:val="00000A"/>
          <w:sz w:val="28"/>
          <w:szCs w:val="28"/>
        </w:rPr>
        <w:t>Стаття 7</w:t>
      </w:r>
      <w:r w:rsidR="00395FBC" w:rsidRPr="0059501E">
        <w:rPr>
          <w:rFonts w:cs="Times New Roman"/>
          <w:color w:val="00000A"/>
          <w:sz w:val="28"/>
          <w:szCs w:val="28"/>
        </w:rPr>
        <w:t>3</w:t>
      </w:r>
      <w:r w:rsidRPr="0059501E">
        <w:rPr>
          <w:rFonts w:cs="Times New Roman"/>
          <w:color w:val="00000A"/>
          <w:sz w:val="28"/>
          <w:szCs w:val="28"/>
        </w:rPr>
        <w:t>. Склад Національної ради</w:t>
      </w:r>
    </w:p>
    <w:p w14:paraId="13839D52" w14:textId="77777777"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p>
    <w:p w14:paraId="3B36FE53" w14:textId="77777777"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1. Національна рада складається з восьми осіб. Верховна Рада України і Президент України призначають по половині складу Національної ради у порядку, визначеному цим Законом.</w:t>
      </w:r>
    </w:p>
    <w:p w14:paraId="4B3CD3DB" w14:textId="77777777"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2. Національна рада є повноважною в разі призначення не менше шести її членів.</w:t>
      </w:r>
    </w:p>
    <w:p w14:paraId="27AC9B1A" w14:textId="77777777"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3. Повноваження члена Національної ради починаються з дня набрання чинності рішення відповідного суб’єкта про його призначення. Після закінчення п'яти років член (члени) Національної ради продовжує (продовжують) виконувати обов’язки до дня призначення нового члена (членів) Національної ради суб’єктом призначення, за винятком випадків дострокового припинення повноважень члена Національної ради.</w:t>
      </w:r>
    </w:p>
    <w:p w14:paraId="24093463" w14:textId="77777777"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4. Одна і та сама особа не може бути призначена членом Національної ради більше двох строків підряд незалежно від тривалості кожного з таких строків.</w:t>
      </w:r>
    </w:p>
    <w:p w14:paraId="102B7D07" w14:textId="77777777"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p>
    <w:p w14:paraId="6F683ED2" w14:textId="2E1CF36C"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color w:val="00000A"/>
          <w:sz w:val="28"/>
          <w:szCs w:val="28"/>
        </w:rPr>
      </w:pPr>
      <w:r w:rsidRPr="0059501E">
        <w:rPr>
          <w:rFonts w:cs="Times New Roman"/>
          <w:color w:val="00000A"/>
          <w:sz w:val="28"/>
          <w:szCs w:val="28"/>
        </w:rPr>
        <w:t>Стаття 7</w:t>
      </w:r>
      <w:r w:rsidR="00395FBC" w:rsidRPr="0059501E">
        <w:rPr>
          <w:rFonts w:cs="Times New Roman"/>
          <w:color w:val="00000A"/>
          <w:sz w:val="28"/>
          <w:szCs w:val="28"/>
        </w:rPr>
        <w:t>4</w:t>
      </w:r>
      <w:r w:rsidRPr="0059501E">
        <w:rPr>
          <w:rFonts w:cs="Times New Roman"/>
          <w:color w:val="00000A"/>
          <w:sz w:val="28"/>
          <w:szCs w:val="28"/>
        </w:rPr>
        <w:t xml:space="preserve">. Вимоги до членів Національної ради  </w:t>
      </w:r>
    </w:p>
    <w:p w14:paraId="0D3EF0DC" w14:textId="77777777"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p>
    <w:p w14:paraId="42AAD10F" w14:textId="77777777"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lastRenderedPageBreak/>
        <w:t xml:space="preserve">1. Кандидатом у члени Національної ради може бути особа, яка відповідає таким вимогам:  </w:t>
      </w:r>
    </w:p>
    <w:p w14:paraId="0F1A090D" w14:textId="5C3ACBEC"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1) є громадянином України</w:t>
      </w:r>
      <w:r w:rsidR="007C355E" w:rsidRPr="0059501E">
        <w:rPr>
          <w:rFonts w:cs="Times New Roman"/>
          <w:b w:val="0"/>
          <w:color w:val="00000A"/>
          <w:sz w:val="28"/>
          <w:szCs w:val="28"/>
        </w:rPr>
        <w:t xml:space="preserve"> та </w:t>
      </w:r>
      <w:r w:rsidRPr="0059501E">
        <w:rPr>
          <w:rFonts w:cs="Times New Roman"/>
          <w:b w:val="0"/>
          <w:color w:val="00000A"/>
          <w:sz w:val="28"/>
          <w:szCs w:val="28"/>
        </w:rPr>
        <w:t>проживає в Україні не менше п'яти останніх років;</w:t>
      </w:r>
    </w:p>
    <w:p w14:paraId="69235E0C" w14:textId="77777777"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2) має вищу освіту;</w:t>
      </w:r>
    </w:p>
    <w:p w14:paraId="6B969FC2" w14:textId="77777777"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3) має управлінський досвід, бездоганну репутацію, володіє високими морально-етичними якостями та здатна за станом здоров’я виконувати повноваження члена Національної ради;</w:t>
      </w:r>
    </w:p>
    <w:p w14:paraId="064B3FC1" w14:textId="77777777"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4) останні п’ять років працювала у сфері медіа або електронних комунікацій;</w:t>
      </w:r>
    </w:p>
    <w:p w14:paraId="2687CBA0" w14:textId="1C33F1B2"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5) володіє державною мовою</w:t>
      </w:r>
      <w:r w:rsidR="00BD728C">
        <w:rPr>
          <w:rFonts w:cs="Times New Roman"/>
          <w:b w:val="0"/>
          <w:color w:val="00000A"/>
          <w:sz w:val="28"/>
          <w:szCs w:val="28"/>
        </w:rPr>
        <w:t xml:space="preserve"> відповідно до рівня, визначеного Національною комісією зі стандартів державної мови</w:t>
      </w:r>
      <w:r w:rsidRPr="0059501E">
        <w:rPr>
          <w:rFonts w:cs="Times New Roman"/>
          <w:b w:val="0"/>
          <w:color w:val="00000A"/>
          <w:sz w:val="28"/>
          <w:szCs w:val="28"/>
        </w:rPr>
        <w:t>.</w:t>
      </w:r>
    </w:p>
    <w:p w14:paraId="60FDF1F8" w14:textId="77777777"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2. Не може бути членом Національної ради особа, яка:</w:t>
      </w:r>
    </w:p>
    <w:p w14:paraId="5A0E9324" w14:textId="77777777"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1) в установленому законом порядку визнана недієздатною або дієздатність якої обмежена;</w:t>
      </w:r>
    </w:p>
    <w:p w14:paraId="4E023741" w14:textId="359EDE46"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946654">
        <w:rPr>
          <w:rFonts w:cs="Times New Roman"/>
          <w:b w:val="0"/>
          <w:color w:val="00000A"/>
          <w:sz w:val="28"/>
          <w:szCs w:val="28"/>
        </w:rPr>
        <w:t>2) має судимість</w:t>
      </w:r>
      <w:r w:rsidR="00946654" w:rsidRPr="00946654">
        <w:rPr>
          <w:rFonts w:cs="Times New Roman"/>
          <w:color w:val="00000A"/>
          <w:szCs w:val="22"/>
          <w:lang w:eastAsia="en-US"/>
        </w:rPr>
        <w:t xml:space="preserve"> </w:t>
      </w:r>
      <w:r w:rsidR="00946654" w:rsidRPr="00946654">
        <w:rPr>
          <w:rFonts w:cs="Times New Roman"/>
          <w:b w:val="0"/>
          <w:color w:val="00000A"/>
          <w:sz w:val="28"/>
          <w:szCs w:val="28"/>
        </w:rPr>
        <w:t xml:space="preserve">або на таку особу </w:t>
      </w:r>
      <w:r w:rsidR="00894D87">
        <w:rPr>
          <w:rFonts w:cs="Times New Roman"/>
          <w:b w:val="0"/>
          <w:color w:val="00000A"/>
          <w:sz w:val="28"/>
          <w:szCs w:val="28"/>
        </w:rPr>
        <w:t>впродовж</w:t>
      </w:r>
      <w:r w:rsidR="00946654" w:rsidRPr="00946654">
        <w:rPr>
          <w:rFonts w:cs="Times New Roman"/>
          <w:b w:val="0"/>
          <w:color w:val="00000A"/>
          <w:sz w:val="28"/>
          <w:szCs w:val="28"/>
        </w:rPr>
        <w:t xml:space="preserve"> останнього року накладалося адміністративне стягнення за вчинення правопорушення, пов’язаного з корупцією</w:t>
      </w:r>
      <w:r w:rsidRPr="0059501E">
        <w:rPr>
          <w:rFonts w:cs="Times New Roman"/>
          <w:b w:val="0"/>
          <w:color w:val="00000A"/>
          <w:sz w:val="28"/>
          <w:szCs w:val="28"/>
        </w:rPr>
        <w:t>;</w:t>
      </w:r>
    </w:p>
    <w:p w14:paraId="389F379B" w14:textId="246D00B2"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946654">
        <w:rPr>
          <w:rFonts w:cs="Times New Roman"/>
          <w:b w:val="0"/>
          <w:color w:val="00000A"/>
          <w:sz w:val="28"/>
          <w:szCs w:val="28"/>
        </w:rPr>
        <w:t>3) відповідно до вироку суду</w:t>
      </w:r>
      <w:r w:rsidR="00946654">
        <w:rPr>
          <w:rFonts w:cs="Times New Roman"/>
          <w:b w:val="0"/>
          <w:color w:val="00000A"/>
          <w:sz w:val="28"/>
          <w:szCs w:val="28"/>
        </w:rPr>
        <w:t>,</w:t>
      </w:r>
      <w:r w:rsidR="00946654" w:rsidRPr="00946654">
        <w:rPr>
          <w:rFonts w:cs="Times New Roman"/>
          <w:color w:val="00000A"/>
          <w:szCs w:val="22"/>
          <w:lang w:eastAsia="en-US"/>
        </w:rPr>
        <w:t xml:space="preserve"> </w:t>
      </w:r>
      <w:r w:rsidR="00946654" w:rsidRPr="00946654">
        <w:rPr>
          <w:rFonts w:cs="Times New Roman"/>
          <w:b w:val="0"/>
          <w:color w:val="00000A"/>
          <w:sz w:val="28"/>
          <w:szCs w:val="28"/>
        </w:rPr>
        <w:t>що набрав законної сили,</w:t>
      </w:r>
      <w:r w:rsidRPr="0059501E">
        <w:rPr>
          <w:rFonts w:cs="Times New Roman"/>
          <w:b w:val="0"/>
          <w:color w:val="00000A"/>
          <w:sz w:val="28"/>
          <w:szCs w:val="28"/>
        </w:rPr>
        <w:t xml:space="preserve"> позбавлена права займатися діяльністю, пов’язаною з виконанням функцій держави, або обіймати відповідні посади;</w:t>
      </w:r>
    </w:p>
    <w:p w14:paraId="5ACBC199" w14:textId="1EAE10F1" w:rsidR="00A845D2" w:rsidRPr="0059501E" w:rsidRDefault="00A845D2" w:rsidP="00C72A05">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 xml:space="preserve">4) є </w:t>
      </w:r>
      <w:r w:rsidR="00767DC3" w:rsidRPr="0059501E">
        <w:rPr>
          <w:rFonts w:cs="Times New Roman"/>
          <w:b w:val="0"/>
          <w:color w:val="00000A"/>
          <w:sz w:val="28"/>
          <w:szCs w:val="28"/>
        </w:rPr>
        <w:t>кінцевим бенефіціарним власником, ключовим учасником чи власником істотної участі л</w:t>
      </w:r>
      <w:r w:rsidRPr="0059501E">
        <w:rPr>
          <w:rFonts w:cs="Times New Roman"/>
          <w:b w:val="0"/>
          <w:color w:val="00000A"/>
          <w:sz w:val="28"/>
          <w:szCs w:val="28"/>
        </w:rPr>
        <w:t xml:space="preserve">іцензіатів або реєстрантів відповідно до цього Закону, а також ліцензіатів або </w:t>
      </w:r>
      <w:r w:rsidR="00776E55" w:rsidRPr="0059501E">
        <w:rPr>
          <w:rFonts w:cs="Times New Roman"/>
          <w:b w:val="0"/>
          <w:color w:val="00000A"/>
          <w:sz w:val="28"/>
          <w:szCs w:val="28"/>
        </w:rPr>
        <w:t>реєстрантів</w:t>
      </w:r>
      <w:r w:rsidRPr="0059501E">
        <w:rPr>
          <w:rFonts w:cs="Times New Roman"/>
          <w:b w:val="0"/>
          <w:color w:val="00000A"/>
          <w:sz w:val="28"/>
          <w:szCs w:val="28"/>
        </w:rPr>
        <w:t xml:space="preserve"> </w:t>
      </w:r>
      <w:r w:rsidR="007C355E" w:rsidRPr="0059501E">
        <w:rPr>
          <w:rFonts w:cs="Times New Roman"/>
          <w:b w:val="0"/>
          <w:color w:val="00000A"/>
          <w:sz w:val="28"/>
          <w:szCs w:val="28"/>
        </w:rPr>
        <w:t>у сфері електронних комунікацій.</w:t>
      </w:r>
    </w:p>
    <w:p w14:paraId="1594D3FE" w14:textId="18BCF381" w:rsidR="007C355E" w:rsidRPr="0059501E" w:rsidRDefault="007C355E" w:rsidP="007C355E">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3. На час виконання своїх службових обов’язків член Національної ради не може обіймати будь-які інші посади, у тому числі на громадських засадах, у державних та недержавних органах, організаціях, установах та на підприємствах, одержувати винагороди та разові гонорари за іншу роботу, крім наукової, викладацької та творчої (цей виняток не поширюється на наукову та творчу діяльність у медіа).</w:t>
      </w:r>
    </w:p>
    <w:p w14:paraId="7944694D" w14:textId="77777777"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Член Національної ради зобов’язаний упродовж одного місяця з дня призначення на посаду вийти зі складу наглядових або управлінських органів юридичних осіб, що є ліцензіатами або реєстрантами, а також юридичних осіб, що мають ліцензію або зареєстровані, як оператори чи провайдери електронних комунікацій, скласти представницький мандат та звільнитися з будь яких інших посад.</w:t>
      </w:r>
    </w:p>
    <w:p w14:paraId="27AC57F9" w14:textId="27E3D8A5"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 xml:space="preserve">4. На членів Національної ради поширюються вимоги та обмеження, передбачені Законами України </w:t>
      </w:r>
      <w:r w:rsidR="002D49EB" w:rsidRPr="0059501E">
        <w:rPr>
          <w:rFonts w:cs="Times New Roman"/>
          <w:b w:val="0"/>
          <w:color w:val="00000A"/>
          <w:sz w:val="28"/>
          <w:szCs w:val="28"/>
        </w:rPr>
        <w:t>«</w:t>
      </w:r>
      <w:r w:rsidRPr="0059501E">
        <w:rPr>
          <w:rFonts w:cs="Times New Roman"/>
          <w:b w:val="0"/>
          <w:color w:val="00000A"/>
          <w:sz w:val="28"/>
          <w:szCs w:val="28"/>
        </w:rPr>
        <w:t>Про запобігання корупції</w:t>
      </w:r>
      <w:r w:rsidR="002D49EB" w:rsidRPr="0059501E">
        <w:rPr>
          <w:rFonts w:cs="Times New Roman"/>
          <w:b w:val="0"/>
          <w:color w:val="00000A"/>
          <w:sz w:val="28"/>
          <w:szCs w:val="28"/>
        </w:rPr>
        <w:t>»</w:t>
      </w:r>
      <w:r w:rsidRPr="0059501E">
        <w:rPr>
          <w:rFonts w:cs="Times New Roman"/>
          <w:b w:val="0"/>
          <w:color w:val="00000A"/>
          <w:sz w:val="28"/>
          <w:szCs w:val="28"/>
        </w:rPr>
        <w:t xml:space="preserve"> та «Про очищення влади».</w:t>
      </w:r>
    </w:p>
    <w:p w14:paraId="39B42ACF" w14:textId="4611E2C6"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Член Національної ради зобов’язаний упродовж одного місяця з дня призначення на посаду усунути наявні у нього обмеження визначені цим Законом.</w:t>
      </w:r>
    </w:p>
    <w:p w14:paraId="4FDB175F" w14:textId="77777777"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p>
    <w:p w14:paraId="231C7EFD" w14:textId="1BB99CE7" w:rsidR="00A845D2" w:rsidRPr="0059501E" w:rsidRDefault="00395FBC"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color w:val="00000A"/>
          <w:sz w:val="28"/>
          <w:szCs w:val="28"/>
        </w:rPr>
      </w:pPr>
      <w:r w:rsidRPr="0059501E">
        <w:rPr>
          <w:rFonts w:cs="Times New Roman"/>
          <w:color w:val="00000A"/>
          <w:sz w:val="28"/>
          <w:szCs w:val="28"/>
        </w:rPr>
        <w:t>Стаття 75</w:t>
      </w:r>
      <w:r w:rsidR="00A845D2" w:rsidRPr="0059501E">
        <w:rPr>
          <w:rFonts w:cs="Times New Roman"/>
          <w:color w:val="00000A"/>
          <w:sz w:val="28"/>
          <w:szCs w:val="28"/>
        </w:rPr>
        <w:t xml:space="preserve">. Порядок відбору і призначення членів Національної ради </w:t>
      </w:r>
    </w:p>
    <w:p w14:paraId="174083D5" w14:textId="77777777"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p>
    <w:p w14:paraId="210E46A4" w14:textId="77777777"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lastRenderedPageBreak/>
        <w:t>1. Відбір кандидатів на посаду члена (членів) Національної ради розпочинається не пізніше ніж за 90 днів до дня закінчення п’ятирічного строку повноважень відповідного члена (членів) Національної ради. Строк проведення конкурсу не може перевищувати 85 днів.</w:t>
      </w:r>
    </w:p>
    <w:p w14:paraId="3AC12C55" w14:textId="77777777"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 xml:space="preserve">2. У випадку дострокового припинення повноважень члена Національної ради відбір кандидатів розпочинається упродовж семи днів з дня оприлюднення рішення суб’єкта призначення, а у випадку визначеному цим Законом – з дня оприлюднення рішення Національної ради про дострокове припинення повноважень члена Національної ради. </w:t>
      </w:r>
    </w:p>
    <w:p w14:paraId="5235D625" w14:textId="0CB03859" w:rsidR="00A845D2" w:rsidRPr="007C7F06" w:rsidRDefault="0093128E" w:rsidP="0093128E">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7C7F06">
        <w:rPr>
          <w:rFonts w:cs="Times New Roman"/>
          <w:b w:val="0"/>
          <w:color w:val="00000A"/>
          <w:sz w:val="28"/>
          <w:szCs w:val="28"/>
        </w:rPr>
        <w:t>3. Суб’єктами права подання кандидатур на посаду члена Національної ради є громадські об’єднання та творчі спілки у сфері медіа, які активно діють у зазначеній сфері не менше трьох років (організовують щонайменше двічі на рік громадські заходи щодо проблем, які існують у сфері медіа, ініціюють публічні обговорення актуальних питань, публічні дискусії з професійних питань тощо) та мають серед своїх членів авторитетних у сфері медіа осіб. Громадське об’єднання чи творча спілка має право подати одну кандидатуру на посаду члена Національної ради. Відокремлені підрозділи громадських об’єднань і творчі осередки зі статусом юридичних осіб реалізують право подання кандидатур виключно через організацію, яка їх утворила (заснувала).</w:t>
      </w:r>
    </w:p>
    <w:p w14:paraId="76652FCA" w14:textId="77777777"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p>
    <w:p w14:paraId="22E75D3C" w14:textId="5514C1A6"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color w:val="00000A"/>
          <w:sz w:val="28"/>
          <w:szCs w:val="28"/>
        </w:rPr>
      </w:pPr>
      <w:r w:rsidRPr="0059501E">
        <w:rPr>
          <w:rFonts w:cs="Times New Roman"/>
          <w:color w:val="00000A"/>
          <w:sz w:val="28"/>
          <w:szCs w:val="28"/>
        </w:rPr>
        <w:t>Стаття 7</w:t>
      </w:r>
      <w:r w:rsidR="00983463" w:rsidRPr="0059501E">
        <w:rPr>
          <w:rFonts w:cs="Times New Roman"/>
          <w:color w:val="00000A"/>
          <w:sz w:val="28"/>
          <w:szCs w:val="28"/>
        </w:rPr>
        <w:t>6</w:t>
      </w:r>
      <w:r w:rsidRPr="0059501E">
        <w:rPr>
          <w:rFonts w:cs="Times New Roman"/>
          <w:color w:val="00000A"/>
          <w:sz w:val="28"/>
          <w:szCs w:val="28"/>
        </w:rPr>
        <w:t>. Процедура призначення членів Національної ради Верховною Радою України</w:t>
      </w:r>
    </w:p>
    <w:p w14:paraId="20F07C39" w14:textId="77777777"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p>
    <w:p w14:paraId="44DA5DBD" w14:textId="725C0F84"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1. Комітет Верховної Ради України, до компетенції якого віднесені питання медіа, інформаційної політики оприлюднює в строк визначений статтею 7</w:t>
      </w:r>
      <w:r w:rsidR="00983463" w:rsidRPr="0059501E">
        <w:rPr>
          <w:rFonts w:cs="Times New Roman"/>
          <w:b w:val="0"/>
          <w:color w:val="00000A"/>
          <w:sz w:val="28"/>
          <w:szCs w:val="28"/>
        </w:rPr>
        <w:t>5</w:t>
      </w:r>
      <w:r w:rsidRPr="0059501E">
        <w:rPr>
          <w:rFonts w:cs="Times New Roman"/>
          <w:b w:val="0"/>
          <w:color w:val="00000A"/>
          <w:sz w:val="28"/>
          <w:szCs w:val="28"/>
        </w:rPr>
        <w:t xml:space="preserve"> цього Закону на своєму веб-сайті, а також в медіа оголошення про відбір кандидатур на посаду члена (членів) Національної ради за квотою Верховної Ради України. </w:t>
      </w:r>
    </w:p>
    <w:p w14:paraId="3FD8743D" w14:textId="77777777"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Пропозиції щодо кандидатур приймаються комітетом упродовж 21 дня з дня оприлюднення оголошення.</w:t>
      </w:r>
    </w:p>
    <w:p w14:paraId="31BF5B61" w14:textId="77777777"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2. Упродовж 14 днів після закінчення терміну прийняття пропозицій щодо кандидатур на посаду члена (членів) Національної ради комітет Верховної Ради України, до компетенції якого віднесені питання медіа, інформаційної політики попередньо обговорює запропоновані кандидатури і вносить на розгляд Верховної Ради України відповідне подання по кожній кандидатурі з висновками і рекомендаціями.</w:t>
      </w:r>
    </w:p>
    <w:p w14:paraId="3BFD5F26" w14:textId="77777777"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У випадку невідповідності кандидатури вимогам цього Закону Комітет зазначає підставу невідповідності та можливість чи неможливість її усунення.</w:t>
      </w:r>
    </w:p>
    <w:p w14:paraId="3BF85D37" w14:textId="77777777"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3. Голосування у Верховній Раді України щодо призначення членом (членами) Національної ради відбувається одночасно на всі вакантні посади членів Національної ради, які призначаються Верховною Радою України.</w:t>
      </w:r>
    </w:p>
    <w:p w14:paraId="6AD82AB8" w14:textId="5C8EFAAB"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 xml:space="preserve">4. Вакантними вважаються всі посади членів Національної ради, повноваження яких припинені постановою Верховної Ради України або достроково припинені з підстав, передбачених цим Законом. Не вважається вакантною посада члена Національної ради, якщо його повноваження припинені </w:t>
      </w:r>
      <w:r w:rsidRPr="0059501E">
        <w:rPr>
          <w:rFonts w:cs="Times New Roman"/>
          <w:b w:val="0"/>
          <w:color w:val="00000A"/>
          <w:sz w:val="28"/>
          <w:szCs w:val="28"/>
        </w:rPr>
        <w:lastRenderedPageBreak/>
        <w:t>в останній день строку подання пропозицій щодо кандидатур, передбаченого частиною першою цієї статті, або після закінчення такого строку.</w:t>
      </w:r>
    </w:p>
    <w:p w14:paraId="4B2E8F03" w14:textId="77777777"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5. Кандидатури на посади членів Національної ради вносяться до проекту постанови Верховної Ради України у послідовності, визначеній попереднім рейтинговим голосуванням, та у кількості, що відповідає кількості вакантних посад членів Національної ради, які призначаються Верховною Радою України. Призначеними на посади членів Національної ради вважаються особи, за призначення яких проголосувала більшість від конституційного складу Верховної Ради України.</w:t>
      </w:r>
    </w:p>
    <w:p w14:paraId="44F285AB" w14:textId="29DF34DD" w:rsidR="002D49EB" w:rsidRPr="0059501E" w:rsidRDefault="002D49EB" w:rsidP="002D49EB">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6. Якщо під час попереднього рейтингового голосування кілька кандидатур набрали однакову кількість голосів, черговість їх внесення до проекту постанови Верховної Ради України визначається з урахуванням гендерного складу Національної ради на момент голосування та наданням переваги представникам статі, кількість представників якої є меншою. У разі, якщо такі кандидатури є представниками однієї статі, черговість їх внесення до проекту постанови Верховної Ради України визначається додатковим рейтинговим голосуванням стосовно цих кандидатур, яке проводиться безпосередньо перед голосуванням щодо призначення членів Національної ради.</w:t>
      </w:r>
    </w:p>
    <w:p w14:paraId="018B0756" w14:textId="77777777"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7. У разі якщо за результатами голосування Верховної Ради України не призначені члени Національної ради на всі вакантні посади членів Національної ради, які призначаються Верховною Радою України, вся процедура призначення проводиться повторно, починаючи з оголошення про відбір кандидатур на посаду члена (членів) Національної ради. Кандидатури на посаду члена Національної ради, які брали участь у попередньому відборі, мають право брати участь у повторному відборі на загальних засадах, встановлених цим Законом.</w:t>
      </w:r>
    </w:p>
    <w:p w14:paraId="4DA52B3C" w14:textId="77777777"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p>
    <w:p w14:paraId="54787117" w14:textId="307F0654"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color w:val="00000A"/>
          <w:sz w:val="28"/>
          <w:szCs w:val="28"/>
        </w:rPr>
      </w:pPr>
      <w:r w:rsidRPr="0059501E">
        <w:rPr>
          <w:rFonts w:cs="Times New Roman"/>
          <w:color w:val="00000A"/>
          <w:sz w:val="28"/>
          <w:szCs w:val="28"/>
        </w:rPr>
        <w:t>Стаття 7</w:t>
      </w:r>
      <w:r w:rsidR="00983463" w:rsidRPr="0059501E">
        <w:rPr>
          <w:rFonts w:cs="Times New Roman"/>
          <w:color w:val="00000A"/>
          <w:sz w:val="28"/>
          <w:szCs w:val="28"/>
        </w:rPr>
        <w:t>7</w:t>
      </w:r>
      <w:r w:rsidRPr="0059501E">
        <w:rPr>
          <w:rFonts w:cs="Times New Roman"/>
          <w:color w:val="00000A"/>
          <w:sz w:val="28"/>
          <w:szCs w:val="28"/>
        </w:rPr>
        <w:t>. Порядок призначення членів Національної ради Президентом України</w:t>
      </w:r>
    </w:p>
    <w:p w14:paraId="2B9771EC" w14:textId="77777777"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p>
    <w:p w14:paraId="6BFA3A28" w14:textId="77777777"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 xml:space="preserve">1. Для проведення відбору кандидатів на посаду члена (членів) Національної ради Президент України утворює конкурсну комісію, у складі п’яти членів. Діяльність конкурсної комісії та проведення відбору забезпечує Офіс Президента України. </w:t>
      </w:r>
    </w:p>
    <w:p w14:paraId="0A666C91" w14:textId="7966405B"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 xml:space="preserve">2. Конкурсна комісія в строк, визначений </w:t>
      </w:r>
      <w:r w:rsidR="00983463" w:rsidRPr="0059501E">
        <w:rPr>
          <w:rFonts w:cs="Times New Roman"/>
          <w:b w:val="0"/>
          <w:color w:val="00000A"/>
          <w:sz w:val="28"/>
          <w:szCs w:val="28"/>
        </w:rPr>
        <w:t>статтею 75</w:t>
      </w:r>
      <w:r w:rsidRPr="0059501E">
        <w:rPr>
          <w:rFonts w:cs="Times New Roman"/>
          <w:b w:val="0"/>
          <w:color w:val="00000A"/>
          <w:sz w:val="28"/>
          <w:szCs w:val="28"/>
        </w:rPr>
        <w:t xml:space="preserve"> цього Закону, забезпечує оприлюднення на сайті Президента України, а також в медіа оголошення про відбір кандидатур на посаду члена (членів) Національної ради за квотою Президента України. </w:t>
      </w:r>
    </w:p>
    <w:p w14:paraId="7211C92E" w14:textId="77777777"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Пропозиції щодо кандидатур приймаються конкурсною комісією упродовж 21 дня з дня оприлюднення оголошення.</w:t>
      </w:r>
    </w:p>
    <w:p w14:paraId="3EFD5380" w14:textId="6D4F324A" w:rsidR="00502E2F" w:rsidRPr="0059501E" w:rsidRDefault="00502E2F" w:rsidP="00502E2F">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 xml:space="preserve">3. Упродовж 14 днів після закінчення терміну прийняття пропозицій щодо кандидатур на посаду члена (членів) Національної ради конкурсна комісія попередньо обговорює запропоновані кандидатури і вносить на розгляд Президенту України відповідне подання по кожній кандидатурі з висновками і рекомендаціями, з урахуванням гендерного складу Національної ради на момент голосування та наданням переваги представникам статі, кількість представників </w:t>
      </w:r>
      <w:r w:rsidRPr="0059501E">
        <w:rPr>
          <w:rFonts w:cs="Times New Roman"/>
          <w:b w:val="0"/>
          <w:color w:val="00000A"/>
          <w:sz w:val="28"/>
          <w:szCs w:val="28"/>
        </w:rPr>
        <w:lastRenderedPageBreak/>
        <w:t>якої є меншою.</w:t>
      </w:r>
    </w:p>
    <w:p w14:paraId="1BB793EE" w14:textId="77777777"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У випадку невідповідності кандидатури вимогам цього Закону конкурсна комісія зазначає підставу невідповідності та можливість чи неможливість її усунення.</w:t>
      </w:r>
    </w:p>
    <w:p w14:paraId="28ED5713" w14:textId="77777777" w:rsidR="00502E2F" w:rsidRPr="0059501E" w:rsidRDefault="00502E2F" w:rsidP="00502E2F">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4. Президент України призначає на вакантну посаду члена Національної ради особу з числа кандидатів, відібраних конкурсною комісією, з урахуванням гендерного складу Національної ради на момент голосування та наданням переваги представникам статі, кількість представників якої є меншою.</w:t>
      </w:r>
    </w:p>
    <w:p w14:paraId="08FA4128" w14:textId="77777777"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5. Призначення Президентом України членів Національної ради відбувається одночасно на всі вакантні посади членів Національної ради, які призначаються Президентом України.</w:t>
      </w:r>
    </w:p>
    <w:p w14:paraId="03A25E4C" w14:textId="77777777"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p>
    <w:p w14:paraId="07083705" w14:textId="33DE3351"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color w:val="00000A"/>
          <w:sz w:val="28"/>
          <w:szCs w:val="28"/>
        </w:rPr>
      </w:pPr>
      <w:r w:rsidRPr="0059501E">
        <w:rPr>
          <w:rFonts w:cs="Times New Roman"/>
          <w:color w:val="00000A"/>
          <w:sz w:val="28"/>
          <w:szCs w:val="28"/>
        </w:rPr>
        <w:t>Стаття 7</w:t>
      </w:r>
      <w:r w:rsidR="00983463" w:rsidRPr="0059501E">
        <w:rPr>
          <w:rFonts w:cs="Times New Roman"/>
          <w:color w:val="00000A"/>
          <w:sz w:val="28"/>
          <w:szCs w:val="28"/>
        </w:rPr>
        <w:t>8</w:t>
      </w:r>
      <w:r w:rsidRPr="0059501E">
        <w:rPr>
          <w:rFonts w:cs="Times New Roman"/>
          <w:color w:val="00000A"/>
          <w:sz w:val="28"/>
          <w:szCs w:val="28"/>
        </w:rPr>
        <w:t>. Статус</w:t>
      </w:r>
      <w:r w:rsidR="003633A5" w:rsidRPr="0059501E">
        <w:rPr>
          <w:rFonts w:cs="Times New Roman"/>
          <w:color w:val="00000A"/>
          <w:sz w:val="28"/>
          <w:szCs w:val="28"/>
        </w:rPr>
        <w:t xml:space="preserve"> та </w:t>
      </w:r>
      <w:r w:rsidRPr="0059501E">
        <w:rPr>
          <w:rFonts w:cs="Times New Roman"/>
          <w:color w:val="00000A"/>
          <w:sz w:val="28"/>
          <w:szCs w:val="28"/>
        </w:rPr>
        <w:t>оплата праці членів Національної ради</w:t>
      </w:r>
    </w:p>
    <w:p w14:paraId="61337123" w14:textId="77777777"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p>
    <w:p w14:paraId="0D884002" w14:textId="77777777"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1. Посади членів Національної ради відносяться до посад, на які не поширюється законодавство про державну службу.</w:t>
      </w:r>
    </w:p>
    <w:p w14:paraId="537DE2C5" w14:textId="77777777"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2. Час виконання членом Національної ради своїх повноважень зараховується до загального стажу роботи за спеціальністю.</w:t>
      </w:r>
    </w:p>
    <w:p w14:paraId="602012E2" w14:textId="77777777"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3. Оплата праці членів Національної ради повинна забезпечувати достатні матеріальні умови для незалежного виконання ними обов’язків, передбачених цим Законом та стимулювати сумлінну працю.</w:t>
      </w:r>
    </w:p>
    <w:p w14:paraId="7F0509A2" w14:textId="77777777"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4. Посадовий оклад члена Національної ради встановлюється в розмірі 75 прожиткових мінімумів для працездатних осіб, встановлених на 1 січня календарного року.</w:t>
      </w:r>
    </w:p>
    <w:p w14:paraId="28D11170" w14:textId="77777777"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5. Посадовий оклад голови Національної ради встановлюється пропорційно до посадового окладу члена Національної ради з коефіцієнтом 1,3. Посадовий оклад першого заступника голови, заступника голови та відповідального секретаря Національної ради встановлюється пропорційно до посадового окладу члена Національної ради з коефіцієнтом 1,2.</w:t>
      </w:r>
    </w:p>
    <w:p w14:paraId="3C6D05F7" w14:textId="77777777"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p>
    <w:p w14:paraId="3D8A9F49" w14:textId="4DB13E32"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color w:val="00000A"/>
          <w:sz w:val="28"/>
          <w:szCs w:val="28"/>
        </w:rPr>
      </w:pPr>
      <w:r w:rsidRPr="0059501E">
        <w:rPr>
          <w:rFonts w:cs="Times New Roman"/>
          <w:color w:val="00000A"/>
          <w:sz w:val="28"/>
          <w:szCs w:val="28"/>
        </w:rPr>
        <w:t>Стаття 7</w:t>
      </w:r>
      <w:r w:rsidR="00983463" w:rsidRPr="0059501E">
        <w:rPr>
          <w:rFonts w:cs="Times New Roman"/>
          <w:color w:val="00000A"/>
          <w:sz w:val="28"/>
          <w:szCs w:val="28"/>
        </w:rPr>
        <w:t>9</w:t>
      </w:r>
      <w:r w:rsidRPr="0059501E">
        <w:rPr>
          <w:rFonts w:cs="Times New Roman"/>
          <w:color w:val="00000A"/>
          <w:sz w:val="28"/>
          <w:szCs w:val="28"/>
        </w:rPr>
        <w:t>. Повноваження членів Національної ради</w:t>
      </w:r>
    </w:p>
    <w:p w14:paraId="0A0D8319" w14:textId="77777777"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p>
    <w:p w14:paraId="436B05D0" w14:textId="77777777"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1. Член Національної ради:</w:t>
      </w:r>
    </w:p>
    <w:p w14:paraId="2DDDF29F" w14:textId="77777777"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1) вносить питання на розгляд Національної ради, бере участь у її засіданнях;</w:t>
      </w:r>
    </w:p>
    <w:p w14:paraId="518874DD" w14:textId="77777777"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2) виконує або забезпечує в межах своєї компетенції виконання рішень Національної ради;</w:t>
      </w:r>
    </w:p>
    <w:p w14:paraId="1D94EFB1" w14:textId="77777777"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3) здійснює повноваження та координує роботу структурних підрозділів апарату Національної ради відповідно до визначеного Національною радою розподілу функціональних обов’язків;</w:t>
      </w:r>
    </w:p>
    <w:p w14:paraId="4E64D05F" w14:textId="77777777"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4) за рішенням Національної ради представляє Національну раду у відносинах з державними органами, органами місцевого самоврядування, громадськими об’єднаннями, фізичними та юридичними особами в Україні та за кордоном;</w:t>
      </w:r>
    </w:p>
    <w:p w14:paraId="2692FDD9" w14:textId="77777777"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 xml:space="preserve">5) за рішенням Національної ради представляє Національну раду в якості </w:t>
      </w:r>
      <w:r w:rsidRPr="0059501E">
        <w:rPr>
          <w:rFonts w:cs="Times New Roman"/>
          <w:b w:val="0"/>
          <w:color w:val="00000A"/>
          <w:sz w:val="28"/>
          <w:szCs w:val="28"/>
        </w:rPr>
        <w:lastRenderedPageBreak/>
        <w:t>члена міждержавних груп або міжнародних організацій.</w:t>
      </w:r>
    </w:p>
    <w:p w14:paraId="45B0BB36" w14:textId="77777777"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2. Член Національної ради при здійсненні своїх повноважень має право:</w:t>
      </w:r>
    </w:p>
    <w:p w14:paraId="4423BC3F" w14:textId="77777777"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 xml:space="preserve">1) ознайомлюватися з будь-якими документами, що знаходяться у Національній раді; </w:t>
      </w:r>
    </w:p>
    <w:p w14:paraId="656902A4" w14:textId="77777777"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 xml:space="preserve">2) пропонувати для включення до порядку денного засідання Національної ради питання, що належать до її компетенції; </w:t>
      </w:r>
    </w:p>
    <w:p w14:paraId="2A657ED2" w14:textId="77777777"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3) виступати на засіданнях Національної ради, вносити пропозиції щодо питань, які розглядаються, вимагати проведення по них голосування;</w:t>
      </w:r>
    </w:p>
    <w:p w14:paraId="449DE33C" w14:textId="78AF8B80"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 xml:space="preserve">4) бути присутнім на засіданнях Верховної Ради України, її комітетів, тимчасових спеціальних та тимчасових слідчих комісій, а також на засіданнях, що проводяться Кабінетом Міністрів України, у міністерствах та інших </w:t>
      </w:r>
      <w:r w:rsidR="003734BD">
        <w:rPr>
          <w:rFonts w:cs="Times New Roman"/>
          <w:b w:val="0"/>
          <w:color w:val="00000A"/>
          <w:sz w:val="28"/>
          <w:szCs w:val="28"/>
        </w:rPr>
        <w:t xml:space="preserve">державних </w:t>
      </w:r>
      <w:r w:rsidRPr="0059501E">
        <w:rPr>
          <w:rFonts w:cs="Times New Roman"/>
          <w:b w:val="0"/>
          <w:color w:val="00000A"/>
          <w:sz w:val="28"/>
          <w:szCs w:val="28"/>
        </w:rPr>
        <w:t>органах та органах місцевого самоврядування, стосовно розгляду питань, пов’язаних з регулюванням і наглядом (контролем) у сфері медіа;</w:t>
      </w:r>
    </w:p>
    <w:p w14:paraId="7CBD9E32" w14:textId="77777777"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5) у разі незгоди з рішенням, прийнятим Національною радою, у письмовій формі викласти свою окрему думку, що додається до протоколу засідання Національної ради;</w:t>
      </w:r>
    </w:p>
    <w:p w14:paraId="4B354E00" w14:textId="77777777"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6) бути присутнім на всіх заходах, що проводяться Національною радою.</w:t>
      </w:r>
    </w:p>
    <w:p w14:paraId="489119FC" w14:textId="6222D796" w:rsidR="00A845D2" w:rsidRPr="0059501E" w:rsidRDefault="003C0A77" w:rsidP="004D7E8B">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 xml:space="preserve">3. Організацію роботи </w:t>
      </w:r>
      <w:r w:rsidR="001F5D84">
        <w:rPr>
          <w:rFonts w:cs="Times New Roman"/>
          <w:b w:val="0"/>
          <w:color w:val="00000A"/>
          <w:sz w:val="28"/>
          <w:szCs w:val="28"/>
        </w:rPr>
        <w:t xml:space="preserve">голови та </w:t>
      </w:r>
      <w:r w:rsidRPr="0059501E">
        <w:rPr>
          <w:rFonts w:cs="Times New Roman"/>
          <w:b w:val="0"/>
          <w:color w:val="00000A"/>
          <w:sz w:val="28"/>
          <w:szCs w:val="28"/>
        </w:rPr>
        <w:t>членів Національної ради забезпечує патронатна служба</w:t>
      </w:r>
      <w:r w:rsidR="001F5D84">
        <w:rPr>
          <w:rFonts w:cs="Times New Roman"/>
          <w:b w:val="0"/>
          <w:color w:val="00000A"/>
          <w:sz w:val="28"/>
          <w:szCs w:val="28"/>
        </w:rPr>
        <w:t>, до</w:t>
      </w:r>
      <w:r w:rsidRPr="0059501E">
        <w:rPr>
          <w:rFonts w:cs="Times New Roman"/>
          <w:b w:val="0"/>
          <w:color w:val="00000A"/>
          <w:sz w:val="28"/>
          <w:szCs w:val="28"/>
        </w:rPr>
        <w:t xml:space="preserve"> складу </w:t>
      </w:r>
      <w:r w:rsidR="001F5D84">
        <w:rPr>
          <w:rFonts w:cs="Times New Roman"/>
          <w:b w:val="0"/>
          <w:color w:val="00000A"/>
          <w:sz w:val="28"/>
          <w:szCs w:val="28"/>
        </w:rPr>
        <w:t>якої</w:t>
      </w:r>
      <w:r w:rsidRPr="0059501E">
        <w:rPr>
          <w:rFonts w:cs="Times New Roman"/>
          <w:b w:val="0"/>
          <w:color w:val="00000A"/>
          <w:sz w:val="28"/>
          <w:szCs w:val="28"/>
        </w:rPr>
        <w:t xml:space="preserve"> належать: </w:t>
      </w:r>
      <w:r w:rsidR="001F5D84">
        <w:rPr>
          <w:rFonts w:cs="Times New Roman"/>
          <w:b w:val="0"/>
          <w:color w:val="00000A"/>
          <w:sz w:val="28"/>
          <w:szCs w:val="28"/>
        </w:rPr>
        <w:t xml:space="preserve">помічники-консультанти членів Національної ради (по одному), </w:t>
      </w:r>
      <w:r w:rsidRPr="0059501E">
        <w:rPr>
          <w:rFonts w:cs="Times New Roman"/>
          <w:b w:val="0"/>
          <w:color w:val="00000A"/>
          <w:sz w:val="28"/>
          <w:szCs w:val="28"/>
        </w:rPr>
        <w:t>помічник та секретар голови Національної ради.</w:t>
      </w:r>
      <w:r w:rsidR="001F5D84">
        <w:rPr>
          <w:rFonts w:cs="Times New Roman"/>
          <w:b w:val="0"/>
          <w:color w:val="00000A"/>
          <w:sz w:val="28"/>
          <w:szCs w:val="28"/>
        </w:rPr>
        <w:t xml:space="preserve"> Голова Національної ради має право призначити радника на громадських засадах</w:t>
      </w:r>
      <w:r w:rsidRPr="0059501E">
        <w:rPr>
          <w:rFonts w:cs="Times New Roman"/>
          <w:b w:val="0"/>
          <w:color w:val="00000A"/>
          <w:sz w:val="28"/>
          <w:szCs w:val="28"/>
        </w:rPr>
        <w:t>.</w:t>
      </w:r>
    </w:p>
    <w:p w14:paraId="77EDBD45" w14:textId="6C75AADF" w:rsidR="001F5D84" w:rsidRPr="001F5D84" w:rsidRDefault="00A845D2" w:rsidP="001F5D84">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 xml:space="preserve">4. Посадовий оклад </w:t>
      </w:r>
      <w:r w:rsidR="001F5D84">
        <w:rPr>
          <w:rFonts w:cs="Times New Roman"/>
          <w:b w:val="0"/>
          <w:color w:val="00000A"/>
          <w:sz w:val="28"/>
          <w:szCs w:val="28"/>
        </w:rPr>
        <w:t xml:space="preserve">помічників-консультантів членів Національної ради, </w:t>
      </w:r>
      <w:r w:rsidRPr="0059501E">
        <w:rPr>
          <w:rFonts w:cs="Times New Roman"/>
          <w:b w:val="0"/>
          <w:color w:val="00000A"/>
          <w:sz w:val="28"/>
          <w:szCs w:val="28"/>
        </w:rPr>
        <w:t>помічника та секретаря голови Національної ради встановлюється в розмірі ¼ від розміру окладу, передбаченого частиною четвертою статті 7</w:t>
      </w:r>
      <w:r w:rsidR="00983463" w:rsidRPr="0059501E">
        <w:rPr>
          <w:rFonts w:cs="Times New Roman"/>
          <w:b w:val="0"/>
          <w:color w:val="00000A"/>
          <w:sz w:val="28"/>
          <w:szCs w:val="28"/>
        </w:rPr>
        <w:t>8</w:t>
      </w:r>
      <w:r w:rsidRPr="0059501E">
        <w:rPr>
          <w:rFonts w:cs="Times New Roman"/>
          <w:b w:val="0"/>
          <w:color w:val="00000A"/>
          <w:sz w:val="28"/>
          <w:szCs w:val="28"/>
        </w:rPr>
        <w:t xml:space="preserve"> цього Закону.</w:t>
      </w:r>
    </w:p>
    <w:p w14:paraId="3EB2E2B5" w14:textId="77777777"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p>
    <w:p w14:paraId="6FB01A09" w14:textId="5EA1D22B"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color w:val="00000A"/>
          <w:sz w:val="28"/>
          <w:szCs w:val="28"/>
        </w:rPr>
      </w:pPr>
      <w:r w:rsidRPr="0059501E">
        <w:rPr>
          <w:rFonts w:cs="Times New Roman"/>
          <w:color w:val="00000A"/>
          <w:sz w:val="28"/>
          <w:szCs w:val="28"/>
        </w:rPr>
        <w:t>Стаття 8</w:t>
      </w:r>
      <w:r w:rsidR="00983463" w:rsidRPr="0059501E">
        <w:rPr>
          <w:rFonts w:cs="Times New Roman"/>
          <w:color w:val="00000A"/>
          <w:sz w:val="28"/>
          <w:szCs w:val="28"/>
        </w:rPr>
        <w:t>0</w:t>
      </w:r>
      <w:r w:rsidRPr="0059501E">
        <w:rPr>
          <w:rFonts w:cs="Times New Roman"/>
          <w:color w:val="00000A"/>
          <w:sz w:val="28"/>
          <w:szCs w:val="28"/>
        </w:rPr>
        <w:t>. Дострокове припинення повноважень члена Національної ради</w:t>
      </w:r>
    </w:p>
    <w:p w14:paraId="51E3C03B" w14:textId="77777777"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p>
    <w:p w14:paraId="2952861B" w14:textId="77777777"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1. Повноваження члена Національної ради припиняються достроково в разі:</w:t>
      </w:r>
    </w:p>
    <w:p w14:paraId="46E12870" w14:textId="77777777"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 xml:space="preserve">1) подання заяви суб’єкту призначення про звільнення з посади за власним бажанням та копії відповідної заяви до Національної ради; </w:t>
      </w:r>
    </w:p>
    <w:p w14:paraId="169FD36E" w14:textId="77777777"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2) припинення ним громадянства України або виїзду на постійне проживання за межі України;</w:t>
      </w:r>
    </w:p>
    <w:p w14:paraId="7ACFA304" w14:textId="55594813"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 xml:space="preserve">3) </w:t>
      </w:r>
      <w:r w:rsidR="003F752E" w:rsidRPr="0059501E">
        <w:rPr>
          <w:rFonts w:cs="Times New Roman"/>
          <w:b w:val="0"/>
          <w:color w:val="00000A"/>
          <w:sz w:val="28"/>
          <w:szCs w:val="28"/>
        </w:rPr>
        <w:t xml:space="preserve">виявлення </w:t>
      </w:r>
      <w:r w:rsidRPr="0059501E">
        <w:rPr>
          <w:rFonts w:cs="Times New Roman"/>
          <w:b w:val="0"/>
          <w:color w:val="00000A"/>
          <w:sz w:val="28"/>
          <w:szCs w:val="28"/>
        </w:rPr>
        <w:t>порушення ним обмежень та заборон, передбачених статтею 7</w:t>
      </w:r>
      <w:r w:rsidR="00395FBC" w:rsidRPr="0059501E">
        <w:rPr>
          <w:rFonts w:cs="Times New Roman"/>
          <w:b w:val="0"/>
          <w:color w:val="00000A"/>
          <w:sz w:val="28"/>
          <w:szCs w:val="28"/>
        </w:rPr>
        <w:t>4</w:t>
      </w:r>
      <w:r w:rsidRPr="0059501E">
        <w:rPr>
          <w:rFonts w:cs="Times New Roman"/>
          <w:b w:val="0"/>
          <w:color w:val="00000A"/>
          <w:sz w:val="28"/>
          <w:szCs w:val="28"/>
        </w:rPr>
        <w:t xml:space="preserve"> цього Закону; </w:t>
      </w:r>
    </w:p>
    <w:p w14:paraId="4AAE9D65" w14:textId="77777777"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4) набрання законної сили обвинувальним вироком суду щодо нього;</w:t>
      </w:r>
    </w:p>
    <w:p w14:paraId="4AD8AE09" w14:textId="77777777"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 xml:space="preserve">5) неможливості виконувати свої обов’язки за станом здоров’я упродовж чотирьох і більше місяців за наявності медичного висновку; </w:t>
      </w:r>
    </w:p>
    <w:p w14:paraId="1AE077A5" w14:textId="77777777"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6) набрання законної сили рішенням суду про визнання його недієздатним або обмеження його цивільної дієздатності, визнання його безвісно відсутнім чи оголошення його померлим;</w:t>
      </w:r>
    </w:p>
    <w:p w14:paraId="2506B3FD" w14:textId="77777777"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7) неучасті у засіданнях Національної ради без поважних причин упродовж трьох засідань поспіль;</w:t>
      </w:r>
    </w:p>
    <w:p w14:paraId="1307E6B0" w14:textId="19EEC718"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lastRenderedPageBreak/>
        <w:t>8) смерті.</w:t>
      </w:r>
    </w:p>
    <w:p w14:paraId="66AFFC9C" w14:textId="08AD0494" w:rsidR="00FB4A00" w:rsidRPr="00FB4A00" w:rsidRDefault="00A845D2" w:rsidP="00FB4A00">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 xml:space="preserve">2. У випадку, передбаченому пунктом 1 частини першої цієї статті, рішення про дострокове припинення повноважень члена Національної ради </w:t>
      </w:r>
      <w:r w:rsidR="00FA09B7" w:rsidRPr="0059501E">
        <w:rPr>
          <w:rFonts w:cs="Times New Roman"/>
          <w:b w:val="0"/>
          <w:color w:val="00000A"/>
          <w:sz w:val="28"/>
          <w:szCs w:val="28"/>
        </w:rPr>
        <w:t>ухвалює</w:t>
      </w:r>
      <w:r w:rsidRPr="0059501E">
        <w:rPr>
          <w:rFonts w:cs="Times New Roman"/>
          <w:b w:val="0"/>
          <w:color w:val="00000A"/>
          <w:sz w:val="28"/>
          <w:szCs w:val="28"/>
        </w:rPr>
        <w:t xml:space="preserve"> </w:t>
      </w:r>
      <w:r w:rsidR="00FB4A00">
        <w:rPr>
          <w:rFonts w:cs="Times New Roman"/>
          <w:b w:val="0"/>
          <w:color w:val="00000A"/>
          <w:sz w:val="28"/>
          <w:szCs w:val="28"/>
        </w:rPr>
        <w:t>суб’єкт призначення, про що видає відповідний акт. У разі якщо суб’єкт призначення впродовж чотирнадцяти днів з моменту отримання заяви не видав відповідний акт, Національна рада ухвалює рішення про дострокове припинення повноважень члена Національної ради</w:t>
      </w:r>
      <w:r w:rsidRPr="0059501E">
        <w:rPr>
          <w:rFonts w:cs="Times New Roman"/>
          <w:b w:val="0"/>
          <w:color w:val="00000A"/>
          <w:sz w:val="28"/>
          <w:szCs w:val="28"/>
        </w:rPr>
        <w:t>.</w:t>
      </w:r>
    </w:p>
    <w:p w14:paraId="6649A24C" w14:textId="4F609A4A"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 xml:space="preserve">3. У випадках, передбачених пунктами  2, 4 та 6 частини першої цієї статті, рішення про дострокове припинення повноважень члена Національної ради </w:t>
      </w:r>
      <w:r w:rsidR="00FA09B7" w:rsidRPr="0059501E">
        <w:rPr>
          <w:rFonts w:cs="Times New Roman"/>
          <w:b w:val="0"/>
          <w:color w:val="00000A"/>
          <w:sz w:val="28"/>
          <w:szCs w:val="28"/>
        </w:rPr>
        <w:t>ухвалює</w:t>
      </w:r>
      <w:r w:rsidRPr="0059501E">
        <w:rPr>
          <w:rFonts w:cs="Times New Roman"/>
          <w:b w:val="0"/>
          <w:color w:val="00000A"/>
          <w:sz w:val="28"/>
          <w:szCs w:val="28"/>
        </w:rPr>
        <w:t xml:space="preserve"> Національна рада за поданням голови Національної ради або трьох членів Національної ради. Це рішення може бути оскаржено до суду </w:t>
      </w:r>
      <w:r w:rsidR="00454599" w:rsidRPr="0059501E">
        <w:rPr>
          <w:rFonts w:cs="Times New Roman"/>
          <w:b w:val="0"/>
          <w:color w:val="00000A"/>
          <w:sz w:val="28"/>
          <w:szCs w:val="28"/>
        </w:rPr>
        <w:t xml:space="preserve">впродовж </w:t>
      </w:r>
      <w:r w:rsidRPr="0059501E">
        <w:rPr>
          <w:rFonts w:cs="Times New Roman"/>
          <w:b w:val="0"/>
          <w:color w:val="00000A"/>
          <w:sz w:val="28"/>
          <w:szCs w:val="28"/>
        </w:rPr>
        <w:t>15 днів з дня його прийняття. Рішення набирає чинності з дня закінчення цього строку, а у разі його оскарження - з дня набрання законної сили рішенням суду.</w:t>
      </w:r>
    </w:p>
    <w:p w14:paraId="19FF1EF0" w14:textId="77777777"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 xml:space="preserve">4. У випадках, передбачених пунктами 3, 5 та 7 частини першої цієї статті, рішення про дострокове припинення повноважень члена Національної ради приймає суд за заявою голови Національної ради або трьох членів Національної ради. </w:t>
      </w:r>
    </w:p>
    <w:p w14:paraId="5C6D19EF" w14:textId="14D0F691"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 xml:space="preserve">5. У випадку, передбаченому пунктом 8 частини першої цієї статті, рішення про дострокове припинення повноважень члена Національної ради </w:t>
      </w:r>
      <w:r w:rsidR="00FA09B7" w:rsidRPr="0059501E">
        <w:rPr>
          <w:rFonts w:cs="Times New Roman"/>
          <w:b w:val="0"/>
          <w:color w:val="00000A"/>
          <w:sz w:val="28"/>
          <w:szCs w:val="28"/>
        </w:rPr>
        <w:t>ухвалює</w:t>
      </w:r>
      <w:r w:rsidRPr="0059501E">
        <w:rPr>
          <w:rFonts w:cs="Times New Roman"/>
          <w:b w:val="0"/>
          <w:color w:val="00000A"/>
          <w:sz w:val="28"/>
          <w:szCs w:val="28"/>
        </w:rPr>
        <w:t xml:space="preserve"> Національна рада.</w:t>
      </w:r>
    </w:p>
    <w:p w14:paraId="7A24E34E" w14:textId="3452E063"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6. У разі дострокового припинення повноважень члена Національної ради призначення нового члена Національної ради здійснюється в порядку, визначеному статтями 7</w:t>
      </w:r>
      <w:r w:rsidR="00983463" w:rsidRPr="0059501E">
        <w:rPr>
          <w:rFonts w:cs="Times New Roman"/>
          <w:b w:val="0"/>
          <w:color w:val="00000A"/>
          <w:sz w:val="28"/>
          <w:szCs w:val="28"/>
        </w:rPr>
        <w:t>5</w:t>
      </w:r>
      <w:r w:rsidRPr="0059501E">
        <w:rPr>
          <w:rFonts w:cs="Times New Roman"/>
          <w:b w:val="0"/>
          <w:color w:val="00000A"/>
          <w:sz w:val="28"/>
          <w:szCs w:val="28"/>
        </w:rPr>
        <w:t>-7</w:t>
      </w:r>
      <w:r w:rsidR="00983463" w:rsidRPr="0059501E">
        <w:rPr>
          <w:rFonts w:cs="Times New Roman"/>
          <w:b w:val="0"/>
          <w:color w:val="00000A"/>
          <w:sz w:val="28"/>
          <w:szCs w:val="28"/>
        </w:rPr>
        <w:t>7</w:t>
      </w:r>
      <w:r w:rsidRPr="0059501E">
        <w:rPr>
          <w:rFonts w:cs="Times New Roman"/>
          <w:b w:val="0"/>
          <w:color w:val="00000A"/>
          <w:sz w:val="28"/>
          <w:szCs w:val="28"/>
        </w:rPr>
        <w:t xml:space="preserve"> цього Закону.</w:t>
      </w:r>
    </w:p>
    <w:p w14:paraId="0BD915B4" w14:textId="686B90CC" w:rsidR="00502E2F" w:rsidRPr="0059501E" w:rsidRDefault="00502E2F" w:rsidP="00502E2F">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7. Дострокове припинення повноважень всього складу Національної ради може відбутися внаслідок незатвердження річного звіту Національної ради за умови наявності відповідних рішень Верховної Ради України та Президента України. Такі рішення мають бути належно обґрунтовані та можуть бути ухвалені не пізніше одного місяця з дня отримання Верховною Радою України та Президентом України річного звіту Національної ради. Підставою для таких рішень можуть бути виключно невиконання Національною Радою завдань, передбачених Стратегією та Планом реалізації Стратегії.</w:t>
      </w:r>
    </w:p>
    <w:p w14:paraId="6961682A" w14:textId="77777777"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p>
    <w:p w14:paraId="58E6011A" w14:textId="048773F2"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color w:val="00000A"/>
          <w:sz w:val="28"/>
          <w:szCs w:val="28"/>
        </w:rPr>
      </w:pPr>
      <w:r w:rsidRPr="0059501E">
        <w:rPr>
          <w:rFonts w:cs="Times New Roman"/>
          <w:color w:val="00000A"/>
          <w:sz w:val="28"/>
          <w:szCs w:val="28"/>
        </w:rPr>
        <w:t xml:space="preserve">Стаття </w:t>
      </w:r>
      <w:r w:rsidR="00983463" w:rsidRPr="0059501E">
        <w:rPr>
          <w:rFonts w:cs="Times New Roman"/>
          <w:color w:val="00000A"/>
          <w:sz w:val="28"/>
          <w:szCs w:val="28"/>
        </w:rPr>
        <w:t>81</w:t>
      </w:r>
      <w:r w:rsidRPr="0059501E">
        <w:rPr>
          <w:rFonts w:cs="Times New Roman"/>
          <w:color w:val="00000A"/>
          <w:sz w:val="28"/>
          <w:szCs w:val="28"/>
        </w:rPr>
        <w:t>. Голова Національної ради</w:t>
      </w:r>
    </w:p>
    <w:p w14:paraId="0AC5273A" w14:textId="77777777"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p>
    <w:p w14:paraId="487E9B4F" w14:textId="77777777"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1. Голова Національної ради обирається Національною радою з числа її членів таємним голосуванням. Кандидатури на посаду голови Національної ради висуваються за поданням не менше трьох членів Національної ради. Обраним на посаду голови Національної ради вважається кандидат, за якого проголосувало найбільше, але не менше п’яти членів Національної ради.</w:t>
      </w:r>
    </w:p>
    <w:p w14:paraId="27D08EA2" w14:textId="77777777"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 xml:space="preserve">2. Голова Національної ради: </w:t>
      </w:r>
    </w:p>
    <w:p w14:paraId="238CE8EE" w14:textId="77777777"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1) організовує діяльність Національної ради;</w:t>
      </w:r>
    </w:p>
    <w:p w14:paraId="3446A52B" w14:textId="77777777"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 xml:space="preserve">2) вносить на розгляд Національної ради проект порядку денного засідання Національної ради та інформує членів Національної ради про пропозиції, які не були включені до проекту порядку денного; </w:t>
      </w:r>
    </w:p>
    <w:p w14:paraId="1B6BD979" w14:textId="77777777"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 xml:space="preserve">3) головує на засіданнях Національної ради;  </w:t>
      </w:r>
    </w:p>
    <w:p w14:paraId="1B0445A1" w14:textId="77777777"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lastRenderedPageBreak/>
        <w:t>4) скликає засідання Національної ради;</w:t>
      </w:r>
    </w:p>
    <w:p w14:paraId="4BDB739A" w14:textId="77777777"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5) представляє Національну раду у відносинах з державними органами, органами місцевого самоврядування, громадськими об’єднаннями, фізичними та юридичними особами в тому числі інших країн та міжнародними організаціями як в Україні так і за кордоном;</w:t>
      </w:r>
    </w:p>
    <w:p w14:paraId="2E5500C7" w14:textId="77777777"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6) підписує разом з відповідальним секретарем Національної ради протоколи засідань і рішення Національної ради, забезпечує оприлюднення рішень Національної ради на веб-сайті Національної ради;</w:t>
      </w:r>
    </w:p>
    <w:p w14:paraId="6DA70AC0" w14:textId="77777777"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7) підписує разом з відповідальним секретарем Національної ради ліцензії, що видаються Національною радою;</w:t>
      </w:r>
    </w:p>
    <w:p w14:paraId="0A3F2EC2" w14:textId="77777777"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8) підписує інші, передбачені чинним законодавством документи;</w:t>
      </w:r>
    </w:p>
    <w:p w14:paraId="2E8378F2" w14:textId="77777777"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9) має право бути присутнім на засіданнях Верховної Ради України, її комітетів, тимчасових спеціальних та тимчасових слідчих комісій, а також брати участь з правом дорадчого голосу у засіданнях Кабінету Міністрів України, центрального органу виконавчої влади у галузі зв’язку, у сфері забезпечення інформаційного суверенітету України, інших державних органів та органів місцевого самоврядування при розгляді питань, пов’язаних з регулюванням і наглядом (контролем) у сфері медіа, фінансуванням Національної ради;</w:t>
      </w:r>
    </w:p>
    <w:p w14:paraId="5F40CB67" w14:textId="77777777"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10) представляє Національну раду у відносинах з Кабінетом Міністрів України та Верховною Радою України під час підготовки проекту Закону про Державний бюджет України на відповідний рік;</w:t>
      </w:r>
    </w:p>
    <w:p w14:paraId="3C397A6A" w14:textId="77777777"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11) здійснює передбачені цим Законом повноваження члена Національної ради;</w:t>
      </w:r>
    </w:p>
    <w:p w14:paraId="7862C9F5" w14:textId="77777777"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12) здійснює інші повноваження, передбачені цим Законом та актами Національної ради, прийнятими відповідно до цього Закону.</w:t>
      </w:r>
    </w:p>
    <w:p w14:paraId="44749AC4" w14:textId="77777777"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3. Повноваження голови Національної ради припиняються достроково:</w:t>
      </w:r>
    </w:p>
    <w:p w14:paraId="7B6D275C" w14:textId="77777777"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 xml:space="preserve">1) у разі дострокового припинення його повноважень як члена Національної ради; </w:t>
      </w:r>
    </w:p>
    <w:p w14:paraId="0293CE23" w14:textId="77777777"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2) за власним бажанням;</w:t>
      </w:r>
    </w:p>
    <w:p w14:paraId="736B1D2B" w14:textId="77777777"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3) у разі прийняття відповідного рішення Національною радою шляхом відкритого голосування за пропозицією не менше трьох членів Національної ради. Рішення про припинення повноважень голови Національної ради вважається прийнятим, якщо за нього проголосувало не менше п’яти членів Національної ради.</w:t>
      </w:r>
    </w:p>
    <w:p w14:paraId="28ED14C4" w14:textId="77777777"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4. Припинення повноважень голови Національної ради не припиняє його повноважень як члена Національної ради.</w:t>
      </w:r>
    </w:p>
    <w:p w14:paraId="5076C6B0" w14:textId="77777777"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5. Голова Національної ради є розпорядником бюджетних асигнувань на утримання і забезпечення діяльності Національної ради та, на підставі рішень Національної ради, позабюджетних коштів, інших коштів, що надійшли на рахунок Національної ради з джерел, не заборонених законодавством України.</w:t>
      </w:r>
    </w:p>
    <w:p w14:paraId="77B13DA7" w14:textId="77777777"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p>
    <w:p w14:paraId="65972933" w14:textId="1E884289"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color w:val="00000A"/>
          <w:sz w:val="28"/>
          <w:szCs w:val="28"/>
        </w:rPr>
      </w:pPr>
      <w:r w:rsidRPr="0059501E">
        <w:rPr>
          <w:rFonts w:cs="Times New Roman"/>
          <w:color w:val="00000A"/>
          <w:sz w:val="28"/>
          <w:szCs w:val="28"/>
        </w:rPr>
        <w:t>Стаття 8</w:t>
      </w:r>
      <w:r w:rsidR="00983463" w:rsidRPr="0059501E">
        <w:rPr>
          <w:rFonts w:cs="Times New Roman"/>
          <w:color w:val="00000A"/>
          <w:sz w:val="28"/>
          <w:szCs w:val="28"/>
        </w:rPr>
        <w:t>2</w:t>
      </w:r>
      <w:r w:rsidRPr="0059501E">
        <w:rPr>
          <w:rFonts w:cs="Times New Roman"/>
          <w:color w:val="00000A"/>
          <w:sz w:val="28"/>
          <w:szCs w:val="28"/>
        </w:rPr>
        <w:t>. Перший заступник голови, заступник голови, відповідальний секретар Національної ради</w:t>
      </w:r>
    </w:p>
    <w:p w14:paraId="73147B57" w14:textId="77777777"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p>
    <w:p w14:paraId="73CCB56F" w14:textId="77777777"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 xml:space="preserve">1. Перший заступник голови, заступник голови та відповідальний секретар </w:t>
      </w:r>
      <w:r w:rsidRPr="0059501E">
        <w:rPr>
          <w:rFonts w:cs="Times New Roman"/>
          <w:b w:val="0"/>
          <w:color w:val="00000A"/>
          <w:sz w:val="28"/>
          <w:szCs w:val="28"/>
        </w:rPr>
        <w:lastRenderedPageBreak/>
        <w:t>Національної ради обираються Національною радою з числа її членів шляхом таємного голосування. Обраним на відповідну посаду вважається кандидат, за обрання якого проголосувало найбільше, але не менше п’яти членів Національної ради.</w:t>
      </w:r>
    </w:p>
    <w:p w14:paraId="71189D23" w14:textId="77777777"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2. Не допускається обрання відповідальним секретарем та першим заступником голови члена Національної ради, призначеного суб’єктом, що призначив члена Національної ради, який обіймає посаду голови Національної ради.</w:t>
      </w:r>
    </w:p>
    <w:p w14:paraId="3CCBA789" w14:textId="77777777"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3. Перший заступник голови Національної ради виконує обов’язки голови Національної ради у разі відсутності голови Національної ради або неможливості здійснення ним своїх повноважень.</w:t>
      </w:r>
    </w:p>
    <w:p w14:paraId="19D8AE7A" w14:textId="77777777"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4. Заступник голови Національної ради виконує обов’язки голови Національної ради у разі відсутності голови та першого заступника голови Національної ради або неможливості здійснення ними своїх повноважень, а також виконує обов’язки відповідального секретаря у разі його відсутності або неможливості здійснення ним своїх повноважень.</w:t>
      </w:r>
    </w:p>
    <w:p w14:paraId="24D4EA51" w14:textId="77777777"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5. Відповідальний секретар:</w:t>
      </w:r>
    </w:p>
    <w:p w14:paraId="58733EB9" w14:textId="77777777"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1) здійснює підготовку проекту порядку денного засідання Національної ради, візує його та забезпечує підготовку питань до розгляду;</w:t>
      </w:r>
    </w:p>
    <w:p w14:paraId="481EF030" w14:textId="77777777"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2) забезпечує повідомлення членів Національної ради про час скликання та проект порядку денного засідання Національної ради;</w:t>
      </w:r>
    </w:p>
    <w:p w14:paraId="7053FD4B" w14:textId="77777777"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3) здійснює передбачені цим Законом повноваження члена Національної ради;</w:t>
      </w:r>
    </w:p>
    <w:p w14:paraId="007BB523" w14:textId="77777777"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4) здійснює інші повноваження, передбачені цим Законом та актами Національної ради, прийнятими відповідно до цього Закону.</w:t>
      </w:r>
    </w:p>
    <w:p w14:paraId="580E3597" w14:textId="77777777"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6. Якщо першого заступника голови, заступника голови, відповідального секретаря Національної ради не було обрано чи вони не можуть або відмовляються виконувати свої посадові обов’язки, Національна рада своїм рішенням доручає тимчасово виконувати ці посадові обов’язки іншим членам Національної ради.</w:t>
      </w:r>
    </w:p>
    <w:p w14:paraId="671D5579" w14:textId="77777777"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7. Повноваження першого заступника голови, заступника голови та відповідального секретаря Національної ради припиняються достроково:</w:t>
      </w:r>
    </w:p>
    <w:p w14:paraId="19C1B567" w14:textId="77777777"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1) у разі дострокового припинення їх повноважень як членів Національної ради;</w:t>
      </w:r>
    </w:p>
    <w:p w14:paraId="689E94B0" w14:textId="77777777"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 xml:space="preserve">2) за власним бажанням; </w:t>
      </w:r>
    </w:p>
    <w:p w14:paraId="72A01F2E" w14:textId="77777777"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3) у разі прийняття відповідного рішення Національною радою.</w:t>
      </w:r>
    </w:p>
    <w:p w14:paraId="3CA39057" w14:textId="77777777"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8. Припинення повноважень першого заступника голови, заступника голови або відповідального секретаря не припиняє їх повноважень як членів Національної ради.</w:t>
      </w:r>
    </w:p>
    <w:p w14:paraId="69E53FA8" w14:textId="77777777"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p>
    <w:p w14:paraId="1AC7F902" w14:textId="1578ADF7"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color w:val="00000A"/>
          <w:sz w:val="28"/>
          <w:szCs w:val="28"/>
        </w:rPr>
      </w:pPr>
      <w:r w:rsidRPr="0059501E">
        <w:rPr>
          <w:rFonts w:cs="Times New Roman"/>
          <w:color w:val="00000A"/>
          <w:sz w:val="28"/>
          <w:szCs w:val="28"/>
        </w:rPr>
        <w:t>Стаття 8</w:t>
      </w:r>
      <w:r w:rsidR="00983463" w:rsidRPr="0059501E">
        <w:rPr>
          <w:rFonts w:cs="Times New Roman"/>
          <w:color w:val="00000A"/>
          <w:sz w:val="28"/>
          <w:szCs w:val="28"/>
        </w:rPr>
        <w:t>3</w:t>
      </w:r>
      <w:r w:rsidRPr="0059501E">
        <w:rPr>
          <w:rFonts w:cs="Times New Roman"/>
          <w:color w:val="00000A"/>
          <w:sz w:val="28"/>
          <w:szCs w:val="28"/>
        </w:rPr>
        <w:t>. Регіональні представництва Національної ради</w:t>
      </w:r>
    </w:p>
    <w:p w14:paraId="04A88790" w14:textId="77777777"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p>
    <w:p w14:paraId="50655DE0" w14:textId="77777777"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 xml:space="preserve">1. Для забезпечення виконання повноважень Національної ради утворюються регіональні представництва Національної ради. За рішенням Національної ради регіональні представництва можуть бути об’єднані у </w:t>
      </w:r>
      <w:r w:rsidRPr="0059501E">
        <w:rPr>
          <w:rFonts w:cs="Times New Roman"/>
          <w:b w:val="0"/>
          <w:color w:val="00000A"/>
          <w:sz w:val="28"/>
          <w:szCs w:val="28"/>
        </w:rPr>
        <w:lastRenderedPageBreak/>
        <w:t xml:space="preserve">міжрегіональні представництва. </w:t>
      </w:r>
    </w:p>
    <w:p w14:paraId="3AECE74B" w14:textId="77777777"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2. Керівник регіонального представництва Національної ради призначається на посаду Національною радою в порядку, передбаченому Законом України «Про державну службу».</w:t>
      </w:r>
    </w:p>
    <w:p w14:paraId="0A98AE3A" w14:textId="77777777"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3. Керівник регіонального представництва та працівники регіонального представництва Національної ради є державними службовцями апарату Національної ради.</w:t>
      </w:r>
    </w:p>
    <w:p w14:paraId="7BED54D4" w14:textId="5D8592A2" w:rsidR="00A845D2" w:rsidRPr="0059501E" w:rsidRDefault="00477B83"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4</w:t>
      </w:r>
      <w:r w:rsidR="00A845D2" w:rsidRPr="0059501E">
        <w:rPr>
          <w:rFonts w:cs="Times New Roman"/>
          <w:b w:val="0"/>
          <w:color w:val="00000A"/>
          <w:sz w:val="28"/>
          <w:szCs w:val="28"/>
        </w:rPr>
        <w:t>. Регіональне представництво Національної ради:</w:t>
      </w:r>
    </w:p>
    <w:p w14:paraId="4F8D1F8B" w14:textId="080BEB13"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 xml:space="preserve">1) проводить </w:t>
      </w:r>
      <w:r w:rsidR="005E356A" w:rsidRPr="0059501E">
        <w:rPr>
          <w:rFonts w:cs="Times New Roman"/>
          <w:b w:val="0"/>
          <w:color w:val="00000A"/>
          <w:sz w:val="28"/>
          <w:szCs w:val="28"/>
        </w:rPr>
        <w:t xml:space="preserve">офіційний </w:t>
      </w:r>
      <w:r w:rsidRPr="0059501E">
        <w:rPr>
          <w:rFonts w:cs="Times New Roman"/>
          <w:b w:val="0"/>
          <w:color w:val="00000A"/>
          <w:sz w:val="28"/>
          <w:szCs w:val="28"/>
        </w:rPr>
        <w:t>моніторинг відповідно до цього Закону;</w:t>
      </w:r>
    </w:p>
    <w:p w14:paraId="3B677299" w14:textId="77777777"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2) бере участь у проведенні перевірок, що проводяться Національною радою відповідно до цього Закону.</w:t>
      </w:r>
    </w:p>
    <w:p w14:paraId="572897FE" w14:textId="43F5B49D" w:rsidR="00A845D2" w:rsidRPr="0059501E" w:rsidRDefault="00477B83"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5</w:t>
      </w:r>
      <w:r w:rsidR="00A845D2" w:rsidRPr="0059501E">
        <w:rPr>
          <w:rFonts w:cs="Times New Roman"/>
          <w:b w:val="0"/>
          <w:color w:val="00000A"/>
          <w:sz w:val="28"/>
          <w:szCs w:val="28"/>
        </w:rPr>
        <w:t>. Національна рада затверджує положення про регіональне представництво Національної ради та кількісний склад представництв.</w:t>
      </w:r>
    </w:p>
    <w:p w14:paraId="4B5BD333" w14:textId="77777777"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p>
    <w:p w14:paraId="1CC222E5" w14:textId="1BCAD414"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color w:val="00000A"/>
          <w:sz w:val="28"/>
          <w:szCs w:val="28"/>
        </w:rPr>
      </w:pPr>
      <w:r w:rsidRPr="0059501E">
        <w:rPr>
          <w:rFonts w:cs="Times New Roman"/>
          <w:color w:val="00000A"/>
          <w:sz w:val="28"/>
          <w:szCs w:val="28"/>
        </w:rPr>
        <w:t>Стаття 8</w:t>
      </w:r>
      <w:r w:rsidR="00983463" w:rsidRPr="0059501E">
        <w:rPr>
          <w:rFonts w:cs="Times New Roman"/>
          <w:color w:val="00000A"/>
          <w:sz w:val="28"/>
          <w:szCs w:val="28"/>
        </w:rPr>
        <w:t>4</w:t>
      </w:r>
      <w:r w:rsidRPr="0059501E">
        <w:rPr>
          <w:rFonts w:cs="Times New Roman"/>
          <w:color w:val="00000A"/>
          <w:sz w:val="28"/>
          <w:szCs w:val="28"/>
        </w:rPr>
        <w:t>. Апарат Національної ради</w:t>
      </w:r>
    </w:p>
    <w:p w14:paraId="5EC17D16" w14:textId="77777777"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p>
    <w:p w14:paraId="3FE8A349" w14:textId="77777777"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 xml:space="preserve">1. Для юридичного, наукового, інформаційного, організаційного, матеріально-технічного та іншого забезпечення діяльності Національної ради створюється Апарат Національної ради (далі — Апарат). Працівники апарату Національної ради є державними службовцями (крім працівників, які виконують функції з обслуговування або займають посади патронатної служби). </w:t>
      </w:r>
    </w:p>
    <w:p w14:paraId="07E1DF44" w14:textId="1A7B4C2B"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2. Апа</w:t>
      </w:r>
      <w:r w:rsidR="00456D9D" w:rsidRPr="0059501E">
        <w:rPr>
          <w:rFonts w:cs="Times New Roman"/>
          <w:b w:val="0"/>
          <w:color w:val="00000A"/>
          <w:sz w:val="28"/>
          <w:szCs w:val="28"/>
        </w:rPr>
        <w:t>р</w:t>
      </w:r>
      <w:r w:rsidRPr="0059501E">
        <w:rPr>
          <w:rFonts w:cs="Times New Roman"/>
          <w:b w:val="0"/>
          <w:color w:val="00000A"/>
          <w:sz w:val="28"/>
          <w:szCs w:val="28"/>
        </w:rPr>
        <w:t xml:space="preserve">ат очолює його керівник (далі – керівник апарату), який є керівником державної служби. Керівник апарату призначається на 5 років. </w:t>
      </w:r>
    </w:p>
    <w:p w14:paraId="2D4E4954" w14:textId="77777777"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3. На посаду керівника апарату не може бути призначений:</w:t>
      </w:r>
    </w:p>
    <w:p w14:paraId="0F5FF537" w14:textId="77777777"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1) член Національної ради або близькі особи члена Національної ради, відповідно до визначення Закону України «Про запобігання корупції»;</w:t>
      </w:r>
    </w:p>
    <w:p w14:paraId="45EE5F30" w14:textId="77777777"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 xml:space="preserve">2) особа, яка підпадає під обмеження та заборони, визначені  законами України «Про державну службу» та «Про запобігання корупції». </w:t>
      </w:r>
    </w:p>
    <w:p w14:paraId="31D3F9E1" w14:textId="25AF5279"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 xml:space="preserve">4. Новопризначений керівник апарату зобов’язаний усунути конфлікт інтересів </w:t>
      </w:r>
      <w:r w:rsidR="00454599" w:rsidRPr="0059501E">
        <w:rPr>
          <w:rFonts w:cs="Times New Roman"/>
          <w:b w:val="0"/>
          <w:color w:val="00000A"/>
          <w:sz w:val="28"/>
          <w:szCs w:val="28"/>
        </w:rPr>
        <w:t>впродовж 3</w:t>
      </w:r>
      <w:r w:rsidRPr="0059501E">
        <w:rPr>
          <w:rFonts w:cs="Times New Roman"/>
          <w:b w:val="0"/>
          <w:color w:val="00000A"/>
          <w:sz w:val="28"/>
          <w:szCs w:val="28"/>
        </w:rPr>
        <w:t xml:space="preserve">0 днів після призначення на посаду. </w:t>
      </w:r>
    </w:p>
    <w:p w14:paraId="46451690" w14:textId="7D7DBD30"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 xml:space="preserve">5. Керівник апарату призначається Національною радою за результатами відкритого конкурсу чи шляхом переведення в порядку, визначеному Законом України </w:t>
      </w:r>
      <w:r w:rsidR="00A54B97" w:rsidRPr="0059501E">
        <w:rPr>
          <w:rFonts w:cs="Times New Roman"/>
          <w:b w:val="0"/>
          <w:color w:val="00000A"/>
          <w:sz w:val="28"/>
          <w:szCs w:val="28"/>
        </w:rPr>
        <w:t>«</w:t>
      </w:r>
      <w:r w:rsidRPr="0059501E">
        <w:rPr>
          <w:rFonts w:cs="Times New Roman"/>
          <w:b w:val="0"/>
          <w:color w:val="00000A"/>
          <w:sz w:val="28"/>
          <w:szCs w:val="28"/>
        </w:rPr>
        <w:t>Про державну службу</w:t>
      </w:r>
      <w:r w:rsidR="00A54B97" w:rsidRPr="0059501E">
        <w:rPr>
          <w:rFonts w:cs="Times New Roman"/>
          <w:b w:val="0"/>
          <w:color w:val="00000A"/>
          <w:sz w:val="28"/>
          <w:szCs w:val="28"/>
        </w:rPr>
        <w:t>»</w:t>
      </w:r>
      <w:r w:rsidRPr="0059501E">
        <w:rPr>
          <w:rFonts w:cs="Times New Roman"/>
          <w:b w:val="0"/>
          <w:color w:val="00000A"/>
          <w:sz w:val="28"/>
          <w:szCs w:val="28"/>
        </w:rPr>
        <w:t xml:space="preserve"> або прийняття рішення на підставі заяви особи, що обіймає посаду керівника апарату, про повторне призначення на наступний 5 річний термін без обов’язкового проведення конкурсу (заява подається не пізніше ніж за 30 днів до завершення строку призначення і має бути розглянута Національною радою до спливу строку призначення). </w:t>
      </w:r>
    </w:p>
    <w:p w14:paraId="2B3F5C03" w14:textId="77777777"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6. Керівник апарату звільняється з посади Національною радою по завершенню строку призначення (крім випадку повторного призначення на наступний 5 річний термін без обов’язкового проведення конкурсу) або з підстав, визначених Законом України «Про державну службу».</w:t>
      </w:r>
    </w:p>
    <w:p w14:paraId="46F59FC6" w14:textId="77777777"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7. Припинення повноважень членів Національної ради не є підставою для розірвання трудових договорів з працівниками апарату Національної ради.</w:t>
      </w:r>
    </w:p>
    <w:p w14:paraId="759D95FF" w14:textId="77777777"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 xml:space="preserve">8. Посади державних службовців Національної ради прирівнюються до відповідних посад працівників Секретаріату Кабінету Міністрів України і </w:t>
      </w:r>
      <w:r w:rsidRPr="0059501E">
        <w:rPr>
          <w:rFonts w:cs="Times New Roman"/>
          <w:b w:val="0"/>
          <w:color w:val="00000A"/>
          <w:sz w:val="28"/>
          <w:szCs w:val="28"/>
        </w:rPr>
        <w:lastRenderedPageBreak/>
        <w:t xml:space="preserve">належать до 1 рівня оплати праці відповідно до Закону України «Про державну службу». </w:t>
      </w:r>
    </w:p>
    <w:p w14:paraId="70EB6BD5" w14:textId="77777777"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9. Розмір посадових окладів працівників апарату Національної ради дорівнює трьом розмірам посадового окладу, встановленого Кабінетом Міністрів України для працівників, які займають відповідні посади Секретаріату Кабінету Міністрів України.</w:t>
      </w:r>
    </w:p>
    <w:p w14:paraId="710169BD" w14:textId="77777777"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10. Розмір та порядок встановлення надбавок, премій, інших виплат працівникам апарату Національної ради визначаються Законом України «Про державну службу».</w:t>
      </w:r>
    </w:p>
    <w:p w14:paraId="34AFE59F" w14:textId="77777777"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11. Національна рада затверджує структуру, граничну чисельність, штатний розпис і положення про апарат Національної ради.</w:t>
      </w:r>
    </w:p>
    <w:p w14:paraId="5B08C68C" w14:textId="77777777"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p>
    <w:p w14:paraId="7AB5D521" w14:textId="404D3868"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color w:val="00000A"/>
          <w:sz w:val="28"/>
          <w:szCs w:val="28"/>
        </w:rPr>
      </w:pPr>
      <w:r w:rsidRPr="0059501E">
        <w:rPr>
          <w:rFonts w:cs="Times New Roman"/>
          <w:color w:val="00000A"/>
          <w:sz w:val="28"/>
          <w:szCs w:val="28"/>
        </w:rPr>
        <w:t>Стаття 8</w:t>
      </w:r>
      <w:r w:rsidR="00983463" w:rsidRPr="0059501E">
        <w:rPr>
          <w:rFonts w:cs="Times New Roman"/>
          <w:color w:val="00000A"/>
          <w:sz w:val="28"/>
          <w:szCs w:val="28"/>
        </w:rPr>
        <w:t>5</w:t>
      </w:r>
      <w:r w:rsidRPr="0059501E">
        <w:rPr>
          <w:rFonts w:cs="Times New Roman"/>
          <w:color w:val="00000A"/>
          <w:sz w:val="28"/>
          <w:szCs w:val="28"/>
        </w:rPr>
        <w:t>. Організація діяльності Національної ради</w:t>
      </w:r>
    </w:p>
    <w:p w14:paraId="2CBE3EE3" w14:textId="77777777"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p>
    <w:p w14:paraId="197F5386" w14:textId="77777777"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1. Порядок організації та внутрішньої роботи Національної ради, що не врегульований цим Законом, визначається Регламентом Національної ради, який за поданням голови або не менше трьох членів Національної ради затверджується Національною радою більшістю від її складу.</w:t>
      </w:r>
    </w:p>
    <w:p w14:paraId="1183A399" w14:textId="0EF354AB" w:rsidR="00164910" w:rsidRPr="00164910" w:rsidRDefault="00A845D2" w:rsidP="00164910">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2. Регламент Національної ради не може суперечити вимогам Конституції, цього та інших законів України.</w:t>
      </w:r>
    </w:p>
    <w:p w14:paraId="4D8AF3B4" w14:textId="77777777"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p>
    <w:p w14:paraId="66B421B8" w14:textId="60E650EF"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color w:val="00000A"/>
          <w:sz w:val="28"/>
          <w:szCs w:val="28"/>
        </w:rPr>
      </w:pPr>
      <w:r w:rsidRPr="0059501E">
        <w:rPr>
          <w:rFonts w:cs="Times New Roman"/>
          <w:color w:val="00000A"/>
          <w:sz w:val="28"/>
          <w:szCs w:val="28"/>
        </w:rPr>
        <w:t>Стаття 8</w:t>
      </w:r>
      <w:r w:rsidR="00983463" w:rsidRPr="0059501E">
        <w:rPr>
          <w:rFonts w:cs="Times New Roman"/>
          <w:color w:val="00000A"/>
          <w:sz w:val="28"/>
          <w:szCs w:val="28"/>
        </w:rPr>
        <w:t>6</w:t>
      </w:r>
      <w:r w:rsidRPr="0059501E">
        <w:rPr>
          <w:rFonts w:cs="Times New Roman"/>
          <w:color w:val="00000A"/>
          <w:sz w:val="28"/>
          <w:szCs w:val="28"/>
        </w:rPr>
        <w:t>. Засідання Національної ради</w:t>
      </w:r>
    </w:p>
    <w:p w14:paraId="277E8E2D" w14:textId="77777777"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p>
    <w:p w14:paraId="3D211144" w14:textId="77777777"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1. Засідання Національної ради є основною формою її роботи.</w:t>
      </w:r>
    </w:p>
    <w:p w14:paraId="739F96C3" w14:textId="77777777"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2. Засідання скликаються головою Національної ради відповідно до Регламенту Національної ради за власною ініціативою або на вимогу не менше трьох членів Національної ради.</w:t>
      </w:r>
    </w:p>
    <w:p w14:paraId="417B979A" w14:textId="77777777"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3. Засідання Національної ради є правомочним, якщо на ньому присутні не менше шести членів Національної ради.</w:t>
      </w:r>
    </w:p>
    <w:p w14:paraId="1FCAA319" w14:textId="3C0F0D61"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 xml:space="preserve">4. </w:t>
      </w:r>
      <w:r w:rsidR="002D27A9" w:rsidRPr="0059501E">
        <w:rPr>
          <w:rFonts w:cs="Times New Roman"/>
          <w:b w:val="0"/>
          <w:color w:val="00000A"/>
          <w:sz w:val="28"/>
          <w:szCs w:val="28"/>
        </w:rPr>
        <w:t xml:space="preserve">Рішення Національної ради приймаються виключно на засіданнях. </w:t>
      </w:r>
      <w:r w:rsidRPr="0059501E">
        <w:rPr>
          <w:rFonts w:cs="Times New Roman"/>
          <w:b w:val="0"/>
          <w:color w:val="00000A"/>
          <w:sz w:val="28"/>
          <w:szCs w:val="28"/>
        </w:rPr>
        <w:t>Рішення Національної ради вважається прийнятим, якщо за нього проголосувало не менше п’яти членів Національної ради.</w:t>
      </w:r>
    </w:p>
    <w:p w14:paraId="0EC08164" w14:textId="77777777"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5. Розгляд на засіданнях Національної ради питань про видачу, продовження, анулювання ліцензій, реєстрацію та скасування реєстрації, внесення змін до Реєстру, а також про порушення законодавства та/або умов ліцензії у передбачених цим Законом випадках відбувається за участі особи, якої стосується таке питання, чи її представників, яким обов’язково надається можливість виступити з відповідного питання, подавати усні чи письмові докази своїх доводів.</w:t>
      </w:r>
    </w:p>
    <w:p w14:paraId="05541877" w14:textId="332137A2"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6. Суб’єкти у сфері медіа чи інші особи при розгляді питань, зазначених у частині п’ятій цієї статті повідомляються про дату, час та місце проведення відповідного засідання Національної ради не пізніше як за три робочі дні до дня його проведення.</w:t>
      </w:r>
    </w:p>
    <w:p w14:paraId="2C1F7B0E" w14:textId="44894065"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 xml:space="preserve">7. Особа, яка отримала зазначене в частині шостій цієї статті повідомлення, має право звернутися до Національної ради з клопотанням про перенесення </w:t>
      </w:r>
      <w:r w:rsidRPr="0059501E">
        <w:rPr>
          <w:rFonts w:cs="Times New Roman"/>
          <w:b w:val="0"/>
          <w:color w:val="00000A"/>
          <w:sz w:val="28"/>
          <w:szCs w:val="28"/>
        </w:rPr>
        <w:lastRenderedPageBreak/>
        <w:t>розгляду відповідного питання (крім питання про підведення підсумків конкурсу), але не більше одного разу і на строк не більше десяти робочих днів.</w:t>
      </w:r>
    </w:p>
    <w:p w14:paraId="4BA41A37" w14:textId="4DA90066" w:rsidR="00A845D2" w:rsidRPr="0059501E" w:rsidRDefault="00A845D2" w:rsidP="00C967C4">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8. Особа, яка отримала зазначене в частині шостій цієї статті</w:t>
      </w:r>
      <w:r w:rsidR="00876767" w:rsidRPr="0059501E">
        <w:rPr>
          <w:rFonts w:cs="Times New Roman"/>
          <w:b w:val="0"/>
          <w:color w:val="00000A"/>
          <w:sz w:val="28"/>
          <w:szCs w:val="28"/>
        </w:rPr>
        <w:t xml:space="preserve"> </w:t>
      </w:r>
      <w:r w:rsidRPr="0059501E">
        <w:rPr>
          <w:rFonts w:cs="Times New Roman"/>
          <w:b w:val="0"/>
          <w:color w:val="00000A"/>
          <w:sz w:val="28"/>
          <w:szCs w:val="28"/>
        </w:rPr>
        <w:t xml:space="preserve">повідомлення, має право звернутися до Національної ради з клопотанням про участь в засіданні Національної ради під час розгляду відповідного питання </w:t>
      </w:r>
      <w:r w:rsidR="00B27BE5" w:rsidRPr="0059501E">
        <w:rPr>
          <w:rFonts w:cs="Times New Roman"/>
          <w:b w:val="0"/>
          <w:color w:val="00000A"/>
          <w:sz w:val="28"/>
          <w:szCs w:val="28"/>
        </w:rPr>
        <w:t xml:space="preserve">у режимі реального часу (онлайн) з використанням відповідних технічних засобів, зокрема через мережу Інтернет. </w:t>
      </w:r>
      <w:r w:rsidRPr="0059501E">
        <w:rPr>
          <w:rFonts w:cs="Times New Roman"/>
          <w:b w:val="0"/>
          <w:color w:val="00000A"/>
          <w:sz w:val="28"/>
          <w:szCs w:val="28"/>
        </w:rPr>
        <w:t>Відсутність зв’язку з боку особи у такому випадку не є підставою для перенесення Національною радою розгляду відповідного питання.</w:t>
      </w:r>
    </w:p>
    <w:p w14:paraId="02DCFF64" w14:textId="654C3D32"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9. Якщо суб’єкт у сфері медіа чи його представник відсутні на засіданні, при цьому до Національної ради не надійшло повідомлення про можливість розгляду питання за їх відсутності, про відмову від участі у засіданні або клопотання, передбачене частинами сьомою чи восьмою цієї статті, розгляд відповідного питання переноситься на наступне засідання Національної ради, про що повідомляється суб’єкт у сфері медіа.</w:t>
      </w:r>
    </w:p>
    <w:p w14:paraId="36DF12D3" w14:textId="77777777"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Розгляд питання на такому наступному засіданні Національної ради може проводитися без участі суб’єкта у сфері медіа чи його представника, якщо вони були належним чином повідомлені про дату, час та місце проведення засідання.</w:t>
      </w:r>
    </w:p>
    <w:p w14:paraId="464A3BAC" w14:textId="77777777"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10. Рішення Національної ради упродовж трьох робочих днів після його прийняття підписується головою та відповідальним секретарем Національної ради або особами, які виконують їх обов’язки. У разі неможливості чи відмови голови Національної ради чи відповідального секретаря (або осіб, які виконують їх обов’язки) підписати рішення Національної ради, це рішення може бути підписано п’ятьма членами Національної ради, які брали участь у відповідному засіданні.</w:t>
      </w:r>
    </w:p>
    <w:p w14:paraId="359941C2" w14:textId="77777777"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11. На засіданні Національної ради ведеться протокол, який упродовж п’яти  робочих днів після засідання підписується головою Національної ради (або іншою особою, яка головувала на засіданні) та відповідальним секретарем Національної ради (або особою, яка виконує його обов’язки). У разі неможливості або відмови зазначених осіб підписати протокол засідання, протокол може бути підписаний не менше ніж чотирма членами Національної ради, які брали участь у засіданні. У протоколі засідання Національної ради зазначається факт та причина відсутності члена Національної ради на засіданні.</w:t>
      </w:r>
    </w:p>
    <w:p w14:paraId="6A200BF1" w14:textId="77777777"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 xml:space="preserve">12. Протокол засідання Національної ради оприлюднюється на веб-сайті Національної ради упродовж двадцяти робочих днів з дня його підписання. </w:t>
      </w:r>
    </w:p>
    <w:p w14:paraId="7582F633" w14:textId="77777777"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 xml:space="preserve">13. Засідання Національної ради є відкритими, крім випадків, передбачених Регламентом Національної ради. </w:t>
      </w:r>
    </w:p>
    <w:p w14:paraId="7B6C7FFA" w14:textId="77777777"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14. Національна рада оприлюднює інформацію про дату, час і місце проведення засідання, проект порядку денного засідання на своєму веб-сайті не пізніше ніж за два робочих дні до дня засідання.</w:t>
      </w:r>
    </w:p>
    <w:p w14:paraId="3ADAA28E" w14:textId="77777777"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15. Будь-яка особа має право бути присутньою на відкритому засіданні Національної ради. Особи, присутні на засіданні Національної ради, мають право здійснювати звукозапис і відеозйомку, пряму трансляцію засідання.</w:t>
      </w:r>
    </w:p>
    <w:p w14:paraId="01D516FE" w14:textId="19DC9CE7" w:rsidR="00A845D2" w:rsidRPr="0059501E" w:rsidRDefault="004B6294" w:rsidP="004B6294">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16. Національна рада веде онлайн-трансляцію своїх відкритих засідань, оприлюднює їх запис на своєму веб-сайті та зберігає запис трансляції засідань упродовж трьох місяців з дати їх проведення.</w:t>
      </w:r>
    </w:p>
    <w:p w14:paraId="66DFC831" w14:textId="77777777"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p>
    <w:p w14:paraId="320FE94E" w14:textId="239A4351"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color w:val="00000A"/>
          <w:sz w:val="28"/>
          <w:szCs w:val="28"/>
        </w:rPr>
      </w:pPr>
      <w:r w:rsidRPr="0059501E">
        <w:rPr>
          <w:rFonts w:cs="Times New Roman"/>
          <w:color w:val="00000A"/>
          <w:sz w:val="28"/>
          <w:szCs w:val="28"/>
        </w:rPr>
        <w:t>Стаття 8</w:t>
      </w:r>
      <w:r w:rsidR="00983463" w:rsidRPr="0059501E">
        <w:rPr>
          <w:rFonts w:cs="Times New Roman"/>
          <w:color w:val="00000A"/>
          <w:sz w:val="28"/>
          <w:szCs w:val="28"/>
        </w:rPr>
        <w:t>7</w:t>
      </w:r>
      <w:r w:rsidRPr="0059501E">
        <w:rPr>
          <w:rFonts w:cs="Times New Roman"/>
          <w:color w:val="00000A"/>
          <w:sz w:val="28"/>
          <w:szCs w:val="28"/>
        </w:rPr>
        <w:t>. Акти Національної ради</w:t>
      </w:r>
    </w:p>
    <w:p w14:paraId="2776163A" w14:textId="77777777"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p>
    <w:p w14:paraId="783F6E15" w14:textId="2598BE44"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 xml:space="preserve">1. Національна рада в межах своїх повноважень </w:t>
      </w:r>
      <w:r w:rsidR="00FA09B7" w:rsidRPr="0059501E">
        <w:rPr>
          <w:rFonts w:cs="Times New Roman"/>
          <w:b w:val="0"/>
          <w:color w:val="00000A"/>
          <w:sz w:val="28"/>
          <w:szCs w:val="28"/>
        </w:rPr>
        <w:t>ухвалює</w:t>
      </w:r>
      <w:r w:rsidRPr="0059501E">
        <w:rPr>
          <w:rFonts w:cs="Times New Roman"/>
          <w:b w:val="0"/>
          <w:color w:val="00000A"/>
          <w:sz w:val="28"/>
          <w:szCs w:val="28"/>
        </w:rPr>
        <w:t xml:space="preserve"> нормативно-правові акти (у тому числі регуляторні) та акти індивідуальної дії.</w:t>
      </w:r>
    </w:p>
    <w:p w14:paraId="2429FBF6" w14:textId="77777777"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Акти Національної ради приймаються у формі рішень.</w:t>
      </w:r>
    </w:p>
    <w:p w14:paraId="00FBA5D3" w14:textId="77777777"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2. Акти індивідуальної дії Національної ради у своїй мотивувальній частині повинні містити:</w:t>
      </w:r>
    </w:p>
    <w:p w14:paraId="374FDF94" w14:textId="77777777"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1) виклад установлених фактів, з настанням яких закон пов’язує повноваження Національної ради прийняти відповідний акт;</w:t>
      </w:r>
    </w:p>
    <w:p w14:paraId="6CA037C0" w14:textId="77777777"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2) обґрунтування рішення;</w:t>
      </w:r>
    </w:p>
    <w:p w14:paraId="46335749" w14:textId="1B6A84C4"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3) юридичні підстави для ухвалення акта, а саме посилання на акти законодавства України або, за наявності, рішення суду, якими керувалася Національна рада при прийнятті акта.</w:t>
      </w:r>
    </w:p>
    <w:p w14:paraId="141CACFD" w14:textId="47B3F9F7" w:rsidR="00374636" w:rsidRPr="0059501E" w:rsidRDefault="00DE0FE9" w:rsidP="00DE0FE9">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3</w:t>
      </w:r>
      <w:r w:rsidR="00374636" w:rsidRPr="0059501E">
        <w:rPr>
          <w:rFonts w:cs="Times New Roman"/>
          <w:b w:val="0"/>
          <w:color w:val="00000A"/>
          <w:sz w:val="28"/>
          <w:szCs w:val="28"/>
        </w:rPr>
        <w:t xml:space="preserve">. Національна рада </w:t>
      </w:r>
      <w:r w:rsidR="00B74C9A">
        <w:rPr>
          <w:rFonts w:cs="Times New Roman"/>
          <w:b w:val="0"/>
          <w:color w:val="00000A"/>
          <w:sz w:val="28"/>
          <w:szCs w:val="28"/>
        </w:rPr>
        <w:t xml:space="preserve">інформує </w:t>
      </w:r>
      <w:r w:rsidR="00374636" w:rsidRPr="0059501E">
        <w:rPr>
          <w:rFonts w:cs="Times New Roman"/>
          <w:b w:val="0"/>
          <w:color w:val="00000A"/>
          <w:sz w:val="28"/>
          <w:szCs w:val="28"/>
        </w:rPr>
        <w:t xml:space="preserve">суб’єкта у сфері медіа про ухвалені щодо нього рішення </w:t>
      </w:r>
      <w:r w:rsidR="00B74C9A">
        <w:rPr>
          <w:rFonts w:cs="Times New Roman"/>
          <w:b w:val="0"/>
          <w:color w:val="00000A"/>
          <w:sz w:val="28"/>
          <w:szCs w:val="28"/>
        </w:rPr>
        <w:t xml:space="preserve">або надсилає інші повідомлення </w:t>
      </w:r>
      <w:r w:rsidR="00374636" w:rsidRPr="0059501E">
        <w:rPr>
          <w:rFonts w:cs="Times New Roman"/>
          <w:b w:val="0"/>
          <w:color w:val="00000A"/>
          <w:sz w:val="28"/>
          <w:szCs w:val="28"/>
        </w:rPr>
        <w:t xml:space="preserve">шляхом направлення </w:t>
      </w:r>
      <w:r w:rsidR="00B74C9A">
        <w:rPr>
          <w:rFonts w:cs="Times New Roman"/>
          <w:b w:val="0"/>
          <w:color w:val="00000A"/>
          <w:sz w:val="28"/>
          <w:szCs w:val="28"/>
        </w:rPr>
        <w:t>листа</w:t>
      </w:r>
      <w:r w:rsidR="00B74C9A" w:rsidRPr="0059501E">
        <w:rPr>
          <w:rFonts w:cs="Times New Roman"/>
          <w:b w:val="0"/>
          <w:color w:val="00000A"/>
          <w:sz w:val="28"/>
          <w:szCs w:val="28"/>
        </w:rPr>
        <w:t xml:space="preserve"> </w:t>
      </w:r>
      <w:r w:rsidR="00374636" w:rsidRPr="0059501E">
        <w:rPr>
          <w:rFonts w:cs="Times New Roman"/>
          <w:b w:val="0"/>
          <w:color w:val="00000A"/>
          <w:sz w:val="28"/>
          <w:szCs w:val="28"/>
        </w:rPr>
        <w:t xml:space="preserve">суб’єкту у сфері медіа на поштову та електрону адресу, які зазначено в Реєстрі та повідомляє про це в електронному кабінеті відповідного суб’єкта. </w:t>
      </w:r>
    </w:p>
    <w:p w14:paraId="2B25254D" w14:textId="210B205B" w:rsidR="00374636" w:rsidRPr="0059501E" w:rsidRDefault="00374636" w:rsidP="00DE0FE9">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 xml:space="preserve">Суб’єкту у сфері медіа, який, у випадку визначеному цим Законом, здійснює діяльність без реєстрації, Національна рада направляє рішення </w:t>
      </w:r>
      <w:r w:rsidR="00B74C9A">
        <w:rPr>
          <w:rFonts w:cs="Times New Roman"/>
          <w:b w:val="0"/>
          <w:color w:val="00000A"/>
          <w:sz w:val="28"/>
          <w:szCs w:val="28"/>
        </w:rPr>
        <w:t xml:space="preserve">(повідомлення) </w:t>
      </w:r>
      <w:r w:rsidRPr="0059501E">
        <w:rPr>
          <w:rFonts w:cs="Times New Roman"/>
          <w:b w:val="0"/>
          <w:color w:val="00000A"/>
          <w:sz w:val="28"/>
          <w:szCs w:val="28"/>
        </w:rPr>
        <w:t>на електронну пошту з його веб-сайту, а за її відсутності – за адресою місцезнаходження (місця проживання) такого суб’єкта або за будь-якими контактними даними які зазначені на його веб-сайті.</w:t>
      </w:r>
    </w:p>
    <w:p w14:paraId="4B14C813" w14:textId="776BA122" w:rsidR="00374636" w:rsidRPr="0059501E" w:rsidRDefault="00374636" w:rsidP="00DE0FE9">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 xml:space="preserve">Відповідне </w:t>
      </w:r>
      <w:r w:rsidR="00B74C9A">
        <w:rPr>
          <w:rFonts w:cs="Times New Roman"/>
          <w:b w:val="0"/>
          <w:color w:val="00000A"/>
          <w:sz w:val="28"/>
          <w:szCs w:val="28"/>
        </w:rPr>
        <w:t xml:space="preserve">повідомлення </w:t>
      </w:r>
      <w:r w:rsidRPr="0059501E">
        <w:rPr>
          <w:rFonts w:cs="Times New Roman"/>
          <w:b w:val="0"/>
          <w:color w:val="00000A"/>
          <w:sz w:val="28"/>
          <w:szCs w:val="28"/>
        </w:rPr>
        <w:t xml:space="preserve">Національної ради вважається надісланим (врученим) суб’єкту, якщо воно було вручене безпосередньо суб’єкту чи його представникові або надіслано на адресу за місцем реєстрації (фізичної особи) або за адресою місцезнаходження суб’єкта, яка зазначена у Реєстрі з повідомленням про вручення. </w:t>
      </w:r>
    </w:p>
    <w:p w14:paraId="774C5737" w14:textId="67215E29" w:rsidR="00374636" w:rsidRPr="0059501E" w:rsidRDefault="00374636" w:rsidP="00DE0FE9">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 xml:space="preserve">У разі відсутності будь-яких контактних даних Національна рада оприлюднює </w:t>
      </w:r>
      <w:r w:rsidR="00B74C9A">
        <w:rPr>
          <w:rFonts w:cs="Times New Roman"/>
          <w:b w:val="0"/>
          <w:color w:val="00000A"/>
          <w:sz w:val="28"/>
          <w:szCs w:val="28"/>
        </w:rPr>
        <w:t xml:space="preserve">інформацію </w:t>
      </w:r>
      <w:r w:rsidRPr="0059501E">
        <w:rPr>
          <w:rFonts w:cs="Times New Roman"/>
          <w:b w:val="0"/>
          <w:color w:val="00000A"/>
          <w:sz w:val="28"/>
          <w:szCs w:val="28"/>
        </w:rPr>
        <w:t xml:space="preserve">про рішення </w:t>
      </w:r>
      <w:r w:rsidR="00B74C9A">
        <w:rPr>
          <w:rFonts w:cs="Times New Roman"/>
          <w:b w:val="0"/>
          <w:color w:val="00000A"/>
          <w:sz w:val="28"/>
          <w:szCs w:val="28"/>
        </w:rPr>
        <w:t xml:space="preserve">або повідомлення </w:t>
      </w:r>
      <w:r w:rsidRPr="0059501E">
        <w:rPr>
          <w:rFonts w:cs="Times New Roman"/>
          <w:b w:val="0"/>
          <w:color w:val="00000A"/>
          <w:sz w:val="28"/>
          <w:szCs w:val="28"/>
        </w:rPr>
        <w:t>щодо суб’єкта у сфері медіа на своєму веб-сайті і такий суб’єкт буде вважатися повідомленим належним чином з моменту оприлюднення такого повідомлення на веб-сайті Національної ради.</w:t>
      </w:r>
    </w:p>
    <w:p w14:paraId="46BAE2C6" w14:textId="768CF271" w:rsidR="00374636" w:rsidRPr="0059501E" w:rsidRDefault="00374636" w:rsidP="00DE0FE9">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 xml:space="preserve">У разі коли пошта не може вручити суб’єкту </w:t>
      </w:r>
      <w:r w:rsidR="00B74C9A">
        <w:rPr>
          <w:rFonts w:cs="Times New Roman"/>
          <w:b w:val="0"/>
          <w:color w:val="00000A"/>
          <w:sz w:val="28"/>
          <w:szCs w:val="28"/>
        </w:rPr>
        <w:t>повідомлення</w:t>
      </w:r>
      <w:r w:rsidRPr="0059501E">
        <w:rPr>
          <w:rFonts w:cs="Times New Roman"/>
          <w:b w:val="0"/>
          <w:color w:val="00000A"/>
          <w:sz w:val="28"/>
          <w:szCs w:val="28"/>
        </w:rPr>
        <w:t xml:space="preserve"> Національної ради через відсутність за місцезнаходженням посадових осіб, їх відмову прийняти відправлення, відсутність суб’єкта за місцем розташування (місцезнаходження), </w:t>
      </w:r>
      <w:r w:rsidR="00B74C9A">
        <w:rPr>
          <w:rFonts w:cs="Times New Roman"/>
          <w:b w:val="0"/>
          <w:color w:val="00000A"/>
          <w:sz w:val="28"/>
          <w:szCs w:val="28"/>
        </w:rPr>
        <w:t>лист</w:t>
      </w:r>
      <w:r w:rsidRPr="0059501E">
        <w:rPr>
          <w:rFonts w:cs="Times New Roman"/>
          <w:b w:val="0"/>
          <w:color w:val="00000A"/>
          <w:sz w:val="28"/>
          <w:szCs w:val="28"/>
        </w:rPr>
        <w:t xml:space="preserve"> Національної ради вважається врученим суб’єкту у день, зазначений поштовою службою в повідомленні про вручення із зазначенням причин невручення. </w:t>
      </w:r>
    </w:p>
    <w:p w14:paraId="0A9AA145" w14:textId="6C0A3004" w:rsidR="00374636" w:rsidRDefault="00374636" w:rsidP="00DE0FE9">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У разі якщо вручити рішення Національної ради неможливо через помилку, допущену Національною радою, рішення вважається таким, що не вручено суб’єкту.</w:t>
      </w:r>
    </w:p>
    <w:p w14:paraId="673D0380" w14:textId="5B1642F4" w:rsidR="00A845D2" w:rsidRPr="0059501E" w:rsidRDefault="00DE0FE9"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4</w:t>
      </w:r>
      <w:r w:rsidR="00A845D2" w:rsidRPr="0059501E">
        <w:rPr>
          <w:rFonts w:cs="Times New Roman"/>
          <w:b w:val="0"/>
          <w:color w:val="00000A"/>
          <w:sz w:val="28"/>
          <w:szCs w:val="28"/>
        </w:rPr>
        <w:t>. Акти Національної ради є обов’язковими до виконання суб’єктами</w:t>
      </w:r>
      <w:r w:rsidR="0086382D" w:rsidRPr="0059501E">
        <w:rPr>
          <w:rFonts w:cs="Times New Roman"/>
          <w:b w:val="0"/>
          <w:color w:val="00000A"/>
          <w:sz w:val="28"/>
          <w:szCs w:val="28"/>
        </w:rPr>
        <w:t xml:space="preserve"> у сфері медіа</w:t>
      </w:r>
      <w:r w:rsidR="00A845D2" w:rsidRPr="0059501E">
        <w:rPr>
          <w:rFonts w:cs="Times New Roman"/>
          <w:b w:val="0"/>
          <w:color w:val="00000A"/>
          <w:sz w:val="28"/>
          <w:szCs w:val="28"/>
        </w:rPr>
        <w:t>.</w:t>
      </w:r>
      <w:r w:rsidR="00374636" w:rsidRPr="0059501E">
        <w:rPr>
          <w:rFonts w:cs="Times New Roman"/>
          <w:b w:val="0"/>
          <w:color w:val="00000A"/>
          <w:sz w:val="28"/>
          <w:szCs w:val="28"/>
        </w:rPr>
        <w:t xml:space="preserve"> </w:t>
      </w:r>
    </w:p>
    <w:p w14:paraId="108661B3" w14:textId="6D67A31E" w:rsidR="00A845D2" w:rsidRPr="0059501E" w:rsidRDefault="00DE0FE9"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5</w:t>
      </w:r>
      <w:r w:rsidR="00A845D2" w:rsidRPr="0059501E">
        <w:rPr>
          <w:rFonts w:cs="Times New Roman"/>
          <w:b w:val="0"/>
          <w:color w:val="00000A"/>
          <w:sz w:val="28"/>
          <w:szCs w:val="28"/>
        </w:rPr>
        <w:t xml:space="preserve">. Невиконання, неналежне, несвоєчасне виконання актів Національної </w:t>
      </w:r>
      <w:r w:rsidR="00A845D2" w:rsidRPr="0059501E">
        <w:rPr>
          <w:rFonts w:cs="Times New Roman"/>
          <w:b w:val="0"/>
          <w:color w:val="00000A"/>
          <w:sz w:val="28"/>
          <w:szCs w:val="28"/>
        </w:rPr>
        <w:lastRenderedPageBreak/>
        <w:t>ради тягне за собою відповідальність, встановлену законом.</w:t>
      </w:r>
    </w:p>
    <w:p w14:paraId="76CED525" w14:textId="76CFF194" w:rsidR="0086382D" w:rsidRPr="0059501E" w:rsidRDefault="00DE0FE9" w:rsidP="0086382D">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6</w:t>
      </w:r>
      <w:r w:rsidR="0086382D" w:rsidRPr="0059501E">
        <w:rPr>
          <w:rFonts w:cs="Times New Roman"/>
          <w:b w:val="0"/>
          <w:color w:val="00000A"/>
          <w:sz w:val="28"/>
          <w:szCs w:val="28"/>
        </w:rPr>
        <w:t>. Нормативно-правові акти Національної ради (у тому числі регуляторні) не підлягають обов’язковій державній реєстрації, розробляються, приймаються та набирають чинності у порядку, визначеному цим Законом.</w:t>
      </w:r>
    </w:p>
    <w:p w14:paraId="78F29EDE" w14:textId="6A09399E" w:rsidR="00A845D2" w:rsidRPr="0059501E" w:rsidRDefault="00DE0FE9"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7</w:t>
      </w:r>
      <w:r w:rsidR="00A845D2" w:rsidRPr="0059501E">
        <w:rPr>
          <w:rFonts w:cs="Times New Roman"/>
          <w:b w:val="0"/>
          <w:color w:val="00000A"/>
          <w:sz w:val="28"/>
          <w:szCs w:val="28"/>
        </w:rPr>
        <w:t>. Проекти нормативно-правових актів Національної ради не потребують погодження з іншими державними органами, крім випадків передбачених цим Законом.</w:t>
      </w:r>
    </w:p>
    <w:p w14:paraId="48DEA301" w14:textId="53DE181D" w:rsidR="00A845D2" w:rsidRPr="00062F55" w:rsidRDefault="00DE0FE9" w:rsidP="00062F55">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062F55">
        <w:rPr>
          <w:rFonts w:cs="Times New Roman"/>
          <w:b w:val="0"/>
          <w:color w:val="00000A"/>
          <w:sz w:val="28"/>
          <w:szCs w:val="28"/>
        </w:rPr>
        <w:t>8</w:t>
      </w:r>
      <w:r w:rsidR="00A845D2" w:rsidRPr="00062F55">
        <w:rPr>
          <w:rFonts w:cs="Times New Roman"/>
          <w:b w:val="0"/>
          <w:color w:val="00000A"/>
          <w:sz w:val="28"/>
          <w:szCs w:val="28"/>
        </w:rPr>
        <w:t>. Щодо кожного проекту нормативно-правового акта Національної ради</w:t>
      </w:r>
      <w:r w:rsidR="002D3109" w:rsidRPr="00062F55">
        <w:rPr>
          <w:rFonts w:cs="Times New Roman"/>
          <w:b w:val="0"/>
          <w:color w:val="00000A"/>
          <w:sz w:val="28"/>
          <w:szCs w:val="28"/>
        </w:rPr>
        <w:t xml:space="preserve">, який регулює діяльність суб’єктів у сфері медіа, </w:t>
      </w:r>
      <w:r w:rsidR="00A845D2" w:rsidRPr="00062F55">
        <w:rPr>
          <w:rFonts w:cs="Times New Roman"/>
          <w:b w:val="0"/>
          <w:color w:val="00000A"/>
          <w:sz w:val="28"/>
          <w:szCs w:val="28"/>
        </w:rPr>
        <w:t>готується пояснювальна записка відповідно до вимог, визначених Кабінетом Міністрів України, передбачених для проектів актів Кабінету Міністрів України</w:t>
      </w:r>
      <w:r w:rsidR="00062F55" w:rsidRPr="00062F55">
        <w:rPr>
          <w:rFonts w:cs="Times New Roman"/>
          <w:b w:val="0"/>
          <w:color w:val="00000A"/>
          <w:sz w:val="28"/>
          <w:szCs w:val="28"/>
        </w:rPr>
        <w:t>, а також прогноз впливу реалізації акта на інтереси суб’єктів правовідносин, що відносяться до сфери його регулювання, за формою</w:t>
      </w:r>
      <w:r w:rsidR="00062F55">
        <w:rPr>
          <w:rFonts w:cs="Times New Roman"/>
          <w:b w:val="0"/>
          <w:color w:val="00000A"/>
          <w:sz w:val="28"/>
          <w:szCs w:val="28"/>
        </w:rPr>
        <w:t>,</w:t>
      </w:r>
      <w:r w:rsidR="00062F55" w:rsidRPr="00062F55">
        <w:rPr>
          <w:rFonts w:cs="Times New Roman"/>
          <w:b w:val="0"/>
          <w:color w:val="00000A"/>
          <w:sz w:val="28"/>
          <w:szCs w:val="28"/>
        </w:rPr>
        <w:t xml:space="preserve"> визначеною Національною радою</w:t>
      </w:r>
      <w:r w:rsidR="00A845D2" w:rsidRPr="00062F55">
        <w:rPr>
          <w:rFonts w:cs="Times New Roman"/>
          <w:b w:val="0"/>
          <w:color w:val="00000A"/>
          <w:sz w:val="28"/>
          <w:szCs w:val="28"/>
        </w:rPr>
        <w:t>.</w:t>
      </w:r>
    </w:p>
    <w:p w14:paraId="0E1261A7" w14:textId="21FCE8BB" w:rsidR="00A845D2" w:rsidRPr="0059501E" w:rsidRDefault="00DE0FE9" w:rsidP="00C967C4">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highlight w:val="yellow"/>
        </w:rPr>
      </w:pPr>
      <w:r w:rsidRPr="0059501E">
        <w:rPr>
          <w:rFonts w:cs="Times New Roman"/>
          <w:b w:val="0"/>
          <w:color w:val="00000A"/>
          <w:sz w:val="28"/>
          <w:szCs w:val="28"/>
        </w:rPr>
        <w:t>9</w:t>
      </w:r>
      <w:r w:rsidR="00A845D2" w:rsidRPr="0059501E">
        <w:rPr>
          <w:rFonts w:cs="Times New Roman"/>
          <w:b w:val="0"/>
          <w:color w:val="00000A"/>
          <w:sz w:val="28"/>
          <w:szCs w:val="28"/>
        </w:rPr>
        <w:t>. Кожен проект нормативно-правового акта Національної ради</w:t>
      </w:r>
      <w:r w:rsidR="002D3109" w:rsidRPr="0059501E">
        <w:rPr>
          <w:rFonts w:cs="Times New Roman"/>
          <w:b w:val="0"/>
          <w:color w:val="00000A"/>
          <w:sz w:val="28"/>
          <w:szCs w:val="28"/>
        </w:rPr>
        <w:t xml:space="preserve">, який регулює діяльність суб’єктів у сфері медіа, </w:t>
      </w:r>
      <w:r w:rsidR="00A845D2" w:rsidRPr="0059501E">
        <w:rPr>
          <w:rFonts w:cs="Times New Roman"/>
          <w:b w:val="0"/>
          <w:color w:val="00000A"/>
          <w:sz w:val="28"/>
          <w:szCs w:val="28"/>
        </w:rPr>
        <w:t>оприлюднюється на веб-сайті Національної ради</w:t>
      </w:r>
      <w:r w:rsidR="002D3109" w:rsidRPr="0059501E">
        <w:rPr>
          <w:rFonts w:cs="Times New Roman"/>
          <w:b w:val="0"/>
          <w:color w:val="00000A"/>
          <w:sz w:val="28"/>
          <w:szCs w:val="28"/>
        </w:rPr>
        <w:t xml:space="preserve"> разом з відповідною пояснювальною запискою, </w:t>
      </w:r>
      <w:r w:rsidR="00A845D2" w:rsidRPr="0059501E">
        <w:rPr>
          <w:rFonts w:cs="Times New Roman"/>
          <w:b w:val="0"/>
          <w:color w:val="00000A"/>
          <w:sz w:val="28"/>
          <w:szCs w:val="28"/>
        </w:rPr>
        <w:t>з метою одержання зауважень і пропозицій від фізичних та юридичних осіб, їх об’єднань.</w:t>
      </w:r>
      <w:r w:rsidR="00A845D2" w:rsidRPr="0059501E">
        <w:rPr>
          <w:rFonts w:cs="Times New Roman"/>
          <w:b w:val="0"/>
          <w:color w:val="00000A"/>
          <w:sz w:val="28"/>
          <w:szCs w:val="28"/>
          <w:highlight w:val="yellow"/>
        </w:rPr>
        <w:t xml:space="preserve"> </w:t>
      </w:r>
    </w:p>
    <w:p w14:paraId="108A7FCE" w14:textId="383C47F9" w:rsidR="00A845D2" w:rsidRPr="0059501E" w:rsidRDefault="00DE0FE9"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10</w:t>
      </w:r>
      <w:r w:rsidR="00A845D2" w:rsidRPr="0059501E">
        <w:rPr>
          <w:rFonts w:cs="Times New Roman"/>
          <w:b w:val="0"/>
          <w:color w:val="00000A"/>
          <w:sz w:val="28"/>
          <w:szCs w:val="28"/>
        </w:rPr>
        <w:t>. Повідомлення про оприлюднення проекту нормативно-правового акта Національної ради повинно містити:</w:t>
      </w:r>
    </w:p>
    <w:p w14:paraId="6DEE9D2F" w14:textId="77777777"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1) стислий виклад змісту проекту;</w:t>
      </w:r>
    </w:p>
    <w:p w14:paraId="3F940218" w14:textId="77777777" w:rsidR="002D3109"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 xml:space="preserve">2) </w:t>
      </w:r>
      <w:r w:rsidR="002D3109" w:rsidRPr="0059501E">
        <w:rPr>
          <w:rFonts w:cs="Times New Roman"/>
          <w:b w:val="0"/>
          <w:color w:val="00000A"/>
          <w:sz w:val="28"/>
          <w:szCs w:val="28"/>
        </w:rPr>
        <w:t>інформацію про спосіб оприлюднення проекту;</w:t>
      </w:r>
    </w:p>
    <w:p w14:paraId="6AF9AB8E" w14:textId="70C8CEFB"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3) поштову та електронну адресу Національної ради</w:t>
      </w:r>
      <w:r w:rsidR="002D3109" w:rsidRPr="0059501E">
        <w:rPr>
          <w:rFonts w:cs="Times New Roman"/>
          <w:b w:val="0"/>
          <w:color w:val="00000A"/>
          <w:sz w:val="28"/>
          <w:szCs w:val="28"/>
        </w:rPr>
        <w:t>,</w:t>
      </w:r>
      <w:r w:rsidRPr="0059501E">
        <w:rPr>
          <w:rFonts w:cs="Times New Roman"/>
          <w:b w:val="0"/>
          <w:color w:val="00000A"/>
          <w:sz w:val="28"/>
          <w:szCs w:val="28"/>
        </w:rPr>
        <w:t xml:space="preserve"> на яку можуть надсилатися зауваження та пропозиції;</w:t>
      </w:r>
    </w:p>
    <w:p w14:paraId="737AA49C" w14:textId="6C841D76"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4) інформацію про строк, упродовж якого прийм</w:t>
      </w:r>
      <w:r w:rsidR="002D3109" w:rsidRPr="0059501E">
        <w:rPr>
          <w:rFonts w:cs="Times New Roman"/>
          <w:b w:val="0"/>
          <w:color w:val="00000A"/>
          <w:sz w:val="28"/>
          <w:szCs w:val="28"/>
        </w:rPr>
        <w:t>аються зауваження та пропозиції;</w:t>
      </w:r>
    </w:p>
    <w:p w14:paraId="236B38AC" w14:textId="377A0F98" w:rsidR="002D3109" w:rsidRPr="0059501E" w:rsidRDefault="002D3109"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5) інформацію про спосіб надання фізичними та юридичними особами, їх об’єднаннями зауважень та пропозицій.</w:t>
      </w:r>
    </w:p>
    <w:p w14:paraId="6E85B865" w14:textId="2D6A28F0"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1</w:t>
      </w:r>
      <w:r w:rsidR="00DE0FE9" w:rsidRPr="0059501E">
        <w:rPr>
          <w:rFonts w:cs="Times New Roman"/>
          <w:b w:val="0"/>
          <w:color w:val="00000A"/>
          <w:sz w:val="28"/>
          <w:szCs w:val="28"/>
        </w:rPr>
        <w:t>1</w:t>
      </w:r>
      <w:r w:rsidRPr="0059501E">
        <w:rPr>
          <w:rFonts w:cs="Times New Roman"/>
          <w:b w:val="0"/>
          <w:color w:val="00000A"/>
          <w:sz w:val="28"/>
          <w:szCs w:val="28"/>
        </w:rPr>
        <w:t>. Строк, упродовж якого від фізичних та юридичних осіб, їх об’єднань приймаються зауваження та пропозиції, встановлюється Національною радою, але не може бути меншим ніж один місяць та більшим ніж три місяці з дня оприлюднення проекту.</w:t>
      </w:r>
    </w:p>
    <w:p w14:paraId="67352CF0" w14:textId="6414F937"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1</w:t>
      </w:r>
      <w:r w:rsidR="00DE0FE9" w:rsidRPr="0059501E">
        <w:rPr>
          <w:rFonts w:cs="Times New Roman"/>
          <w:b w:val="0"/>
          <w:color w:val="00000A"/>
          <w:sz w:val="28"/>
          <w:szCs w:val="28"/>
        </w:rPr>
        <w:t>2</w:t>
      </w:r>
      <w:r w:rsidRPr="0059501E">
        <w:rPr>
          <w:rFonts w:cs="Times New Roman"/>
          <w:b w:val="0"/>
          <w:color w:val="00000A"/>
          <w:sz w:val="28"/>
          <w:szCs w:val="28"/>
        </w:rPr>
        <w:t>. Усі зауваження і пропозиції щодо проекту нормативно-правового акта, одержані упродовж встановленого строку, підлягають обов’язковому розгляду Національною радою. За результатами цього розгляду Національна рада повністю чи частково враховує одержані зауваження і пропозиції або мотивовано їх відхиляє.</w:t>
      </w:r>
      <w:r w:rsidR="00A067C2" w:rsidRPr="0059501E">
        <w:rPr>
          <w:rFonts w:cs="Times New Roman"/>
          <w:b w:val="0"/>
          <w:color w:val="00000A"/>
          <w:sz w:val="28"/>
          <w:szCs w:val="28"/>
        </w:rPr>
        <w:t xml:space="preserve"> </w:t>
      </w:r>
    </w:p>
    <w:p w14:paraId="5A55E857" w14:textId="71B97113"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1</w:t>
      </w:r>
      <w:r w:rsidR="00DE0FE9" w:rsidRPr="0059501E">
        <w:rPr>
          <w:rFonts w:cs="Times New Roman"/>
          <w:b w:val="0"/>
          <w:color w:val="00000A"/>
          <w:sz w:val="28"/>
          <w:szCs w:val="28"/>
        </w:rPr>
        <w:t>3</w:t>
      </w:r>
      <w:r w:rsidRPr="0059501E">
        <w:rPr>
          <w:rFonts w:cs="Times New Roman"/>
          <w:b w:val="0"/>
          <w:color w:val="00000A"/>
          <w:sz w:val="28"/>
          <w:szCs w:val="28"/>
        </w:rPr>
        <w:t>. Оприлюднення проекту нормативно-правового акта Національної ради з метою одержання зауважень і пропозицій не може бути перешкодою для проведення громадських слухань та будь-яких інших форм відкритих обговорень цього проекту.</w:t>
      </w:r>
    </w:p>
    <w:p w14:paraId="269F2D70" w14:textId="2CF02805" w:rsidR="00F450CE" w:rsidRPr="0059501E" w:rsidRDefault="00F450CE" w:rsidP="00F450CE">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1</w:t>
      </w:r>
      <w:r w:rsidR="00DE0FE9" w:rsidRPr="0059501E">
        <w:rPr>
          <w:rFonts w:cs="Times New Roman"/>
          <w:b w:val="0"/>
          <w:color w:val="00000A"/>
          <w:sz w:val="28"/>
          <w:szCs w:val="28"/>
        </w:rPr>
        <w:t>4</w:t>
      </w:r>
      <w:r w:rsidRPr="0059501E">
        <w:rPr>
          <w:rFonts w:cs="Times New Roman"/>
          <w:b w:val="0"/>
          <w:color w:val="00000A"/>
          <w:sz w:val="28"/>
          <w:szCs w:val="28"/>
        </w:rPr>
        <w:t>. Акти Національної ради не пізніше наступного робочого дня після їх підписання оприлюднюються на веб-сайті Національної ради і набирають чинності з дня їх оприлюднення, якщо інше не передбачено в самому акті, але не раніше дня оприлюднення.</w:t>
      </w:r>
    </w:p>
    <w:p w14:paraId="59F4190B" w14:textId="19CA87C6"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1</w:t>
      </w:r>
      <w:r w:rsidR="00DE0FE9" w:rsidRPr="0059501E">
        <w:rPr>
          <w:rFonts w:cs="Times New Roman"/>
          <w:b w:val="0"/>
          <w:color w:val="00000A"/>
          <w:sz w:val="28"/>
          <w:szCs w:val="28"/>
        </w:rPr>
        <w:t>5</w:t>
      </w:r>
      <w:r w:rsidRPr="0059501E">
        <w:rPr>
          <w:rFonts w:cs="Times New Roman"/>
          <w:b w:val="0"/>
          <w:color w:val="00000A"/>
          <w:sz w:val="28"/>
          <w:szCs w:val="28"/>
        </w:rPr>
        <w:t xml:space="preserve">. </w:t>
      </w:r>
      <w:r w:rsidR="003734BD">
        <w:rPr>
          <w:rFonts w:cs="Times New Roman"/>
          <w:b w:val="0"/>
          <w:color w:val="00000A"/>
          <w:sz w:val="28"/>
          <w:szCs w:val="28"/>
        </w:rPr>
        <w:t>Державні органи</w:t>
      </w:r>
      <w:r w:rsidRPr="0059501E">
        <w:rPr>
          <w:rFonts w:cs="Times New Roman"/>
          <w:b w:val="0"/>
          <w:color w:val="00000A"/>
          <w:sz w:val="28"/>
          <w:szCs w:val="28"/>
        </w:rPr>
        <w:t xml:space="preserve">, органи місцевого самоврядування, фізичні та </w:t>
      </w:r>
      <w:r w:rsidRPr="0059501E">
        <w:rPr>
          <w:rFonts w:cs="Times New Roman"/>
          <w:b w:val="0"/>
          <w:color w:val="00000A"/>
          <w:sz w:val="28"/>
          <w:szCs w:val="28"/>
        </w:rPr>
        <w:lastRenderedPageBreak/>
        <w:t>юридичні особи, їх об’єднання мають право подавати до Національної ради пропозиції про необхідність підготовки проектів актів Національної ради, а також про необхідність їх перегляду.</w:t>
      </w:r>
    </w:p>
    <w:p w14:paraId="017ED95F" w14:textId="77777777" w:rsidR="003B6E1E" w:rsidRPr="003B6E1E" w:rsidRDefault="003B6E1E" w:rsidP="003B6E1E">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3B6E1E">
        <w:rPr>
          <w:rFonts w:cs="Times New Roman"/>
          <w:b w:val="0"/>
          <w:color w:val="00000A"/>
          <w:sz w:val="28"/>
          <w:szCs w:val="28"/>
        </w:rPr>
        <w:t>16. Акти Національної ради індивідуальної дії можуть бути оскаржені до суду суб’єктами, щодо яких прийнято відповідний акт.</w:t>
      </w:r>
    </w:p>
    <w:p w14:paraId="7A65B566" w14:textId="52080A61" w:rsidR="003B6E1E" w:rsidRPr="003B6E1E" w:rsidRDefault="003B6E1E" w:rsidP="003B6E1E">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3B6E1E">
        <w:rPr>
          <w:rFonts w:cs="Times New Roman"/>
          <w:b w:val="0"/>
          <w:color w:val="00000A"/>
          <w:sz w:val="28"/>
          <w:szCs w:val="28"/>
        </w:rPr>
        <w:t>Право оскаржити нормативно-правовий акт Національної ради має будь-який суб’єкт у сфері медіа, щодо якого його застосовано, а також суб’єкт у сфері медіа, який є суб’єктом правовідносин, що відносяться до сфери регулювання такого акту. До таких суб’єктів  також  відносяться об’єднання підприємств – суб’єктів  у сфері медіа.</w:t>
      </w:r>
    </w:p>
    <w:p w14:paraId="047198BC" w14:textId="77777777"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highlight w:val="cyan"/>
        </w:rPr>
      </w:pPr>
    </w:p>
    <w:p w14:paraId="14FD20B1" w14:textId="3C25A13F"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color w:val="00000A"/>
          <w:sz w:val="28"/>
          <w:szCs w:val="28"/>
        </w:rPr>
      </w:pPr>
      <w:r w:rsidRPr="0059501E">
        <w:rPr>
          <w:rFonts w:cs="Times New Roman"/>
          <w:color w:val="00000A"/>
          <w:sz w:val="28"/>
          <w:szCs w:val="28"/>
        </w:rPr>
        <w:t>Стаття 8</w:t>
      </w:r>
      <w:r w:rsidR="00983463" w:rsidRPr="0059501E">
        <w:rPr>
          <w:rFonts w:cs="Times New Roman"/>
          <w:color w:val="00000A"/>
          <w:sz w:val="28"/>
          <w:szCs w:val="28"/>
        </w:rPr>
        <w:t>8</w:t>
      </w:r>
      <w:r w:rsidRPr="0059501E">
        <w:rPr>
          <w:rFonts w:cs="Times New Roman"/>
          <w:color w:val="00000A"/>
          <w:sz w:val="28"/>
          <w:szCs w:val="28"/>
        </w:rPr>
        <w:t>. Звітність та доступ до інформації Національної ради</w:t>
      </w:r>
    </w:p>
    <w:p w14:paraId="4DDBE936" w14:textId="77777777"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p>
    <w:p w14:paraId="088E9E54" w14:textId="77777777"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1. Національна рада щорічно готує та затверджує звіт про свою діяльність та оприлюднює його на своєму веб-сайті до 1 березня наступного за звітним року.</w:t>
      </w:r>
    </w:p>
    <w:p w14:paraId="18097E42" w14:textId="77777777"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2. Одночасно з оприлюдненням Національна рада надсилає звіт до Верховної Ради України і Президента України. Звіт про діяльність Національної ради на засіданні Верховної Ради України представляє голова Національної ради, а за потреби - інші члені Національної ради.</w:t>
      </w:r>
    </w:p>
    <w:p w14:paraId="345E8CF7" w14:textId="77777777"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3. У звіті Національної ради зазначаються:</w:t>
      </w:r>
    </w:p>
    <w:p w14:paraId="3E4A99E4" w14:textId="77777777"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1) визначені Планом реалізації Стратегії завдання на звітний період та підсумки їх виконання, визначені Планом реалізації Стратегії діяльності завдання на наступний звітний період;</w:t>
      </w:r>
    </w:p>
    <w:p w14:paraId="16715CC8" w14:textId="77777777"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2) інформація про внесені за звітний період зміни до Стратегії та Плану реалізації Стратегії, пропозиції щодо внесення нових змін до Стратегії;</w:t>
      </w:r>
    </w:p>
    <w:p w14:paraId="44779178" w14:textId="77777777"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3) дані щодо ліцензування та реєстрації у сфері медіа за звітний період;</w:t>
      </w:r>
    </w:p>
    <w:p w14:paraId="413B5E38" w14:textId="6D288CC5"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 xml:space="preserve">4) інформація про дотримання </w:t>
      </w:r>
      <w:r w:rsidR="007A60C3">
        <w:rPr>
          <w:rFonts w:cs="Times New Roman"/>
          <w:b w:val="0"/>
          <w:color w:val="00000A"/>
          <w:sz w:val="28"/>
          <w:szCs w:val="28"/>
        </w:rPr>
        <w:t>суб’єктами законодавства у сфері медіа</w:t>
      </w:r>
      <w:r w:rsidRPr="0059501E">
        <w:rPr>
          <w:rFonts w:cs="Times New Roman"/>
          <w:b w:val="0"/>
          <w:color w:val="00000A"/>
          <w:sz w:val="28"/>
          <w:szCs w:val="28"/>
        </w:rPr>
        <w:t>;</w:t>
      </w:r>
    </w:p>
    <w:p w14:paraId="4655B881" w14:textId="77777777"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5) інформація про результати здійснення нагляду (контролю) Національною радою, у тому числі про порушення законодавства та/або умов ліцензії і притягнення осіб до відповідальності;</w:t>
      </w:r>
    </w:p>
    <w:p w14:paraId="09501C5B" w14:textId="77777777"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6) інформація про оскарження актів Національної ради в суді та узагальнення результатів такого оскарження;</w:t>
      </w:r>
    </w:p>
    <w:p w14:paraId="35D78A21" w14:textId="77777777"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7) узагальнення скарг, які надійшли до Національної ради за звітний період;</w:t>
      </w:r>
    </w:p>
    <w:p w14:paraId="73585EDF" w14:textId="77777777"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8) інформація про проведені консультації з фізичними та юридичними особами, їх об’єднаннями щодо проектів нормативно-правових актів Національної ради;</w:t>
      </w:r>
    </w:p>
    <w:p w14:paraId="4EBE3B2D" w14:textId="77777777"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9) інформація про стан спільного регулювання у сфері медіа, результати співпраці з органом спільного регулювання;</w:t>
      </w:r>
    </w:p>
    <w:p w14:paraId="22FE3600" w14:textId="457969FA"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10) інформація про виконання суб’єктами у сфері медіа вимог щодо розкриття інформації про структуру власності відповідно до вимог статті 26 цього Закону;</w:t>
      </w:r>
    </w:p>
    <w:p w14:paraId="1D553B5B" w14:textId="576A4701"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1</w:t>
      </w:r>
      <w:r w:rsidR="004D7E8B" w:rsidRPr="0059501E">
        <w:rPr>
          <w:rFonts w:cs="Times New Roman"/>
          <w:b w:val="0"/>
          <w:color w:val="00000A"/>
          <w:sz w:val="28"/>
          <w:szCs w:val="28"/>
        </w:rPr>
        <w:t>1</w:t>
      </w:r>
      <w:r w:rsidRPr="0059501E">
        <w:rPr>
          <w:rFonts w:cs="Times New Roman"/>
          <w:b w:val="0"/>
          <w:color w:val="00000A"/>
          <w:sz w:val="28"/>
          <w:szCs w:val="28"/>
        </w:rPr>
        <w:t>) аналіз стану розвитку сфери медіа, у тому числі результати проведених досліджень;</w:t>
      </w:r>
    </w:p>
    <w:p w14:paraId="5697A2F0" w14:textId="3BD7FA4F"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lastRenderedPageBreak/>
        <w:t>1</w:t>
      </w:r>
      <w:r w:rsidR="004D7E8B" w:rsidRPr="0059501E">
        <w:rPr>
          <w:rFonts w:cs="Times New Roman"/>
          <w:b w:val="0"/>
          <w:color w:val="00000A"/>
          <w:sz w:val="28"/>
          <w:szCs w:val="28"/>
        </w:rPr>
        <w:t>2</w:t>
      </w:r>
      <w:r w:rsidRPr="0059501E">
        <w:rPr>
          <w:rFonts w:cs="Times New Roman"/>
          <w:b w:val="0"/>
          <w:color w:val="00000A"/>
          <w:sz w:val="28"/>
          <w:szCs w:val="28"/>
        </w:rPr>
        <w:t>) відомості про використання у звітному році бюджетних асигнувань, розпорядником яких є Національна рада, про кошти, які надійшли від плати за видачу ліцензій, реєстрацію та інші послуги Національної ради, оцінка фінансового та матеріально-технічного забезпечення діяльності Національної ради;</w:t>
      </w:r>
    </w:p>
    <w:p w14:paraId="0CD34B0A" w14:textId="5E9FB12E"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1</w:t>
      </w:r>
      <w:r w:rsidR="004D7E8B" w:rsidRPr="0059501E">
        <w:rPr>
          <w:rFonts w:cs="Times New Roman"/>
          <w:b w:val="0"/>
          <w:color w:val="00000A"/>
          <w:sz w:val="28"/>
          <w:szCs w:val="28"/>
        </w:rPr>
        <w:t>3</w:t>
      </w:r>
      <w:r w:rsidRPr="0059501E">
        <w:rPr>
          <w:rFonts w:cs="Times New Roman"/>
          <w:b w:val="0"/>
          <w:color w:val="00000A"/>
          <w:sz w:val="28"/>
          <w:szCs w:val="28"/>
        </w:rPr>
        <w:t>) інша інформація про виконання Національною радою своїх повноважень.</w:t>
      </w:r>
    </w:p>
    <w:p w14:paraId="11D6996A" w14:textId="77777777"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4. Після проведення виборів та референдумів Національна рада упродовж трьох місяців після дня голосування оприлюднює звіт про дотримання суб’єктами у сфері медіа визначених законодавством особливостей їх діяльності у період виборів та референдумів.</w:t>
      </w:r>
    </w:p>
    <w:p w14:paraId="4A3CD62F" w14:textId="77777777"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5. Національна рада розглядає та затверджує звіти на своєму засіданні.</w:t>
      </w:r>
    </w:p>
    <w:p w14:paraId="43C733E3" w14:textId="77777777"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6. Національна рада оприлюднює на своєму веб-сайті:</w:t>
      </w:r>
    </w:p>
    <w:p w14:paraId="434F87F5" w14:textId="77777777"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 xml:space="preserve">1) проект порядку денного засідань Національної ради та прийняті Національною радою рішення; </w:t>
      </w:r>
    </w:p>
    <w:p w14:paraId="22E96547" w14:textId="77777777"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2) проекти нормативних актів Національної ради та документи до них;</w:t>
      </w:r>
    </w:p>
    <w:p w14:paraId="0032AF60" w14:textId="77777777"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3) акти Національної ради;</w:t>
      </w:r>
    </w:p>
    <w:p w14:paraId="1EC62144" w14:textId="77777777"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4) щорічний звіт про діяльність Національної ради;</w:t>
      </w:r>
    </w:p>
    <w:p w14:paraId="69069DEA" w14:textId="77777777"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5) звіти про використання коштів, виділених на фінансування діяльності Національної ради;</w:t>
      </w:r>
    </w:p>
    <w:p w14:paraId="14519329" w14:textId="0B7190E8"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 xml:space="preserve">6) узагальнені дані </w:t>
      </w:r>
      <w:r w:rsidR="005E356A" w:rsidRPr="0059501E">
        <w:rPr>
          <w:rFonts w:cs="Times New Roman"/>
          <w:b w:val="0"/>
          <w:color w:val="00000A"/>
          <w:sz w:val="28"/>
          <w:szCs w:val="28"/>
        </w:rPr>
        <w:t xml:space="preserve">офіційного </w:t>
      </w:r>
      <w:r w:rsidRPr="0059501E">
        <w:rPr>
          <w:rFonts w:cs="Times New Roman"/>
          <w:b w:val="0"/>
          <w:color w:val="00000A"/>
          <w:sz w:val="28"/>
          <w:szCs w:val="28"/>
        </w:rPr>
        <w:t>моніторингу, що проводиться Національною радою;</w:t>
      </w:r>
    </w:p>
    <w:p w14:paraId="19DB9710" w14:textId="77777777"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7) записи онлайн-трансляції засідань Національної ради відповідно до вимог цього Закону;</w:t>
      </w:r>
    </w:p>
    <w:p w14:paraId="43D7F96A" w14:textId="77777777"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8) Реєстр.</w:t>
      </w:r>
    </w:p>
    <w:p w14:paraId="375E2F0E" w14:textId="1E77AB8E"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 xml:space="preserve">7. Апарат Національної ради забезпечує оприлюднення та доступ до інформації, що знаходиться у володінні Національної ради, у тому числі у формі відкритих даних, відповідно до Закону України </w:t>
      </w:r>
      <w:r w:rsidR="00D47A45" w:rsidRPr="0059501E">
        <w:rPr>
          <w:rFonts w:cs="Times New Roman"/>
          <w:b w:val="0"/>
          <w:color w:val="00000A"/>
          <w:sz w:val="28"/>
          <w:szCs w:val="28"/>
        </w:rPr>
        <w:t>«</w:t>
      </w:r>
      <w:r w:rsidRPr="0059501E">
        <w:rPr>
          <w:rFonts w:cs="Times New Roman"/>
          <w:b w:val="0"/>
          <w:color w:val="00000A"/>
          <w:sz w:val="28"/>
          <w:szCs w:val="28"/>
        </w:rPr>
        <w:t>Про доступ до публічної інформації</w:t>
      </w:r>
      <w:r w:rsidR="00D47A45" w:rsidRPr="0059501E">
        <w:rPr>
          <w:rFonts w:cs="Times New Roman"/>
          <w:b w:val="0"/>
          <w:color w:val="00000A"/>
          <w:sz w:val="28"/>
          <w:szCs w:val="28"/>
        </w:rPr>
        <w:t>»</w:t>
      </w:r>
      <w:r w:rsidRPr="0059501E">
        <w:rPr>
          <w:rFonts w:cs="Times New Roman"/>
          <w:b w:val="0"/>
          <w:color w:val="00000A"/>
          <w:sz w:val="28"/>
          <w:szCs w:val="28"/>
        </w:rPr>
        <w:t>.</w:t>
      </w:r>
    </w:p>
    <w:p w14:paraId="334007B9" w14:textId="77777777"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p>
    <w:p w14:paraId="3A7523AB" w14:textId="13E0AABB"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color w:val="00000A"/>
          <w:sz w:val="28"/>
          <w:szCs w:val="28"/>
        </w:rPr>
      </w:pPr>
      <w:r w:rsidRPr="0059501E">
        <w:rPr>
          <w:rFonts w:cs="Times New Roman"/>
          <w:color w:val="00000A"/>
          <w:sz w:val="28"/>
          <w:szCs w:val="28"/>
        </w:rPr>
        <w:t>Стаття 8</w:t>
      </w:r>
      <w:r w:rsidR="00983463" w:rsidRPr="0059501E">
        <w:rPr>
          <w:rFonts w:cs="Times New Roman"/>
          <w:color w:val="00000A"/>
          <w:sz w:val="28"/>
          <w:szCs w:val="28"/>
        </w:rPr>
        <w:t>9</w:t>
      </w:r>
      <w:r w:rsidRPr="0059501E">
        <w:rPr>
          <w:rFonts w:cs="Times New Roman"/>
          <w:color w:val="00000A"/>
          <w:sz w:val="28"/>
          <w:szCs w:val="28"/>
        </w:rPr>
        <w:t>. Фінансування Національної ради</w:t>
      </w:r>
    </w:p>
    <w:p w14:paraId="3AE61A55" w14:textId="77777777"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p>
    <w:p w14:paraId="288D0619" w14:textId="3FDA4281"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1.</w:t>
      </w:r>
      <w:r w:rsidR="00D47A45" w:rsidRPr="0059501E">
        <w:rPr>
          <w:rFonts w:cs="Times New Roman"/>
          <w:b w:val="0"/>
          <w:color w:val="00000A"/>
          <w:sz w:val="28"/>
          <w:szCs w:val="28"/>
        </w:rPr>
        <w:t xml:space="preserve"> </w:t>
      </w:r>
      <w:r w:rsidRPr="0059501E">
        <w:rPr>
          <w:rFonts w:cs="Times New Roman"/>
          <w:b w:val="0"/>
          <w:color w:val="00000A"/>
          <w:sz w:val="28"/>
          <w:szCs w:val="28"/>
        </w:rPr>
        <w:t>Діяльність Національної ради фінансується з державного бюджету.</w:t>
      </w:r>
    </w:p>
    <w:p w14:paraId="452FB10B" w14:textId="77777777"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Держава забезпечує належне фінансування діяльності Національної ради, яке забезпечує її незалежність.</w:t>
      </w:r>
    </w:p>
    <w:p w14:paraId="2BF73019" w14:textId="77777777"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 xml:space="preserve">2. Додатковими джерелами фінансування Національної ради є: </w:t>
      </w:r>
    </w:p>
    <w:p w14:paraId="396901A0" w14:textId="77777777"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1) кошти в обсязі не менше 4 відсотків фактичних надходжень від плати за користування радіочастотним ресурсом України за поточний рік;</w:t>
      </w:r>
    </w:p>
    <w:p w14:paraId="440E0831" w14:textId="77777777"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2) надходження від плати за видачу ліцензій та проведення реєстраційних дій;</w:t>
      </w:r>
    </w:p>
    <w:p w14:paraId="3303E1E2" w14:textId="77777777"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3) кошти міжнародної технічної допомоги;</w:t>
      </w:r>
    </w:p>
    <w:p w14:paraId="309C5FD7" w14:textId="77777777"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4) інші джерела, не заборонені чинним законодавством України.</w:t>
      </w:r>
    </w:p>
    <w:p w14:paraId="2947B65B" w14:textId="77777777"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3. У Державному бюджеті України у видатках Національної ради на відповідний рік передбачаються видатки за окремими напрямками на:</w:t>
      </w:r>
    </w:p>
    <w:p w14:paraId="02E2E945" w14:textId="77777777"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1) регулювання та нагляд (контроль) у сфері медіа;</w:t>
      </w:r>
    </w:p>
    <w:p w14:paraId="007D69EA" w14:textId="77777777"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lastRenderedPageBreak/>
        <w:t>2) офіційний моніторинг діяльності суб’єктів у сфері медіа;</w:t>
      </w:r>
    </w:p>
    <w:p w14:paraId="620CB18A" w14:textId="77777777"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3) проведення досліджень у сфері медіа, у тому числі досліджень потреб користувачів в отриманні інформації;</w:t>
      </w:r>
    </w:p>
    <w:p w14:paraId="5AC05E1C" w14:textId="77777777"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4) проведення експертизи.</w:t>
      </w:r>
    </w:p>
    <w:p w14:paraId="42B1FA82" w14:textId="75D5D09B" w:rsidR="005E356A" w:rsidRPr="0059501E" w:rsidRDefault="00A845D2" w:rsidP="00515FC9">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 xml:space="preserve">4. </w:t>
      </w:r>
      <w:r w:rsidR="005E356A" w:rsidRPr="0059501E">
        <w:rPr>
          <w:rFonts w:cs="Times New Roman"/>
          <w:b w:val="0"/>
          <w:color w:val="00000A"/>
          <w:sz w:val="28"/>
          <w:szCs w:val="28"/>
        </w:rPr>
        <w:t xml:space="preserve">Надходження від плати за видачу ліцензій та проведення реєстраційних дій спрямовуються до спеціального фонду Національної ради для цілей замовлення розробки </w:t>
      </w:r>
      <w:r w:rsidR="0048048C" w:rsidRPr="0059501E">
        <w:rPr>
          <w:rFonts w:cs="Times New Roman"/>
          <w:b w:val="0"/>
          <w:color w:val="00000A"/>
          <w:sz w:val="28"/>
          <w:szCs w:val="28"/>
        </w:rPr>
        <w:t xml:space="preserve">висновків щодо можливості та умов користування радіочастотним ресурсом України для </w:t>
      </w:r>
      <w:r w:rsidR="00780C30" w:rsidRPr="0059501E">
        <w:rPr>
          <w:rFonts w:cs="Times New Roman"/>
          <w:b w:val="0"/>
          <w:color w:val="00000A"/>
          <w:sz w:val="28"/>
          <w:szCs w:val="28"/>
        </w:rPr>
        <w:t xml:space="preserve">потреб мовлення </w:t>
      </w:r>
      <w:r w:rsidR="005E356A" w:rsidRPr="0059501E">
        <w:rPr>
          <w:rFonts w:cs="Times New Roman"/>
          <w:b w:val="0"/>
          <w:color w:val="00000A"/>
          <w:sz w:val="28"/>
          <w:szCs w:val="28"/>
        </w:rPr>
        <w:t>та замовлення інших послуг, необхідних для реалізації Стратегії та Плану реалізації Стратегії.</w:t>
      </w:r>
    </w:p>
    <w:p w14:paraId="20512FBA" w14:textId="110B9C0B"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5. Інформація про джерела та обсяги фінансування, визначені у цій статті Закону, є публічною інформацією.</w:t>
      </w:r>
    </w:p>
    <w:p w14:paraId="65A0AE23" w14:textId="77777777"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p>
    <w:p w14:paraId="60455E10" w14:textId="215C29F3"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color w:val="00000A"/>
          <w:sz w:val="28"/>
          <w:szCs w:val="28"/>
        </w:rPr>
      </w:pPr>
      <w:r w:rsidRPr="0059501E">
        <w:rPr>
          <w:rFonts w:cs="Times New Roman"/>
          <w:color w:val="00000A"/>
          <w:sz w:val="28"/>
          <w:szCs w:val="28"/>
        </w:rPr>
        <w:t xml:space="preserve">Стаття </w:t>
      </w:r>
      <w:r w:rsidR="00983463" w:rsidRPr="0059501E">
        <w:rPr>
          <w:rFonts w:cs="Times New Roman"/>
          <w:color w:val="00000A"/>
          <w:sz w:val="28"/>
          <w:szCs w:val="28"/>
        </w:rPr>
        <w:t>90</w:t>
      </w:r>
      <w:r w:rsidRPr="0059501E">
        <w:rPr>
          <w:rFonts w:cs="Times New Roman"/>
          <w:color w:val="00000A"/>
          <w:sz w:val="28"/>
          <w:szCs w:val="28"/>
        </w:rPr>
        <w:t>. Повноваження Національної ради</w:t>
      </w:r>
    </w:p>
    <w:p w14:paraId="6036747C" w14:textId="77777777"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p>
    <w:p w14:paraId="241FAFBC" w14:textId="77777777"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1. Національна рада:</w:t>
      </w:r>
    </w:p>
    <w:p w14:paraId="6052B802" w14:textId="77777777"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1) бере участь у розробці та реалізації державної політики у сфері медіа;</w:t>
      </w:r>
    </w:p>
    <w:p w14:paraId="2EFD6C49" w14:textId="40DD4DC4" w:rsidR="00A845D2" w:rsidRPr="0059501E" w:rsidRDefault="00575A6F"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2</w:t>
      </w:r>
      <w:r w:rsidR="00A845D2" w:rsidRPr="0059501E">
        <w:rPr>
          <w:rFonts w:cs="Times New Roman"/>
          <w:b w:val="0"/>
          <w:color w:val="00000A"/>
          <w:sz w:val="28"/>
          <w:szCs w:val="28"/>
        </w:rPr>
        <w:t>) розробляє, затверджує та оприлюднює Стратегію діяльності Національної ради, зміни до Стратегії відповідно до статті 8 цього Закону;</w:t>
      </w:r>
    </w:p>
    <w:p w14:paraId="0C42CB2B" w14:textId="32AD4967" w:rsidR="00A845D2" w:rsidRPr="0059501E" w:rsidRDefault="00575A6F"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3</w:t>
      </w:r>
      <w:r w:rsidR="00A845D2" w:rsidRPr="0059501E">
        <w:rPr>
          <w:rFonts w:cs="Times New Roman"/>
          <w:b w:val="0"/>
          <w:color w:val="00000A"/>
          <w:sz w:val="28"/>
          <w:szCs w:val="28"/>
        </w:rPr>
        <w:t>) розробляє, затверджує та оприлюднює План реалізації Стратегії, зміни до нього відповідно до статті 9 цього Закону;</w:t>
      </w:r>
    </w:p>
    <w:p w14:paraId="2C243827" w14:textId="6C204C2B" w:rsidR="00A845D2" w:rsidRPr="0059501E" w:rsidRDefault="00575A6F"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4</w:t>
      </w:r>
      <w:r w:rsidR="00A845D2" w:rsidRPr="0059501E">
        <w:rPr>
          <w:rFonts w:cs="Times New Roman"/>
          <w:b w:val="0"/>
          <w:color w:val="00000A"/>
          <w:sz w:val="28"/>
          <w:szCs w:val="28"/>
        </w:rPr>
        <w:t>) здійснює аналіз стану розвитку сфери медіа, проводить (замовляє) дослідження щодо потреб користувачів в отриманні інформації та медіа-сервісів, інші дослідження, необхідні для підготовки Стратегії чи змін до неї, а також Планів реалізації Стратегії;</w:t>
      </w:r>
    </w:p>
    <w:p w14:paraId="65A139AC" w14:textId="4CA81050" w:rsidR="00A845D2" w:rsidRPr="0059501E" w:rsidRDefault="00575A6F"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5</w:t>
      </w:r>
      <w:r w:rsidR="00A845D2" w:rsidRPr="0059501E">
        <w:rPr>
          <w:rFonts w:cs="Times New Roman"/>
          <w:b w:val="0"/>
          <w:color w:val="00000A"/>
          <w:sz w:val="28"/>
          <w:szCs w:val="28"/>
        </w:rPr>
        <w:t xml:space="preserve">) відповідно до Плану реалізації Стратегії </w:t>
      </w:r>
      <w:r w:rsidR="0050506B" w:rsidRPr="0059501E">
        <w:rPr>
          <w:rFonts w:cs="Times New Roman"/>
          <w:b w:val="0"/>
          <w:color w:val="00000A"/>
          <w:sz w:val="28"/>
          <w:szCs w:val="28"/>
        </w:rPr>
        <w:t xml:space="preserve">ухвалює </w:t>
      </w:r>
      <w:r w:rsidR="00A845D2" w:rsidRPr="0059501E">
        <w:rPr>
          <w:rFonts w:cs="Times New Roman"/>
          <w:b w:val="0"/>
          <w:color w:val="00000A"/>
          <w:sz w:val="28"/>
          <w:szCs w:val="28"/>
        </w:rPr>
        <w:t>рішення щодо необхідності створення каналів мовлення та багатоканальних електронних комунікаційних мереж, що передбачають використання радіочастотного ресурсу України, визначає умови ліцензій та проводить конкурси на отримання ліцензій у передбачених цим Законом випадках;</w:t>
      </w:r>
    </w:p>
    <w:p w14:paraId="4992E22E" w14:textId="75E5EEE5" w:rsidR="00B16C59" w:rsidRPr="0059501E" w:rsidRDefault="00575A6F" w:rsidP="00F14BA1">
      <w:pPr>
        <w:pStyle w:val="4"/>
        <w:keepNext w:val="0"/>
        <w:keepLines w:val="0"/>
        <w:widowControl w:val="0"/>
        <w:suppressAutoHyphens w:val="0"/>
        <w:overflowPunct w:val="0"/>
        <w:spacing w:before="0" w:after="0" w:line="240" w:lineRule="auto"/>
        <w:ind w:left="0" w:firstLine="709"/>
        <w:contextualSpacing w:val="0"/>
        <w:jc w:val="both"/>
        <w:rPr>
          <w:rFonts w:cs="Times New Roman"/>
          <w:sz w:val="28"/>
          <w:szCs w:val="28"/>
        </w:rPr>
      </w:pPr>
      <w:r w:rsidRPr="0059501E">
        <w:rPr>
          <w:rFonts w:cs="Times New Roman"/>
          <w:b w:val="0"/>
          <w:color w:val="00000A"/>
          <w:sz w:val="28"/>
          <w:szCs w:val="28"/>
        </w:rPr>
        <w:t>6</w:t>
      </w:r>
      <w:r w:rsidR="00A845D2" w:rsidRPr="0059501E">
        <w:rPr>
          <w:rFonts w:cs="Times New Roman"/>
          <w:b w:val="0"/>
          <w:color w:val="00000A"/>
          <w:sz w:val="28"/>
          <w:szCs w:val="28"/>
        </w:rPr>
        <w:t>) визначає кількість каналів мовлення та ефірних багатоканальних електронних комунікаційних мереж для кожної територіальної категорії відповідно до частини шостої статті 10 цього Закону;</w:t>
      </w:r>
    </w:p>
    <w:p w14:paraId="2958388C" w14:textId="4D2CF9CD" w:rsidR="00E241AB" w:rsidRPr="0059501E" w:rsidRDefault="00575A6F" w:rsidP="00575A6F">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7</w:t>
      </w:r>
      <w:r w:rsidR="00A845D2" w:rsidRPr="0059501E">
        <w:rPr>
          <w:rFonts w:cs="Times New Roman"/>
          <w:b w:val="0"/>
          <w:color w:val="00000A"/>
          <w:sz w:val="28"/>
          <w:szCs w:val="28"/>
        </w:rPr>
        <w:t xml:space="preserve">) </w:t>
      </w:r>
      <w:r w:rsidR="00E241AB" w:rsidRPr="0059501E">
        <w:rPr>
          <w:rFonts w:cs="Times New Roman"/>
          <w:b w:val="0"/>
          <w:color w:val="00000A"/>
          <w:sz w:val="28"/>
          <w:szCs w:val="28"/>
        </w:rPr>
        <w:t>визначає порядок замовлення висновків щодо можливості та умов користування радіочастотним ресурсом України для потреб мовлення з метою створення каналів мовлення та/або ефірних багатоканальних електронних комунікаційних мереж, який погоджує з органом державного регулювання у сфері телекомунікацій, інформатизації, користування радіочастотним ресурсом та надання послуг поштового зв’язку;</w:t>
      </w:r>
    </w:p>
    <w:p w14:paraId="318F47FE" w14:textId="34AABF17" w:rsidR="00A845D2" w:rsidRPr="0059501E" w:rsidRDefault="00575A6F" w:rsidP="00575A6F">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8</w:t>
      </w:r>
      <w:r w:rsidR="00E241AB" w:rsidRPr="0059501E">
        <w:rPr>
          <w:rFonts w:cs="Times New Roman"/>
          <w:b w:val="0"/>
          <w:color w:val="00000A"/>
          <w:sz w:val="28"/>
          <w:szCs w:val="28"/>
        </w:rPr>
        <w:t>) з</w:t>
      </w:r>
      <w:r w:rsidR="00A845D2" w:rsidRPr="0059501E">
        <w:rPr>
          <w:rFonts w:cs="Times New Roman"/>
          <w:b w:val="0"/>
          <w:color w:val="00000A"/>
          <w:sz w:val="28"/>
          <w:szCs w:val="28"/>
        </w:rPr>
        <w:t xml:space="preserve">амовляє висновки </w:t>
      </w:r>
      <w:r w:rsidR="00E241AB" w:rsidRPr="0059501E">
        <w:rPr>
          <w:rFonts w:cs="Times New Roman"/>
          <w:b w:val="0"/>
          <w:color w:val="00000A"/>
          <w:sz w:val="28"/>
          <w:szCs w:val="28"/>
        </w:rPr>
        <w:t xml:space="preserve">щодо </w:t>
      </w:r>
      <w:r w:rsidR="00A845D2" w:rsidRPr="0059501E">
        <w:rPr>
          <w:rFonts w:cs="Times New Roman"/>
          <w:b w:val="0"/>
          <w:color w:val="00000A"/>
          <w:sz w:val="28"/>
          <w:szCs w:val="28"/>
        </w:rPr>
        <w:t>можлив</w:t>
      </w:r>
      <w:r w:rsidR="00E241AB" w:rsidRPr="0059501E">
        <w:rPr>
          <w:rFonts w:cs="Times New Roman"/>
          <w:b w:val="0"/>
          <w:color w:val="00000A"/>
          <w:sz w:val="28"/>
          <w:szCs w:val="28"/>
        </w:rPr>
        <w:t xml:space="preserve">ості та умов </w:t>
      </w:r>
      <w:r w:rsidR="00A845D2" w:rsidRPr="0059501E">
        <w:rPr>
          <w:rFonts w:cs="Times New Roman"/>
          <w:b w:val="0"/>
          <w:color w:val="00000A"/>
          <w:sz w:val="28"/>
          <w:szCs w:val="28"/>
        </w:rPr>
        <w:t>користування радіочастотним ресурсом для створення каналів мовлення та/або ефірних багатоканальних електронних комунікаційних мереж;</w:t>
      </w:r>
    </w:p>
    <w:p w14:paraId="339DBD93" w14:textId="2CB6CBCF" w:rsidR="00A845D2" w:rsidRPr="0059501E" w:rsidRDefault="00575A6F" w:rsidP="00575A6F">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9</w:t>
      </w:r>
      <w:r w:rsidR="00E241AB" w:rsidRPr="0059501E">
        <w:rPr>
          <w:rFonts w:cs="Times New Roman"/>
          <w:b w:val="0"/>
          <w:color w:val="00000A"/>
          <w:sz w:val="28"/>
          <w:szCs w:val="28"/>
        </w:rPr>
        <w:t>) б</w:t>
      </w:r>
      <w:r w:rsidR="00A845D2" w:rsidRPr="0059501E">
        <w:rPr>
          <w:rFonts w:cs="Times New Roman"/>
          <w:b w:val="0"/>
          <w:color w:val="00000A"/>
          <w:sz w:val="28"/>
          <w:szCs w:val="28"/>
        </w:rPr>
        <w:t>ере участь у розробці та погоджує проект Національної таблиці розподілу смуг радіочастот України та План використання радіочастотного ресурсу України у частині смуг радіочастот, виділених для потреб телебачення і радіомовлення;</w:t>
      </w:r>
    </w:p>
    <w:p w14:paraId="1E2EF060" w14:textId="44DAD63A" w:rsidR="00A845D2" w:rsidRPr="0059501E" w:rsidRDefault="0050506B" w:rsidP="00575A6F">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lastRenderedPageBreak/>
        <w:t>1</w:t>
      </w:r>
      <w:r w:rsidR="00575A6F" w:rsidRPr="0059501E">
        <w:rPr>
          <w:rFonts w:cs="Times New Roman"/>
          <w:b w:val="0"/>
          <w:color w:val="00000A"/>
          <w:sz w:val="28"/>
          <w:szCs w:val="28"/>
        </w:rPr>
        <w:t>0</w:t>
      </w:r>
      <w:r w:rsidR="00A845D2" w:rsidRPr="0059501E">
        <w:rPr>
          <w:rFonts w:cs="Times New Roman"/>
          <w:b w:val="0"/>
          <w:color w:val="00000A"/>
          <w:sz w:val="28"/>
          <w:szCs w:val="28"/>
        </w:rPr>
        <w:t xml:space="preserve">) </w:t>
      </w:r>
      <w:r w:rsidRPr="0059501E">
        <w:rPr>
          <w:rFonts w:cs="Times New Roman"/>
          <w:b w:val="0"/>
          <w:color w:val="00000A"/>
          <w:sz w:val="28"/>
          <w:szCs w:val="28"/>
        </w:rPr>
        <w:t xml:space="preserve">ухвалює </w:t>
      </w:r>
      <w:r w:rsidR="00A845D2" w:rsidRPr="0059501E">
        <w:rPr>
          <w:rFonts w:cs="Times New Roman"/>
          <w:b w:val="0"/>
          <w:color w:val="00000A"/>
          <w:sz w:val="28"/>
          <w:szCs w:val="28"/>
        </w:rPr>
        <w:t>рішення про зміну стандартів (</w:t>
      </w:r>
      <w:r w:rsidR="00B16C59" w:rsidRPr="0059501E">
        <w:rPr>
          <w:rFonts w:cs="Times New Roman"/>
          <w:b w:val="0"/>
          <w:color w:val="00000A"/>
          <w:sz w:val="28"/>
          <w:szCs w:val="28"/>
        </w:rPr>
        <w:t>радіо</w:t>
      </w:r>
      <w:r w:rsidR="00A845D2" w:rsidRPr="0059501E">
        <w:rPr>
          <w:rFonts w:cs="Times New Roman"/>
          <w:b w:val="0"/>
          <w:color w:val="00000A"/>
          <w:sz w:val="28"/>
          <w:szCs w:val="28"/>
        </w:rPr>
        <w:t>технологій), при яких кількість каналів мовлення та/або ресурси багатоканальної електронної комунікаційної мережі не зменшуються та які не потребують анулювання чинних ліцензій ліцензіатів відповідно до статті 11 цього Закону;</w:t>
      </w:r>
    </w:p>
    <w:p w14:paraId="6716D023" w14:textId="4E316CCE" w:rsidR="00A845D2" w:rsidRPr="0059501E" w:rsidRDefault="00A845D2" w:rsidP="00575A6F">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1</w:t>
      </w:r>
      <w:r w:rsidR="00575A6F" w:rsidRPr="0059501E">
        <w:rPr>
          <w:rFonts w:cs="Times New Roman"/>
          <w:b w:val="0"/>
          <w:color w:val="00000A"/>
          <w:sz w:val="28"/>
          <w:szCs w:val="28"/>
        </w:rPr>
        <w:t>1</w:t>
      </w:r>
      <w:r w:rsidRPr="0059501E">
        <w:rPr>
          <w:rFonts w:cs="Times New Roman"/>
          <w:b w:val="0"/>
          <w:color w:val="00000A"/>
          <w:sz w:val="28"/>
          <w:szCs w:val="28"/>
        </w:rPr>
        <w:t xml:space="preserve">) </w:t>
      </w:r>
      <w:r w:rsidR="0050506B" w:rsidRPr="0059501E">
        <w:rPr>
          <w:rFonts w:cs="Times New Roman"/>
          <w:b w:val="0"/>
          <w:color w:val="00000A"/>
          <w:sz w:val="28"/>
          <w:szCs w:val="28"/>
        </w:rPr>
        <w:t xml:space="preserve">на виконання рішень уповноважених органів про припинення використання стандарту (радіотехнології) аналогового телевізійного мовлення ухвалює </w:t>
      </w:r>
      <w:r w:rsidRPr="0059501E">
        <w:rPr>
          <w:rFonts w:cs="Times New Roman"/>
          <w:b w:val="0"/>
          <w:color w:val="00000A"/>
          <w:sz w:val="28"/>
          <w:szCs w:val="28"/>
        </w:rPr>
        <w:t xml:space="preserve">рішення про припинення використання </w:t>
      </w:r>
      <w:r w:rsidR="0050506B" w:rsidRPr="0059501E">
        <w:rPr>
          <w:rFonts w:cs="Times New Roman"/>
          <w:b w:val="0"/>
          <w:color w:val="00000A"/>
          <w:sz w:val="28"/>
          <w:szCs w:val="28"/>
        </w:rPr>
        <w:t xml:space="preserve">такого стандарту (радіотехнології) ліцензіатами </w:t>
      </w:r>
      <w:r w:rsidRPr="0059501E">
        <w:rPr>
          <w:rFonts w:cs="Times New Roman"/>
          <w:b w:val="0"/>
          <w:color w:val="00000A"/>
          <w:sz w:val="28"/>
          <w:szCs w:val="28"/>
        </w:rPr>
        <w:t>відповідно до статті 12 цього Закону;</w:t>
      </w:r>
    </w:p>
    <w:p w14:paraId="1A2E10B5" w14:textId="6367D636"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1</w:t>
      </w:r>
      <w:r w:rsidR="00575A6F" w:rsidRPr="0059501E">
        <w:rPr>
          <w:rFonts w:cs="Times New Roman"/>
          <w:b w:val="0"/>
          <w:color w:val="00000A"/>
          <w:sz w:val="28"/>
          <w:szCs w:val="28"/>
        </w:rPr>
        <w:t>2</w:t>
      </w:r>
      <w:r w:rsidRPr="0059501E">
        <w:rPr>
          <w:rFonts w:cs="Times New Roman"/>
          <w:b w:val="0"/>
          <w:color w:val="00000A"/>
          <w:sz w:val="28"/>
          <w:szCs w:val="28"/>
        </w:rPr>
        <w:t>) узагальнює практику застосування законодавства у сфері медіа, готує і подає на розгляд Комітету Верховної Ради</w:t>
      </w:r>
      <w:r w:rsidR="00FC46E1" w:rsidRPr="0059501E">
        <w:rPr>
          <w:rFonts w:cs="Times New Roman"/>
          <w:b w:val="0"/>
          <w:color w:val="00000A"/>
          <w:sz w:val="28"/>
          <w:szCs w:val="28"/>
        </w:rPr>
        <w:t xml:space="preserve"> України</w:t>
      </w:r>
      <w:r w:rsidRPr="0059501E">
        <w:rPr>
          <w:rFonts w:cs="Times New Roman"/>
          <w:b w:val="0"/>
          <w:color w:val="00000A"/>
          <w:sz w:val="28"/>
          <w:szCs w:val="28"/>
        </w:rPr>
        <w:t>, до компетенції якого віднесені питання медіа, інформаційної політики, та інших державних органів пропозиції щодо вдосконалення законодавства у цій сфері;</w:t>
      </w:r>
    </w:p>
    <w:p w14:paraId="633E5011" w14:textId="223CACEB"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1</w:t>
      </w:r>
      <w:r w:rsidR="00575A6F" w:rsidRPr="0059501E">
        <w:rPr>
          <w:rFonts w:cs="Times New Roman"/>
          <w:b w:val="0"/>
          <w:color w:val="00000A"/>
          <w:sz w:val="28"/>
          <w:szCs w:val="28"/>
        </w:rPr>
        <w:t>3</w:t>
      </w:r>
      <w:r w:rsidRPr="0059501E">
        <w:rPr>
          <w:rFonts w:cs="Times New Roman"/>
          <w:b w:val="0"/>
          <w:color w:val="00000A"/>
          <w:sz w:val="28"/>
          <w:szCs w:val="28"/>
        </w:rPr>
        <w:t xml:space="preserve">) веде переговори з </w:t>
      </w:r>
      <w:r w:rsidR="008C12E4">
        <w:rPr>
          <w:rFonts w:cs="Times New Roman"/>
          <w:b w:val="0"/>
          <w:color w:val="00000A"/>
          <w:sz w:val="28"/>
          <w:szCs w:val="28"/>
        </w:rPr>
        <w:t xml:space="preserve">власниками </w:t>
      </w:r>
      <w:r w:rsidRPr="0059501E">
        <w:rPr>
          <w:rFonts w:cs="Times New Roman"/>
          <w:b w:val="0"/>
          <w:color w:val="00000A"/>
          <w:sz w:val="28"/>
          <w:szCs w:val="28"/>
        </w:rPr>
        <w:t>платформ спільного доступу до інформації</w:t>
      </w:r>
      <w:r w:rsidR="00DB6246">
        <w:rPr>
          <w:rFonts w:cs="Times New Roman"/>
          <w:b w:val="0"/>
          <w:color w:val="00000A"/>
          <w:sz w:val="28"/>
          <w:szCs w:val="28"/>
        </w:rPr>
        <w:t xml:space="preserve"> (у тому числі – іноземними) </w:t>
      </w:r>
      <w:r w:rsidRPr="0059501E">
        <w:rPr>
          <w:rFonts w:cs="Times New Roman"/>
          <w:b w:val="0"/>
          <w:color w:val="00000A"/>
          <w:sz w:val="28"/>
          <w:szCs w:val="28"/>
        </w:rPr>
        <w:t xml:space="preserve">та підписує з ними </w:t>
      </w:r>
      <w:r w:rsidR="007640A7">
        <w:rPr>
          <w:rFonts w:cs="Times New Roman"/>
          <w:b w:val="0"/>
          <w:color w:val="00000A"/>
          <w:sz w:val="28"/>
          <w:szCs w:val="28"/>
        </w:rPr>
        <w:t xml:space="preserve">угоди або </w:t>
      </w:r>
      <w:r w:rsidR="00345372">
        <w:rPr>
          <w:rFonts w:cs="Times New Roman"/>
          <w:b w:val="0"/>
          <w:color w:val="00000A"/>
          <w:sz w:val="28"/>
          <w:szCs w:val="28"/>
        </w:rPr>
        <w:t>меморандуми</w:t>
      </w:r>
      <w:r w:rsidRPr="0059501E">
        <w:rPr>
          <w:rFonts w:cs="Times New Roman"/>
          <w:b w:val="0"/>
          <w:color w:val="00000A"/>
          <w:sz w:val="28"/>
          <w:szCs w:val="28"/>
        </w:rPr>
        <w:t xml:space="preserve">, прагнучи зафіксувати в таких актах обов’язок </w:t>
      </w:r>
      <w:r w:rsidR="008C12E4">
        <w:rPr>
          <w:rFonts w:cs="Times New Roman"/>
          <w:b w:val="0"/>
          <w:color w:val="00000A"/>
          <w:sz w:val="28"/>
          <w:szCs w:val="28"/>
        </w:rPr>
        <w:t>власників платформ</w:t>
      </w:r>
      <w:r w:rsidRPr="0059501E">
        <w:rPr>
          <w:rFonts w:cs="Times New Roman"/>
          <w:b w:val="0"/>
          <w:color w:val="00000A"/>
          <w:sz w:val="28"/>
          <w:szCs w:val="28"/>
        </w:rPr>
        <w:t xml:space="preserve"> передбачити в умовах користування сервісом платформи спільного доступу до інформації заборону на поширення користувацької інформації, яка порушує вимоги законодавства України, в тому числі вимоги розділу IV цього Закону, а також вимоги законодавства про авторське право та суміжні права;</w:t>
      </w:r>
    </w:p>
    <w:p w14:paraId="367CE0DD" w14:textId="58A98BC5" w:rsidR="00586297" w:rsidRPr="0059501E" w:rsidRDefault="008813D0" w:rsidP="00575A6F">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1</w:t>
      </w:r>
      <w:r w:rsidR="00575A6F" w:rsidRPr="0059501E">
        <w:rPr>
          <w:rFonts w:cs="Times New Roman"/>
          <w:b w:val="0"/>
          <w:color w:val="00000A"/>
          <w:sz w:val="28"/>
          <w:szCs w:val="28"/>
        </w:rPr>
        <w:t>4</w:t>
      </w:r>
      <w:r w:rsidRPr="0059501E">
        <w:rPr>
          <w:rFonts w:cs="Times New Roman"/>
          <w:b w:val="0"/>
          <w:color w:val="00000A"/>
          <w:sz w:val="28"/>
          <w:szCs w:val="28"/>
        </w:rPr>
        <w:t xml:space="preserve">) </w:t>
      </w:r>
      <w:r w:rsidR="00586297" w:rsidRPr="0059501E">
        <w:rPr>
          <w:rFonts w:cs="Times New Roman"/>
          <w:b w:val="0"/>
          <w:color w:val="00000A"/>
          <w:sz w:val="28"/>
          <w:szCs w:val="28"/>
        </w:rPr>
        <w:t xml:space="preserve">звертається до </w:t>
      </w:r>
      <w:r w:rsidR="008C12E4">
        <w:rPr>
          <w:rFonts w:cs="Times New Roman"/>
          <w:b w:val="0"/>
          <w:color w:val="00000A"/>
          <w:sz w:val="28"/>
          <w:szCs w:val="28"/>
        </w:rPr>
        <w:t>власників</w:t>
      </w:r>
      <w:r w:rsidR="00586297" w:rsidRPr="0059501E">
        <w:rPr>
          <w:rFonts w:cs="Times New Roman"/>
          <w:b w:val="0"/>
          <w:color w:val="00000A"/>
          <w:sz w:val="28"/>
          <w:szCs w:val="28"/>
        </w:rPr>
        <w:t xml:space="preserve"> платформ спільного доступу до інформації (у тому числі – іноземних) з вимогами обмежити доступ до користувацької інформації, яка порушує вимоги законодавства України, зокрема розділів ІV та ІХ цього Закону та за поширення якої до суб’єкта у сфері медіа застосовано санкцію у вигляді штрафу або анулювання ліцензії, скасування реєстрації та/або заборони</w:t>
      </w:r>
      <w:r w:rsidRPr="0059501E">
        <w:rPr>
          <w:rFonts w:cs="Times New Roman"/>
          <w:b w:val="0"/>
          <w:color w:val="00000A"/>
          <w:sz w:val="28"/>
          <w:szCs w:val="28"/>
        </w:rPr>
        <w:t xml:space="preserve"> </w:t>
      </w:r>
      <w:r w:rsidR="00586297" w:rsidRPr="0059501E">
        <w:rPr>
          <w:rFonts w:cs="Times New Roman"/>
          <w:b w:val="0"/>
          <w:color w:val="00000A"/>
          <w:sz w:val="28"/>
          <w:szCs w:val="28"/>
        </w:rPr>
        <w:t xml:space="preserve">поширення </w:t>
      </w:r>
      <w:r w:rsidR="0095026D">
        <w:rPr>
          <w:rFonts w:cs="Times New Roman"/>
          <w:b w:val="0"/>
          <w:color w:val="00000A"/>
          <w:sz w:val="28"/>
          <w:szCs w:val="28"/>
        </w:rPr>
        <w:t>онлайн-</w:t>
      </w:r>
      <w:r w:rsidR="00586297" w:rsidRPr="0059501E">
        <w:rPr>
          <w:rFonts w:cs="Times New Roman"/>
          <w:b w:val="0"/>
          <w:color w:val="00000A"/>
          <w:sz w:val="28"/>
          <w:szCs w:val="28"/>
        </w:rPr>
        <w:t>медіа в Україні;</w:t>
      </w:r>
    </w:p>
    <w:p w14:paraId="17D317AE" w14:textId="0FDBF66B" w:rsidR="008813D0" w:rsidRPr="0059501E" w:rsidRDefault="008813D0" w:rsidP="00575A6F">
      <w:pPr>
        <w:pStyle w:val="4"/>
        <w:keepNext w:val="0"/>
        <w:keepLines w:val="0"/>
        <w:widowControl w:val="0"/>
        <w:suppressAutoHyphens w:val="0"/>
        <w:overflowPunct w:val="0"/>
        <w:spacing w:before="0" w:after="0" w:line="240" w:lineRule="auto"/>
        <w:ind w:left="0" w:firstLine="709"/>
        <w:contextualSpacing w:val="0"/>
        <w:jc w:val="both"/>
        <w:rPr>
          <w:rFonts w:cs="Times New Roman"/>
          <w:color w:val="00000A"/>
          <w:sz w:val="28"/>
          <w:szCs w:val="28"/>
        </w:rPr>
      </w:pPr>
      <w:r w:rsidRPr="0059501E">
        <w:rPr>
          <w:rFonts w:cs="Times New Roman"/>
          <w:b w:val="0"/>
          <w:color w:val="00000A"/>
          <w:sz w:val="28"/>
          <w:szCs w:val="28"/>
        </w:rPr>
        <w:t>1</w:t>
      </w:r>
      <w:r w:rsidR="00575A6F" w:rsidRPr="0059501E">
        <w:rPr>
          <w:rFonts w:cs="Times New Roman"/>
          <w:b w:val="0"/>
          <w:color w:val="00000A"/>
          <w:sz w:val="28"/>
          <w:szCs w:val="28"/>
        </w:rPr>
        <w:t>5</w:t>
      </w:r>
      <w:r w:rsidRPr="0059501E">
        <w:rPr>
          <w:rFonts w:cs="Times New Roman"/>
          <w:b w:val="0"/>
          <w:color w:val="00000A"/>
          <w:sz w:val="28"/>
          <w:szCs w:val="28"/>
        </w:rPr>
        <w:t xml:space="preserve">) </w:t>
      </w:r>
      <w:r w:rsidR="00586297" w:rsidRPr="0059501E">
        <w:rPr>
          <w:rFonts w:cs="Times New Roman"/>
          <w:b w:val="0"/>
          <w:color w:val="00000A"/>
          <w:sz w:val="28"/>
          <w:szCs w:val="28"/>
        </w:rPr>
        <w:t xml:space="preserve">звертається до власників пошукових систем (у тому числі – іноземних) з вимогами вилучення (блокування) у результатах пошуку, що видаються за запитами користувачів, а також в каталогах такою пошуковою системою, посилання на інформацію та перегляд такої інформації,  що порушує вимоги законодавства України, зокрема розділів ІV та ІХ цього Закону та за поширення якої до суб’єкта у сфері медіа застосовано санкцію у вигляді штрафу або анулювання ліцензії, скасування реєстрації та/або заборони поширення </w:t>
      </w:r>
      <w:r w:rsidR="0095026D">
        <w:rPr>
          <w:rFonts w:cs="Times New Roman"/>
          <w:b w:val="0"/>
          <w:color w:val="00000A"/>
          <w:sz w:val="28"/>
          <w:szCs w:val="28"/>
        </w:rPr>
        <w:t>онлайн-</w:t>
      </w:r>
      <w:r w:rsidR="00586297" w:rsidRPr="0059501E">
        <w:rPr>
          <w:rFonts w:cs="Times New Roman"/>
          <w:b w:val="0"/>
          <w:color w:val="00000A"/>
          <w:sz w:val="28"/>
          <w:szCs w:val="28"/>
        </w:rPr>
        <w:t>медіа в Україні</w:t>
      </w:r>
      <w:r w:rsidRPr="0059501E">
        <w:rPr>
          <w:rFonts w:cs="Times New Roman"/>
          <w:b w:val="0"/>
          <w:color w:val="00000A"/>
          <w:sz w:val="28"/>
          <w:szCs w:val="28"/>
        </w:rPr>
        <w:t>;</w:t>
      </w:r>
    </w:p>
    <w:p w14:paraId="59A31CA3" w14:textId="2DB7E1B6" w:rsidR="00A845D2" w:rsidRPr="0059501E" w:rsidRDefault="008813D0" w:rsidP="008813D0">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1</w:t>
      </w:r>
      <w:r w:rsidR="00575A6F" w:rsidRPr="0059501E">
        <w:rPr>
          <w:rFonts w:cs="Times New Roman"/>
          <w:b w:val="0"/>
          <w:color w:val="00000A"/>
          <w:sz w:val="28"/>
          <w:szCs w:val="28"/>
        </w:rPr>
        <w:t>6</w:t>
      </w:r>
      <w:r w:rsidRPr="0059501E">
        <w:rPr>
          <w:rFonts w:cs="Times New Roman"/>
          <w:b w:val="0"/>
          <w:color w:val="00000A"/>
          <w:sz w:val="28"/>
          <w:szCs w:val="28"/>
        </w:rPr>
        <w:t xml:space="preserve">) </w:t>
      </w:r>
      <w:r w:rsidR="00A845D2" w:rsidRPr="0059501E">
        <w:rPr>
          <w:rFonts w:cs="Times New Roman"/>
          <w:b w:val="0"/>
          <w:color w:val="00000A"/>
          <w:sz w:val="28"/>
          <w:szCs w:val="28"/>
        </w:rPr>
        <w:t xml:space="preserve">за погодженням з Антимонопольним комітетом України та </w:t>
      </w:r>
      <w:r w:rsidR="00FC46E1" w:rsidRPr="0059501E">
        <w:rPr>
          <w:rFonts w:cs="Times New Roman"/>
          <w:b w:val="0"/>
          <w:color w:val="00000A"/>
          <w:sz w:val="28"/>
          <w:szCs w:val="28"/>
        </w:rPr>
        <w:t>органом державного регулювання у сфері телекомунікацій, інформатизації, користування радіочастотним ресурсом та надання послуг поштового зв’язку</w:t>
      </w:r>
      <w:r w:rsidR="00A845D2" w:rsidRPr="0059501E">
        <w:rPr>
          <w:rFonts w:cs="Times New Roman"/>
          <w:b w:val="0"/>
          <w:color w:val="00000A"/>
          <w:sz w:val="28"/>
          <w:szCs w:val="28"/>
        </w:rPr>
        <w:t>, визначає порядок розробки та затвердження Максимально граничних тарифів на послуги постачальників електронних комунікаційних послуг для потреб мовлення з використанням радіочастотного ресурсу</w:t>
      </w:r>
      <w:r w:rsidR="00D6256E">
        <w:rPr>
          <w:rFonts w:cs="Times New Roman"/>
          <w:b w:val="0"/>
          <w:color w:val="00000A"/>
          <w:sz w:val="28"/>
          <w:szCs w:val="28"/>
        </w:rPr>
        <w:t xml:space="preserve"> </w:t>
      </w:r>
      <w:r w:rsidR="00D6256E" w:rsidRPr="00D6256E">
        <w:rPr>
          <w:rFonts w:cs="Times New Roman"/>
          <w:b w:val="0"/>
          <w:color w:val="00000A"/>
          <w:sz w:val="28"/>
          <w:szCs w:val="28"/>
        </w:rPr>
        <w:t xml:space="preserve">та Типові умови договору на постачання електронних комунікаційних послуг для потреб мовлення з використанням радіочастотного ресурсу, </w:t>
      </w:r>
      <w:r w:rsidR="00A845D2" w:rsidRPr="0059501E">
        <w:rPr>
          <w:rFonts w:cs="Times New Roman"/>
          <w:b w:val="0"/>
          <w:color w:val="00000A"/>
          <w:sz w:val="28"/>
          <w:szCs w:val="28"/>
        </w:rPr>
        <w:t xml:space="preserve">затверджує такі тарифи </w:t>
      </w:r>
      <w:r w:rsidR="00D6256E">
        <w:rPr>
          <w:rFonts w:cs="Times New Roman"/>
          <w:b w:val="0"/>
          <w:color w:val="00000A"/>
          <w:sz w:val="28"/>
          <w:szCs w:val="28"/>
        </w:rPr>
        <w:t xml:space="preserve">та умови </w:t>
      </w:r>
      <w:r w:rsidR="00A845D2" w:rsidRPr="0059501E">
        <w:rPr>
          <w:rFonts w:cs="Times New Roman"/>
          <w:b w:val="0"/>
          <w:color w:val="00000A"/>
          <w:sz w:val="28"/>
          <w:szCs w:val="28"/>
        </w:rPr>
        <w:t xml:space="preserve">відповідно до статті 24 цього Закону; </w:t>
      </w:r>
    </w:p>
    <w:p w14:paraId="31146F6E" w14:textId="75E72322"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1</w:t>
      </w:r>
      <w:r w:rsidR="00575A6F" w:rsidRPr="0059501E">
        <w:rPr>
          <w:rFonts w:cs="Times New Roman"/>
          <w:b w:val="0"/>
          <w:color w:val="00000A"/>
          <w:sz w:val="28"/>
          <w:szCs w:val="28"/>
        </w:rPr>
        <w:t>7</w:t>
      </w:r>
      <w:r w:rsidRPr="0059501E">
        <w:rPr>
          <w:rFonts w:cs="Times New Roman"/>
          <w:b w:val="0"/>
          <w:color w:val="00000A"/>
          <w:sz w:val="28"/>
          <w:szCs w:val="28"/>
        </w:rPr>
        <w:t xml:space="preserve">) встановлює форму подання до Національної ради суб’єктами у сфері медіа відомостей про структуру власності відповідно до статті 26 цього Закону; </w:t>
      </w:r>
    </w:p>
    <w:p w14:paraId="23753506" w14:textId="3E6F84CB"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1</w:t>
      </w:r>
      <w:r w:rsidR="00575A6F" w:rsidRPr="0059501E">
        <w:rPr>
          <w:rFonts w:cs="Times New Roman"/>
          <w:b w:val="0"/>
          <w:color w:val="00000A"/>
          <w:sz w:val="28"/>
          <w:szCs w:val="28"/>
        </w:rPr>
        <w:t>8</w:t>
      </w:r>
      <w:r w:rsidRPr="0059501E">
        <w:rPr>
          <w:rFonts w:cs="Times New Roman"/>
          <w:b w:val="0"/>
          <w:color w:val="00000A"/>
          <w:sz w:val="28"/>
          <w:szCs w:val="28"/>
        </w:rPr>
        <w:t xml:space="preserve">) </w:t>
      </w:r>
      <w:r w:rsidR="001A3804" w:rsidRPr="0059501E">
        <w:rPr>
          <w:rFonts w:cs="Times New Roman"/>
          <w:b w:val="0"/>
          <w:color w:val="00000A"/>
          <w:sz w:val="28"/>
          <w:szCs w:val="28"/>
        </w:rPr>
        <w:t>проводить д</w:t>
      </w:r>
      <w:r w:rsidRPr="0059501E">
        <w:rPr>
          <w:rFonts w:cs="Times New Roman"/>
          <w:b w:val="0"/>
          <w:color w:val="00000A"/>
          <w:sz w:val="28"/>
          <w:szCs w:val="28"/>
        </w:rPr>
        <w:t xml:space="preserve">ослідження питання дотримання вимог щодо прозорості </w:t>
      </w:r>
      <w:r w:rsidRPr="0059501E">
        <w:rPr>
          <w:rFonts w:cs="Times New Roman"/>
          <w:b w:val="0"/>
          <w:color w:val="00000A"/>
          <w:sz w:val="28"/>
          <w:szCs w:val="28"/>
        </w:rPr>
        <w:lastRenderedPageBreak/>
        <w:t>структури власності</w:t>
      </w:r>
      <w:r w:rsidR="001A3804" w:rsidRPr="0059501E">
        <w:rPr>
          <w:rFonts w:cs="Times New Roman"/>
          <w:b w:val="0"/>
          <w:color w:val="00000A"/>
          <w:sz w:val="28"/>
          <w:szCs w:val="28"/>
        </w:rPr>
        <w:t xml:space="preserve"> відповід</w:t>
      </w:r>
      <w:r w:rsidRPr="0059501E">
        <w:rPr>
          <w:rFonts w:cs="Times New Roman"/>
          <w:b w:val="0"/>
          <w:color w:val="00000A"/>
          <w:sz w:val="28"/>
          <w:szCs w:val="28"/>
        </w:rPr>
        <w:t xml:space="preserve">но до статті 27 цього Закону; </w:t>
      </w:r>
      <w:r w:rsidR="00482A31" w:rsidRPr="0059501E">
        <w:rPr>
          <w:rFonts w:cs="Times New Roman"/>
          <w:b w:val="0"/>
          <w:color w:val="00000A"/>
          <w:sz w:val="28"/>
          <w:szCs w:val="28"/>
        </w:rPr>
        <w:t xml:space="preserve">ухвалює </w:t>
      </w:r>
      <w:r w:rsidRPr="0059501E">
        <w:rPr>
          <w:rFonts w:cs="Times New Roman"/>
          <w:b w:val="0"/>
          <w:color w:val="00000A"/>
          <w:sz w:val="28"/>
          <w:szCs w:val="28"/>
        </w:rPr>
        <w:t>рішення про визнання структури власності непрозорою у випадках та в порядку, що передбачені статтею 27 цього Закону;</w:t>
      </w:r>
    </w:p>
    <w:p w14:paraId="62D3B893" w14:textId="7CEA5967" w:rsidR="00A845D2" w:rsidRPr="0059501E" w:rsidRDefault="00575A6F"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19</w:t>
      </w:r>
      <w:r w:rsidR="00A845D2" w:rsidRPr="0059501E">
        <w:rPr>
          <w:rFonts w:cs="Times New Roman"/>
          <w:b w:val="0"/>
          <w:color w:val="00000A"/>
          <w:sz w:val="28"/>
          <w:szCs w:val="28"/>
        </w:rPr>
        <w:t xml:space="preserve">) з метою дослідження питання дотримання вимог щодо прозорості структури власності суб’єктів у сфері медіа запитує у суб’єктів у сфері медіа, державних органів, включаючи Національну поліцію України, Службу безпеки України, Державне бюро розслідувань, Державну фіскальну службу України, Національне антикорупційне бюро України, Національне агентство з питань запобігання корупції, </w:t>
      </w:r>
      <w:r w:rsidR="00955E45">
        <w:rPr>
          <w:rFonts w:cs="Times New Roman"/>
          <w:b w:val="0"/>
          <w:color w:val="00000A"/>
          <w:sz w:val="28"/>
          <w:szCs w:val="28"/>
        </w:rPr>
        <w:t>Офіс Генерального прокурора</w:t>
      </w:r>
      <w:r w:rsidR="00A845D2" w:rsidRPr="0059501E">
        <w:rPr>
          <w:rFonts w:cs="Times New Roman"/>
          <w:b w:val="0"/>
          <w:color w:val="00000A"/>
          <w:sz w:val="28"/>
          <w:szCs w:val="28"/>
        </w:rPr>
        <w:t>, інформацію та документи</w:t>
      </w:r>
      <w:r w:rsidR="00B273C9" w:rsidRPr="0059501E">
        <w:rPr>
          <w:rFonts w:cs="Times New Roman"/>
          <w:b w:val="0"/>
          <w:color w:val="00000A"/>
          <w:sz w:val="28"/>
          <w:szCs w:val="28"/>
        </w:rPr>
        <w:t xml:space="preserve"> в порядку, передбаченому</w:t>
      </w:r>
      <w:r w:rsidR="00A845D2" w:rsidRPr="0059501E">
        <w:rPr>
          <w:rFonts w:cs="Times New Roman"/>
          <w:b w:val="0"/>
          <w:color w:val="00000A"/>
          <w:sz w:val="28"/>
          <w:szCs w:val="28"/>
        </w:rPr>
        <w:t xml:space="preserve"> статтею 27 цього Закону;</w:t>
      </w:r>
    </w:p>
    <w:p w14:paraId="5557B8E2" w14:textId="12ECEED0" w:rsidR="00A845D2" w:rsidRPr="0059501E" w:rsidRDefault="008813D0"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2</w:t>
      </w:r>
      <w:r w:rsidR="00575A6F" w:rsidRPr="0059501E">
        <w:rPr>
          <w:rFonts w:cs="Times New Roman"/>
          <w:b w:val="0"/>
          <w:color w:val="00000A"/>
          <w:sz w:val="28"/>
          <w:szCs w:val="28"/>
        </w:rPr>
        <w:t>0</w:t>
      </w:r>
      <w:r w:rsidR="00A845D2" w:rsidRPr="0059501E">
        <w:rPr>
          <w:rFonts w:cs="Times New Roman"/>
          <w:b w:val="0"/>
          <w:color w:val="00000A"/>
          <w:sz w:val="28"/>
          <w:szCs w:val="28"/>
        </w:rPr>
        <w:t>) звертається до Антимонопольного комітету України щодо визначення меж ринків у сфері аудіовізуальних медіа, у випадку обґрунтованих підозр щодо недотримання обмежень, визначених статтею 7 цього Закону, звертається до Антимонопольного комітету України з повідомленням про порушення законодавства про захист економічної конкуренції;</w:t>
      </w:r>
    </w:p>
    <w:p w14:paraId="75DFEFAB" w14:textId="04C8FB2D"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2</w:t>
      </w:r>
      <w:r w:rsidR="00575A6F" w:rsidRPr="0059501E">
        <w:rPr>
          <w:rFonts w:cs="Times New Roman"/>
          <w:b w:val="0"/>
          <w:color w:val="00000A"/>
          <w:sz w:val="28"/>
          <w:szCs w:val="28"/>
        </w:rPr>
        <w:t>1</w:t>
      </w:r>
      <w:r w:rsidRPr="0059501E">
        <w:rPr>
          <w:rFonts w:cs="Times New Roman"/>
          <w:b w:val="0"/>
          <w:color w:val="00000A"/>
          <w:sz w:val="28"/>
          <w:szCs w:val="28"/>
        </w:rPr>
        <w:t>) затверджує склад універсального медіа-сервісу для адміністративно-територіальної одиниці (села, селища, міста, району, області) або для всієї України, з урахуванням виду технології, що застосовується для провадження такої діяльності відповідно до статті 28 цього Закону;</w:t>
      </w:r>
    </w:p>
    <w:p w14:paraId="6612BE4B" w14:textId="7A7635F6"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2</w:t>
      </w:r>
      <w:r w:rsidR="00575A6F" w:rsidRPr="0059501E">
        <w:rPr>
          <w:rFonts w:cs="Times New Roman"/>
          <w:b w:val="0"/>
          <w:color w:val="00000A"/>
          <w:sz w:val="28"/>
          <w:szCs w:val="28"/>
        </w:rPr>
        <w:t>2</w:t>
      </w:r>
      <w:r w:rsidRPr="0059501E">
        <w:rPr>
          <w:rFonts w:cs="Times New Roman"/>
          <w:b w:val="0"/>
          <w:color w:val="00000A"/>
          <w:sz w:val="28"/>
          <w:szCs w:val="28"/>
        </w:rPr>
        <w:t xml:space="preserve">) здійснює нагляд та контроль за додержанням суб’єктами у сфері медіа: </w:t>
      </w:r>
    </w:p>
    <w:p w14:paraId="454B6EBD" w14:textId="5F85BB71"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а) вимог щодо прозорості структури власності суб’єктів у сфері медіа, передбачених статтею 25 цього Закону;</w:t>
      </w:r>
    </w:p>
    <w:p w14:paraId="40B8D26A" w14:textId="24F03A59"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б) обов’язків щодо організації надання медіа-сервісів, визначених статтею 3</w:t>
      </w:r>
      <w:r w:rsidR="0089643A" w:rsidRPr="0059501E">
        <w:rPr>
          <w:rFonts w:cs="Times New Roman"/>
          <w:b w:val="0"/>
          <w:color w:val="00000A"/>
          <w:sz w:val="28"/>
          <w:szCs w:val="28"/>
        </w:rPr>
        <w:t>5</w:t>
      </w:r>
      <w:r w:rsidRPr="0059501E">
        <w:rPr>
          <w:rFonts w:cs="Times New Roman"/>
          <w:b w:val="0"/>
          <w:color w:val="00000A"/>
          <w:sz w:val="28"/>
          <w:szCs w:val="28"/>
        </w:rPr>
        <w:t xml:space="preserve"> цього Закону;</w:t>
      </w:r>
    </w:p>
    <w:p w14:paraId="27FE7402" w14:textId="3F5ACF50"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в) обмежень щодо змісту інформації, встановлених статтею 3</w:t>
      </w:r>
      <w:r w:rsidR="001F2B47" w:rsidRPr="0059501E">
        <w:rPr>
          <w:rFonts w:cs="Times New Roman"/>
          <w:b w:val="0"/>
          <w:color w:val="00000A"/>
          <w:sz w:val="28"/>
          <w:szCs w:val="28"/>
        </w:rPr>
        <w:t>6</w:t>
      </w:r>
      <w:r w:rsidRPr="0059501E">
        <w:rPr>
          <w:rFonts w:cs="Times New Roman"/>
          <w:b w:val="0"/>
          <w:color w:val="00000A"/>
          <w:sz w:val="28"/>
          <w:szCs w:val="28"/>
        </w:rPr>
        <w:t xml:space="preserve"> цього Закону;</w:t>
      </w:r>
    </w:p>
    <w:p w14:paraId="3076344C" w14:textId="5AF5424C"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г) вимог щодо вихідних даних, визначених статтею 3</w:t>
      </w:r>
      <w:r w:rsidR="001F2B47" w:rsidRPr="0059501E">
        <w:rPr>
          <w:rFonts w:cs="Times New Roman"/>
          <w:b w:val="0"/>
          <w:color w:val="00000A"/>
          <w:sz w:val="28"/>
          <w:szCs w:val="28"/>
        </w:rPr>
        <w:t xml:space="preserve">7 </w:t>
      </w:r>
      <w:r w:rsidRPr="0059501E">
        <w:rPr>
          <w:rFonts w:cs="Times New Roman"/>
          <w:b w:val="0"/>
          <w:color w:val="00000A"/>
          <w:sz w:val="28"/>
          <w:szCs w:val="28"/>
        </w:rPr>
        <w:t>цього Закону;</w:t>
      </w:r>
    </w:p>
    <w:p w14:paraId="28C58F1B" w14:textId="1FED39C4"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ґ) вимог щодо національного та європейського продукту, визначених статтями 3</w:t>
      </w:r>
      <w:r w:rsidR="006E3A94" w:rsidRPr="0059501E">
        <w:rPr>
          <w:rFonts w:cs="Times New Roman"/>
          <w:b w:val="0"/>
          <w:color w:val="00000A"/>
          <w:sz w:val="28"/>
          <w:szCs w:val="28"/>
        </w:rPr>
        <w:t>8</w:t>
      </w:r>
      <w:r w:rsidRPr="0059501E">
        <w:rPr>
          <w:rFonts w:cs="Times New Roman"/>
          <w:b w:val="0"/>
          <w:color w:val="00000A"/>
          <w:sz w:val="28"/>
          <w:szCs w:val="28"/>
        </w:rPr>
        <w:t xml:space="preserve">, </w:t>
      </w:r>
      <w:r w:rsidR="006E3A94" w:rsidRPr="0059501E">
        <w:rPr>
          <w:rFonts w:cs="Times New Roman"/>
          <w:b w:val="0"/>
          <w:color w:val="00000A"/>
          <w:sz w:val="28"/>
          <w:szCs w:val="28"/>
        </w:rPr>
        <w:t>39</w:t>
      </w:r>
      <w:r w:rsidRPr="0059501E">
        <w:rPr>
          <w:rFonts w:cs="Times New Roman"/>
          <w:b w:val="0"/>
          <w:color w:val="00000A"/>
          <w:sz w:val="28"/>
          <w:szCs w:val="28"/>
        </w:rPr>
        <w:t xml:space="preserve"> цього Закону; </w:t>
      </w:r>
    </w:p>
    <w:p w14:paraId="0022738D" w14:textId="2491BD17"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д вимог щодо мови, визначених статтями 4</w:t>
      </w:r>
      <w:r w:rsidR="006E3A94" w:rsidRPr="0059501E">
        <w:rPr>
          <w:rFonts w:cs="Times New Roman"/>
          <w:b w:val="0"/>
          <w:color w:val="00000A"/>
          <w:sz w:val="28"/>
          <w:szCs w:val="28"/>
        </w:rPr>
        <w:t>0</w:t>
      </w:r>
      <w:r w:rsidRPr="0059501E">
        <w:rPr>
          <w:rFonts w:cs="Times New Roman"/>
          <w:b w:val="0"/>
          <w:color w:val="00000A"/>
          <w:sz w:val="28"/>
          <w:szCs w:val="28"/>
        </w:rPr>
        <w:t>, 4</w:t>
      </w:r>
      <w:r w:rsidR="006E1050" w:rsidRPr="0059501E">
        <w:rPr>
          <w:rFonts w:cs="Times New Roman"/>
          <w:b w:val="0"/>
          <w:color w:val="00000A"/>
          <w:sz w:val="28"/>
          <w:szCs w:val="28"/>
        </w:rPr>
        <w:t>1</w:t>
      </w:r>
      <w:r w:rsidRPr="0059501E">
        <w:rPr>
          <w:rFonts w:cs="Times New Roman"/>
          <w:b w:val="0"/>
          <w:color w:val="00000A"/>
          <w:sz w:val="28"/>
          <w:szCs w:val="28"/>
        </w:rPr>
        <w:t xml:space="preserve"> цього Закону;</w:t>
      </w:r>
    </w:p>
    <w:p w14:paraId="5280F7D7" w14:textId="6371789D"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 xml:space="preserve">е) вимог щодо захисту </w:t>
      </w:r>
      <w:r w:rsidR="007E7D3B" w:rsidRPr="0059501E">
        <w:rPr>
          <w:rFonts w:cs="Times New Roman"/>
          <w:b w:val="0"/>
          <w:color w:val="00000A"/>
          <w:sz w:val="28"/>
          <w:szCs w:val="28"/>
        </w:rPr>
        <w:t>дітей</w:t>
      </w:r>
      <w:r w:rsidRPr="0059501E">
        <w:rPr>
          <w:rFonts w:cs="Times New Roman"/>
          <w:b w:val="0"/>
          <w:color w:val="00000A"/>
          <w:sz w:val="28"/>
          <w:szCs w:val="28"/>
        </w:rPr>
        <w:t xml:space="preserve"> відповідно до статті 4</w:t>
      </w:r>
      <w:r w:rsidR="006E1050" w:rsidRPr="0059501E">
        <w:rPr>
          <w:rFonts w:cs="Times New Roman"/>
          <w:b w:val="0"/>
          <w:color w:val="00000A"/>
          <w:sz w:val="28"/>
          <w:szCs w:val="28"/>
        </w:rPr>
        <w:t>2</w:t>
      </w:r>
      <w:r w:rsidRPr="0059501E">
        <w:rPr>
          <w:rFonts w:cs="Times New Roman"/>
          <w:b w:val="0"/>
          <w:color w:val="00000A"/>
          <w:sz w:val="28"/>
          <w:szCs w:val="28"/>
        </w:rPr>
        <w:t xml:space="preserve"> цього Закону;</w:t>
      </w:r>
    </w:p>
    <w:p w14:paraId="708DFEC6" w14:textId="616A461C"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є) вимог щодо мовлення в дні трауру (скорботи, жалоби) та дні пам’яті відповідно до статті 4</w:t>
      </w:r>
      <w:r w:rsidR="006E1050" w:rsidRPr="0059501E">
        <w:rPr>
          <w:rFonts w:cs="Times New Roman"/>
          <w:b w:val="0"/>
          <w:color w:val="00000A"/>
          <w:sz w:val="28"/>
          <w:szCs w:val="28"/>
        </w:rPr>
        <w:t>4</w:t>
      </w:r>
      <w:r w:rsidRPr="0059501E">
        <w:rPr>
          <w:rFonts w:cs="Times New Roman"/>
          <w:b w:val="0"/>
          <w:color w:val="00000A"/>
          <w:sz w:val="28"/>
          <w:szCs w:val="28"/>
        </w:rPr>
        <w:t xml:space="preserve"> цього Закону;</w:t>
      </w:r>
    </w:p>
    <w:p w14:paraId="04CC57B9" w14:textId="15BDB270"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ж) вимог щодо поширення офіційних повідомлень про надзвичайні ситуації відповідно до статті 4</w:t>
      </w:r>
      <w:r w:rsidR="006E1050" w:rsidRPr="0059501E">
        <w:rPr>
          <w:rFonts w:cs="Times New Roman"/>
          <w:b w:val="0"/>
          <w:color w:val="00000A"/>
          <w:sz w:val="28"/>
          <w:szCs w:val="28"/>
        </w:rPr>
        <w:t>5</w:t>
      </w:r>
      <w:r w:rsidRPr="0059501E">
        <w:rPr>
          <w:rFonts w:cs="Times New Roman"/>
          <w:b w:val="0"/>
          <w:color w:val="00000A"/>
          <w:sz w:val="28"/>
          <w:szCs w:val="28"/>
        </w:rPr>
        <w:t xml:space="preserve"> цього Закону;</w:t>
      </w:r>
    </w:p>
    <w:p w14:paraId="038F2A7B" w14:textId="68912DF1"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з) вимог щодо доступу до інформації про події значного суспільного інтересу відповідно до статті 4</w:t>
      </w:r>
      <w:r w:rsidR="006E1050" w:rsidRPr="0059501E">
        <w:rPr>
          <w:rFonts w:cs="Times New Roman"/>
          <w:b w:val="0"/>
          <w:color w:val="00000A"/>
          <w:sz w:val="28"/>
          <w:szCs w:val="28"/>
        </w:rPr>
        <w:t>6</w:t>
      </w:r>
      <w:r w:rsidRPr="0059501E">
        <w:rPr>
          <w:rFonts w:cs="Times New Roman"/>
          <w:b w:val="0"/>
          <w:color w:val="00000A"/>
          <w:sz w:val="28"/>
          <w:szCs w:val="28"/>
        </w:rPr>
        <w:t xml:space="preserve"> цього Закону;</w:t>
      </w:r>
    </w:p>
    <w:p w14:paraId="63AC8C25" w14:textId="6493005D" w:rsidR="00A845D2" w:rsidRPr="0059501E" w:rsidRDefault="00A845D2" w:rsidP="00575A6F">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и) вимог щодо поширення програм з платними інтерактивними конкурсами (іграми, вікторинами) відповідно до статті 4</w:t>
      </w:r>
      <w:r w:rsidR="006E1050" w:rsidRPr="0059501E">
        <w:rPr>
          <w:rFonts w:cs="Times New Roman"/>
          <w:b w:val="0"/>
          <w:color w:val="00000A"/>
          <w:sz w:val="28"/>
          <w:szCs w:val="28"/>
        </w:rPr>
        <w:t>7</w:t>
      </w:r>
      <w:r w:rsidRPr="0059501E">
        <w:rPr>
          <w:rFonts w:cs="Times New Roman"/>
          <w:b w:val="0"/>
          <w:color w:val="00000A"/>
          <w:sz w:val="28"/>
          <w:szCs w:val="28"/>
        </w:rPr>
        <w:t xml:space="preserve"> цього Закону;</w:t>
      </w:r>
    </w:p>
    <w:p w14:paraId="49FB4664" w14:textId="57E9B177"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і) вимог щодо обліку і зберігання програм та примірників друкованих медіа відповідно до вимог статті 4</w:t>
      </w:r>
      <w:r w:rsidR="006E1050" w:rsidRPr="0059501E">
        <w:rPr>
          <w:rFonts w:cs="Times New Roman"/>
          <w:b w:val="0"/>
          <w:color w:val="00000A"/>
          <w:sz w:val="28"/>
          <w:szCs w:val="28"/>
        </w:rPr>
        <w:t>8</w:t>
      </w:r>
      <w:r w:rsidRPr="0059501E">
        <w:rPr>
          <w:rFonts w:cs="Times New Roman"/>
          <w:b w:val="0"/>
          <w:color w:val="00000A"/>
          <w:sz w:val="28"/>
          <w:szCs w:val="28"/>
        </w:rPr>
        <w:t xml:space="preserve"> цього Закону;</w:t>
      </w:r>
    </w:p>
    <w:p w14:paraId="6975F115" w14:textId="4C383999" w:rsidR="00A845D2" w:rsidRPr="002D4161"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auto"/>
          <w:sz w:val="28"/>
          <w:szCs w:val="28"/>
        </w:rPr>
      </w:pPr>
      <w:r w:rsidRPr="002D4161">
        <w:rPr>
          <w:rFonts w:cs="Times New Roman"/>
          <w:b w:val="0"/>
          <w:color w:val="auto"/>
          <w:sz w:val="28"/>
          <w:szCs w:val="28"/>
        </w:rPr>
        <w:t>ї) вимог Закону України «Про рекламу» щодо порядку поширення (розповсюдження) реклами</w:t>
      </w:r>
      <w:r w:rsidR="00F04327">
        <w:rPr>
          <w:rFonts w:cs="Times New Roman"/>
          <w:b w:val="0"/>
          <w:color w:val="auto"/>
          <w:sz w:val="28"/>
          <w:szCs w:val="28"/>
          <w:lang w:val="ru-RU"/>
        </w:rPr>
        <w:t xml:space="preserve"> та спонсорства</w:t>
      </w:r>
      <w:r w:rsidRPr="002D4161">
        <w:rPr>
          <w:rFonts w:cs="Times New Roman"/>
          <w:b w:val="0"/>
          <w:color w:val="auto"/>
          <w:sz w:val="28"/>
          <w:szCs w:val="28"/>
        </w:rPr>
        <w:t xml:space="preserve"> суб’єктами у сфері медіа;</w:t>
      </w:r>
    </w:p>
    <w:p w14:paraId="0418322D" w14:textId="77777777"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 xml:space="preserve">к) законодавства про захист суспільної моралі; </w:t>
      </w:r>
    </w:p>
    <w:p w14:paraId="37393053" w14:textId="72E6DF8C"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 xml:space="preserve">л) законодавства про кінематографію щодо розповсюдження чи </w:t>
      </w:r>
      <w:r w:rsidRPr="0059501E">
        <w:rPr>
          <w:rFonts w:cs="Times New Roman"/>
          <w:b w:val="0"/>
          <w:color w:val="00000A"/>
          <w:sz w:val="28"/>
          <w:szCs w:val="28"/>
        </w:rPr>
        <w:lastRenderedPageBreak/>
        <w:t>демонстрування суб’єктами у сфері медіа</w:t>
      </w:r>
      <w:r w:rsidR="00233C76">
        <w:rPr>
          <w:rFonts w:cs="Times New Roman"/>
          <w:b w:val="0"/>
          <w:color w:val="00000A"/>
          <w:sz w:val="28"/>
          <w:szCs w:val="28"/>
        </w:rPr>
        <w:t xml:space="preserve">, </w:t>
      </w:r>
      <w:r w:rsidR="00233C76" w:rsidRPr="00233C76">
        <w:rPr>
          <w:rFonts w:cs="Times New Roman"/>
          <w:b w:val="0"/>
          <w:bCs/>
          <w:color w:val="00000A"/>
          <w:sz w:val="28"/>
          <w:szCs w:val="28"/>
        </w:rPr>
        <w:t>зокрема у каталогах аудіовізуальних сервісів на замовлення,</w:t>
      </w:r>
      <w:r w:rsidRPr="0059501E">
        <w:rPr>
          <w:rFonts w:cs="Times New Roman"/>
          <w:b w:val="0"/>
          <w:color w:val="00000A"/>
          <w:sz w:val="28"/>
          <w:szCs w:val="28"/>
        </w:rPr>
        <w:t xml:space="preserve"> творів, розповсюдження і демонстрування яких заборонено законодавством про кінематографію;</w:t>
      </w:r>
    </w:p>
    <w:p w14:paraId="15D7763F" w14:textId="3A2FB3C0"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м) законодавства про вибори та референдуми;</w:t>
      </w:r>
    </w:p>
    <w:p w14:paraId="0A2C0423" w14:textId="226AFBF6" w:rsidR="00482A31" w:rsidRPr="0059501E" w:rsidRDefault="00482A31" w:rsidP="00575A6F">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2</w:t>
      </w:r>
      <w:r w:rsidR="00575A6F" w:rsidRPr="0059501E">
        <w:rPr>
          <w:rFonts w:cs="Times New Roman"/>
          <w:b w:val="0"/>
          <w:color w:val="00000A"/>
          <w:sz w:val="28"/>
          <w:szCs w:val="28"/>
        </w:rPr>
        <w:t>3</w:t>
      </w:r>
      <w:r w:rsidRPr="0059501E">
        <w:rPr>
          <w:rFonts w:cs="Times New Roman"/>
          <w:b w:val="0"/>
          <w:color w:val="00000A"/>
          <w:sz w:val="28"/>
          <w:szCs w:val="28"/>
        </w:rPr>
        <w:t>) затверджує розроблені спільно з органом спільного регулювання критерії віднесення осіб, що поширюють онлайн-медіа без здійснення добровільної реєстрації, до суб’єктів у сфері онлайн-медіа;</w:t>
      </w:r>
    </w:p>
    <w:p w14:paraId="3F4492C1" w14:textId="613FC1A3" w:rsidR="001A3804" w:rsidRPr="0059501E" w:rsidRDefault="00A845D2" w:rsidP="00575A6F">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2</w:t>
      </w:r>
      <w:r w:rsidR="00575A6F" w:rsidRPr="0059501E">
        <w:rPr>
          <w:rFonts w:cs="Times New Roman"/>
          <w:b w:val="0"/>
          <w:color w:val="00000A"/>
          <w:sz w:val="28"/>
          <w:szCs w:val="28"/>
        </w:rPr>
        <w:t>4</w:t>
      </w:r>
      <w:r w:rsidRPr="0059501E">
        <w:rPr>
          <w:rFonts w:cs="Times New Roman"/>
          <w:b w:val="0"/>
          <w:color w:val="00000A"/>
          <w:sz w:val="28"/>
          <w:szCs w:val="28"/>
        </w:rPr>
        <w:t xml:space="preserve">) </w:t>
      </w:r>
      <w:r w:rsidR="00482A31" w:rsidRPr="0059501E">
        <w:rPr>
          <w:rFonts w:cs="Times New Roman"/>
          <w:b w:val="0"/>
          <w:color w:val="00000A"/>
          <w:sz w:val="28"/>
          <w:szCs w:val="28"/>
        </w:rPr>
        <w:t>затверджує розроблені спільно з органом спільного регулювання критерії віднесення інформації до такої, що порушує вимоги пунктів 1-4, 6-1</w:t>
      </w:r>
      <w:r w:rsidR="00BD728C">
        <w:rPr>
          <w:rFonts w:cs="Times New Roman"/>
          <w:b w:val="0"/>
          <w:color w:val="00000A"/>
          <w:sz w:val="28"/>
          <w:szCs w:val="28"/>
        </w:rPr>
        <w:t>2</w:t>
      </w:r>
      <w:r w:rsidR="00482A31" w:rsidRPr="0059501E">
        <w:rPr>
          <w:rFonts w:cs="Times New Roman"/>
          <w:b w:val="0"/>
          <w:color w:val="00000A"/>
          <w:sz w:val="28"/>
          <w:szCs w:val="28"/>
        </w:rPr>
        <w:t xml:space="preserve"> статті 36, пунктів 1-2 частини першої, частини другої статті 119 </w:t>
      </w:r>
      <w:r w:rsidR="00675136" w:rsidRPr="0059501E">
        <w:rPr>
          <w:rFonts w:cs="Times New Roman"/>
          <w:b w:val="0"/>
          <w:color w:val="00000A"/>
          <w:sz w:val="28"/>
          <w:szCs w:val="28"/>
        </w:rPr>
        <w:t>цього Закону</w:t>
      </w:r>
      <w:r w:rsidR="00482A31" w:rsidRPr="0059501E">
        <w:rPr>
          <w:rFonts w:cs="Times New Roman"/>
          <w:b w:val="0"/>
          <w:color w:val="00000A"/>
          <w:sz w:val="28"/>
          <w:szCs w:val="28"/>
        </w:rPr>
        <w:t>;</w:t>
      </w:r>
    </w:p>
    <w:p w14:paraId="29AA6DDF" w14:textId="659AA290" w:rsidR="00A845D2" w:rsidRPr="0059501E" w:rsidRDefault="00482A31" w:rsidP="00575A6F">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2</w:t>
      </w:r>
      <w:r w:rsidR="00575A6F" w:rsidRPr="0059501E">
        <w:rPr>
          <w:rFonts w:cs="Times New Roman"/>
          <w:b w:val="0"/>
          <w:color w:val="00000A"/>
          <w:sz w:val="28"/>
          <w:szCs w:val="28"/>
        </w:rPr>
        <w:t>5</w:t>
      </w:r>
      <w:r w:rsidRPr="0059501E">
        <w:rPr>
          <w:rFonts w:cs="Times New Roman"/>
          <w:b w:val="0"/>
          <w:color w:val="00000A"/>
          <w:sz w:val="28"/>
          <w:szCs w:val="28"/>
        </w:rPr>
        <w:t xml:space="preserve">) затверджує розроблені спільно </w:t>
      </w:r>
      <w:r w:rsidR="00A845D2" w:rsidRPr="0059501E">
        <w:rPr>
          <w:rFonts w:cs="Times New Roman"/>
          <w:b w:val="0"/>
          <w:color w:val="00000A"/>
          <w:sz w:val="28"/>
          <w:szCs w:val="28"/>
        </w:rPr>
        <w:t>з органом спільного регулювання критерії віднесення лінійних медіа до тематичних та обсяги національного та європейського продукту для таких медіа відповідно стат</w:t>
      </w:r>
      <w:r w:rsidR="00675136" w:rsidRPr="0059501E">
        <w:rPr>
          <w:rFonts w:cs="Times New Roman"/>
          <w:b w:val="0"/>
          <w:color w:val="00000A"/>
          <w:sz w:val="28"/>
          <w:szCs w:val="28"/>
        </w:rPr>
        <w:t xml:space="preserve">ей </w:t>
      </w:r>
      <w:r w:rsidR="00A845D2" w:rsidRPr="0059501E">
        <w:rPr>
          <w:rFonts w:cs="Times New Roman"/>
          <w:b w:val="0"/>
          <w:color w:val="00000A"/>
          <w:sz w:val="28"/>
          <w:szCs w:val="28"/>
        </w:rPr>
        <w:t>3</w:t>
      </w:r>
      <w:r w:rsidR="006E3A94" w:rsidRPr="0059501E">
        <w:rPr>
          <w:rFonts w:cs="Times New Roman"/>
          <w:b w:val="0"/>
          <w:color w:val="00000A"/>
          <w:sz w:val="28"/>
          <w:szCs w:val="28"/>
        </w:rPr>
        <w:t>8</w:t>
      </w:r>
      <w:r w:rsidR="00A845D2" w:rsidRPr="0059501E">
        <w:rPr>
          <w:rFonts w:cs="Times New Roman"/>
          <w:b w:val="0"/>
          <w:color w:val="00000A"/>
          <w:sz w:val="28"/>
          <w:szCs w:val="28"/>
        </w:rPr>
        <w:t>,</w:t>
      </w:r>
      <w:r w:rsidR="00675136" w:rsidRPr="0059501E">
        <w:rPr>
          <w:rFonts w:cs="Times New Roman"/>
          <w:b w:val="0"/>
          <w:color w:val="00000A"/>
          <w:sz w:val="28"/>
          <w:szCs w:val="28"/>
        </w:rPr>
        <w:t xml:space="preserve"> </w:t>
      </w:r>
      <w:r w:rsidR="006E3A94" w:rsidRPr="0059501E">
        <w:rPr>
          <w:rFonts w:cs="Times New Roman"/>
          <w:b w:val="0"/>
          <w:color w:val="00000A"/>
          <w:sz w:val="28"/>
          <w:szCs w:val="28"/>
        </w:rPr>
        <w:t>39</w:t>
      </w:r>
      <w:r w:rsidR="00A845D2" w:rsidRPr="0059501E">
        <w:rPr>
          <w:rFonts w:cs="Times New Roman"/>
          <w:b w:val="0"/>
          <w:color w:val="00000A"/>
          <w:sz w:val="28"/>
          <w:szCs w:val="28"/>
        </w:rPr>
        <w:t xml:space="preserve"> цього Закону;</w:t>
      </w:r>
    </w:p>
    <w:p w14:paraId="32C7A39D" w14:textId="2CFF52DB" w:rsidR="00A845D2" w:rsidRPr="0059501E" w:rsidRDefault="00A845D2" w:rsidP="00575A6F">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2</w:t>
      </w:r>
      <w:r w:rsidR="00575A6F" w:rsidRPr="0059501E">
        <w:rPr>
          <w:rFonts w:cs="Times New Roman"/>
          <w:b w:val="0"/>
          <w:color w:val="00000A"/>
          <w:sz w:val="28"/>
          <w:szCs w:val="28"/>
        </w:rPr>
        <w:t>6</w:t>
      </w:r>
      <w:r w:rsidRPr="0059501E">
        <w:rPr>
          <w:rFonts w:cs="Times New Roman"/>
          <w:b w:val="0"/>
          <w:color w:val="00000A"/>
          <w:sz w:val="28"/>
          <w:szCs w:val="28"/>
        </w:rPr>
        <w:t xml:space="preserve">) </w:t>
      </w:r>
      <w:r w:rsidR="00482A31" w:rsidRPr="0059501E">
        <w:rPr>
          <w:rFonts w:cs="Times New Roman"/>
          <w:b w:val="0"/>
          <w:color w:val="00000A"/>
          <w:sz w:val="28"/>
          <w:szCs w:val="28"/>
        </w:rPr>
        <w:t>затверджує розроблені спіль</w:t>
      </w:r>
      <w:r w:rsidRPr="0059501E">
        <w:rPr>
          <w:rFonts w:cs="Times New Roman"/>
          <w:b w:val="0"/>
          <w:color w:val="00000A"/>
          <w:sz w:val="28"/>
          <w:szCs w:val="28"/>
        </w:rPr>
        <w:t xml:space="preserve">но з органом спільного регулювання вимоги щодо захисту </w:t>
      </w:r>
      <w:r w:rsidR="007E7D3B" w:rsidRPr="0059501E">
        <w:rPr>
          <w:rFonts w:cs="Times New Roman"/>
          <w:b w:val="0"/>
          <w:color w:val="00000A"/>
          <w:sz w:val="28"/>
          <w:szCs w:val="28"/>
        </w:rPr>
        <w:t>дітей</w:t>
      </w:r>
      <w:r w:rsidRPr="0059501E">
        <w:rPr>
          <w:rFonts w:cs="Times New Roman"/>
          <w:b w:val="0"/>
          <w:color w:val="00000A"/>
          <w:sz w:val="28"/>
          <w:szCs w:val="28"/>
        </w:rPr>
        <w:t xml:space="preserve"> відповідно до статті 4</w:t>
      </w:r>
      <w:r w:rsidR="006E1050" w:rsidRPr="0059501E">
        <w:rPr>
          <w:rFonts w:cs="Times New Roman"/>
          <w:b w:val="0"/>
          <w:color w:val="00000A"/>
          <w:sz w:val="28"/>
          <w:szCs w:val="28"/>
        </w:rPr>
        <w:t>2</w:t>
      </w:r>
      <w:r w:rsidRPr="0059501E">
        <w:rPr>
          <w:rFonts w:cs="Times New Roman"/>
          <w:b w:val="0"/>
          <w:color w:val="00000A"/>
          <w:sz w:val="28"/>
          <w:szCs w:val="28"/>
        </w:rPr>
        <w:t xml:space="preserve"> цього Закону; </w:t>
      </w:r>
    </w:p>
    <w:p w14:paraId="3C64E760" w14:textId="390423CE" w:rsidR="00675136" w:rsidRPr="0059501E" w:rsidRDefault="00A845D2" w:rsidP="00675136">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2</w:t>
      </w:r>
      <w:r w:rsidR="00575A6F" w:rsidRPr="0059501E">
        <w:rPr>
          <w:rFonts w:cs="Times New Roman"/>
          <w:b w:val="0"/>
          <w:color w:val="00000A"/>
          <w:sz w:val="28"/>
          <w:szCs w:val="28"/>
        </w:rPr>
        <w:t>7</w:t>
      </w:r>
      <w:r w:rsidRPr="0059501E">
        <w:rPr>
          <w:rFonts w:cs="Times New Roman"/>
          <w:b w:val="0"/>
          <w:color w:val="00000A"/>
          <w:sz w:val="28"/>
          <w:szCs w:val="28"/>
        </w:rPr>
        <w:t>) визначає за власною ініціативою або за запитами суб’єктів у сфері аудіовізуальних медіа перелік подій значного суспільного інтересу відповідно до статті 4</w:t>
      </w:r>
      <w:r w:rsidR="006E1050" w:rsidRPr="0059501E">
        <w:rPr>
          <w:rFonts w:cs="Times New Roman"/>
          <w:b w:val="0"/>
          <w:color w:val="00000A"/>
          <w:sz w:val="28"/>
          <w:szCs w:val="28"/>
        </w:rPr>
        <w:t>6</w:t>
      </w:r>
      <w:r w:rsidRPr="0059501E">
        <w:rPr>
          <w:rFonts w:cs="Times New Roman"/>
          <w:b w:val="0"/>
          <w:color w:val="00000A"/>
          <w:sz w:val="28"/>
          <w:szCs w:val="28"/>
        </w:rPr>
        <w:t xml:space="preserve"> цього Закону;</w:t>
      </w:r>
    </w:p>
    <w:p w14:paraId="47425358" w14:textId="211BD5F1" w:rsidR="00A845D2" w:rsidRPr="0059501E" w:rsidRDefault="00A845D2" w:rsidP="00675136">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2</w:t>
      </w:r>
      <w:r w:rsidR="00575A6F" w:rsidRPr="0059501E">
        <w:rPr>
          <w:rFonts w:cs="Times New Roman"/>
          <w:b w:val="0"/>
          <w:color w:val="00000A"/>
          <w:sz w:val="28"/>
          <w:szCs w:val="28"/>
        </w:rPr>
        <w:t>8</w:t>
      </w:r>
      <w:r w:rsidRPr="0059501E">
        <w:rPr>
          <w:rFonts w:cs="Times New Roman"/>
          <w:b w:val="0"/>
          <w:color w:val="00000A"/>
          <w:sz w:val="28"/>
          <w:szCs w:val="28"/>
        </w:rPr>
        <w:t>) здійснює ліцензування у сфері медіа відповідно до цього Закону, у тому числі оголошує конкурси на мовлення у випадках, визначених статтею 5</w:t>
      </w:r>
      <w:r w:rsidR="006E1050" w:rsidRPr="0059501E">
        <w:rPr>
          <w:rFonts w:cs="Times New Roman"/>
          <w:b w:val="0"/>
          <w:color w:val="00000A"/>
          <w:sz w:val="28"/>
          <w:szCs w:val="28"/>
        </w:rPr>
        <w:t>1</w:t>
      </w:r>
      <w:r w:rsidRPr="0059501E">
        <w:rPr>
          <w:rFonts w:cs="Times New Roman"/>
          <w:b w:val="0"/>
          <w:color w:val="00000A"/>
          <w:sz w:val="28"/>
          <w:szCs w:val="28"/>
        </w:rPr>
        <w:t xml:space="preserve"> цього Закону, визначає умови ліцензій відповідно до Плану реалізації Стратегії, встановлює форму заяви на участь у конкурсі та порядок подання до Національної ради документів на участь в конкурсі, </w:t>
      </w:r>
      <w:r w:rsidR="008B3DCA" w:rsidRPr="0059501E">
        <w:rPr>
          <w:rFonts w:cs="Times New Roman"/>
          <w:b w:val="0"/>
          <w:color w:val="00000A"/>
          <w:sz w:val="28"/>
          <w:szCs w:val="28"/>
        </w:rPr>
        <w:t>ухвалює</w:t>
      </w:r>
      <w:r w:rsidRPr="0059501E">
        <w:rPr>
          <w:rFonts w:cs="Times New Roman"/>
          <w:b w:val="0"/>
          <w:color w:val="00000A"/>
          <w:sz w:val="28"/>
          <w:szCs w:val="28"/>
        </w:rPr>
        <w:t xml:space="preserve"> рішення про допуск чи відмову в допуску до конкурсу у випадках, визначених статтею 5</w:t>
      </w:r>
      <w:r w:rsidR="00C72A05" w:rsidRPr="0059501E">
        <w:rPr>
          <w:rFonts w:cs="Times New Roman"/>
          <w:b w:val="0"/>
          <w:color w:val="00000A"/>
          <w:sz w:val="28"/>
          <w:szCs w:val="28"/>
        </w:rPr>
        <w:t>3</w:t>
      </w:r>
      <w:r w:rsidRPr="0059501E">
        <w:rPr>
          <w:rFonts w:cs="Times New Roman"/>
          <w:b w:val="0"/>
          <w:color w:val="00000A"/>
          <w:sz w:val="28"/>
          <w:szCs w:val="28"/>
        </w:rPr>
        <w:t xml:space="preserve"> цього Закону, </w:t>
      </w:r>
      <w:r w:rsidR="004374A9" w:rsidRPr="0059501E">
        <w:rPr>
          <w:rFonts w:cs="Times New Roman"/>
          <w:b w:val="0"/>
          <w:color w:val="00000A"/>
          <w:sz w:val="28"/>
          <w:szCs w:val="28"/>
        </w:rPr>
        <w:t xml:space="preserve">ухвалює рішення </w:t>
      </w:r>
      <w:r w:rsidRPr="0059501E">
        <w:rPr>
          <w:rFonts w:cs="Times New Roman"/>
          <w:b w:val="0"/>
          <w:color w:val="00000A"/>
          <w:sz w:val="28"/>
          <w:szCs w:val="28"/>
        </w:rPr>
        <w:t xml:space="preserve">про проведення конкурсу та проводить конкурс у випадках, визначених статтею 54 цього Закону, встановлює результати конкурсу та </w:t>
      </w:r>
      <w:r w:rsidR="008B3DCA" w:rsidRPr="0059501E">
        <w:rPr>
          <w:rFonts w:cs="Times New Roman"/>
          <w:b w:val="0"/>
          <w:color w:val="00000A"/>
          <w:sz w:val="28"/>
          <w:szCs w:val="28"/>
        </w:rPr>
        <w:t xml:space="preserve">ухвалює </w:t>
      </w:r>
      <w:r w:rsidRPr="0059501E">
        <w:rPr>
          <w:rFonts w:cs="Times New Roman"/>
          <w:b w:val="0"/>
          <w:color w:val="00000A"/>
          <w:sz w:val="28"/>
          <w:szCs w:val="28"/>
        </w:rPr>
        <w:t xml:space="preserve">рішення про переможця конкурсу відповідно до статті 55 цього Закону, </w:t>
      </w:r>
      <w:r w:rsidR="008B3DCA" w:rsidRPr="0059501E">
        <w:rPr>
          <w:rFonts w:cs="Times New Roman"/>
          <w:b w:val="0"/>
          <w:color w:val="00000A"/>
          <w:sz w:val="28"/>
          <w:szCs w:val="28"/>
        </w:rPr>
        <w:t xml:space="preserve">ухвалює </w:t>
      </w:r>
      <w:r w:rsidRPr="0059501E">
        <w:rPr>
          <w:rFonts w:cs="Times New Roman"/>
          <w:b w:val="0"/>
          <w:color w:val="00000A"/>
          <w:sz w:val="28"/>
          <w:szCs w:val="28"/>
        </w:rPr>
        <w:t>рішення про продовження строку дії ліцензії або про відмову в продовженні строку дії ліцензії відповідно до статті 5</w:t>
      </w:r>
      <w:r w:rsidR="00BE191B" w:rsidRPr="0059501E">
        <w:rPr>
          <w:rFonts w:cs="Times New Roman"/>
          <w:b w:val="0"/>
          <w:color w:val="00000A"/>
          <w:sz w:val="28"/>
          <w:szCs w:val="28"/>
        </w:rPr>
        <w:t>9</w:t>
      </w:r>
      <w:r w:rsidRPr="0059501E">
        <w:rPr>
          <w:rFonts w:cs="Times New Roman"/>
          <w:b w:val="0"/>
          <w:color w:val="00000A"/>
          <w:sz w:val="28"/>
          <w:szCs w:val="28"/>
        </w:rPr>
        <w:t xml:space="preserve"> цього Закону, </w:t>
      </w:r>
      <w:r w:rsidR="008B3DCA" w:rsidRPr="0059501E">
        <w:rPr>
          <w:rFonts w:cs="Times New Roman"/>
          <w:b w:val="0"/>
          <w:color w:val="00000A"/>
          <w:sz w:val="28"/>
          <w:szCs w:val="28"/>
        </w:rPr>
        <w:t xml:space="preserve">ухвалює </w:t>
      </w:r>
      <w:r w:rsidRPr="0059501E">
        <w:rPr>
          <w:rFonts w:cs="Times New Roman"/>
          <w:b w:val="0"/>
          <w:color w:val="00000A"/>
          <w:sz w:val="28"/>
          <w:szCs w:val="28"/>
        </w:rPr>
        <w:t xml:space="preserve">рішення про внесення змін до Реєстру чи відмову у внесенні змін до Реєстру щодо ліцензіатів у випадках та в порядку, встановлених статтею </w:t>
      </w:r>
      <w:r w:rsidR="008A7460" w:rsidRPr="0059501E">
        <w:rPr>
          <w:rFonts w:cs="Times New Roman"/>
          <w:b w:val="0"/>
          <w:color w:val="00000A"/>
          <w:sz w:val="28"/>
          <w:szCs w:val="28"/>
        </w:rPr>
        <w:t>60</w:t>
      </w:r>
      <w:r w:rsidRPr="0059501E">
        <w:rPr>
          <w:rFonts w:cs="Times New Roman"/>
          <w:b w:val="0"/>
          <w:color w:val="00000A"/>
          <w:sz w:val="28"/>
          <w:szCs w:val="28"/>
        </w:rPr>
        <w:t xml:space="preserve"> цього Закону,  </w:t>
      </w:r>
      <w:r w:rsidR="004374A9" w:rsidRPr="0059501E">
        <w:rPr>
          <w:rFonts w:cs="Times New Roman"/>
          <w:b w:val="0"/>
          <w:color w:val="00000A"/>
          <w:sz w:val="28"/>
          <w:szCs w:val="28"/>
        </w:rPr>
        <w:t xml:space="preserve">ухвалює рішення </w:t>
      </w:r>
      <w:r w:rsidRPr="0059501E">
        <w:rPr>
          <w:rFonts w:cs="Times New Roman"/>
          <w:b w:val="0"/>
          <w:color w:val="00000A"/>
          <w:sz w:val="28"/>
          <w:szCs w:val="28"/>
        </w:rPr>
        <w:t>про анулювання ліцензії у випадках та в порядку, встановлених статтею 6</w:t>
      </w:r>
      <w:r w:rsidR="003843CC" w:rsidRPr="0059501E">
        <w:rPr>
          <w:rFonts w:cs="Times New Roman"/>
          <w:b w:val="0"/>
          <w:color w:val="00000A"/>
          <w:sz w:val="28"/>
          <w:szCs w:val="28"/>
        </w:rPr>
        <w:t>2</w:t>
      </w:r>
      <w:r w:rsidRPr="0059501E">
        <w:rPr>
          <w:rFonts w:cs="Times New Roman"/>
          <w:b w:val="0"/>
          <w:color w:val="00000A"/>
          <w:sz w:val="28"/>
          <w:szCs w:val="28"/>
        </w:rPr>
        <w:t xml:space="preserve"> цього Закону;</w:t>
      </w:r>
    </w:p>
    <w:p w14:paraId="4F495770" w14:textId="1C8104D3" w:rsidR="00AF555A" w:rsidRPr="0059501E" w:rsidRDefault="00575A6F" w:rsidP="00C967C4">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29</w:t>
      </w:r>
      <w:r w:rsidR="00A845D2" w:rsidRPr="0059501E">
        <w:rPr>
          <w:rFonts w:cs="Times New Roman"/>
          <w:b w:val="0"/>
          <w:color w:val="00000A"/>
          <w:sz w:val="28"/>
          <w:szCs w:val="28"/>
        </w:rPr>
        <w:t>) розробляє та затверджує методику розрахунку ліцензійного збору</w:t>
      </w:r>
      <w:r w:rsidR="00617B98" w:rsidRPr="0059501E">
        <w:rPr>
          <w:rFonts w:cs="Times New Roman"/>
          <w:b w:val="0"/>
          <w:color w:val="00000A"/>
          <w:sz w:val="28"/>
          <w:szCs w:val="28"/>
        </w:rPr>
        <w:t xml:space="preserve"> та плати за внесення змін до Реєстру</w:t>
      </w:r>
      <w:r w:rsidR="00AF555A" w:rsidRPr="0059501E">
        <w:rPr>
          <w:rFonts w:cs="Times New Roman"/>
          <w:b w:val="0"/>
          <w:color w:val="00000A"/>
          <w:sz w:val="28"/>
          <w:szCs w:val="28"/>
        </w:rPr>
        <w:t>, методику обліку кількості користувачів медіа-сервісів провайдерів аудіовізуальних сервісів та порядок подання цієї інформації Національній раді;</w:t>
      </w:r>
    </w:p>
    <w:p w14:paraId="6C5962C6" w14:textId="49774432" w:rsidR="00A845D2" w:rsidRPr="0059501E" w:rsidRDefault="00675136"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3</w:t>
      </w:r>
      <w:r w:rsidR="00575A6F" w:rsidRPr="0059501E">
        <w:rPr>
          <w:rFonts w:cs="Times New Roman"/>
          <w:b w:val="0"/>
          <w:color w:val="00000A"/>
          <w:sz w:val="28"/>
          <w:szCs w:val="28"/>
        </w:rPr>
        <w:t>0</w:t>
      </w:r>
      <w:r w:rsidR="00A845D2" w:rsidRPr="0059501E">
        <w:rPr>
          <w:rFonts w:cs="Times New Roman"/>
          <w:b w:val="0"/>
          <w:color w:val="00000A"/>
          <w:sz w:val="28"/>
          <w:szCs w:val="28"/>
        </w:rPr>
        <w:t>) розробляє та затверджує зразок витягу з Реєстру та його опис відповідно до статті 5</w:t>
      </w:r>
      <w:r w:rsidR="00BE191B" w:rsidRPr="0059501E">
        <w:rPr>
          <w:rFonts w:cs="Times New Roman"/>
          <w:b w:val="0"/>
          <w:color w:val="00000A"/>
          <w:sz w:val="28"/>
          <w:szCs w:val="28"/>
        </w:rPr>
        <w:t>8</w:t>
      </w:r>
      <w:r w:rsidR="00A845D2" w:rsidRPr="0059501E">
        <w:rPr>
          <w:rFonts w:cs="Times New Roman"/>
          <w:b w:val="0"/>
          <w:color w:val="00000A"/>
          <w:sz w:val="28"/>
          <w:szCs w:val="28"/>
        </w:rPr>
        <w:t xml:space="preserve"> цього Закону; </w:t>
      </w:r>
    </w:p>
    <w:p w14:paraId="7BB0E2F5" w14:textId="7642125A" w:rsidR="00A845D2" w:rsidRPr="0059501E" w:rsidRDefault="00675136"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3</w:t>
      </w:r>
      <w:r w:rsidR="00575A6F" w:rsidRPr="0059501E">
        <w:rPr>
          <w:rFonts w:cs="Times New Roman"/>
          <w:b w:val="0"/>
          <w:color w:val="00000A"/>
          <w:sz w:val="28"/>
          <w:szCs w:val="28"/>
        </w:rPr>
        <w:t>1</w:t>
      </w:r>
      <w:r w:rsidR="00A845D2" w:rsidRPr="0059501E">
        <w:rPr>
          <w:rFonts w:cs="Times New Roman"/>
          <w:b w:val="0"/>
          <w:color w:val="00000A"/>
          <w:sz w:val="28"/>
          <w:szCs w:val="28"/>
        </w:rPr>
        <w:t xml:space="preserve">) здійснює реєстрацію суб’єктів у сфері медіа відповідно до цього Закону, у тому числі встановлює форму та порядок подання заяви про реєстрацію суб’єктів у сфері медіа, </w:t>
      </w:r>
      <w:r w:rsidR="008B3DCA" w:rsidRPr="0059501E">
        <w:rPr>
          <w:rFonts w:cs="Times New Roman"/>
          <w:b w:val="0"/>
          <w:color w:val="00000A"/>
          <w:sz w:val="28"/>
          <w:szCs w:val="28"/>
        </w:rPr>
        <w:t xml:space="preserve">ухвалює </w:t>
      </w:r>
      <w:r w:rsidR="00A845D2" w:rsidRPr="0059501E">
        <w:rPr>
          <w:rFonts w:cs="Times New Roman"/>
          <w:b w:val="0"/>
          <w:color w:val="00000A"/>
          <w:sz w:val="28"/>
          <w:szCs w:val="28"/>
        </w:rPr>
        <w:t xml:space="preserve">рішення про реєстрацію суб’єктів у сфері медіа, встановлює форму та порядок подання заяви про внесення змін до Реєстру, </w:t>
      </w:r>
      <w:r w:rsidR="008B3DCA" w:rsidRPr="0059501E">
        <w:rPr>
          <w:rFonts w:cs="Times New Roman"/>
          <w:b w:val="0"/>
          <w:color w:val="00000A"/>
          <w:sz w:val="28"/>
          <w:szCs w:val="28"/>
        </w:rPr>
        <w:t xml:space="preserve">ухвалює </w:t>
      </w:r>
      <w:r w:rsidR="00A845D2" w:rsidRPr="0059501E">
        <w:rPr>
          <w:rFonts w:cs="Times New Roman"/>
          <w:b w:val="0"/>
          <w:color w:val="00000A"/>
          <w:sz w:val="28"/>
          <w:szCs w:val="28"/>
        </w:rPr>
        <w:t>рішення про внесення змін до Реєстру чи відмову у внесенні змін до Реєстру щодо реєстрантів відповідно до статті 6</w:t>
      </w:r>
      <w:r w:rsidR="00C17D9D" w:rsidRPr="0059501E">
        <w:rPr>
          <w:rFonts w:cs="Times New Roman"/>
          <w:b w:val="0"/>
          <w:color w:val="00000A"/>
          <w:sz w:val="28"/>
          <w:szCs w:val="28"/>
        </w:rPr>
        <w:t>4</w:t>
      </w:r>
      <w:r w:rsidR="00A845D2" w:rsidRPr="0059501E">
        <w:rPr>
          <w:rFonts w:cs="Times New Roman"/>
          <w:b w:val="0"/>
          <w:color w:val="00000A"/>
          <w:sz w:val="28"/>
          <w:szCs w:val="28"/>
        </w:rPr>
        <w:t xml:space="preserve"> цього Закону, </w:t>
      </w:r>
      <w:r w:rsidR="008B3DCA" w:rsidRPr="0059501E">
        <w:rPr>
          <w:rFonts w:cs="Times New Roman"/>
          <w:b w:val="0"/>
          <w:color w:val="00000A"/>
          <w:sz w:val="28"/>
          <w:szCs w:val="28"/>
        </w:rPr>
        <w:t xml:space="preserve">ухвалює </w:t>
      </w:r>
      <w:r w:rsidR="00A845D2" w:rsidRPr="0059501E">
        <w:rPr>
          <w:rFonts w:cs="Times New Roman"/>
          <w:b w:val="0"/>
          <w:color w:val="00000A"/>
          <w:sz w:val="28"/>
          <w:szCs w:val="28"/>
        </w:rPr>
        <w:t xml:space="preserve">рішення </w:t>
      </w:r>
      <w:r w:rsidR="00A845D2" w:rsidRPr="0059501E">
        <w:rPr>
          <w:rFonts w:cs="Times New Roman"/>
          <w:b w:val="0"/>
          <w:color w:val="00000A"/>
          <w:sz w:val="28"/>
          <w:szCs w:val="28"/>
        </w:rPr>
        <w:lastRenderedPageBreak/>
        <w:t>про відмову в реєстрації та про скасування реєстрації суб’єктів у сфері медіа у випадках та в порядку, встановлених статтею 6</w:t>
      </w:r>
      <w:r w:rsidR="007A4300" w:rsidRPr="0059501E">
        <w:rPr>
          <w:rFonts w:cs="Times New Roman"/>
          <w:b w:val="0"/>
          <w:color w:val="00000A"/>
          <w:sz w:val="28"/>
          <w:szCs w:val="28"/>
        </w:rPr>
        <w:t>5</w:t>
      </w:r>
      <w:r w:rsidR="00A845D2" w:rsidRPr="0059501E">
        <w:rPr>
          <w:rFonts w:cs="Times New Roman"/>
          <w:b w:val="0"/>
          <w:color w:val="00000A"/>
          <w:sz w:val="28"/>
          <w:szCs w:val="28"/>
        </w:rPr>
        <w:t xml:space="preserve"> цього Закону;</w:t>
      </w:r>
    </w:p>
    <w:p w14:paraId="31264346" w14:textId="42EA56F8"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3</w:t>
      </w:r>
      <w:r w:rsidR="00575A6F" w:rsidRPr="0059501E">
        <w:rPr>
          <w:rFonts w:cs="Times New Roman"/>
          <w:b w:val="0"/>
          <w:color w:val="00000A"/>
          <w:sz w:val="28"/>
          <w:szCs w:val="28"/>
        </w:rPr>
        <w:t>2</w:t>
      </w:r>
      <w:r w:rsidRPr="0059501E">
        <w:rPr>
          <w:rFonts w:cs="Times New Roman"/>
          <w:b w:val="0"/>
          <w:color w:val="00000A"/>
          <w:sz w:val="28"/>
          <w:szCs w:val="28"/>
        </w:rPr>
        <w:t>) затверджує порядок видачі та анулювання дозволу на тимчасове мовлення, визначає умови дозволів на тимчасове мовлення та видає дозволи на тимчасове мовлення відповідно до стат</w:t>
      </w:r>
      <w:r w:rsidR="00C17D9D" w:rsidRPr="0059501E">
        <w:rPr>
          <w:rFonts w:cs="Times New Roman"/>
          <w:b w:val="0"/>
          <w:color w:val="00000A"/>
          <w:sz w:val="28"/>
          <w:szCs w:val="28"/>
        </w:rPr>
        <w:t xml:space="preserve">ті </w:t>
      </w:r>
      <w:r w:rsidRPr="0059501E">
        <w:rPr>
          <w:rFonts w:cs="Times New Roman"/>
          <w:b w:val="0"/>
          <w:color w:val="00000A"/>
          <w:sz w:val="28"/>
          <w:szCs w:val="28"/>
        </w:rPr>
        <w:t>122 цього Закону;</w:t>
      </w:r>
    </w:p>
    <w:p w14:paraId="3B5C917E" w14:textId="3BD59DD5"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3</w:t>
      </w:r>
      <w:r w:rsidR="00575A6F" w:rsidRPr="0059501E">
        <w:rPr>
          <w:rFonts w:cs="Times New Roman"/>
          <w:b w:val="0"/>
          <w:color w:val="00000A"/>
          <w:sz w:val="28"/>
          <w:szCs w:val="28"/>
        </w:rPr>
        <w:t>3</w:t>
      </w:r>
      <w:r w:rsidRPr="0059501E">
        <w:rPr>
          <w:rFonts w:cs="Times New Roman"/>
          <w:b w:val="0"/>
          <w:color w:val="00000A"/>
          <w:sz w:val="28"/>
          <w:szCs w:val="28"/>
        </w:rPr>
        <w:t xml:space="preserve">) </w:t>
      </w:r>
      <w:r w:rsidR="008B3DCA" w:rsidRPr="0059501E">
        <w:rPr>
          <w:rFonts w:cs="Times New Roman"/>
          <w:b w:val="0"/>
          <w:color w:val="00000A"/>
          <w:sz w:val="28"/>
          <w:szCs w:val="28"/>
        </w:rPr>
        <w:t xml:space="preserve">ухвалює </w:t>
      </w:r>
      <w:r w:rsidRPr="0059501E">
        <w:rPr>
          <w:rFonts w:cs="Times New Roman"/>
          <w:b w:val="0"/>
          <w:color w:val="00000A"/>
          <w:sz w:val="28"/>
          <w:szCs w:val="28"/>
        </w:rPr>
        <w:t>рішення про реєстрацію, відмову в реєстрації або скасування реєстрації іноземних лінійних медіа відповідно до вимог статей 6</w:t>
      </w:r>
      <w:r w:rsidR="0099670F" w:rsidRPr="0059501E">
        <w:rPr>
          <w:rFonts w:cs="Times New Roman"/>
          <w:b w:val="0"/>
          <w:color w:val="00000A"/>
          <w:sz w:val="28"/>
          <w:szCs w:val="28"/>
        </w:rPr>
        <w:t>6</w:t>
      </w:r>
      <w:r w:rsidRPr="0059501E">
        <w:rPr>
          <w:rFonts w:cs="Times New Roman"/>
          <w:b w:val="0"/>
          <w:color w:val="00000A"/>
          <w:sz w:val="28"/>
          <w:szCs w:val="28"/>
        </w:rPr>
        <w:t>, 6</w:t>
      </w:r>
      <w:r w:rsidR="00602F58" w:rsidRPr="0059501E">
        <w:rPr>
          <w:rFonts w:cs="Times New Roman"/>
          <w:b w:val="0"/>
          <w:color w:val="00000A"/>
          <w:sz w:val="28"/>
          <w:szCs w:val="28"/>
        </w:rPr>
        <w:t>7</w:t>
      </w:r>
      <w:r w:rsidRPr="0059501E">
        <w:rPr>
          <w:rFonts w:cs="Times New Roman"/>
          <w:b w:val="0"/>
          <w:color w:val="00000A"/>
          <w:sz w:val="28"/>
          <w:szCs w:val="28"/>
        </w:rPr>
        <w:t xml:space="preserve"> та 12</w:t>
      </w:r>
      <w:r w:rsidR="00FC46E1" w:rsidRPr="0059501E">
        <w:rPr>
          <w:rFonts w:cs="Times New Roman"/>
          <w:b w:val="0"/>
          <w:color w:val="00000A"/>
          <w:sz w:val="28"/>
          <w:szCs w:val="28"/>
        </w:rPr>
        <w:t>1</w:t>
      </w:r>
      <w:r w:rsidRPr="0059501E">
        <w:rPr>
          <w:rFonts w:cs="Times New Roman"/>
          <w:b w:val="0"/>
          <w:color w:val="00000A"/>
          <w:sz w:val="28"/>
          <w:szCs w:val="28"/>
        </w:rPr>
        <w:t xml:space="preserve"> цього Закону;</w:t>
      </w:r>
    </w:p>
    <w:p w14:paraId="4AA71D8C" w14:textId="7CD8ACAB"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3</w:t>
      </w:r>
      <w:r w:rsidR="00575A6F" w:rsidRPr="0059501E">
        <w:rPr>
          <w:rFonts w:cs="Times New Roman"/>
          <w:b w:val="0"/>
          <w:color w:val="00000A"/>
          <w:sz w:val="28"/>
          <w:szCs w:val="28"/>
        </w:rPr>
        <w:t>4</w:t>
      </w:r>
      <w:r w:rsidRPr="0059501E">
        <w:rPr>
          <w:rFonts w:cs="Times New Roman"/>
          <w:b w:val="0"/>
          <w:color w:val="00000A"/>
          <w:sz w:val="28"/>
          <w:szCs w:val="28"/>
        </w:rPr>
        <w:t>) забезпечує ведення електронного кабінету і Реєстру, передбачених цим Законом, та оприлюднення і надання інформації з них;</w:t>
      </w:r>
    </w:p>
    <w:p w14:paraId="1C351174" w14:textId="3F702ADB"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3</w:t>
      </w:r>
      <w:r w:rsidR="00575A6F" w:rsidRPr="0059501E">
        <w:rPr>
          <w:rFonts w:cs="Times New Roman"/>
          <w:b w:val="0"/>
          <w:color w:val="00000A"/>
          <w:sz w:val="28"/>
          <w:szCs w:val="28"/>
        </w:rPr>
        <w:t>5</w:t>
      </w:r>
      <w:r w:rsidRPr="0059501E">
        <w:rPr>
          <w:rFonts w:cs="Times New Roman"/>
          <w:b w:val="0"/>
          <w:color w:val="00000A"/>
          <w:sz w:val="28"/>
          <w:szCs w:val="28"/>
        </w:rPr>
        <w:t>) здійснює офіційний моніторинг діяльності суб’єктів у сфері медіа у порядку, визначеному Національною радою;</w:t>
      </w:r>
    </w:p>
    <w:p w14:paraId="6EFFD237" w14:textId="2B87278D"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3</w:t>
      </w:r>
      <w:r w:rsidR="00575A6F" w:rsidRPr="0059501E">
        <w:rPr>
          <w:rFonts w:cs="Times New Roman"/>
          <w:b w:val="0"/>
          <w:color w:val="00000A"/>
          <w:sz w:val="28"/>
          <w:szCs w:val="28"/>
        </w:rPr>
        <w:t>6</w:t>
      </w:r>
      <w:r w:rsidRPr="0059501E">
        <w:rPr>
          <w:rFonts w:cs="Times New Roman"/>
          <w:b w:val="0"/>
          <w:color w:val="00000A"/>
          <w:sz w:val="28"/>
          <w:szCs w:val="28"/>
        </w:rPr>
        <w:t>) проводить перевірки суб’єктів у сфері медіа відповідно до цього Закону;</w:t>
      </w:r>
    </w:p>
    <w:p w14:paraId="47D79395" w14:textId="7D14CD0C"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3</w:t>
      </w:r>
      <w:r w:rsidR="00575A6F" w:rsidRPr="0059501E">
        <w:rPr>
          <w:rFonts w:cs="Times New Roman"/>
          <w:b w:val="0"/>
          <w:color w:val="00000A"/>
          <w:sz w:val="28"/>
          <w:szCs w:val="28"/>
        </w:rPr>
        <w:t>7</w:t>
      </w:r>
      <w:r w:rsidRPr="0059501E">
        <w:rPr>
          <w:rFonts w:cs="Times New Roman"/>
          <w:b w:val="0"/>
          <w:color w:val="00000A"/>
          <w:sz w:val="28"/>
          <w:szCs w:val="28"/>
        </w:rPr>
        <w:t>) розглядає питання про порушення законодавства та/або умов ліцензії і застосовує заходи реагування та санкції, передбачені цим Законом;</w:t>
      </w:r>
    </w:p>
    <w:p w14:paraId="6D315719" w14:textId="5D85FB9C"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3</w:t>
      </w:r>
      <w:r w:rsidR="00575A6F" w:rsidRPr="0059501E">
        <w:rPr>
          <w:rFonts w:cs="Times New Roman"/>
          <w:b w:val="0"/>
          <w:color w:val="00000A"/>
          <w:sz w:val="28"/>
          <w:szCs w:val="28"/>
        </w:rPr>
        <w:t>8</w:t>
      </w:r>
      <w:r w:rsidRPr="0059501E">
        <w:rPr>
          <w:rFonts w:cs="Times New Roman"/>
          <w:b w:val="0"/>
          <w:color w:val="00000A"/>
          <w:sz w:val="28"/>
          <w:szCs w:val="28"/>
        </w:rPr>
        <w:t xml:space="preserve">) у випадку порушення законодавства України у програмах радіоканалів, телеканалів, каталогів програм, які походять з країн, що є сторонами Європейської конвенції про транскордонне телебачення чи державами-членами Європейського Союзу, </w:t>
      </w:r>
      <w:r w:rsidR="004B071D" w:rsidRPr="0059501E">
        <w:rPr>
          <w:rFonts w:cs="Times New Roman"/>
          <w:b w:val="0"/>
          <w:color w:val="00000A"/>
          <w:sz w:val="28"/>
          <w:szCs w:val="28"/>
        </w:rPr>
        <w:t xml:space="preserve">а також у випадку, якщо існує спір щодо юрисдикції, </w:t>
      </w:r>
      <w:r w:rsidRPr="0059501E">
        <w:rPr>
          <w:rFonts w:cs="Times New Roman"/>
          <w:b w:val="0"/>
          <w:color w:val="00000A"/>
          <w:sz w:val="28"/>
          <w:szCs w:val="28"/>
        </w:rPr>
        <w:t>здійснює заходи, передбачені Європейською конвенцією про транскордонне телебачення або Директивою 2010/13/ЄС в редакції Директиви 2018/1808/ЄС, іншими міжнародними договорами України, та цим Законом;</w:t>
      </w:r>
    </w:p>
    <w:p w14:paraId="7D4BE207" w14:textId="04660079" w:rsidR="00A845D2" w:rsidRPr="0059501E" w:rsidRDefault="00575A6F" w:rsidP="00575A6F">
      <w:pPr>
        <w:pStyle w:val="4"/>
        <w:keepNext w:val="0"/>
        <w:keepLines w:val="0"/>
        <w:widowControl w:val="0"/>
        <w:numPr>
          <w:ilvl w:val="0"/>
          <w:numId w:val="0"/>
        </w:numPr>
        <w:suppressAutoHyphens w:val="0"/>
        <w:overflowPunct w:val="0"/>
        <w:spacing w:before="0" w:after="0" w:line="240" w:lineRule="auto"/>
        <w:contextualSpacing w:val="0"/>
        <w:jc w:val="both"/>
        <w:rPr>
          <w:rFonts w:cs="Times New Roman"/>
          <w:b w:val="0"/>
          <w:color w:val="00000A"/>
          <w:sz w:val="28"/>
          <w:szCs w:val="28"/>
        </w:rPr>
      </w:pPr>
      <w:r w:rsidRPr="0059501E">
        <w:rPr>
          <w:rFonts w:cs="Times New Roman"/>
          <w:b w:val="0"/>
          <w:color w:val="00000A"/>
          <w:sz w:val="28"/>
          <w:szCs w:val="28"/>
        </w:rPr>
        <w:tab/>
      </w:r>
      <w:r w:rsidR="004B071D" w:rsidRPr="0059501E">
        <w:rPr>
          <w:rFonts w:cs="Times New Roman"/>
          <w:b w:val="0"/>
          <w:color w:val="00000A"/>
          <w:sz w:val="28"/>
          <w:szCs w:val="28"/>
        </w:rPr>
        <w:t>39</w:t>
      </w:r>
      <w:r w:rsidRPr="0059501E">
        <w:rPr>
          <w:rFonts w:cs="Times New Roman"/>
          <w:b w:val="0"/>
          <w:color w:val="00000A"/>
          <w:sz w:val="28"/>
          <w:szCs w:val="28"/>
        </w:rPr>
        <w:t xml:space="preserve">) </w:t>
      </w:r>
      <w:r w:rsidR="00A845D2" w:rsidRPr="0059501E">
        <w:rPr>
          <w:rFonts w:cs="Times New Roman"/>
          <w:b w:val="0"/>
          <w:color w:val="00000A"/>
          <w:sz w:val="28"/>
          <w:szCs w:val="28"/>
        </w:rPr>
        <w:t>створює дорадчі та робочі органи Національної ради, визначає персональний склад, функції, повноваження, порядок діяльності таких органів, забезпечує їх роботу;</w:t>
      </w:r>
    </w:p>
    <w:p w14:paraId="0680817C" w14:textId="725B105F" w:rsidR="00A845D2" w:rsidRPr="0059501E" w:rsidRDefault="00675136"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4</w:t>
      </w:r>
      <w:r w:rsidR="004B071D" w:rsidRPr="0059501E">
        <w:rPr>
          <w:rFonts w:cs="Times New Roman"/>
          <w:b w:val="0"/>
          <w:color w:val="00000A"/>
          <w:sz w:val="28"/>
          <w:szCs w:val="28"/>
        </w:rPr>
        <w:t>0</w:t>
      </w:r>
      <w:r w:rsidR="00A845D2" w:rsidRPr="0059501E">
        <w:rPr>
          <w:rFonts w:cs="Times New Roman"/>
          <w:b w:val="0"/>
          <w:color w:val="00000A"/>
          <w:sz w:val="28"/>
          <w:szCs w:val="28"/>
        </w:rPr>
        <w:t>) у межах повноважень ініціює та здійснює співробітництво з відповідними міжнародними і регіональними організаціями, органами регулювання у сфері медіа іноземних держав, іноземними установами та організаціями, у тому числі інституціями ЄС у рамках забезпечення процесу європейської інтеграції;</w:t>
      </w:r>
    </w:p>
    <w:p w14:paraId="52450361" w14:textId="328FBF0A" w:rsidR="00A845D2" w:rsidRPr="0059501E" w:rsidRDefault="00675136"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4</w:t>
      </w:r>
      <w:r w:rsidR="004B071D" w:rsidRPr="0059501E">
        <w:rPr>
          <w:rFonts w:cs="Times New Roman"/>
          <w:b w:val="0"/>
          <w:color w:val="00000A"/>
          <w:sz w:val="28"/>
          <w:szCs w:val="28"/>
        </w:rPr>
        <w:t>1</w:t>
      </w:r>
      <w:r w:rsidR="00A845D2" w:rsidRPr="0059501E">
        <w:rPr>
          <w:rFonts w:cs="Times New Roman"/>
          <w:b w:val="0"/>
          <w:color w:val="00000A"/>
          <w:sz w:val="28"/>
          <w:szCs w:val="28"/>
        </w:rPr>
        <w:t>) бере в установленому порядку участь у підготовці проектів міжнародних договорів України, укладає відповідно до закону міжнародні договори міжвідомчого характеру;</w:t>
      </w:r>
    </w:p>
    <w:p w14:paraId="4CFB845C" w14:textId="234AF908"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4</w:t>
      </w:r>
      <w:r w:rsidR="004B071D" w:rsidRPr="0059501E">
        <w:rPr>
          <w:rFonts w:cs="Times New Roman"/>
          <w:b w:val="0"/>
          <w:color w:val="00000A"/>
          <w:sz w:val="28"/>
          <w:szCs w:val="28"/>
        </w:rPr>
        <w:t>2</w:t>
      </w:r>
      <w:r w:rsidRPr="0059501E">
        <w:rPr>
          <w:rFonts w:cs="Times New Roman"/>
          <w:b w:val="0"/>
          <w:color w:val="00000A"/>
          <w:sz w:val="28"/>
          <w:szCs w:val="28"/>
        </w:rPr>
        <w:t xml:space="preserve">) </w:t>
      </w:r>
      <w:r w:rsidR="00FA09B7" w:rsidRPr="0059501E">
        <w:rPr>
          <w:rFonts w:cs="Times New Roman"/>
          <w:b w:val="0"/>
          <w:color w:val="00000A"/>
          <w:sz w:val="28"/>
          <w:szCs w:val="28"/>
        </w:rPr>
        <w:t>ухвалює</w:t>
      </w:r>
      <w:r w:rsidRPr="0059501E">
        <w:rPr>
          <w:rFonts w:cs="Times New Roman"/>
          <w:b w:val="0"/>
          <w:color w:val="00000A"/>
          <w:sz w:val="28"/>
          <w:szCs w:val="28"/>
        </w:rPr>
        <w:t>, у межах своєї компетенції, нормативно-правові та інші акти, надає роз’яснення своїх нормативно-правових актів;</w:t>
      </w:r>
    </w:p>
    <w:p w14:paraId="06DECBC4" w14:textId="4ADAA4FC"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4</w:t>
      </w:r>
      <w:r w:rsidR="004B071D" w:rsidRPr="0059501E">
        <w:rPr>
          <w:rFonts w:cs="Times New Roman"/>
          <w:b w:val="0"/>
          <w:color w:val="00000A"/>
          <w:sz w:val="28"/>
          <w:szCs w:val="28"/>
        </w:rPr>
        <w:t>3</w:t>
      </w:r>
      <w:r w:rsidRPr="0059501E">
        <w:rPr>
          <w:rFonts w:cs="Times New Roman"/>
          <w:b w:val="0"/>
          <w:color w:val="00000A"/>
          <w:sz w:val="28"/>
          <w:szCs w:val="28"/>
        </w:rPr>
        <w:t xml:space="preserve">) надає роз’яснення з питань застосування </w:t>
      </w:r>
      <w:r w:rsidR="000B532E">
        <w:rPr>
          <w:rFonts w:cs="Times New Roman"/>
          <w:b w:val="0"/>
          <w:color w:val="00000A"/>
          <w:sz w:val="28"/>
          <w:szCs w:val="28"/>
        </w:rPr>
        <w:t>власних нормативно-правових актів</w:t>
      </w:r>
      <w:r w:rsidRPr="0059501E">
        <w:rPr>
          <w:rFonts w:cs="Times New Roman"/>
          <w:b w:val="0"/>
          <w:color w:val="00000A"/>
          <w:sz w:val="28"/>
          <w:szCs w:val="28"/>
        </w:rPr>
        <w:t>;</w:t>
      </w:r>
    </w:p>
    <w:p w14:paraId="0BD9C98E" w14:textId="7FD9EA3A"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4</w:t>
      </w:r>
      <w:r w:rsidR="004B071D" w:rsidRPr="0059501E">
        <w:rPr>
          <w:rFonts w:cs="Times New Roman"/>
          <w:b w:val="0"/>
          <w:color w:val="00000A"/>
          <w:sz w:val="28"/>
          <w:szCs w:val="28"/>
        </w:rPr>
        <w:t>4</w:t>
      </w:r>
      <w:r w:rsidRPr="0059501E">
        <w:rPr>
          <w:rFonts w:cs="Times New Roman"/>
          <w:b w:val="0"/>
          <w:color w:val="00000A"/>
          <w:sz w:val="28"/>
          <w:szCs w:val="28"/>
        </w:rPr>
        <w:t>) веде та систематично оновлює веб-сайт Національної ради;</w:t>
      </w:r>
    </w:p>
    <w:p w14:paraId="0E04EEE5" w14:textId="4427107B"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4</w:t>
      </w:r>
      <w:r w:rsidR="004B071D" w:rsidRPr="0059501E">
        <w:rPr>
          <w:rFonts w:cs="Times New Roman"/>
          <w:b w:val="0"/>
          <w:color w:val="00000A"/>
          <w:sz w:val="28"/>
          <w:szCs w:val="28"/>
        </w:rPr>
        <w:t>5</w:t>
      </w:r>
      <w:r w:rsidRPr="0059501E">
        <w:rPr>
          <w:rFonts w:cs="Times New Roman"/>
          <w:b w:val="0"/>
          <w:color w:val="00000A"/>
          <w:sz w:val="28"/>
          <w:szCs w:val="28"/>
        </w:rPr>
        <w:t>) оприлюднює інформацію (документи), передбачені законодавством, у тому числі у формі відкритих даних, а також надає інформацію на запити в порядку, передбаченому Законом України “Про доступ до публічної інформації”;</w:t>
      </w:r>
    </w:p>
    <w:p w14:paraId="2FE30737" w14:textId="32A66612" w:rsidR="00A845D2"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4</w:t>
      </w:r>
      <w:r w:rsidR="004B071D" w:rsidRPr="0059501E">
        <w:rPr>
          <w:rFonts w:cs="Times New Roman"/>
          <w:b w:val="0"/>
          <w:color w:val="00000A"/>
          <w:sz w:val="28"/>
          <w:szCs w:val="28"/>
        </w:rPr>
        <w:t>6</w:t>
      </w:r>
      <w:r w:rsidRPr="0059501E">
        <w:rPr>
          <w:rFonts w:cs="Times New Roman"/>
          <w:b w:val="0"/>
          <w:color w:val="00000A"/>
          <w:sz w:val="28"/>
          <w:szCs w:val="28"/>
        </w:rPr>
        <w:t xml:space="preserve">) розглядає у встановленому законом порядку скарги, пропозиції та інші звернення осіб, </w:t>
      </w:r>
      <w:r w:rsidR="008B3DCA" w:rsidRPr="0059501E">
        <w:rPr>
          <w:rFonts w:cs="Times New Roman"/>
          <w:b w:val="0"/>
          <w:color w:val="00000A"/>
          <w:sz w:val="28"/>
          <w:szCs w:val="28"/>
        </w:rPr>
        <w:t xml:space="preserve">ухвалює </w:t>
      </w:r>
      <w:r w:rsidRPr="0059501E">
        <w:rPr>
          <w:rFonts w:cs="Times New Roman"/>
          <w:b w:val="0"/>
          <w:color w:val="00000A"/>
          <w:sz w:val="28"/>
          <w:szCs w:val="28"/>
        </w:rPr>
        <w:t>рішення за підсумками розгляду звернень у межах своїх повноважень, передбачених цим Законом;</w:t>
      </w:r>
    </w:p>
    <w:p w14:paraId="7DE42AD5" w14:textId="6A87D80F" w:rsidR="00816CCD" w:rsidRPr="00816CCD" w:rsidRDefault="0080202C" w:rsidP="00816CCD">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Pr>
          <w:rFonts w:cs="Times New Roman"/>
          <w:b w:val="0"/>
          <w:color w:val="00000A"/>
          <w:sz w:val="28"/>
          <w:szCs w:val="28"/>
        </w:rPr>
        <w:lastRenderedPageBreak/>
        <w:t xml:space="preserve">47) </w:t>
      </w:r>
      <w:r w:rsidRPr="0080202C">
        <w:rPr>
          <w:rFonts w:cs="Times New Roman"/>
          <w:b w:val="0"/>
          <w:color w:val="00000A"/>
          <w:sz w:val="28"/>
          <w:szCs w:val="28"/>
        </w:rPr>
        <w:t>затверджує Порядок проведення конференцій громадських об’єднань та асоціацій, обрання членів Наглядової ради акціонерного товариства "Національна суспільна телерадіокомпанія України" та припинення їх повноважень</w:t>
      </w:r>
      <w:r>
        <w:rPr>
          <w:rFonts w:cs="Times New Roman"/>
          <w:b w:val="0"/>
          <w:color w:val="00000A"/>
          <w:sz w:val="28"/>
          <w:szCs w:val="28"/>
        </w:rPr>
        <w:t>;</w:t>
      </w:r>
      <w:r w:rsidR="00816CCD" w:rsidRPr="00816CCD">
        <w:rPr>
          <w:rFonts w:cs="Times New Roman"/>
          <w:b w:val="0"/>
          <w:color w:val="00000A"/>
          <w:sz w:val="28"/>
          <w:szCs w:val="28"/>
        </w:rPr>
        <w:t xml:space="preserve"> </w:t>
      </w:r>
      <w:r w:rsidR="00816CCD">
        <w:rPr>
          <w:rFonts w:cs="Times New Roman"/>
          <w:b w:val="0"/>
          <w:color w:val="00000A"/>
          <w:sz w:val="28"/>
          <w:szCs w:val="28"/>
        </w:rPr>
        <w:t>р</w:t>
      </w:r>
      <w:r w:rsidR="00816CCD" w:rsidRPr="00816CCD">
        <w:rPr>
          <w:rFonts w:cs="Times New Roman"/>
          <w:b w:val="0"/>
          <w:color w:val="00000A"/>
          <w:sz w:val="28"/>
          <w:szCs w:val="28"/>
        </w:rPr>
        <w:t xml:space="preserve">озробляє та затверджує Порядок проведення конференцій громадських об’єднань та обрання членів наглядових рад підприємств, що здійснюють муніципальне публічне мовлення, Типовий статут суб’єкта у сфері місцевих публічних аудіовізуальних медіа та Типовий трудовий контракт з керівником суб’єкта у сфері місцевих </w:t>
      </w:r>
      <w:r w:rsidR="00816CCD">
        <w:rPr>
          <w:rFonts w:cs="Times New Roman"/>
          <w:b w:val="0"/>
          <w:color w:val="00000A"/>
          <w:sz w:val="28"/>
          <w:szCs w:val="28"/>
        </w:rPr>
        <w:t>публічних аудіовізуальних медіа;</w:t>
      </w:r>
    </w:p>
    <w:p w14:paraId="7FA85676" w14:textId="7EEF0E9E" w:rsidR="00B8175A" w:rsidRPr="0059501E" w:rsidRDefault="00B8175A" w:rsidP="00B8175A">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Pr>
          <w:rFonts w:cs="Times New Roman"/>
          <w:b w:val="0"/>
          <w:color w:val="00000A"/>
          <w:sz w:val="28"/>
          <w:szCs w:val="28"/>
        </w:rPr>
        <w:t xml:space="preserve">48) передає </w:t>
      </w:r>
      <w:r w:rsidRPr="0059501E">
        <w:rPr>
          <w:rFonts w:cs="Times New Roman"/>
          <w:b w:val="0"/>
          <w:color w:val="00000A"/>
          <w:sz w:val="28"/>
          <w:szCs w:val="28"/>
        </w:rPr>
        <w:t>у встановленому законом порядку відповідним державним органам матеріали про виявлені факти порушення законодавства;</w:t>
      </w:r>
    </w:p>
    <w:p w14:paraId="7D5B559E" w14:textId="716C262A" w:rsidR="00A845D2" w:rsidRPr="0059501E" w:rsidRDefault="0080202C"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Pr>
          <w:rFonts w:cs="Times New Roman"/>
          <w:b w:val="0"/>
          <w:color w:val="00000A"/>
          <w:sz w:val="28"/>
          <w:szCs w:val="28"/>
        </w:rPr>
        <w:t>4</w:t>
      </w:r>
      <w:r w:rsidR="00B8175A">
        <w:rPr>
          <w:rFonts w:cs="Times New Roman"/>
          <w:b w:val="0"/>
          <w:color w:val="00000A"/>
          <w:sz w:val="28"/>
          <w:szCs w:val="28"/>
        </w:rPr>
        <w:t>9</w:t>
      </w:r>
      <w:r w:rsidR="00A845D2" w:rsidRPr="0059501E">
        <w:rPr>
          <w:rFonts w:cs="Times New Roman"/>
          <w:b w:val="0"/>
          <w:color w:val="00000A"/>
          <w:sz w:val="28"/>
          <w:szCs w:val="28"/>
        </w:rPr>
        <w:t>) здійснює інші повноваження, передбачені законодавством України.</w:t>
      </w:r>
    </w:p>
    <w:p w14:paraId="2FFA2BEA" w14:textId="77777777"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2. Рішення з питань, що віднесені до повноважень Національної ради, обговорюються та приймаються виключно на засіданнях Національної ради.</w:t>
      </w:r>
    </w:p>
    <w:p w14:paraId="2B738C52" w14:textId="77777777"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p>
    <w:p w14:paraId="0ADAF73D" w14:textId="37A272AC"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color w:val="00000A"/>
          <w:sz w:val="28"/>
          <w:szCs w:val="28"/>
        </w:rPr>
      </w:pPr>
      <w:r w:rsidRPr="0059501E">
        <w:rPr>
          <w:rFonts w:cs="Times New Roman"/>
          <w:color w:val="00000A"/>
          <w:sz w:val="28"/>
          <w:szCs w:val="28"/>
        </w:rPr>
        <w:t>Стаття 9</w:t>
      </w:r>
      <w:r w:rsidR="00983463" w:rsidRPr="0059501E">
        <w:rPr>
          <w:rFonts w:cs="Times New Roman"/>
          <w:color w:val="00000A"/>
          <w:sz w:val="28"/>
          <w:szCs w:val="28"/>
        </w:rPr>
        <w:t>1</w:t>
      </w:r>
      <w:r w:rsidRPr="0059501E">
        <w:rPr>
          <w:rFonts w:cs="Times New Roman"/>
          <w:color w:val="00000A"/>
          <w:sz w:val="28"/>
          <w:szCs w:val="28"/>
        </w:rPr>
        <w:t>. Права Національної ради</w:t>
      </w:r>
    </w:p>
    <w:p w14:paraId="0D4BA3A6" w14:textId="77777777"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p>
    <w:p w14:paraId="29D1CB88" w14:textId="17C3FDAD"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1. Національна рада з метою виконання своїх повноважень має</w:t>
      </w:r>
      <w:r w:rsidR="00FC46E1" w:rsidRPr="0059501E">
        <w:rPr>
          <w:rFonts w:cs="Times New Roman"/>
          <w:b w:val="0"/>
          <w:color w:val="00000A"/>
          <w:sz w:val="28"/>
          <w:szCs w:val="28"/>
        </w:rPr>
        <w:t xml:space="preserve"> право</w:t>
      </w:r>
      <w:r w:rsidRPr="0059501E">
        <w:rPr>
          <w:rFonts w:cs="Times New Roman"/>
          <w:b w:val="0"/>
          <w:color w:val="00000A"/>
          <w:sz w:val="28"/>
          <w:szCs w:val="28"/>
        </w:rPr>
        <w:t>:</w:t>
      </w:r>
    </w:p>
    <w:p w14:paraId="103A8ED1" w14:textId="77777777"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1) ухвалювати рішення з питань, що належать до її компетенції;</w:t>
      </w:r>
    </w:p>
    <w:p w14:paraId="6C7C9D8A" w14:textId="698C9A95"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 xml:space="preserve">2) отримувати безоплатно на свій запит від </w:t>
      </w:r>
      <w:r w:rsidR="003734BD">
        <w:rPr>
          <w:rFonts w:cs="Times New Roman"/>
          <w:b w:val="0"/>
          <w:color w:val="00000A"/>
          <w:sz w:val="28"/>
          <w:szCs w:val="28"/>
        </w:rPr>
        <w:t>державних органів</w:t>
      </w:r>
      <w:r w:rsidRPr="0059501E">
        <w:rPr>
          <w:rFonts w:cs="Times New Roman"/>
          <w:b w:val="0"/>
          <w:color w:val="00000A"/>
          <w:sz w:val="28"/>
          <w:szCs w:val="28"/>
        </w:rPr>
        <w:t>, органів місцевого самоврядування, інформацію та документи, необхідні для виконання покладених на Національну раду повноважень, у тому числі статистичну та звітну інформацію;</w:t>
      </w:r>
    </w:p>
    <w:p w14:paraId="42162799" w14:textId="22B3BE8B"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 xml:space="preserve">3) з метою отримання допомоги у встановленні особи, яка припустилась порушення вимог цього Закону, звертатись до державних органів, включаючи Національну поліцію України, Службу безпеки України, Державне бюро розслідувань, Державну фіскальну службу України, Національне антикорупційне бюро України, Національне агентство з питань запобігання корупції, </w:t>
      </w:r>
      <w:r w:rsidR="00955E45">
        <w:rPr>
          <w:rFonts w:cs="Times New Roman"/>
          <w:b w:val="0"/>
          <w:color w:val="00000A"/>
          <w:sz w:val="28"/>
          <w:szCs w:val="28"/>
        </w:rPr>
        <w:t>Офіс Генерального прокурора</w:t>
      </w:r>
      <w:r w:rsidRPr="0059501E">
        <w:rPr>
          <w:rFonts w:cs="Times New Roman"/>
          <w:b w:val="0"/>
          <w:color w:val="00000A"/>
          <w:sz w:val="28"/>
          <w:szCs w:val="28"/>
        </w:rPr>
        <w:t>, а також до підприємств та організацій, включаючи адміністраторів доменів, реєстраторів доменних імен, суб’єктів, власників платформ спільного доступу до інформації</w:t>
      </w:r>
      <w:r w:rsidR="008C12E4">
        <w:rPr>
          <w:rFonts w:cs="Times New Roman"/>
          <w:b w:val="0"/>
          <w:color w:val="00000A"/>
          <w:sz w:val="28"/>
          <w:szCs w:val="28"/>
        </w:rPr>
        <w:t xml:space="preserve">, в тому числі </w:t>
      </w:r>
      <w:r w:rsidR="00DB6246">
        <w:rPr>
          <w:rFonts w:cs="Times New Roman"/>
          <w:b w:val="0"/>
          <w:color w:val="00000A"/>
          <w:sz w:val="28"/>
          <w:szCs w:val="28"/>
        </w:rPr>
        <w:t>іноземних</w:t>
      </w:r>
      <w:r w:rsidRPr="0059501E">
        <w:rPr>
          <w:rFonts w:cs="Times New Roman"/>
          <w:b w:val="0"/>
          <w:color w:val="00000A"/>
          <w:sz w:val="28"/>
          <w:szCs w:val="28"/>
        </w:rPr>
        <w:t>;</w:t>
      </w:r>
    </w:p>
    <w:p w14:paraId="5F9D4D38" w14:textId="596D6316" w:rsidR="00A845D2" w:rsidRPr="0059501E" w:rsidRDefault="00575A6F" w:rsidP="00B8175A">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4) вимагати від юридичних чи фізичних осіб надання їй у визначені цим Законом або Національною радою строки, але не менш як упродовж десяти робочих днів, завірених в установленому законодавством порядку копій документів, а також  пояснень, пов’язаних з можливими порушеннями такими особами законодавства у сфері медіа, необхідних для виконання покладених на Національну раду повноважень</w:t>
      </w:r>
      <w:r w:rsidR="00A845D2" w:rsidRPr="0059501E">
        <w:rPr>
          <w:rFonts w:cs="Times New Roman"/>
          <w:b w:val="0"/>
          <w:color w:val="00000A"/>
          <w:sz w:val="28"/>
          <w:szCs w:val="28"/>
        </w:rPr>
        <w:t>;</w:t>
      </w:r>
    </w:p>
    <w:p w14:paraId="44170CAE" w14:textId="117A4394" w:rsidR="00A845D2" w:rsidRPr="0059501E" w:rsidRDefault="00B8175A"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Pr>
          <w:rFonts w:cs="Times New Roman"/>
          <w:b w:val="0"/>
          <w:color w:val="00000A"/>
          <w:sz w:val="28"/>
          <w:szCs w:val="28"/>
        </w:rPr>
        <w:t>5</w:t>
      </w:r>
      <w:r w:rsidR="00A845D2" w:rsidRPr="0059501E">
        <w:rPr>
          <w:rFonts w:cs="Times New Roman"/>
          <w:b w:val="0"/>
          <w:color w:val="00000A"/>
          <w:sz w:val="28"/>
          <w:szCs w:val="28"/>
        </w:rPr>
        <w:t>) проводити планові чи позапланові перевірки (у разі виявлення ознак можливого порушення цього Закону);</w:t>
      </w:r>
    </w:p>
    <w:p w14:paraId="2E945B0A" w14:textId="72A22197" w:rsidR="00A845D2" w:rsidRPr="0059501E" w:rsidRDefault="00B8175A"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Pr>
          <w:rFonts w:cs="Times New Roman"/>
          <w:b w:val="0"/>
          <w:color w:val="00000A"/>
          <w:sz w:val="28"/>
          <w:szCs w:val="28"/>
        </w:rPr>
        <w:t>6</w:t>
      </w:r>
      <w:r w:rsidR="00A845D2" w:rsidRPr="0059501E">
        <w:rPr>
          <w:rFonts w:cs="Times New Roman"/>
          <w:b w:val="0"/>
          <w:color w:val="00000A"/>
          <w:sz w:val="28"/>
          <w:szCs w:val="28"/>
        </w:rPr>
        <w:t>) звертатися до суду з підстав, передбачених законом;</w:t>
      </w:r>
    </w:p>
    <w:p w14:paraId="0F94975D" w14:textId="543D70EF" w:rsidR="00A845D2" w:rsidRPr="0059501E" w:rsidRDefault="00B8175A"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Pr>
          <w:rFonts w:cs="Times New Roman"/>
          <w:b w:val="0"/>
          <w:color w:val="00000A"/>
          <w:sz w:val="28"/>
          <w:szCs w:val="28"/>
        </w:rPr>
        <w:t>7</w:t>
      </w:r>
      <w:r w:rsidR="00A845D2" w:rsidRPr="0059501E">
        <w:rPr>
          <w:rFonts w:cs="Times New Roman"/>
          <w:b w:val="0"/>
          <w:color w:val="00000A"/>
          <w:sz w:val="28"/>
          <w:szCs w:val="28"/>
        </w:rPr>
        <w:t xml:space="preserve">) звертатися до міжнародних організацій, </w:t>
      </w:r>
      <w:r w:rsidR="003734BD">
        <w:rPr>
          <w:rFonts w:cs="Times New Roman"/>
          <w:b w:val="0"/>
          <w:color w:val="00000A"/>
          <w:sz w:val="28"/>
          <w:szCs w:val="28"/>
        </w:rPr>
        <w:t>державних органів</w:t>
      </w:r>
      <w:r w:rsidR="00A845D2" w:rsidRPr="0059501E">
        <w:rPr>
          <w:rFonts w:cs="Times New Roman"/>
          <w:b w:val="0"/>
          <w:color w:val="00000A"/>
          <w:sz w:val="28"/>
          <w:szCs w:val="28"/>
        </w:rPr>
        <w:t xml:space="preserve"> та неурядових організацій інших країн за інформацією, необхідною для виконання покладених на Національну раду повноважень;</w:t>
      </w:r>
    </w:p>
    <w:p w14:paraId="02A824A9" w14:textId="38F730F0" w:rsidR="00A845D2" w:rsidRPr="0059501E" w:rsidRDefault="00B8175A"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Pr>
          <w:rFonts w:cs="Times New Roman"/>
          <w:b w:val="0"/>
          <w:color w:val="00000A"/>
          <w:sz w:val="28"/>
          <w:szCs w:val="28"/>
        </w:rPr>
        <w:t>8</w:t>
      </w:r>
      <w:r w:rsidR="00A845D2" w:rsidRPr="0059501E">
        <w:rPr>
          <w:rFonts w:cs="Times New Roman"/>
          <w:b w:val="0"/>
          <w:color w:val="00000A"/>
          <w:sz w:val="28"/>
          <w:szCs w:val="28"/>
        </w:rPr>
        <w:t>) звертатися безпосередньо до компетентних органів інших держав для вжиття заходів, передбачених міжнародними угодами;</w:t>
      </w:r>
    </w:p>
    <w:p w14:paraId="2F3328F1" w14:textId="481F7FD9" w:rsidR="00A845D2" w:rsidRPr="0059501E" w:rsidRDefault="00B8175A"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Pr>
          <w:rFonts w:cs="Times New Roman"/>
          <w:b w:val="0"/>
          <w:color w:val="00000A"/>
          <w:sz w:val="28"/>
          <w:szCs w:val="28"/>
        </w:rPr>
        <w:t>9</w:t>
      </w:r>
      <w:r w:rsidR="00A845D2" w:rsidRPr="0059501E">
        <w:rPr>
          <w:rFonts w:cs="Times New Roman"/>
          <w:b w:val="0"/>
          <w:color w:val="00000A"/>
          <w:sz w:val="28"/>
          <w:szCs w:val="28"/>
        </w:rPr>
        <w:t xml:space="preserve">) звертатися до державних спеціалізованих установ та судових експертів </w:t>
      </w:r>
      <w:r w:rsidR="00A845D2" w:rsidRPr="0059501E">
        <w:rPr>
          <w:rFonts w:cs="Times New Roman"/>
          <w:b w:val="0"/>
          <w:color w:val="00000A"/>
          <w:sz w:val="28"/>
          <w:szCs w:val="28"/>
        </w:rPr>
        <w:lastRenderedPageBreak/>
        <w:t>для замовлення експертизи під час розгляду питань про порушення законодавства та/або умов ліцензії;</w:t>
      </w:r>
    </w:p>
    <w:p w14:paraId="68C67D1D" w14:textId="5DB146B8" w:rsidR="00A845D2" w:rsidRPr="0059501E" w:rsidRDefault="00B8175A"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Pr>
          <w:rFonts w:cs="Times New Roman"/>
          <w:b w:val="0"/>
          <w:color w:val="00000A"/>
          <w:sz w:val="28"/>
          <w:szCs w:val="28"/>
        </w:rPr>
        <w:t>10</w:t>
      </w:r>
      <w:r w:rsidR="00A845D2" w:rsidRPr="0059501E">
        <w:rPr>
          <w:rFonts w:cs="Times New Roman"/>
          <w:b w:val="0"/>
          <w:color w:val="00000A"/>
          <w:sz w:val="28"/>
          <w:szCs w:val="28"/>
        </w:rPr>
        <w:t xml:space="preserve">) залучати представників </w:t>
      </w:r>
      <w:r w:rsidR="003734BD">
        <w:rPr>
          <w:rFonts w:cs="Times New Roman"/>
          <w:b w:val="0"/>
          <w:color w:val="00000A"/>
          <w:sz w:val="28"/>
          <w:szCs w:val="28"/>
        </w:rPr>
        <w:t>державних органів</w:t>
      </w:r>
      <w:r w:rsidR="00A845D2" w:rsidRPr="0059501E">
        <w:rPr>
          <w:rFonts w:cs="Times New Roman"/>
          <w:b w:val="0"/>
          <w:color w:val="00000A"/>
          <w:sz w:val="28"/>
          <w:szCs w:val="28"/>
        </w:rPr>
        <w:t>, підприємств, установ та організацій, фахівців до розроблення проектів нормативно-правових актів, проведення консультацій та експертиз у сфері медіа;</w:t>
      </w:r>
    </w:p>
    <w:p w14:paraId="17BA8B97" w14:textId="5531CB34" w:rsidR="00EC7131" w:rsidRPr="0059501E" w:rsidRDefault="00B8175A" w:rsidP="00C967C4">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Pr>
          <w:rFonts w:cs="Times New Roman"/>
          <w:b w:val="0"/>
          <w:color w:val="00000A"/>
          <w:sz w:val="28"/>
          <w:szCs w:val="28"/>
        </w:rPr>
        <w:t>11</w:t>
      </w:r>
      <w:r w:rsidR="00EC7131" w:rsidRPr="0059501E">
        <w:rPr>
          <w:rFonts w:cs="Times New Roman"/>
          <w:b w:val="0"/>
          <w:color w:val="00000A"/>
          <w:sz w:val="28"/>
          <w:szCs w:val="28"/>
        </w:rPr>
        <w:t xml:space="preserve">) звертатися безпосередньо </w:t>
      </w:r>
      <w:r w:rsidR="008C12E4">
        <w:rPr>
          <w:rFonts w:cs="Times New Roman"/>
          <w:b w:val="0"/>
          <w:color w:val="00000A"/>
          <w:sz w:val="28"/>
          <w:szCs w:val="28"/>
        </w:rPr>
        <w:t xml:space="preserve">до власників </w:t>
      </w:r>
      <w:r w:rsidR="00EC7131" w:rsidRPr="0059501E">
        <w:rPr>
          <w:rFonts w:cs="Times New Roman"/>
          <w:b w:val="0"/>
          <w:color w:val="00000A"/>
          <w:sz w:val="28"/>
          <w:szCs w:val="28"/>
        </w:rPr>
        <w:t>платформ спільного доступу до інформації (у тому числі – іноземних) за інформацією, необхідною для виконання покладених на Національну раду повноважень, а також з вимогами щодо обмеження доступу до інформації, що порушує вимоги законодавства України, в порядку, визначеному цим Законом;</w:t>
      </w:r>
    </w:p>
    <w:p w14:paraId="6F9C25A4" w14:textId="48281072" w:rsidR="00EC7131" w:rsidRPr="0059501E" w:rsidRDefault="00B8175A" w:rsidP="00EC7131">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Pr>
          <w:rFonts w:cs="Times New Roman"/>
          <w:b w:val="0"/>
          <w:color w:val="00000A"/>
          <w:sz w:val="28"/>
          <w:szCs w:val="28"/>
        </w:rPr>
        <w:t>12</w:t>
      </w:r>
      <w:r w:rsidR="00EC7131" w:rsidRPr="0059501E">
        <w:rPr>
          <w:rFonts w:cs="Times New Roman"/>
          <w:b w:val="0"/>
          <w:color w:val="00000A"/>
          <w:sz w:val="28"/>
          <w:szCs w:val="28"/>
        </w:rPr>
        <w:t>) звертатися до власників пошукових систем (у тому числі – іноземних) з вимогами щодо заборони видачі в результатах пошуку, каталогах посилань або відображення інформації, що порушує вимоги законодавства України, в порядку, визначеному цим Законом;</w:t>
      </w:r>
    </w:p>
    <w:p w14:paraId="4B6DCA3F" w14:textId="697E2BF5" w:rsidR="00A845D2" w:rsidRPr="0059501E" w:rsidRDefault="00B8175A" w:rsidP="00C967C4">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Pr>
          <w:rFonts w:cs="Times New Roman"/>
          <w:b w:val="0"/>
          <w:color w:val="00000A"/>
          <w:sz w:val="28"/>
          <w:szCs w:val="28"/>
        </w:rPr>
        <w:t>13</w:t>
      </w:r>
      <w:r w:rsidR="00EC7131" w:rsidRPr="0059501E">
        <w:rPr>
          <w:rFonts w:cs="Times New Roman"/>
          <w:b w:val="0"/>
          <w:color w:val="00000A"/>
          <w:sz w:val="28"/>
          <w:szCs w:val="28"/>
        </w:rPr>
        <w:t xml:space="preserve">) </w:t>
      </w:r>
      <w:r w:rsidR="00A845D2" w:rsidRPr="0059501E">
        <w:rPr>
          <w:rFonts w:cs="Times New Roman"/>
          <w:b w:val="0"/>
          <w:color w:val="00000A"/>
          <w:sz w:val="28"/>
          <w:szCs w:val="28"/>
        </w:rPr>
        <w:t xml:space="preserve">укладати угоди та меморандуми з власниками платформ спільного доступу до інформації </w:t>
      </w:r>
      <w:r w:rsidR="00DB6246">
        <w:rPr>
          <w:rFonts w:cs="Times New Roman"/>
          <w:b w:val="0"/>
          <w:color w:val="00000A"/>
          <w:sz w:val="28"/>
          <w:szCs w:val="28"/>
        </w:rPr>
        <w:t xml:space="preserve">(в тому числі – іноземними) </w:t>
      </w:r>
      <w:r w:rsidR="00A845D2" w:rsidRPr="0059501E">
        <w:rPr>
          <w:rFonts w:cs="Times New Roman"/>
          <w:b w:val="0"/>
          <w:color w:val="00000A"/>
          <w:sz w:val="28"/>
          <w:szCs w:val="28"/>
        </w:rPr>
        <w:t xml:space="preserve">з питань, що відноситься до її повноважень; </w:t>
      </w:r>
    </w:p>
    <w:p w14:paraId="3D70DA4E" w14:textId="73711B6D" w:rsidR="00A845D2" w:rsidRPr="0059501E" w:rsidRDefault="00B8175A"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Pr>
          <w:rFonts w:cs="Times New Roman"/>
          <w:b w:val="0"/>
          <w:color w:val="00000A"/>
          <w:sz w:val="28"/>
          <w:szCs w:val="28"/>
        </w:rPr>
        <w:t>14</w:t>
      </w:r>
      <w:r w:rsidR="00A845D2" w:rsidRPr="0059501E">
        <w:rPr>
          <w:rFonts w:cs="Times New Roman"/>
          <w:b w:val="0"/>
          <w:color w:val="00000A"/>
          <w:sz w:val="28"/>
          <w:szCs w:val="28"/>
        </w:rPr>
        <w:t>) укладати угоди про співробітництво з питань, що відносяться до її повноважень, з іноземними і міжнародними органами та організаціями, у тому числі з органами регулювання та нагляду (контролю) у сфері медіа інших держав;</w:t>
      </w:r>
    </w:p>
    <w:p w14:paraId="4B1846C1" w14:textId="43513560" w:rsidR="00A845D2" w:rsidRPr="0059501E" w:rsidRDefault="00B8175A"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Pr>
          <w:rFonts w:cs="Times New Roman"/>
          <w:b w:val="0"/>
          <w:color w:val="00000A"/>
          <w:sz w:val="28"/>
          <w:szCs w:val="28"/>
        </w:rPr>
        <w:t>15</w:t>
      </w:r>
      <w:r w:rsidR="00A845D2" w:rsidRPr="0059501E">
        <w:rPr>
          <w:rFonts w:cs="Times New Roman"/>
          <w:b w:val="0"/>
          <w:color w:val="00000A"/>
          <w:sz w:val="28"/>
          <w:szCs w:val="28"/>
        </w:rPr>
        <w:t>) утворювати у межах своєї компетенції робочі групи, постійні або тимчасові консультативні, дорадчі та інші допоміжні органи, визначати персональний склад, функції, повноваження, порядок діяльності таких органів, забезпечувати їх роботу;</w:t>
      </w:r>
    </w:p>
    <w:p w14:paraId="47CC0FA6" w14:textId="10455105" w:rsidR="00A845D2" w:rsidRPr="0059501E" w:rsidRDefault="00B8175A"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Pr>
          <w:rFonts w:cs="Times New Roman"/>
          <w:b w:val="0"/>
          <w:color w:val="00000A"/>
          <w:sz w:val="28"/>
          <w:szCs w:val="28"/>
        </w:rPr>
        <w:t>16</w:t>
      </w:r>
      <w:r w:rsidR="00A845D2" w:rsidRPr="0059501E">
        <w:rPr>
          <w:rFonts w:cs="Times New Roman"/>
          <w:b w:val="0"/>
          <w:color w:val="00000A"/>
          <w:sz w:val="28"/>
          <w:szCs w:val="28"/>
        </w:rPr>
        <w:t xml:space="preserve">) розробляти та впроваджувати у співпраці з </w:t>
      </w:r>
      <w:r w:rsidR="003734BD">
        <w:rPr>
          <w:rFonts w:cs="Times New Roman"/>
          <w:b w:val="0"/>
          <w:color w:val="00000A"/>
          <w:sz w:val="28"/>
          <w:szCs w:val="28"/>
        </w:rPr>
        <w:t>державними органами</w:t>
      </w:r>
      <w:r w:rsidR="00A845D2" w:rsidRPr="0059501E">
        <w:rPr>
          <w:rFonts w:cs="Times New Roman"/>
          <w:b w:val="0"/>
          <w:color w:val="00000A"/>
          <w:sz w:val="28"/>
          <w:szCs w:val="28"/>
        </w:rPr>
        <w:t>, органами місцевого самоврядування, освітніми установами, громадськими об’єднаннями програми, виставки, друковані та електронні публікації, веб-сайти, аудіовізуальні продукти, ігри з метою підвищення медіаграмотності;</w:t>
      </w:r>
    </w:p>
    <w:p w14:paraId="4A23654D" w14:textId="3BA73EEE" w:rsidR="00A845D2" w:rsidRPr="0059501E" w:rsidRDefault="00B8175A"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Pr>
          <w:rFonts w:cs="Times New Roman"/>
          <w:b w:val="0"/>
          <w:color w:val="00000A"/>
          <w:sz w:val="28"/>
          <w:szCs w:val="28"/>
        </w:rPr>
        <w:t>17</w:t>
      </w:r>
      <w:r w:rsidR="00A845D2" w:rsidRPr="0059501E">
        <w:rPr>
          <w:rFonts w:cs="Times New Roman"/>
          <w:b w:val="0"/>
          <w:color w:val="00000A"/>
          <w:sz w:val="28"/>
          <w:szCs w:val="28"/>
        </w:rPr>
        <w:t>) інші права, визначені законом.</w:t>
      </w:r>
    </w:p>
    <w:p w14:paraId="4AF215B6" w14:textId="77777777"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p>
    <w:p w14:paraId="122B76B8" w14:textId="77777777" w:rsidR="00A845D2" w:rsidRPr="0059501E" w:rsidRDefault="00A845D2" w:rsidP="00F72266">
      <w:pPr>
        <w:pStyle w:val="4"/>
        <w:keepNext w:val="0"/>
        <w:keepLines w:val="0"/>
        <w:widowControl w:val="0"/>
        <w:suppressAutoHyphens w:val="0"/>
        <w:overflowPunct w:val="0"/>
        <w:spacing w:before="0" w:after="0" w:line="240" w:lineRule="auto"/>
        <w:ind w:left="0" w:firstLine="0"/>
        <w:contextualSpacing w:val="0"/>
        <w:jc w:val="center"/>
        <w:rPr>
          <w:rFonts w:cs="Times New Roman"/>
          <w:color w:val="00000A"/>
          <w:sz w:val="28"/>
          <w:szCs w:val="28"/>
        </w:rPr>
      </w:pPr>
      <w:r w:rsidRPr="0059501E">
        <w:rPr>
          <w:rFonts w:cs="Times New Roman"/>
          <w:color w:val="00000A"/>
          <w:sz w:val="28"/>
          <w:szCs w:val="28"/>
        </w:rPr>
        <w:t>РОЗДІЛ VII.</w:t>
      </w:r>
    </w:p>
    <w:p w14:paraId="28763E2C" w14:textId="77777777" w:rsidR="00A845D2" w:rsidRPr="0059501E" w:rsidRDefault="00A845D2" w:rsidP="0007552E">
      <w:pPr>
        <w:pStyle w:val="4"/>
        <w:keepNext w:val="0"/>
        <w:keepLines w:val="0"/>
        <w:widowControl w:val="0"/>
        <w:suppressAutoHyphens w:val="0"/>
        <w:overflowPunct w:val="0"/>
        <w:spacing w:before="0" w:after="0" w:line="240" w:lineRule="auto"/>
        <w:ind w:left="0" w:firstLine="0"/>
        <w:contextualSpacing w:val="0"/>
        <w:jc w:val="center"/>
        <w:rPr>
          <w:rFonts w:cs="Times New Roman"/>
          <w:b w:val="0"/>
          <w:color w:val="00000A"/>
          <w:sz w:val="28"/>
          <w:szCs w:val="28"/>
        </w:rPr>
      </w:pPr>
      <w:r w:rsidRPr="0059501E">
        <w:rPr>
          <w:rFonts w:cs="Times New Roman"/>
          <w:color w:val="00000A"/>
          <w:sz w:val="28"/>
          <w:szCs w:val="28"/>
        </w:rPr>
        <w:t>СПІЛЬНЕ РЕГУЛЮВАННЯ У СФЕРІ МЕДІА</w:t>
      </w:r>
    </w:p>
    <w:p w14:paraId="240C8818" w14:textId="77777777" w:rsidR="0009359E" w:rsidRPr="0059501E" w:rsidRDefault="0009359E" w:rsidP="0009359E">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p>
    <w:p w14:paraId="0FCDD444" w14:textId="77777777" w:rsidR="0009359E" w:rsidRPr="0059501E" w:rsidRDefault="0009359E" w:rsidP="0009359E">
      <w:pPr>
        <w:pStyle w:val="4"/>
        <w:keepNext w:val="0"/>
        <w:keepLines w:val="0"/>
        <w:widowControl w:val="0"/>
        <w:suppressAutoHyphens w:val="0"/>
        <w:overflowPunct w:val="0"/>
        <w:spacing w:before="0" w:after="0" w:line="240" w:lineRule="auto"/>
        <w:ind w:left="0" w:firstLine="709"/>
        <w:contextualSpacing w:val="0"/>
        <w:jc w:val="both"/>
        <w:rPr>
          <w:rFonts w:cs="Times New Roman"/>
          <w:color w:val="00000A"/>
          <w:sz w:val="28"/>
          <w:szCs w:val="28"/>
        </w:rPr>
      </w:pPr>
      <w:r w:rsidRPr="0059501E">
        <w:rPr>
          <w:rFonts w:cs="Times New Roman"/>
          <w:color w:val="00000A"/>
          <w:sz w:val="28"/>
          <w:szCs w:val="28"/>
        </w:rPr>
        <w:t>Стаття 92. Зміст, предмет і мета спільного регулювання</w:t>
      </w:r>
    </w:p>
    <w:p w14:paraId="6654FC7B" w14:textId="77777777" w:rsidR="0009359E" w:rsidRPr="0059501E" w:rsidRDefault="0009359E" w:rsidP="0009359E">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p>
    <w:p w14:paraId="6566FB55" w14:textId="299D3982" w:rsidR="0009359E" w:rsidRPr="0059501E" w:rsidRDefault="0009359E" w:rsidP="0009359E">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 xml:space="preserve">1. Спільне регулювання у сфері медіа </w:t>
      </w:r>
      <w:r w:rsidR="0007552E" w:rsidRPr="0059501E">
        <w:rPr>
          <w:rFonts w:cs="Times New Roman"/>
          <w:b w:val="0"/>
          <w:color w:val="00000A"/>
          <w:sz w:val="28"/>
          <w:szCs w:val="28"/>
        </w:rPr>
        <w:t>–</w:t>
      </w:r>
      <w:r w:rsidRPr="0059501E">
        <w:rPr>
          <w:rFonts w:cs="Times New Roman"/>
          <w:b w:val="0"/>
          <w:color w:val="00000A"/>
          <w:sz w:val="28"/>
          <w:szCs w:val="28"/>
        </w:rPr>
        <w:t xml:space="preserve"> це поєднання функцій та засобів державного регулювання та галузевого саморегулювання з метою забезпечення участі суб’єктів у сфері медіа у розробці та визначенні вимог до змісту інформації, яка поширюється медіа, та недопущення цензури і зловживання свободою слова.</w:t>
      </w:r>
    </w:p>
    <w:p w14:paraId="2EEC9B73" w14:textId="136E19B2" w:rsidR="0009359E" w:rsidRPr="0059501E" w:rsidRDefault="0009359E" w:rsidP="0009359E">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 xml:space="preserve">2. Предметом спільного регулювання є визначення вимог до поширення інформації, для якої законодавством передбачено регулювання змісту, шляхом прийняття кодексів (правил) створення та поширення такої інформації. При цьому суб’єкти у сфері медіа добровільно беруть на себе обов’язок </w:t>
      </w:r>
      <w:r w:rsidRPr="0059501E">
        <w:rPr>
          <w:rFonts w:cs="Times New Roman"/>
          <w:b w:val="0"/>
          <w:color w:val="00000A"/>
          <w:sz w:val="28"/>
          <w:szCs w:val="28"/>
        </w:rPr>
        <w:lastRenderedPageBreak/>
        <w:t>дотримуватись цих вимог, а Національна рада визнає, що ці вимоги є достатніми для забезпечення суспільних інтересів.</w:t>
      </w:r>
    </w:p>
    <w:p w14:paraId="15FD833D" w14:textId="0F0481AE" w:rsidR="0009359E" w:rsidRPr="0059501E" w:rsidRDefault="0009359E" w:rsidP="0009359E">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До предмету спільного регулювання належить:</w:t>
      </w:r>
    </w:p>
    <w:p w14:paraId="2573173A" w14:textId="66275759" w:rsidR="00DA002F" w:rsidRPr="0059501E" w:rsidRDefault="0008473E" w:rsidP="0008473E">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 xml:space="preserve">1) </w:t>
      </w:r>
      <w:r w:rsidR="00DA002F" w:rsidRPr="0059501E">
        <w:rPr>
          <w:rFonts w:cs="Times New Roman"/>
          <w:b w:val="0"/>
          <w:color w:val="00000A"/>
          <w:sz w:val="28"/>
          <w:szCs w:val="28"/>
        </w:rPr>
        <w:t xml:space="preserve">встановлення критеріїв віднесення осіб, що поширюють онлайн-медіа без здійснення добровільної реєстрації, до суб’єктів у сфері онлайн-медіа;  </w:t>
      </w:r>
    </w:p>
    <w:p w14:paraId="39A07E99" w14:textId="516834DB" w:rsidR="0009359E" w:rsidRPr="0059501E" w:rsidRDefault="00DA002F" w:rsidP="0009359E">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2</w:t>
      </w:r>
      <w:r w:rsidR="0007552E" w:rsidRPr="0059501E">
        <w:rPr>
          <w:rFonts w:cs="Times New Roman"/>
          <w:b w:val="0"/>
          <w:color w:val="00000A"/>
          <w:sz w:val="28"/>
          <w:szCs w:val="28"/>
        </w:rPr>
        <w:t xml:space="preserve">) </w:t>
      </w:r>
      <w:r w:rsidR="0009359E" w:rsidRPr="0059501E">
        <w:rPr>
          <w:rFonts w:cs="Times New Roman"/>
          <w:b w:val="0"/>
          <w:color w:val="00000A"/>
          <w:sz w:val="28"/>
          <w:szCs w:val="28"/>
        </w:rPr>
        <w:t>визначення критеріїв віднесення інформації до такої, яку заборонено поширювати на території України відповідно до пунктів 1-4,</w:t>
      </w:r>
      <w:r w:rsidR="0007552E" w:rsidRPr="0059501E">
        <w:rPr>
          <w:rFonts w:cs="Times New Roman"/>
          <w:b w:val="0"/>
          <w:color w:val="00000A"/>
          <w:sz w:val="28"/>
          <w:szCs w:val="28"/>
        </w:rPr>
        <w:t xml:space="preserve"> </w:t>
      </w:r>
      <w:r w:rsidR="0009359E" w:rsidRPr="0059501E">
        <w:rPr>
          <w:rFonts w:cs="Times New Roman"/>
          <w:b w:val="0"/>
          <w:color w:val="00000A"/>
          <w:sz w:val="28"/>
          <w:szCs w:val="28"/>
        </w:rPr>
        <w:t>6-1</w:t>
      </w:r>
      <w:r w:rsidR="00BD728C">
        <w:rPr>
          <w:rFonts w:cs="Times New Roman"/>
          <w:b w:val="0"/>
          <w:color w:val="00000A"/>
          <w:sz w:val="28"/>
          <w:szCs w:val="28"/>
        </w:rPr>
        <w:t>2</w:t>
      </w:r>
      <w:r w:rsidR="0009359E" w:rsidRPr="0059501E">
        <w:rPr>
          <w:rFonts w:cs="Times New Roman"/>
          <w:b w:val="0"/>
          <w:color w:val="00000A"/>
          <w:sz w:val="28"/>
          <w:szCs w:val="28"/>
        </w:rPr>
        <w:t xml:space="preserve"> частини першої статті 3</w:t>
      </w:r>
      <w:r w:rsidR="001F2B47" w:rsidRPr="0059501E">
        <w:rPr>
          <w:rFonts w:cs="Times New Roman"/>
          <w:b w:val="0"/>
          <w:color w:val="00000A"/>
          <w:sz w:val="28"/>
          <w:szCs w:val="28"/>
        </w:rPr>
        <w:t>6</w:t>
      </w:r>
      <w:r w:rsidR="0009359E" w:rsidRPr="0059501E">
        <w:rPr>
          <w:rFonts w:cs="Times New Roman"/>
          <w:b w:val="0"/>
          <w:color w:val="00000A"/>
          <w:sz w:val="28"/>
          <w:szCs w:val="28"/>
        </w:rPr>
        <w:t>, пунктів 1-2 частини першої</w:t>
      </w:r>
      <w:r w:rsidR="0007552E" w:rsidRPr="0059501E">
        <w:rPr>
          <w:rFonts w:cs="Times New Roman"/>
          <w:b w:val="0"/>
          <w:color w:val="00000A"/>
          <w:sz w:val="28"/>
          <w:szCs w:val="28"/>
        </w:rPr>
        <w:t xml:space="preserve">, </w:t>
      </w:r>
      <w:r w:rsidR="0009359E" w:rsidRPr="0059501E">
        <w:rPr>
          <w:rFonts w:cs="Times New Roman"/>
          <w:b w:val="0"/>
          <w:color w:val="00000A"/>
          <w:sz w:val="28"/>
          <w:szCs w:val="28"/>
        </w:rPr>
        <w:t>частини друг</w:t>
      </w:r>
      <w:r w:rsidR="0007552E" w:rsidRPr="0059501E">
        <w:rPr>
          <w:rFonts w:cs="Times New Roman"/>
          <w:b w:val="0"/>
          <w:color w:val="00000A"/>
          <w:sz w:val="28"/>
          <w:szCs w:val="28"/>
        </w:rPr>
        <w:t>ої</w:t>
      </w:r>
      <w:r w:rsidR="0009359E" w:rsidRPr="0059501E">
        <w:rPr>
          <w:rFonts w:cs="Times New Roman"/>
          <w:b w:val="0"/>
          <w:color w:val="00000A"/>
          <w:sz w:val="28"/>
          <w:szCs w:val="28"/>
        </w:rPr>
        <w:t xml:space="preserve"> статті 119</w:t>
      </w:r>
      <w:r w:rsidR="00710C0C" w:rsidRPr="0059501E">
        <w:rPr>
          <w:rFonts w:cs="Times New Roman"/>
          <w:b w:val="0"/>
          <w:color w:val="00000A"/>
          <w:sz w:val="28"/>
          <w:szCs w:val="28"/>
        </w:rPr>
        <w:t xml:space="preserve"> цього Закону</w:t>
      </w:r>
      <w:r w:rsidR="0009359E" w:rsidRPr="0059501E">
        <w:rPr>
          <w:rFonts w:cs="Times New Roman"/>
          <w:b w:val="0"/>
          <w:color w:val="00000A"/>
          <w:sz w:val="28"/>
          <w:szCs w:val="28"/>
        </w:rPr>
        <w:t>;</w:t>
      </w:r>
    </w:p>
    <w:p w14:paraId="5E37F4AE" w14:textId="77777777" w:rsidR="00DA002F" w:rsidRPr="0059501E" w:rsidRDefault="00DA002F" w:rsidP="00DA002F">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3</w:t>
      </w:r>
      <w:r w:rsidR="0007552E" w:rsidRPr="0059501E">
        <w:rPr>
          <w:rFonts w:cs="Times New Roman"/>
          <w:b w:val="0"/>
          <w:color w:val="00000A"/>
          <w:sz w:val="28"/>
          <w:szCs w:val="28"/>
        </w:rPr>
        <w:t xml:space="preserve">) </w:t>
      </w:r>
      <w:r w:rsidR="0009359E" w:rsidRPr="0059501E">
        <w:rPr>
          <w:rFonts w:cs="Times New Roman"/>
          <w:b w:val="0"/>
          <w:color w:val="00000A"/>
          <w:sz w:val="28"/>
          <w:szCs w:val="28"/>
        </w:rPr>
        <w:t>визначення критеріїв віднесення лінійних медіа до тематичних та обсяги національного та європейського продукту для таких медіа;</w:t>
      </w:r>
    </w:p>
    <w:p w14:paraId="01ACDC92" w14:textId="68135C6B" w:rsidR="0009359E" w:rsidRPr="0059501E" w:rsidRDefault="00DA002F" w:rsidP="00DA002F">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4</w:t>
      </w:r>
      <w:r w:rsidR="0007552E" w:rsidRPr="0059501E">
        <w:rPr>
          <w:rFonts w:cs="Times New Roman"/>
          <w:b w:val="0"/>
          <w:color w:val="00000A"/>
          <w:sz w:val="28"/>
          <w:szCs w:val="28"/>
        </w:rPr>
        <w:t xml:space="preserve">) </w:t>
      </w:r>
      <w:r w:rsidR="0009359E" w:rsidRPr="0059501E">
        <w:rPr>
          <w:rFonts w:cs="Times New Roman"/>
          <w:b w:val="0"/>
          <w:color w:val="00000A"/>
          <w:sz w:val="28"/>
          <w:szCs w:val="28"/>
        </w:rPr>
        <w:t>визначення критеріїв віднесення інформації, до такої що може завдати значну шкоду фізичному, психічному або моральному розвитку дітей</w:t>
      </w:r>
      <w:r w:rsidR="0007552E" w:rsidRPr="0059501E">
        <w:rPr>
          <w:rFonts w:cs="Times New Roman"/>
          <w:b w:val="0"/>
          <w:color w:val="00000A"/>
          <w:sz w:val="28"/>
          <w:szCs w:val="28"/>
        </w:rPr>
        <w:t>;</w:t>
      </w:r>
    </w:p>
    <w:p w14:paraId="51CD5270" w14:textId="68624890" w:rsidR="0007552E" w:rsidRPr="0059501E" w:rsidRDefault="00DA002F" w:rsidP="00F14BA1">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5</w:t>
      </w:r>
      <w:r w:rsidR="0007552E" w:rsidRPr="0059501E">
        <w:rPr>
          <w:rFonts w:cs="Times New Roman"/>
          <w:b w:val="0"/>
          <w:color w:val="00000A"/>
          <w:sz w:val="28"/>
          <w:szCs w:val="28"/>
        </w:rPr>
        <w:t xml:space="preserve">) </w:t>
      </w:r>
      <w:r w:rsidR="0009359E" w:rsidRPr="0059501E">
        <w:rPr>
          <w:rFonts w:cs="Times New Roman"/>
          <w:b w:val="0"/>
          <w:color w:val="00000A"/>
          <w:sz w:val="28"/>
          <w:szCs w:val="28"/>
        </w:rPr>
        <w:t xml:space="preserve">розподіл </w:t>
      </w:r>
      <w:r w:rsidRPr="0059501E">
        <w:rPr>
          <w:rFonts w:cs="Times New Roman"/>
          <w:b w:val="0"/>
          <w:color w:val="00000A"/>
          <w:sz w:val="28"/>
          <w:szCs w:val="28"/>
        </w:rPr>
        <w:t xml:space="preserve">дітей </w:t>
      </w:r>
      <w:r w:rsidR="0009359E" w:rsidRPr="0059501E">
        <w:rPr>
          <w:rFonts w:cs="Times New Roman"/>
          <w:b w:val="0"/>
          <w:color w:val="00000A"/>
          <w:sz w:val="28"/>
          <w:szCs w:val="28"/>
        </w:rPr>
        <w:t>на вікові категорії та критерії класифікації програм (крім фільмів) за віковими категоріями ауди</w:t>
      </w:r>
      <w:r w:rsidR="0007552E" w:rsidRPr="0059501E">
        <w:rPr>
          <w:rFonts w:cs="Times New Roman"/>
          <w:b w:val="0"/>
          <w:color w:val="00000A"/>
          <w:sz w:val="28"/>
          <w:szCs w:val="28"/>
        </w:rPr>
        <w:t>торії, на яку вони розраховані;</w:t>
      </w:r>
    </w:p>
    <w:p w14:paraId="2A85685F" w14:textId="7D0706A7" w:rsidR="0009359E" w:rsidRPr="0059501E" w:rsidRDefault="00DA002F" w:rsidP="00F14BA1">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6</w:t>
      </w:r>
      <w:r w:rsidR="0007552E" w:rsidRPr="0059501E">
        <w:rPr>
          <w:rFonts w:cs="Times New Roman"/>
          <w:b w:val="0"/>
          <w:color w:val="00000A"/>
          <w:sz w:val="28"/>
          <w:szCs w:val="28"/>
        </w:rPr>
        <w:t xml:space="preserve">) </w:t>
      </w:r>
      <w:r w:rsidR="0009359E" w:rsidRPr="0059501E">
        <w:rPr>
          <w:rFonts w:cs="Times New Roman"/>
          <w:b w:val="0"/>
          <w:color w:val="00000A"/>
          <w:sz w:val="28"/>
          <w:szCs w:val="28"/>
        </w:rPr>
        <w:t>затвердження ескізів та вимог до демонстрування графічних</w:t>
      </w:r>
      <w:r w:rsidRPr="0059501E">
        <w:rPr>
          <w:rFonts w:cs="Times New Roman"/>
          <w:b w:val="0"/>
          <w:color w:val="00000A"/>
          <w:sz w:val="28"/>
          <w:szCs w:val="28"/>
        </w:rPr>
        <w:t xml:space="preserve"> </w:t>
      </w:r>
      <w:r w:rsidR="0009359E" w:rsidRPr="0059501E">
        <w:rPr>
          <w:rFonts w:cs="Times New Roman"/>
          <w:b w:val="0"/>
          <w:color w:val="00000A"/>
          <w:sz w:val="28"/>
          <w:szCs w:val="28"/>
        </w:rPr>
        <w:t xml:space="preserve"> попереджень (символів)</w:t>
      </w:r>
      <w:r w:rsidRPr="0059501E">
        <w:rPr>
          <w:rFonts w:cs="Times New Roman"/>
          <w:b w:val="0"/>
          <w:color w:val="00000A"/>
          <w:sz w:val="28"/>
          <w:szCs w:val="28"/>
        </w:rPr>
        <w:t xml:space="preserve"> </w:t>
      </w:r>
      <w:r w:rsidR="0009359E" w:rsidRPr="0059501E">
        <w:rPr>
          <w:rFonts w:cs="Times New Roman"/>
          <w:b w:val="0"/>
          <w:color w:val="00000A"/>
          <w:sz w:val="28"/>
          <w:szCs w:val="28"/>
        </w:rPr>
        <w:t xml:space="preserve">та вимоги до оголошення звукових попереджень, передбачених </w:t>
      </w:r>
      <w:r w:rsidR="006E1050" w:rsidRPr="0059501E">
        <w:rPr>
          <w:rFonts w:cs="Times New Roman"/>
          <w:b w:val="0"/>
          <w:color w:val="00000A"/>
          <w:sz w:val="28"/>
          <w:szCs w:val="28"/>
        </w:rPr>
        <w:t xml:space="preserve">статтею 42 </w:t>
      </w:r>
      <w:r w:rsidR="0009359E" w:rsidRPr="0059501E">
        <w:rPr>
          <w:rFonts w:cs="Times New Roman"/>
          <w:b w:val="0"/>
          <w:color w:val="00000A"/>
          <w:sz w:val="28"/>
          <w:szCs w:val="28"/>
        </w:rPr>
        <w:t xml:space="preserve">цього Закону; </w:t>
      </w:r>
    </w:p>
    <w:p w14:paraId="5B01D7FB" w14:textId="7B743650" w:rsidR="0009359E" w:rsidRPr="0059501E" w:rsidRDefault="00F8104F" w:rsidP="0009359E">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7)</w:t>
      </w:r>
      <w:r w:rsidR="0007552E" w:rsidRPr="0059501E">
        <w:rPr>
          <w:rFonts w:cs="Times New Roman"/>
          <w:b w:val="0"/>
          <w:color w:val="00000A"/>
          <w:sz w:val="28"/>
          <w:szCs w:val="28"/>
        </w:rPr>
        <w:t xml:space="preserve"> </w:t>
      </w:r>
      <w:r w:rsidR="0009359E" w:rsidRPr="0059501E">
        <w:rPr>
          <w:rFonts w:cs="Times New Roman"/>
          <w:b w:val="0"/>
          <w:color w:val="00000A"/>
          <w:sz w:val="28"/>
          <w:szCs w:val="28"/>
        </w:rPr>
        <w:t>визначення порядку віднесення суб'єктом у сфері медіа інформації до відповідних вікових категорій дітей та обрання відповідних попереджень (символів);</w:t>
      </w:r>
    </w:p>
    <w:p w14:paraId="70C79F5B" w14:textId="44267BCD" w:rsidR="0009359E" w:rsidRPr="0059501E" w:rsidRDefault="00F8104F" w:rsidP="00F14BA1">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8</w:t>
      </w:r>
      <w:r w:rsidR="0007552E" w:rsidRPr="0059501E">
        <w:rPr>
          <w:rFonts w:cs="Times New Roman"/>
          <w:b w:val="0"/>
          <w:color w:val="00000A"/>
          <w:sz w:val="28"/>
          <w:szCs w:val="28"/>
        </w:rPr>
        <w:t xml:space="preserve">) </w:t>
      </w:r>
      <w:r w:rsidR="0009359E" w:rsidRPr="0059501E">
        <w:rPr>
          <w:rFonts w:cs="Times New Roman"/>
          <w:b w:val="0"/>
          <w:color w:val="00000A"/>
          <w:sz w:val="28"/>
          <w:szCs w:val="28"/>
        </w:rPr>
        <w:t xml:space="preserve">затвердження правил мовлення у дні пам’яті. </w:t>
      </w:r>
    </w:p>
    <w:p w14:paraId="76C4421F" w14:textId="77777777" w:rsidR="0009359E" w:rsidRPr="0059501E" w:rsidRDefault="0009359E" w:rsidP="0009359E">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p>
    <w:p w14:paraId="622989CF" w14:textId="77777777" w:rsidR="0009359E" w:rsidRPr="0059501E" w:rsidRDefault="0009359E" w:rsidP="0009359E">
      <w:pPr>
        <w:pStyle w:val="4"/>
        <w:keepNext w:val="0"/>
        <w:keepLines w:val="0"/>
        <w:widowControl w:val="0"/>
        <w:suppressAutoHyphens w:val="0"/>
        <w:overflowPunct w:val="0"/>
        <w:spacing w:before="0" w:after="0" w:line="240" w:lineRule="auto"/>
        <w:ind w:left="0" w:firstLine="709"/>
        <w:contextualSpacing w:val="0"/>
        <w:jc w:val="both"/>
        <w:rPr>
          <w:rFonts w:cs="Times New Roman"/>
          <w:color w:val="00000A"/>
          <w:sz w:val="28"/>
          <w:szCs w:val="28"/>
        </w:rPr>
      </w:pPr>
      <w:r w:rsidRPr="0059501E">
        <w:rPr>
          <w:rFonts w:cs="Times New Roman"/>
          <w:color w:val="00000A"/>
          <w:sz w:val="28"/>
          <w:szCs w:val="28"/>
        </w:rPr>
        <w:t>Стаття 93. Створення органу спільного регулювання</w:t>
      </w:r>
    </w:p>
    <w:p w14:paraId="6E98AF6D" w14:textId="77777777" w:rsidR="0009359E" w:rsidRPr="0059501E" w:rsidRDefault="0009359E" w:rsidP="0009359E">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p>
    <w:p w14:paraId="728ED1A5" w14:textId="77777777" w:rsidR="0009359E" w:rsidRPr="0059501E" w:rsidRDefault="0009359E" w:rsidP="0009359E">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1. Орган спільного регулювання утворюється у формі громадської спілки, що є юридичною особою, засновниками якої є ліцензіати та реєстранти, а також їх галузеві об’єднання.</w:t>
      </w:r>
    </w:p>
    <w:p w14:paraId="60E39E6E" w14:textId="77777777" w:rsidR="0009359E" w:rsidRPr="0059501E" w:rsidRDefault="0009359E" w:rsidP="0009359E">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 xml:space="preserve">Створення та вступ (приєднання) до такої громадської спілки не потребує отримання дозволу державних органів, у тому числі дозволу на узгоджені дії суб’єктів господарювання. </w:t>
      </w:r>
    </w:p>
    <w:p w14:paraId="5388CE35" w14:textId="77777777" w:rsidR="0009359E" w:rsidRPr="0059501E" w:rsidRDefault="0009359E" w:rsidP="0009359E">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2. Орган спільного регулювання створюється за ініціативою одного чи декількох суб’єктів у сфері медіа, що є ліцензіатами чи реєстрантами.</w:t>
      </w:r>
    </w:p>
    <w:p w14:paraId="521D11EC" w14:textId="77777777" w:rsidR="0009359E" w:rsidRPr="0059501E" w:rsidRDefault="0009359E" w:rsidP="0009359E">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 xml:space="preserve">3. Національна рада упродовж десяти робочих днів з дня  отримання звернення від одного чи декількох ініціаторів або ініціативної групи (ініціативних груп) зобов’язана прийняти рішення про початок строку прийняття заяв на участь в робочій групі. Заяви на участь у робочій групі суб’єкти у сфері медіа подають у довільній формі упродовж 30 днів з дати оприлюднення такого рішення. Національна рада затверджує склад робочої групи упродовж 7 днів після закінчення строку на подання заяв на участь у робочій групі. Національна рада може відмовити в участі у робочій групі лише у випадку подання заяви із порушенням строку або у випадку подання заяви особою, яка не є ліцензіатом, реєстрантом чи об’єднанням підприємств – суб’єктів  у сфері медіа. Якщо звернення від ініціативної групи надійде до Національної ради після прийняти рішення про початок строку прийняття заяв на участь в робочій групі, таке </w:t>
      </w:r>
      <w:r w:rsidRPr="0059501E">
        <w:rPr>
          <w:rFonts w:cs="Times New Roman"/>
          <w:b w:val="0"/>
          <w:color w:val="00000A"/>
          <w:sz w:val="28"/>
          <w:szCs w:val="28"/>
        </w:rPr>
        <w:lastRenderedPageBreak/>
        <w:t xml:space="preserve">звернення Національна рада залишає без розгляду, а суб’єкт (суб’єкти) подання такого звернення мають право подати заяви про участь у робочій групі або заяву про вступ до органу спільного регулювання в порядку, передбаченому цим Законом. </w:t>
      </w:r>
    </w:p>
    <w:p w14:paraId="421622BA" w14:textId="77777777" w:rsidR="0009359E" w:rsidRPr="0059501E" w:rsidRDefault="0009359E" w:rsidP="0009359E">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Національна рада забезпечує координацію діяльності робочої групи, надає приміщення для проведення засідань робочої групи, забезпечує ведення стенограми засідань та підготовку протоколів засідань робочої групи.</w:t>
      </w:r>
    </w:p>
    <w:p w14:paraId="1F1D1AB2" w14:textId="77777777" w:rsidR="0009359E" w:rsidRPr="0059501E" w:rsidRDefault="0009359E" w:rsidP="0009359E">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4. Робоча група зобов’язана затвердити проект статуту органу спільного регулювання та провести установчі загальні збори органу спільного регулювання упродовж трьох місяців з дня проведення першого засідання робочої групи.</w:t>
      </w:r>
    </w:p>
    <w:p w14:paraId="2254ED9D" w14:textId="06D04F8D" w:rsidR="0009359E" w:rsidRPr="0059501E" w:rsidRDefault="0009359E" w:rsidP="0009359E">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 xml:space="preserve">У разі, якщо орган спільного регулювання не зареєстрований упродовж чотирьох місяців з дня проведення першого засідання робочої групи, Національна рада </w:t>
      </w:r>
      <w:r w:rsidR="008B3DCA" w:rsidRPr="0059501E">
        <w:rPr>
          <w:rFonts w:cs="Times New Roman"/>
          <w:b w:val="0"/>
          <w:color w:val="00000A"/>
          <w:sz w:val="28"/>
          <w:szCs w:val="28"/>
        </w:rPr>
        <w:t xml:space="preserve">ухвалює </w:t>
      </w:r>
      <w:r w:rsidRPr="0059501E">
        <w:rPr>
          <w:rFonts w:cs="Times New Roman"/>
          <w:b w:val="0"/>
          <w:color w:val="00000A"/>
          <w:sz w:val="28"/>
          <w:szCs w:val="28"/>
        </w:rPr>
        <w:t>рішення про припинення діяльності робочої групи та повідомляє на своєму веб-сайті про можливість подання нових ініціатив щодо створення органу спільного регулювання.</w:t>
      </w:r>
    </w:p>
    <w:p w14:paraId="2F2C56F5" w14:textId="77777777" w:rsidR="0009359E" w:rsidRPr="0059501E" w:rsidRDefault="0009359E" w:rsidP="0009359E">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p>
    <w:p w14:paraId="5310D450" w14:textId="77777777" w:rsidR="0009359E" w:rsidRPr="0059501E" w:rsidRDefault="0009359E" w:rsidP="0009359E">
      <w:pPr>
        <w:pStyle w:val="4"/>
        <w:keepNext w:val="0"/>
        <w:keepLines w:val="0"/>
        <w:widowControl w:val="0"/>
        <w:suppressAutoHyphens w:val="0"/>
        <w:overflowPunct w:val="0"/>
        <w:spacing w:before="0" w:after="0" w:line="240" w:lineRule="auto"/>
        <w:ind w:left="0" w:firstLine="709"/>
        <w:contextualSpacing w:val="0"/>
        <w:jc w:val="both"/>
        <w:rPr>
          <w:rFonts w:cs="Times New Roman"/>
          <w:color w:val="00000A"/>
          <w:sz w:val="28"/>
          <w:szCs w:val="28"/>
        </w:rPr>
      </w:pPr>
      <w:r w:rsidRPr="0059501E">
        <w:rPr>
          <w:rFonts w:cs="Times New Roman"/>
          <w:color w:val="00000A"/>
          <w:sz w:val="28"/>
          <w:szCs w:val="28"/>
        </w:rPr>
        <w:t>Стаття 94.  Статут органу спільного регулювання</w:t>
      </w:r>
    </w:p>
    <w:p w14:paraId="47ADDCB3" w14:textId="77777777" w:rsidR="0009359E" w:rsidRPr="0059501E" w:rsidRDefault="0009359E" w:rsidP="0009359E">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p>
    <w:p w14:paraId="73F89E7C" w14:textId="3B5970EC" w:rsidR="0009359E" w:rsidRPr="0059501E" w:rsidRDefault="0009359E" w:rsidP="0009359E">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1. Статут органу спільного регулювання має відповідати вимогам Закону України «Про громадські об’єднання» з урахуванням вимог цієї статті</w:t>
      </w:r>
      <w:r w:rsidR="00870F88" w:rsidRPr="0059501E">
        <w:rPr>
          <w:rFonts w:cs="Times New Roman"/>
          <w:b w:val="0"/>
          <w:color w:val="00000A"/>
          <w:sz w:val="28"/>
          <w:szCs w:val="28"/>
        </w:rPr>
        <w:t>.</w:t>
      </w:r>
    </w:p>
    <w:p w14:paraId="1F237F0E" w14:textId="34137D47" w:rsidR="0009359E" w:rsidRPr="0059501E" w:rsidRDefault="00064958" w:rsidP="0009359E">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 xml:space="preserve">2. </w:t>
      </w:r>
      <w:r w:rsidR="0009359E" w:rsidRPr="0059501E">
        <w:rPr>
          <w:rFonts w:cs="Times New Roman"/>
          <w:b w:val="0"/>
          <w:color w:val="00000A"/>
          <w:sz w:val="28"/>
          <w:szCs w:val="28"/>
        </w:rPr>
        <w:t>Орган спільного регулювання діє на засадах:</w:t>
      </w:r>
    </w:p>
    <w:p w14:paraId="2FCE0704" w14:textId="77777777" w:rsidR="0009359E" w:rsidRPr="0059501E" w:rsidRDefault="0009359E" w:rsidP="0009359E">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1) відкритості до вступу, членом органу спільного регулювання може стати будь-який ліцензіат, реєстрант чи об’єднання підприємств – суб’єктів  у сфері медіа;</w:t>
      </w:r>
    </w:p>
    <w:p w14:paraId="0DEFF082" w14:textId="77777777" w:rsidR="0009359E" w:rsidRPr="0059501E" w:rsidRDefault="0009359E" w:rsidP="0009359E">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2) добровільності участі у спільному регулюванні, а також добровільності припинення такої участі за умови виконання всіх фінансових зобов’язань перед органом спільного регулювання;</w:t>
      </w:r>
    </w:p>
    <w:p w14:paraId="48EA6CB7" w14:textId="77777777" w:rsidR="0009359E" w:rsidRPr="0059501E" w:rsidRDefault="0009359E" w:rsidP="0009359E">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3) спільного фінансування діяльності органу спільного регулювання його членами;</w:t>
      </w:r>
    </w:p>
    <w:p w14:paraId="645978E0" w14:textId="77777777" w:rsidR="0009359E" w:rsidRPr="0059501E" w:rsidRDefault="0009359E" w:rsidP="0009359E">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4) високого професійного рівня експертів органу спільного регулювання.</w:t>
      </w:r>
    </w:p>
    <w:p w14:paraId="43D84B08" w14:textId="77777777" w:rsidR="0009359E" w:rsidRPr="0059501E" w:rsidRDefault="0009359E" w:rsidP="0009359E">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3. До повноважень органу спільного регулювання належить:</w:t>
      </w:r>
    </w:p>
    <w:p w14:paraId="70ECB126" w14:textId="77777777" w:rsidR="0009359E" w:rsidRPr="0059501E" w:rsidRDefault="0009359E" w:rsidP="0009359E">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1) визначення вимог до поширення інформації, для якої законодавством передбачено регулювання змісту, шляхом прийняття кодексів (правил) створення та поширення інформації;</w:t>
      </w:r>
    </w:p>
    <w:p w14:paraId="4354E4B5" w14:textId="77777777" w:rsidR="0009359E" w:rsidRPr="0059501E" w:rsidRDefault="0009359E" w:rsidP="0009359E">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2) забезпечення функціонування механізму надання експертних висновків щодо поширення інформації, для якої законодавством передбачено регулювання змісту у випадках виявлення Національною радою ознак можливого порушення суб’єктом у сфері медіа вимог законодавства та/або умов ліцензії.</w:t>
      </w:r>
    </w:p>
    <w:p w14:paraId="0DC80FD3" w14:textId="77777777" w:rsidR="0009359E" w:rsidRPr="0059501E" w:rsidRDefault="0009359E" w:rsidP="0009359E">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4. Загальні збори органу спільного регулювання призначають правління, до складу якого мають бути включені представники від всіх видів суб’єктів у сфері медіа, що є членами органу спільного регулювання. При призначенні складу правління має бути врахований принцип рівності представництва інтересів всіх видів суб’єктів у сфері медіа, що є членами органу спільного регулювання.</w:t>
      </w:r>
    </w:p>
    <w:p w14:paraId="460B02D0" w14:textId="77777777" w:rsidR="0009359E" w:rsidRPr="0059501E" w:rsidRDefault="0009359E" w:rsidP="0009359E">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 xml:space="preserve">5. До повноважень правління органу спільного регулювання, зокрема, </w:t>
      </w:r>
      <w:r w:rsidRPr="0059501E">
        <w:rPr>
          <w:rFonts w:cs="Times New Roman"/>
          <w:b w:val="0"/>
          <w:color w:val="00000A"/>
          <w:sz w:val="28"/>
          <w:szCs w:val="28"/>
        </w:rPr>
        <w:lastRenderedPageBreak/>
        <w:t>належить:</w:t>
      </w:r>
    </w:p>
    <w:p w14:paraId="2F77C5B2" w14:textId="77777777" w:rsidR="0009359E" w:rsidRPr="0059501E" w:rsidRDefault="0009359E" w:rsidP="0009359E">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1) затвердження  правил (кодексів) створення та поширення інформації, щодо якої законодавством встановлено регулювання змісту, подання їх на затвердження Національної ради, та оголошення про готовність правил (кодексів) до підписання суб’єктами у сфері медіа;</w:t>
      </w:r>
    </w:p>
    <w:p w14:paraId="20E8193B" w14:textId="77777777" w:rsidR="0009359E" w:rsidRPr="0059501E" w:rsidRDefault="0009359E" w:rsidP="0009359E">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2) призначення на посаду та звільнення з посади виконавчого директора органу спільного регулювання;</w:t>
      </w:r>
    </w:p>
    <w:p w14:paraId="031C9E91" w14:textId="77777777" w:rsidR="0009359E" w:rsidRPr="0059501E" w:rsidRDefault="0009359E" w:rsidP="0009359E">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3) створення експертних колегій, визначення їх кількісного складу, затвердження кандидатур членів експертних колегій та подання їх на затвердження Національної ради;</w:t>
      </w:r>
    </w:p>
    <w:p w14:paraId="7BFBC1A4" w14:textId="77777777" w:rsidR="0009359E" w:rsidRPr="0059501E" w:rsidRDefault="0009359E" w:rsidP="0009359E">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4) розгляд питань відводу членів експертних колегій у випадках, передбачених внутрішніми документами органу спільного регулювання;</w:t>
      </w:r>
    </w:p>
    <w:p w14:paraId="0440ADCA" w14:textId="77777777" w:rsidR="0009359E" w:rsidRPr="0059501E" w:rsidRDefault="0009359E" w:rsidP="0009359E">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5) визначення розміру оплати розгляду питань експертними колегіями.</w:t>
      </w:r>
    </w:p>
    <w:p w14:paraId="04CCEE94" w14:textId="77777777" w:rsidR="0009359E" w:rsidRPr="0059501E" w:rsidRDefault="0009359E" w:rsidP="0009359E">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6. Фінансування адміністративних витрат органу спільного регулювання здійснюється за рахунок внесків його членів та інших не заборонених законом джерел фінансування. Порядок визначення розміру членських внесків затверджується загальними зборами органу спільного регулювання.</w:t>
      </w:r>
    </w:p>
    <w:p w14:paraId="48A7A178" w14:textId="77777777" w:rsidR="0009359E" w:rsidRPr="0059501E" w:rsidRDefault="0009359E" w:rsidP="0009359E">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7. Поточну діяльність органу спільного регулювання забезпечує секретаріат, керівником якого є виконавчий директор.</w:t>
      </w:r>
    </w:p>
    <w:p w14:paraId="61EA502F" w14:textId="77777777" w:rsidR="0009359E" w:rsidRPr="0059501E" w:rsidRDefault="0009359E" w:rsidP="0009359E">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p>
    <w:p w14:paraId="753BD04E" w14:textId="77777777" w:rsidR="0009359E" w:rsidRPr="0059501E" w:rsidRDefault="0009359E" w:rsidP="0009359E">
      <w:pPr>
        <w:pStyle w:val="4"/>
        <w:keepNext w:val="0"/>
        <w:keepLines w:val="0"/>
        <w:widowControl w:val="0"/>
        <w:suppressAutoHyphens w:val="0"/>
        <w:overflowPunct w:val="0"/>
        <w:spacing w:before="0" w:after="0" w:line="240" w:lineRule="auto"/>
        <w:ind w:left="0" w:firstLine="709"/>
        <w:contextualSpacing w:val="0"/>
        <w:jc w:val="both"/>
        <w:rPr>
          <w:rFonts w:cs="Times New Roman"/>
          <w:color w:val="00000A"/>
          <w:sz w:val="28"/>
          <w:szCs w:val="28"/>
        </w:rPr>
      </w:pPr>
      <w:r w:rsidRPr="0059501E">
        <w:rPr>
          <w:rFonts w:cs="Times New Roman"/>
          <w:color w:val="00000A"/>
          <w:sz w:val="28"/>
          <w:szCs w:val="28"/>
        </w:rPr>
        <w:t>Стаття 95. Правила (кодекси) створення та поширення інформації</w:t>
      </w:r>
    </w:p>
    <w:p w14:paraId="12B329C3" w14:textId="77777777" w:rsidR="0009359E" w:rsidRPr="0059501E" w:rsidRDefault="0009359E" w:rsidP="0009359E">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p>
    <w:p w14:paraId="7E55E731" w14:textId="42744969" w:rsidR="0009359E" w:rsidRPr="0059501E" w:rsidRDefault="0009359E" w:rsidP="0009359E">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 xml:space="preserve">1. Правління органу спільного регулювання </w:t>
      </w:r>
      <w:r w:rsidR="004A3D80" w:rsidRPr="0059501E">
        <w:rPr>
          <w:rFonts w:cs="Times New Roman"/>
          <w:b w:val="0"/>
          <w:color w:val="00000A"/>
          <w:sz w:val="28"/>
          <w:szCs w:val="28"/>
        </w:rPr>
        <w:t>приймає</w:t>
      </w:r>
      <w:r w:rsidRPr="0059501E">
        <w:rPr>
          <w:rFonts w:cs="Times New Roman"/>
          <w:b w:val="0"/>
          <w:color w:val="00000A"/>
          <w:sz w:val="28"/>
          <w:szCs w:val="28"/>
        </w:rPr>
        <w:t xml:space="preserve"> рішення про створення робочої групи для розробки правил (кодексу) поширення кожного виду інформації, передбаченого частиною другою статті 92 цього Закону, у складі представників членів органу спільного регулювання та представників Національної ради окремо для розробки кожних правил (кодексу). При цьому представники Національної ради мають складати не менш ніж третину загальної кількості членів кожної робочої групи.</w:t>
      </w:r>
    </w:p>
    <w:p w14:paraId="6B7E7AB1" w14:textId="77777777" w:rsidR="0009359E" w:rsidRPr="0059501E" w:rsidRDefault="0009359E" w:rsidP="0009359E">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Правління органу спільного регулювання створює робочу групу у складі представників членів органу спільного регулювання та представників Національної ради окремо для розробки кожних правил (кодексу). При цьому представники Національної ради мають складати не менш ніж третину загальної кількості членів кожної робочої групи.</w:t>
      </w:r>
    </w:p>
    <w:p w14:paraId="223E4482" w14:textId="77777777" w:rsidR="0009359E" w:rsidRPr="0059501E" w:rsidRDefault="0009359E" w:rsidP="0009359E">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2. Національна рада зобов’язана делегувати своїх представників до складу робочих груп. Представниками Національної ради можуть бути її члени, працівники апарату Національної ради або запрошені експерти.</w:t>
      </w:r>
    </w:p>
    <w:p w14:paraId="54D7D8A5" w14:textId="77777777" w:rsidR="0009359E" w:rsidRPr="0059501E" w:rsidRDefault="0009359E" w:rsidP="0009359E">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 xml:space="preserve">3. Проект правил (кодексу), підготовлений робочою групою, виноситься на електронне голосування членів органу спільного регулювання і вважається прийнятим за умови, що його підтримали не менш ніж 55 відсотків членів органу спільного регулювання. </w:t>
      </w:r>
    </w:p>
    <w:p w14:paraId="2F765C95" w14:textId="77777777" w:rsidR="0009359E" w:rsidRPr="0059501E" w:rsidRDefault="0009359E" w:rsidP="0009359E">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4. Проект правил (кодексу), підтриманого членами органу спільного регулювання, підписується головою правління органу спільного регулювання та передається ним на затвердження Національній раді.</w:t>
      </w:r>
    </w:p>
    <w:p w14:paraId="78791CA9" w14:textId="77777777" w:rsidR="0009359E" w:rsidRPr="0059501E" w:rsidRDefault="0009359E" w:rsidP="0009359E">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 xml:space="preserve">5. Після прийняття Національною радою рішення про затвердження </w:t>
      </w:r>
      <w:r w:rsidRPr="0059501E">
        <w:rPr>
          <w:rFonts w:cs="Times New Roman"/>
          <w:b w:val="0"/>
          <w:color w:val="00000A"/>
          <w:sz w:val="28"/>
          <w:szCs w:val="28"/>
        </w:rPr>
        <w:lastRenderedPageBreak/>
        <w:t>правил (кодексу), голова правління органу спільного регулювання розпочинає процедуру підписання правил (кодексу) суб’єктами у сфері медіа.</w:t>
      </w:r>
    </w:p>
    <w:p w14:paraId="0C6CEA9C" w14:textId="77777777" w:rsidR="0009359E" w:rsidRPr="0059501E" w:rsidRDefault="0009359E" w:rsidP="0009359E">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6. Члени органу спільного регулювання на власний розсуд приймають рішення про підписання правил (кодексів). Правила (кодекси) можуть бути також підписані будь-яким іншим суб’єктом у сфері медіа.</w:t>
      </w:r>
    </w:p>
    <w:p w14:paraId="12AD9E81" w14:textId="77777777" w:rsidR="0009359E" w:rsidRPr="0059501E" w:rsidRDefault="0009359E" w:rsidP="0009359E">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7. У разі, якщо Національна рада не прийме рішення про затвердження правил (кодексу) упродовж двох місяців після передачі кодексу Національній раді, правління може прийняти рішення про повернення кодексу робочій групі на доопрацювання або про початок процедури його підписання.</w:t>
      </w:r>
    </w:p>
    <w:p w14:paraId="29A68232" w14:textId="77777777" w:rsidR="0009359E" w:rsidRPr="0059501E" w:rsidRDefault="0009359E" w:rsidP="0009359E">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p>
    <w:p w14:paraId="73DD8F01" w14:textId="77777777" w:rsidR="0009359E" w:rsidRPr="0059501E" w:rsidRDefault="0009359E" w:rsidP="0009359E">
      <w:pPr>
        <w:pStyle w:val="4"/>
        <w:keepNext w:val="0"/>
        <w:keepLines w:val="0"/>
        <w:widowControl w:val="0"/>
        <w:suppressAutoHyphens w:val="0"/>
        <w:overflowPunct w:val="0"/>
        <w:spacing w:before="0" w:after="0" w:line="240" w:lineRule="auto"/>
        <w:ind w:left="0" w:firstLine="709"/>
        <w:contextualSpacing w:val="0"/>
        <w:jc w:val="both"/>
        <w:rPr>
          <w:rFonts w:cs="Times New Roman"/>
          <w:color w:val="00000A"/>
          <w:sz w:val="28"/>
          <w:szCs w:val="28"/>
        </w:rPr>
      </w:pPr>
      <w:r w:rsidRPr="0059501E">
        <w:rPr>
          <w:rFonts w:cs="Times New Roman"/>
          <w:color w:val="00000A"/>
          <w:sz w:val="28"/>
          <w:szCs w:val="28"/>
        </w:rPr>
        <w:t>Стаття 96. Експертні колегії та експертні висновки органу спільного регулювання</w:t>
      </w:r>
    </w:p>
    <w:p w14:paraId="15C40736" w14:textId="77777777" w:rsidR="0009359E" w:rsidRPr="0059501E" w:rsidRDefault="0009359E" w:rsidP="0009359E">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p>
    <w:p w14:paraId="1C55612F" w14:textId="77777777" w:rsidR="0009359E" w:rsidRPr="0059501E" w:rsidRDefault="0009359E" w:rsidP="0009359E">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1. Правління органу спільного регулювання створює експертні колегії для розробки висновків щодо відповідності інформації, поширеної суб’єктами у сфері медіа, правилам (кодексам) спільного регулювання.</w:t>
      </w:r>
    </w:p>
    <w:p w14:paraId="0A02158A" w14:textId="77777777" w:rsidR="0009359E" w:rsidRPr="0059501E" w:rsidRDefault="0009359E" w:rsidP="0009359E">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2. Порядок діяльності колегій, вимоги до експертів, правила їх доброчесної поведінки, порядок призначення та відводу експертів, розмір та порядок виплати винагороди експертам визначаються внутрішніми документами органу спільного регулювання, з урахуванням вимог цього Закону.</w:t>
      </w:r>
    </w:p>
    <w:p w14:paraId="7B9FC2E6" w14:textId="77777777" w:rsidR="0009359E" w:rsidRPr="0059501E" w:rsidRDefault="0009359E" w:rsidP="0009359E">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3. Правління органу спільного регулювання визначає кандидатури членів експертних колегій та подає їх на затвердження Національної ради. При цьому кількість кандидатур має бути вдвічі більшою, ніж кількість членів відповідної експертної колегії. Національна рада упродовж одного місяця затверджує не менш ніж половину кандидатур членів експертних колегій.</w:t>
      </w:r>
    </w:p>
    <w:p w14:paraId="48930799" w14:textId="77777777" w:rsidR="0009359E" w:rsidRPr="0059501E" w:rsidRDefault="0009359E" w:rsidP="0009359E">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4. На експертизу органу спільного регулювання можуть бути передані питання, що знаходяться на розгляді Національної ради у будь який момент до винесення нею остаточного рішення:</w:t>
      </w:r>
    </w:p>
    <w:p w14:paraId="08F3D762" w14:textId="77777777" w:rsidR="0009359E" w:rsidRPr="0059501E" w:rsidRDefault="0009359E" w:rsidP="0009359E">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1) за ініціативою суб’єкта у сфері медіа, якщо це питання стосується порушення ним вимог законодавства та/або умов ліцензії щодо змісту поширеної ним інформації, та за умови, що він підписав кодекс (правила) поширення відповідної інформації;</w:t>
      </w:r>
    </w:p>
    <w:p w14:paraId="798D8653" w14:textId="77777777" w:rsidR="0009359E" w:rsidRPr="0059501E" w:rsidRDefault="0009359E" w:rsidP="0009359E">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2) за ініціативою Національної ради, якщо це питання стосується вимог до змісту інформації, що поширена суб’єктом у сфері медіа, який не підписав кодекс (правила) поширення відповідної інформації, і якщо таке питання має загальногалузеве значення.</w:t>
      </w:r>
    </w:p>
    <w:p w14:paraId="1EB40A04" w14:textId="2D89C4BB" w:rsidR="0009359E" w:rsidRPr="0059501E" w:rsidRDefault="0009359E" w:rsidP="0009359E">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 xml:space="preserve">Суб’єкт у сфері медіа, що не підписав кодекс (правила) поширення відповідної інформації, не має права ініціювати передачу питання, що знаходяться на розгляді Національної ради, на експертизу органу спільного регулювання. В цьому випадку Національна рада </w:t>
      </w:r>
      <w:r w:rsidR="008B3DCA" w:rsidRPr="0059501E">
        <w:rPr>
          <w:rFonts w:cs="Times New Roman"/>
          <w:b w:val="0"/>
          <w:color w:val="00000A"/>
          <w:sz w:val="28"/>
          <w:szCs w:val="28"/>
        </w:rPr>
        <w:t>ухвалює</w:t>
      </w:r>
      <w:r w:rsidRPr="0059501E">
        <w:rPr>
          <w:rFonts w:cs="Times New Roman"/>
          <w:b w:val="0"/>
          <w:color w:val="00000A"/>
          <w:sz w:val="28"/>
          <w:szCs w:val="28"/>
        </w:rPr>
        <w:t xml:space="preserve"> рішення з такого питання на власний розсуд. </w:t>
      </w:r>
    </w:p>
    <w:p w14:paraId="6495176F" w14:textId="77777777" w:rsidR="0009359E" w:rsidRPr="0059501E" w:rsidRDefault="0009359E" w:rsidP="0009359E">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 xml:space="preserve">5. Витрати на надання висновку експертною колегією органу спільного регулювання оплачує суб’єкт у сфері медіа, який ініціював розгляд питання. У випадку, якщо суб’єкт у сфері медіа не є членом органу спільного регулювання, розмір оплати може бути збільшений на розмір членських внесків за відповідний </w:t>
      </w:r>
      <w:r w:rsidRPr="0059501E">
        <w:rPr>
          <w:rFonts w:cs="Times New Roman"/>
          <w:b w:val="0"/>
          <w:color w:val="00000A"/>
          <w:sz w:val="28"/>
          <w:szCs w:val="28"/>
        </w:rPr>
        <w:lastRenderedPageBreak/>
        <w:t>рік. У випадку розгляду питання за ініціативою Національної ради, витрати на надання висновку експертною колегією фінансуються як адміністративні витрати органу спільного регулювання</w:t>
      </w:r>
    </w:p>
    <w:p w14:paraId="46B0E64C" w14:textId="77777777" w:rsidR="0009359E" w:rsidRPr="0059501E" w:rsidRDefault="0009359E" w:rsidP="0009359E">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6. Експертні колегії зі встановленою правлінням періодичністю здійснюють узагальнення практики застосування правил (кодексів) спільного регулювання та висувають пропозиції щодо необхідності внесення змін до них.</w:t>
      </w:r>
    </w:p>
    <w:p w14:paraId="5B3BE2D8" w14:textId="436D0CC4" w:rsidR="00A845D2" w:rsidRPr="0059501E" w:rsidRDefault="0009359E" w:rsidP="0009359E">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7. Висновки експертних колегій органу спільного регулювання мають рекомендаційний характер. Національна рада враховує ці висновки при прийнятті рішень або відхиляє із обґрунтуванням причин відхилення.</w:t>
      </w:r>
    </w:p>
    <w:p w14:paraId="21841749" w14:textId="7F634854" w:rsidR="0009359E" w:rsidRPr="0059501E" w:rsidRDefault="0009359E" w:rsidP="0009359E">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p>
    <w:p w14:paraId="2B32F096" w14:textId="77777777" w:rsidR="00A845D2" w:rsidRPr="0059501E" w:rsidRDefault="00A845D2" w:rsidP="00F72266">
      <w:pPr>
        <w:pStyle w:val="4"/>
        <w:keepNext w:val="0"/>
        <w:keepLines w:val="0"/>
        <w:widowControl w:val="0"/>
        <w:suppressAutoHyphens w:val="0"/>
        <w:overflowPunct w:val="0"/>
        <w:spacing w:before="0" w:after="0" w:line="240" w:lineRule="auto"/>
        <w:ind w:left="0" w:firstLine="0"/>
        <w:contextualSpacing w:val="0"/>
        <w:jc w:val="center"/>
        <w:rPr>
          <w:rFonts w:cs="Times New Roman"/>
          <w:color w:val="00000A"/>
          <w:sz w:val="28"/>
          <w:szCs w:val="28"/>
        </w:rPr>
      </w:pPr>
      <w:r w:rsidRPr="0059501E">
        <w:rPr>
          <w:rFonts w:cs="Times New Roman"/>
          <w:color w:val="00000A"/>
          <w:sz w:val="28"/>
          <w:szCs w:val="28"/>
        </w:rPr>
        <w:t>РОЗДІЛ VIII.</w:t>
      </w:r>
    </w:p>
    <w:p w14:paraId="5C4468B7" w14:textId="77777777" w:rsidR="00A845D2" w:rsidRPr="0059501E" w:rsidRDefault="00A845D2" w:rsidP="00F72266">
      <w:pPr>
        <w:pStyle w:val="4"/>
        <w:keepNext w:val="0"/>
        <w:keepLines w:val="0"/>
        <w:widowControl w:val="0"/>
        <w:suppressAutoHyphens w:val="0"/>
        <w:overflowPunct w:val="0"/>
        <w:spacing w:before="0" w:after="0" w:line="240" w:lineRule="auto"/>
        <w:ind w:left="0" w:firstLine="0"/>
        <w:contextualSpacing w:val="0"/>
        <w:jc w:val="center"/>
        <w:rPr>
          <w:rFonts w:cs="Times New Roman"/>
          <w:color w:val="00000A"/>
          <w:sz w:val="28"/>
          <w:szCs w:val="28"/>
        </w:rPr>
      </w:pPr>
      <w:r w:rsidRPr="0059501E">
        <w:rPr>
          <w:rFonts w:cs="Times New Roman"/>
          <w:color w:val="00000A"/>
          <w:sz w:val="28"/>
          <w:szCs w:val="28"/>
        </w:rPr>
        <w:t>ВІДПОВІДАЛЬНІСТЬ ЗА ПОРУШЕННЯ ЗАКОНОДАВСТВА У СФЕРІ МЕДІА</w:t>
      </w:r>
    </w:p>
    <w:p w14:paraId="47721434" w14:textId="77777777"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p>
    <w:p w14:paraId="5543E0D7" w14:textId="11DB6A40" w:rsidR="00C967C4" w:rsidRPr="0059501E" w:rsidRDefault="00A845D2" w:rsidP="00C967C4">
      <w:pPr>
        <w:pStyle w:val="4"/>
        <w:keepNext w:val="0"/>
        <w:keepLines w:val="0"/>
        <w:widowControl w:val="0"/>
        <w:suppressAutoHyphens w:val="0"/>
        <w:overflowPunct w:val="0"/>
        <w:spacing w:before="0" w:after="0" w:line="240" w:lineRule="auto"/>
        <w:ind w:left="0" w:firstLine="709"/>
        <w:contextualSpacing w:val="0"/>
        <w:jc w:val="both"/>
        <w:rPr>
          <w:rFonts w:cs="Times New Roman"/>
          <w:color w:val="00000A"/>
          <w:sz w:val="28"/>
          <w:szCs w:val="28"/>
        </w:rPr>
      </w:pPr>
      <w:r w:rsidRPr="0059501E">
        <w:rPr>
          <w:rFonts w:cs="Times New Roman"/>
          <w:color w:val="00000A"/>
          <w:sz w:val="28"/>
          <w:szCs w:val="28"/>
        </w:rPr>
        <w:t xml:space="preserve">Стаття 97. </w:t>
      </w:r>
      <w:r w:rsidR="00C967C4" w:rsidRPr="0059501E">
        <w:rPr>
          <w:rFonts w:cs="Times New Roman"/>
          <w:color w:val="00000A"/>
          <w:sz w:val="28"/>
          <w:szCs w:val="28"/>
        </w:rPr>
        <w:t>Нагляд та контроль за дотриманням законодавства у сфері медіа</w:t>
      </w:r>
    </w:p>
    <w:p w14:paraId="31615BC1" w14:textId="77777777" w:rsidR="00C967C4" w:rsidRPr="0059501E" w:rsidRDefault="00C967C4" w:rsidP="00C967C4">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p>
    <w:p w14:paraId="5CC0A00E" w14:textId="7E9B92F2" w:rsidR="00C967C4" w:rsidRPr="0059501E" w:rsidRDefault="00C967C4" w:rsidP="00C967C4">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1. Національна рада здійснює нагляд та контроль за дотриманням суб’єктами у сфері медіа законодавства та умов ліцензій відповідно до вимог цього Закону.</w:t>
      </w:r>
    </w:p>
    <w:p w14:paraId="12AB2B78" w14:textId="23770D43" w:rsidR="00C967C4" w:rsidRPr="0059501E" w:rsidRDefault="00C967C4" w:rsidP="007465EA">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 xml:space="preserve">2. Нагляд та контроль за дотриманням законодавства у сфері захисту економічної конкуренції, користування радіочастотним ресурсом України для потреб мовлення, електронних комунікацій, а також дотримання інших вимог законодавства, здійснюють </w:t>
      </w:r>
      <w:r w:rsidR="003734BD">
        <w:rPr>
          <w:rFonts w:cs="Times New Roman"/>
          <w:b w:val="0"/>
          <w:color w:val="00000A"/>
          <w:sz w:val="28"/>
          <w:szCs w:val="28"/>
        </w:rPr>
        <w:t>державні органи</w:t>
      </w:r>
      <w:r w:rsidRPr="0059501E">
        <w:rPr>
          <w:rFonts w:cs="Times New Roman"/>
          <w:b w:val="0"/>
          <w:color w:val="00000A"/>
          <w:sz w:val="28"/>
          <w:szCs w:val="28"/>
        </w:rPr>
        <w:t xml:space="preserve"> в межах своєї компетенції.</w:t>
      </w:r>
    </w:p>
    <w:p w14:paraId="2007F211" w14:textId="77777777" w:rsidR="00C967C4" w:rsidRPr="0059501E" w:rsidRDefault="00C967C4" w:rsidP="007465EA">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У разі виявлення Національною радою ознак можливого порушення законодавства, реагування на які не відноситься до її повноважень, Національна рада звертається до державного органу, до повноважень якого належить вжиття відповідних заходів реагування.</w:t>
      </w:r>
    </w:p>
    <w:p w14:paraId="46358EBA" w14:textId="732C9701" w:rsidR="00C967C4" w:rsidRPr="0059501E" w:rsidRDefault="00C967C4" w:rsidP="007465EA">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3. Державний нагляд та контроль полягає у здійсненні Національною радою в межах повноважень, встановлених цим Законом, заходів та дій щодо виявлення та запобігання порушенням вимог законодавства в сфері медіа з боку суб’єктів у сфері медіа, забезпечення інтересів суспільства, захисту національної безпеки в інформаційні сфері.</w:t>
      </w:r>
    </w:p>
    <w:p w14:paraId="1F65CAA6" w14:textId="1C603896" w:rsidR="00C967C4" w:rsidRPr="0059501E" w:rsidRDefault="00C967C4" w:rsidP="007465EA">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4. Заходами державного нагляду та контролю є планові та позапланові перевірки суб’єктів у сфері медіа</w:t>
      </w:r>
      <w:r w:rsidR="00D835B2">
        <w:rPr>
          <w:rFonts w:cs="Times New Roman"/>
          <w:b w:val="0"/>
          <w:color w:val="00000A"/>
          <w:sz w:val="28"/>
          <w:szCs w:val="28"/>
        </w:rPr>
        <w:t xml:space="preserve"> та заходи реагування</w:t>
      </w:r>
      <w:r w:rsidRPr="0059501E">
        <w:rPr>
          <w:rFonts w:cs="Times New Roman"/>
          <w:b w:val="0"/>
          <w:color w:val="00000A"/>
          <w:sz w:val="28"/>
          <w:szCs w:val="28"/>
        </w:rPr>
        <w:t>.</w:t>
      </w:r>
    </w:p>
    <w:p w14:paraId="0F91013E" w14:textId="01DA21E1" w:rsidR="00C967C4" w:rsidRPr="0059501E" w:rsidRDefault="00C967C4" w:rsidP="007465EA">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5. Офіційний моніторинг – комплекс заходів, спрямованих на фіксацію та аналіз інформації яка поширюється суб’єктами у сфері медіа, який здійснюється на підставі запису, перегляду (прослуховування) такої інформації. Метою моніторингу є одержання об’єктивн</w:t>
      </w:r>
      <w:r w:rsidR="008F4A67">
        <w:rPr>
          <w:rFonts w:cs="Times New Roman"/>
          <w:b w:val="0"/>
          <w:color w:val="00000A"/>
          <w:sz w:val="28"/>
          <w:szCs w:val="28"/>
        </w:rPr>
        <w:t>их</w:t>
      </w:r>
      <w:r w:rsidRPr="0059501E">
        <w:rPr>
          <w:rFonts w:cs="Times New Roman"/>
          <w:b w:val="0"/>
          <w:color w:val="00000A"/>
          <w:sz w:val="28"/>
          <w:szCs w:val="28"/>
        </w:rPr>
        <w:t xml:space="preserve"> відомостей для оцінки дотримання суб’єктами ліцензійних умов та/або чинного законодавства України у сфері медіа. </w:t>
      </w:r>
    </w:p>
    <w:p w14:paraId="3ED5B853" w14:textId="77777777" w:rsidR="00C967C4" w:rsidRPr="0059501E" w:rsidRDefault="00C967C4" w:rsidP="007465EA">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 xml:space="preserve">Записи програм аудіовізуальних та аудіальних медіа є службовою інформацією, яка може надаватися Національною радою до експертної колегії органу спільного регулювання для отримання висновку щодо застосування положень цього Закону у сферах спільного регулювання. </w:t>
      </w:r>
    </w:p>
    <w:p w14:paraId="17D5C1DE" w14:textId="77777777" w:rsidR="00C967C4" w:rsidRPr="0059501E" w:rsidRDefault="00C967C4" w:rsidP="007465EA">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lastRenderedPageBreak/>
        <w:t>Акт моніторингу, в якому зафіксовано ознаки порушення, може бути оприлюднено та/або надано на вимогу третіх осіб лише після прийняття рішення за результатами перевірки щодо порушення законодавства у сфері медіа.</w:t>
      </w:r>
    </w:p>
    <w:p w14:paraId="301D7994" w14:textId="77777777" w:rsidR="008A64C7" w:rsidRPr="0059501E" w:rsidRDefault="008A64C7" w:rsidP="007465EA">
      <w:pPr>
        <w:pStyle w:val="4"/>
        <w:keepNext w:val="0"/>
        <w:keepLines w:val="0"/>
        <w:widowControl w:val="0"/>
        <w:suppressAutoHyphens w:val="0"/>
        <w:overflowPunct w:val="0"/>
        <w:spacing w:before="0" w:after="0" w:line="240" w:lineRule="auto"/>
        <w:ind w:left="0" w:firstLine="709"/>
        <w:contextualSpacing w:val="0"/>
        <w:jc w:val="both"/>
        <w:rPr>
          <w:rFonts w:cs="Times New Roman"/>
          <w:color w:val="00000A"/>
          <w:sz w:val="28"/>
          <w:szCs w:val="28"/>
        </w:rPr>
      </w:pPr>
    </w:p>
    <w:p w14:paraId="52DABED0" w14:textId="03CE385C" w:rsidR="00C967C4" w:rsidRPr="0059501E" w:rsidRDefault="00C967C4" w:rsidP="007465EA">
      <w:pPr>
        <w:pStyle w:val="4"/>
        <w:keepNext w:val="0"/>
        <w:keepLines w:val="0"/>
        <w:widowControl w:val="0"/>
        <w:suppressAutoHyphens w:val="0"/>
        <w:overflowPunct w:val="0"/>
        <w:spacing w:before="0" w:after="0" w:line="240" w:lineRule="auto"/>
        <w:ind w:left="0" w:firstLine="709"/>
        <w:contextualSpacing w:val="0"/>
        <w:jc w:val="both"/>
        <w:rPr>
          <w:rFonts w:cs="Times New Roman"/>
          <w:color w:val="00000A"/>
          <w:sz w:val="28"/>
          <w:szCs w:val="28"/>
        </w:rPr>
      </w:pPr>
      <w:r w:rsidRPr="0059501E">
        <w:rPr>
          <w:rFonts w:cs="Times New Roman"/>
          <w:color w:val="00000A"/>
          <w:sz w:val="28"/>
          <w:szCs w:val="28"/>
        </w:rPr>
        <w:t>Стаття 9</w:t>
      </w:r>
      <w:r w:rsidR="00350964" w:rsidRPr="0059501E">
        <w:rPr>
          <w:rFonts w:cs="Times New Roman"/>
          <w:color w:val="00000A"/>
          <w:sz w:val="28"/>
          <w:szCs w:val="28"/>
        </w:rPr>
        <w:t>8</w:t>
      </w:r>
      <w:r w:rsidRPr="0059501E">
        <w:rPr>
          <w:rFonts w:cs="Times New Roman"/>
          <w:color w:val="00000A"/>
          <w:sz w:val="28"/>
          <w:szCs w:val="28"/>
        </w:rPr>
        <w:t>. Принципи здійснення нагляду та контролю за дотриманням законодавства у сфері медіа</w:t>
      </w:r>
    </w:p>
    <w:p w14:paraId="2CD71B96" w14:textId="77777777" w:rsidR="00C967C4" w:rsidRPr="0059501E" w:rsidRDefault="00C967C4" w:rsidP="007465EA">
      <w:pPr>
        <w:pStyle w:val="4"/>
        <w:keepNext w:val="0"/>
        <w:keepLines w:val="0"/>
        <w:widowControl w:val="0"/>
        <w:suppressAutoHyphens w:val="0"/>
        <w:overflowPunct w:val="0"/>
        <w:spacing w:before="0" w:after="0" w:line="240" w:lineRule="auto"/>
        <w:ind w:left="0" w:firstLine="709"/>
        <w:contextualSpacing w:val="0"/>
        <w:jc w:val="both"/>
        <w:rPr>
          <w:rFonts w:cs="Times New Roman"/>
          <w:color w:val="00000A"/>
          <w:sz w:val="28"/>
          <w:szCs w:val="28"/>
        </w:rPr>
      </w:pPr>
    </w:p>
    <w:p w14:paraId="534A2428" w14:textId="77777777" w:rsidR="00C967C4" w:rsidRPr="0059501E" w:rsidRDefault="00C967C4" w:rsidP="007465EA">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1. Під час здійснення нагляду та контролю Національна рада керується такими принципами:</w:t>
      </w:r>
    </w:p>
    <w:p w14:paraId="39919869" w14:textId="77777777" w:rsidR="00C967C4" w:rsidRPr="0059501E" w:rsidRDefault="00C967C4" w:rsidP="007465EA">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1) рівності прав і законних інтересів усіх суб'єктів у сфері медіа;</w:t>
      </w:r>
    </w:p>
    <w:p w14:paraId="4A1B9B27" w14:textId="77777777" w:rsidR="00C967C4" w:rsidRPr="0059501E" w:rsidRDefault="00C967C4" w:rsidP="007465EA">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2) гарантування прав та законних інтересів кожного суб'єкта у сфері  медіа;</w:t>
      </w:r>
    </w:p>
    <w:p w14:paraId="6BD2CD3E" w14:textId="77777777" w:rsidR="00C967C4" w:rsidRPr="0059501E" w:rsidRDefault="00C967C4" w:rsidP="007465EA">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3) об'єктивності та неупередженості здійснення нагляду та контролю;</w:t>
      </w:r>
    </w:p>
    <w:p w14:paraId="7D0594BB" w14:textId="77777777" w:rsidR="00C967C4" w:rsidRPr="0059501E" w:rsidRDefault="00C967C4" w:rsidP="007465EA">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4) відкритості, прозорості нагляду та контролю;</w:t>
      </w:r>
    </w:p>
    <w:p w14:paraId="4088B4CF" w14:textId="77777777" w:rsidR="00C967C4" w:rsidRPr="0059501E" w:rsidRDefault="00C967C4" w:rsidP="007465EA">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5) невтручання у діяльність суб'єкта у сфері медіа, якщо вона здійснюється в межах закону;</w:t>
      </w:r>
    </w:p>
    <w:p w14:paraId="60465455" w14:textId="77777777" w:rsidR="00C967C4" w:rsidRPr="0059501E" w:rsidRDefault="00C967C4" w:rsidP="007465EA">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6) незалежності Національної ради під час здійснення нагляду та контролю від політичних партій та будь-яких інших об'єднань громадян.</w:t>
      </w:r>
    </w:p>
    <w:p w14:paraId="051E19E6" w14:textId="77777777" w:rsidR="00C967C4" w:rsidRPr="0059501E" w:rsidRDefault="00C967C4" w:rsidP="007465EA">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p>
    <w:p w14:paraId="5B3AF62F" w14:textId="504DCED4" w:rsidR="00350964" w:rsidRPr="0059501E" w:rsidRDefault="00350964" w:rsidP="007465EA">
      <w:pPr>
        <w:pStyle w:val="4"/>
        <w:keepNext w:val="0"/>
        <w:keepLines w:val="0"/>
        <w:widowControl w:val="0"/>
        <w:suppressAutoHyphens w:val="0"/>
        <w:overflowPunct w:val="0"/>
        <w:spacing w:before="0" w:after="0" w:line="240" w:lineRule="auto"/>
        <w:ind w:left="0" w:firstLine="709"/>
        <w:contextualSpacing w:val="0"/>
        <w:jc w:val="both"/>
        <w:rPr>
          <w:rFonts w:cs="Times New Roman"/>
          <w:color w:val="00000A"/>
          <w:sz w:val="28"/>
          <w:szCs w:val="28"/>
        </w:rPr>
      </w:pPr>
      <w:r w:rsidRPr="0059501E">
        <w:rPr>
          <w:rFonts w:cs="Times New Roman"/>
          <w:color w:val="00000A"/>
          <w:sz w:val="28"/>
          <w:szCs w:val="28"/>
        </w:rPr>
        <w:t>Стаття 99. Заходи реагування на порушення законодавства у сфері медіа та санкції за порушення законодавства у сфері медіа</w:t>
      </w:r>
    </w:p>
    <w:p w14:paraId="0003441E" w14:textId="77777777" w:rsidR="00350964" w:rsidRPr="0059501E" w:rsidRDefault="00350964" w:rsidP="007465EA">
      <w:pPr>
        <w:widowControl w:val="0"/>
        <w:spacing w:after="0" w:line="240" w:lineRule="auto"/>
        <w:ind w:firstLine="709"/>
        <w:jc w:val="both"/>
        <w:rPr>
          <w:rFonts w:eastAsiaTheme="minorHAnsi" w:cs="Times New Roman"/>
          <w:color w:val="auto"/>
          <w:sz w:val="28"/>
          <w:szCs w:val="28"/>
        </w:rPr>
      </w:pPr>
    </w:p>
    <w:p w14:paraId="1858DA9D" w14:textId="1DA00B24" w:rsidR="00350964" w:rsidRPr="0059501E" w:rsidRDefault="00350964" w:rsidP="007465EA">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1. До суб’єктів у сфері медіа застосовуються заходи реагування або санкції за порушення вимог законодавства та/або умов ліцензії у випадках та на підставах, визначених цим Законом.</w:t>
      </w:r>
    </w:p>
    <w:p w14:paraId="36276B3D" w14:textId="77777777" w:rsidR="00350964" w:rsidRPr="0059501E" w:rsidRDefault="00350964" w:rsidP="007465EA">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2. Заходами реагування Національної ради на порушення є:</w:t>
      </w:r>
    </w:p>
    <w:p w14:paraId="2AB43EEF" w14:textId="77777777" w:rsidR="00350964" w:rsidRPr="0059501E" w:rsidRDefault="00350964" w:rsidP="007465EA">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1) припис;</w:t>
      </w:r>
    </w:p>
    <w:p w14:paraId="0B9DB202" w14:textId="77777777" w:rsidR="00350964" w:rsidRPr="0059501E" w:rsidRDefault="00350964" w:rsidP="007465EA">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2) скасування реєстрації іноземного лінійного медіа.</w:t>
      </w:r>
    </w:p>
    <w:p w14:paraId="37DFC95B" w14:textId="77777777" w:rsidR="00350964" w:rsidRPr="0059501E" w:rsidRDefault="00350964" w:rsidP="007465EA">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3. Санкціями за порушення вимог законодавства та/або умов ліцензії є:</w:t>
      </w:r>
    </w:p>
    <w:p w14:paraId="6BB28FDE" w14:textId="439C7BC2" w:rsidR="00350964" w:rsidRPr="0059501E" w:rsidRDefault="00350964" w:rsidP="007465EA">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 xml:space="preserve">1) </w:t>
      </w:r>
      <w:r w:rsidR="005738D5">
        <w:rPr>
          <w:rFonts w:cs="Times New Roman"/>
          <w:b w:val="0"/>
          <w:color w:val="00000A"/>
          <w:sz w:val="28"/>
          <w:szCs w:val="28"/>
        </w:rPr>
        <w:t>штраф</w:t>
      </w:r>
      <w:r w:rsidRPr="0059501E">
        <w:rPr>
          <w:rFonts w:cs="Times New Roman"/>
          <w:b w:val="0"/>
          <w:color w:val="00000A"/>
          <w:sz w:val="28"/>
          <w:szCs w:val="28"/>
        </w:rPr>
        <w:t>;</w:t>
      </w:r>
    </w:p>
    <w:p w14:paraId="6A6C93E0" w14:textId="77777777" w:rsidR="00350964" w:rsidRPr="0059501E" w:rsidRDefault="00350964" w:rsidP="007465EA">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2) скасування реєстрації медіа;</w:t>
      </w:r>
    </w:p>
    <w:p w14:paraId="45BF60F3" w14:textId="77777777" w:rsidR="00350964" w:rsidRPr="0059501E" w:rsidRDefault="00350964" w:rsidP="007465EA">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3) анулювання ліцензії;</w:t>
      </w:r>
    </w:p>
    <w:p w14:paraId="7099A4BC" w14:textId="77777777" w:rsidR="00D835B2" w:rsidRDefault="00350964" w:rsidP="007465EA">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4) заборона поширення онлайн-медіа на території України</w:t>
      </w:r>
      <w:r w:rsidR="00D835B2">
        <w:rPr>
          <w:rFonts w:cs="Times New Roman"/>
          <w:b w:val="0"/>
          <w:color w:val="00000A"/>
          <w:sz w:val="28"/>
          <w:szCs w:val="28"/>
        </w:rPr>
        <w:t>:</w:t>
      </w:r>
    </w:p>
    <w:p w14:paraId="7BE62566" w14:textId="41AA9CFF" w:rsidR="00350964" w:rsidRPr="0059501E" w:rsidRDefault="00D835B2" w:rsidP="007465EA">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Pr>
          <w:rFonts w:cs="Times New Roman"/>
          <w:b w:val="0"/>
          <w:color w:val="00000A"/>
          <w:sz w:val="28"/>
          <w:szCs w:val="28"/>
        </w:rPr>
        <w:t xml:space="preserve">5) </w:t>
      </w:r>
      <w:r w:rsidRPr="00D835B2">
        <w:rPr>
          <w:rFonts w:cs="Times New Roman"/>
          <w:b w:val="0"/>
          <w:color w:val="00000A"/>
          <w:sz w:val="28"/>
          <w:szCs w:val="28"/>
        </w:rPr>
        <w:t>заборона поширення іноземного аудіовізуальн</w:t>
      </w:r>
      <w:r>
        <w:rPr>
          <w:rFonts w:cs="Times New Roman"/>
          <w:b w:val="0"/>
          <w:color w:val="00000A"/>
          <w:sz w:val="28"/>
          <w:szCs w:val="28"/>
        </w:rPr>
        <w:t>ого м</w:t>
      </w:r>
      <w:r w:rsidRPr="00D835B2">
        <w:rPr>
          <w:rFonts w:cs="Times New Roman"/>
          <w:b w:val="0"/>
          <w:color w:val="00000A"/>
          <w:sz w:val="28"/>
          <w:szCs w:val="28"/>
        </w:rPr>
        <w:t>едіа-сервіс</w:t>
      </w:r>
      <w:r>
        <w:rPr>
          <w:rFonts w:cs="Times New Roman"/>
          <w:b w:val="0"/>
          <w:color w:val="00000A"/>
          <w:sz w:val="28"/>
          <w:szCs w:val="28"/>
        </w:rPr>
        <w:t>у</w:t>
      </w:r>
      <w:r w:rsidRPr="00D835B2">
        <w:rPr>
          <w:rFonts w:cs="Times New Roman"/>
          <w:b w:val="0"/>
          <w:color w:val="00000A"/>
          <w:sz w:val="28"/>
          <w:szCs w:val="28"/>
        </w:rPr>
        <w:t xml:space="preserve"> на замовлення</w:t>
      </w:r>
      <w:r w:rsidRPr="00D835B2">
        <w:rPr>
          <w:rFonts w:cs="Times New Roman"/>
          <w:b w:val="0"/>
          <w:color w:val="00000A"/>
          <w:sz w:val="28"/>
          <w:szCs w:val="28"/>
          <w:lang w:eastAsia="en-US"/>
        </w:rPr>
        <w:t xml:space="preserve"> </w:t>
      </w:r>
      <w:r w:rsidRPr="00D835B2">
        <w:rPr>
          <w:rFonts w:cs="Times New Roman"/>
          <w:b w:val="0"/>
          <w:color w:val="00000A"/>
          <w:sz w:val="28"/>
          <w:szCs w:val="28"/>
        </w:rPr>
        <w:t>на території України</w:t>
      </w:r>
      <w:r w:rsidR="00350964" w:rsidRPr="0059501E">
        <w:rPr>
          <w:rFonts w:cs="Times New Roman"/>
          <w:b w:val="0"/>
          <w:color w:val="00000A"/>
          <w:sz w:val="28"/>
          <w:szCs w:val="28"/>
        </w:rPr>
        <w:t>.</w:t>
      </w:r>
    </w:p>
    <w:p w14:paraId="22D15CDD" w14:textId="77777777" w:rsidR="00350964" w:rsidRPr="0059501E" w:rsidRDefault="00350964" w:rsidP="007465EA">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 xml:space="preserve">4. Санкція у вигляді штрафу застосовується до суб’єктів за рішенням Національної ради. </w:t>
      </w:r>
    </w:p>
    <w:p w14:paraId="530B348C" w14:textId="77777777" w:rsidR="00350964" w:rsidRPr="0059501E" w:rsidRDefault="00350964" w:rsidP="007465EA">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 xml:space="preserve">5. Санкція у вигляді скасування реєстрації застосовується до суб’єкта на підставі рішення суду за зверненням Національної ради. </w:t>
      </w:r>
    </w:p>
    <w:p w14:paraId="403946C9" w14:textId="631C082F" w:rsidR="00350964" w:rsidRPr="0059501E" w:rsidRDefault="00350964" w:rsidP="007465EA">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eastAsiaTheme="minorHAnsi" w:cs="Times New Roman"/>
          <w:b w:val="0"/>
          <w:color w:val="auto"/>
          <w:sz w:val="28"/>
          <w:szCs w:val="28"/>
        </w:rPr>
        <w:t xml:space="preserve">Санкція у вигляді </w:t>
      </w:r>
      <w:r w:rsidRPr="0059501E">
        <w:rPr>
          <w:rFonts w:cs="Times New Roman"/>
          <w:b w:val="0"/>
          <w:color w:val="00000A"/>
          <w:sz w:val="28"/>
          <w:szCs w:val="28"/>
        </w:rPr>
        <w:t>скасування реєстрації лінійного медіа застосовується до суб’єкта на підставі рішення Національної ради в порядку визначеному статт</w:t>
      </w:r>
      <w:r w:rsidR="00A067C2" w:rsidRPr="0059501E">
        <w:rPr>
          <w:rFonts w:cs="Times New Roman"/>
          <w:b w:val="0"/>
          <w:color w:val="00000A"/>
          <w:sz w:val="28"/>
          <w:szCs w:val="28"/>
        </w:rPr>
        <w:t>ею</w:t>
      </w:r>
      <w:r w:rsidRPr="0059501E">
        <w:rPr>
          <w:rFonts w:cs="Times New Roman"/>
          <w:b w:val="0"/>
          <w:color w:val="00000A"/>
          <w:sz w:val="28"/>
          <w:szCs w:val="28"/>
        </w:rPr>
        <w:t xml:space="preserve"> 116 цього </w:t>
      </w:r>
      <w:r w:rsidR="007465EA" w:rsidRPr="0059501E">
        <w:rPr>
          <w:rFonts w:cs="Times New Roman"/>
          <w:b w:val="0"/>
          <w:color w:val="00000A"/>
          <w:sz w:val="28"/>
          <w:szCs w:val="28"/>
        </w:rPr>
        <w:t>З</w:t>
      </w:r>
      <w:r w:rsidRPr="0059501E">
        <w:rPr>
          <w:rFonts w:cs="Times New Roman"/>
          <w:b w:val="0"/>
          <w:color w:val="00000A"/>
          <w:sz w:val="28"/>
          <w:szCs w:val="28"/>
        </w:rPr>
        <w:t>акону.</w:t>
      </w:r>
    </w:p>
    <w:p w14:paraId="4C5C3F48" w14:textId="77777777" w:rsidR="00350964" w:rsidRPr="0059501E" w:rsidRDefault="00350964" w:rsidP="007465EA">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Прийняття Національною радою або судом рішення про скасування реєстрації медіа тягне за собою припинення поширення такого медіа на території України.</w:t>
      </w:r>
    </w:p>
    <w:p w14:paraId="1522C976" w14:textId="77777777" w:rsidR="00350964" w:rsidRPr="0059501E" w:rsidRDefault="00350964" w:rsidP="007465EA">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 xml:space="preserve">6. Санкція у вигляді анулювання ліцензії застосовується виключно на </w:t>
      </w:r>
      <w:r w:rsidRPr="0059501E">
        <w:rPr>
          <w:rFonts w:cs="Times New Roman"/>
          <w:b w:val="0"/>
          <w:color w:val="00000A"/>
          <w:sz w:val="28"/>
          <w:szCs w:val="28"/>
        </w:rPr>
        <w:lastRenderedPageBreak/>
        <w:t xml:space="preserve">підставі рішення суду. </w:t>
      </w:r>
    </w:p>
    <w:p w14:paraId="394F9F82" w14:textId="28F9303D" w:rsidR="00350964" w:rsidRPr="0059501E" w:rsidRDefault="00350964" w:rsidP="007465EA">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Прийняття судом рішення про анулювання ліцензії тягне за собою припинення поширення такого медіа на території України.</w:t>
      </w:r>
    </w:p>
    <w:p w14:paraId="6FF0C805" w14:textId="77777777" w:rsidR="00350964" w:rsidRPr="0059501E" w:rsidRDefault="00350964" w:rsidP="007465EA">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 xml:space="preserve">7. Санкція у вигляді заборони поширення онлайн-медіа на території України застосовується виключно на підставі рішення суду. </w:t>
      </w:r>
    </w:p>
    <w:p w14:paraId="5A04D0C5" w14:textId="77777777" w:rsidR="00350964" w:rsidRPr="0059501E" w:rsidRDefault="00350964" w:rsidP="007465EA">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Санкція у вигляді заборони поширення онлайн-медіа на території України застосовується незалежно від того, чи був встановлений суб’єкт, який є відповідальним за порушення.</w:t>
      </w:r>
    </w:p>
    <w:p w14:paraId="43BF8713" w14:textId="43C92F96" w:rsidR="00350964" w:rsidRPr="0059501E" w:rsidRDefault="00350964" w:rsidP="007465EA">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Заборона поширення онлайн-медіа на території України відповідно до цієї статті реалізується:</w:t>
      </w:r>
    </w:p>
    <w:p w14:paraId="15213607" w14:textId="5B236459" w:rsidR="00350964" w:rsidRPr="0059501E" w:rsidRDefault="00350964" w:rsidP="007465EA">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1) для суб’єктів у сфері онлайн-медіа, що надають доступ до своїх сервісів через веб-сайт з доменним ім’ям, зареєстрованим в домені UA. або УКР., - шляхом зобов’язання відповідного реєстратора доменних імен зупинити надання послуг з реєстрації та супроводу щодо відповідного доменного імені веб-сайту суб’єкта у сфері онлайн-медіа та зобов’язання постачальника послуг хостингу (якщо він є резидентом України), що надає послуги і (або) ресурси для розміщення відповідного веб-сайту (сторінки), припинити надання таких послуг і (або) ресурсів;</w:t>
      </w:r>
    </w:p>
    <w:p w14:paraId="5F0ABCA9" w14:textId="049577C7" w:rsidR="00350964" w:rsidRPr="0059501E" w:rsidRDefault="00350964" w:rsidP="007465EA">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2) для суб’єктів у сфері онлайн-медіа, що надають доступ до своїх сервісів на веб-сайтах, зареєстрованих у інших доменних зонах, але розміщених на телекомунікаційному обладнанні провайдерів (операторів) телекомунікацій на території України шляхом зобов’язання відповідного провайдера (оператора) обмежити доступ користувачів до відповідних веб-сайтів;</w:t>
      </w:r>
    </w:p>
    <w:p w14:paraId="14A43774" w14:textId="0A92559F" w:rsidR="00350964" w:rsidRPr="0059501E" w:rsidRDefault="00350964" w:rsidP="007465EA">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3) для суб’єктів у сфері онлайн-медіа, що надають доступ до своїх сервісів на веб-сайтах, зареєстрованих і розміщених на телекомунікаційному обладнанні провайдерів (операторів) телекомунікацій за межами території України, - шляхом зобов’язання провайдерів (операторів) телекомунікацій обмежити доступ користувачів до відповідних веб-сайтів;</w:t>
      </w:r>
    </w:p>
    <w:p w14:paraId="6918D3C8" w14:textId="5C3A78AF" w:rsidR="00350964" w:rsidRDefault="00350964" w:rsidP="007465EA">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 xml:space="preserve">4) для суб’єктів у сфері онлайн-медіа, що надають доступ до своїх сервісів через платформи спільного доступу до інформації – шляхом зобов’язання </w:t>
      </w:r>
      <w:r w:rsidR="008C12E4">
        <w:rPr>
          <w:rFonts w:cs="Times New Roman"/>
          <w:b w:val="0"/>
          <w:color w:val="00000A"/>
          <w:sz w:val="28"/>
          <w:szCs w:val="28"/>
        </w:rPr>
        <w:t>власника</w:t>
      </w:r>
      <w:r w:rsidRPr="0059501E">
        <w:rPr>
          <w:rFonts w:cs="Times New Roman"/>
          <w:b w:val="0"/>
          <w:color w:val="00000A"/>
          <w:sz w:val="28"/>
          <w:szCs w:val="28"/>
        </w:rPr>
        <w:t xml:space="preserve"> платформи спільного доступу до інформації </w:t>
      </w:r>
      <w:r w:rsidR="00DB6246">
        <w:rPr>
          <w:rFonts w:cs="Times New Roman"/>
          <w:b w:val="0"/>
          <w:color w:val="00000A"/>
          <w:sz w:val="28"/>
          <w:szCs w:val="28"/>
        </w:rPr>
        <w:t xml:space="preserve">(в тому числі – іноземного) </w:t>
      </w:r>
      <w:r w:rsidRPr="0059501E">
        <w:rPr>
          <w:rFonts w:cs="Times New Roman"/>
          <w:b w:val="0"/>
          <w:color w:val="00000A"/>
          <w:sz w:val="28"/>
          <w:szCs w:val="28"/>
        </w:rPr>
        <w:t>обмежити доступ до відповідної сторінки (профілю) онлайн-медіа.</w:t>
      </w:r>
    </w:p>
    <w:p w14:paraId="34D0A021" w14:textId="07195322" w:rsidR="006E139A" w:rsidRPr="006E139A" w:rsidRDefault="006E139A" w:rsidP="006E139A">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6E139A">
        <w:rPr>
          <w:rFonts w:cs="Times New Roman"/>
          <w:b w:val="0"/>
          <w:color w:val="00000A"/>
          <w:sz w:val="28"/>
          <w:szCs w:val="28"/>
        </w:rPr>
        <w:t>8. Санкція у вигляді заборони поширення іноземного аудіовізуальн</w:t>
      </w:r>
      <w:r>
        <w:rPr>
          <w:rFonts w:cs="Times New Roman"/>
          <w:b w:val="0"/>
          <w:color w:val="00000A"/>
          <w:sz w:val="28"/>
          <w:szCs w:val="28"/>
        </w:rPr>
        <w:t xml:space="preserve">ого </w:t>
      </w:r>
      <w:r w:rsidRPr="006E139A">
        <w:rPr>
          <w:rFonts w:cs="Times New Roman"/>
          <w:b w:val="0"/>
          <w:color w:val="00000A"/>
          <w:sz w:val="28"/>
          <w:szCs w:val="28"/>
        </w:rPr>
        <w:t>медіа-сервіс</w:t>
      </w:r>
      <w:r>
        <w:rPr>
          <w:rFonts w:cs="Times New Roman"/>
          <w:b w:val="0"/>
          <w:color w:val="00000A"/>
          <w:sz w:val="28"/>
          <w:szCs w:val="28"/>
        </w:rPr>
        <w:t>у</w:t>
      </w:r>
      <w:r w:rsidRPr="006E139A">
        <w:rPr>
          <w:rFonts w:cs="Times New Roman"/>
          <w:b w:val="0"/>
          <w:color w:val="00000A"/>
          <w:sz w:val="28"/>
          <w:szCs w:val="28"/>
        </w:rPr>
        <w:t xml:space="preserve"> на замовлення на території України застосовується виключно на підставі рішення суду</w:t>
      </w:r>
      <w:r>
        <w:rPr>
          <w:rFonts w:cs="Times New Roman"/>
          <w:b w:val="0"/>
          <w:color w:val="00000A"/>
          <w:sz w:val="28"/>
          <w:szCs w:val="28"/>
        </w:rPr>
        <w:t xml:space="preserve"> з підстав та в порядку, що передбачений статтею 123 цього Закону</w:t>
      </w:r>
      <w:r w:rsidRPr="006E139A">
        <w:rPr>
          <w:rFonts w:cs="Times New Roman"/>
          <w:b w:val="0"/>
          <w:color w:val="00000A"/>
          <w:sz w:val="28"/>
          <w:szCs w:val="28"/>
        </w:rPr>
        <w:t>.</w:t>
      </w:r>
    </w:p>
    <w:p w14:paraId="429BDB91" w14:textId="204FEE7A" w:rsidR="006E139A" w:rsidRDefault="006E139A" w:rsidP="006E139A">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6E139A">
        <w:rPr>
          <w:rFonts w:cs="Times New Roman"/>
          <w:b w:val="0"/>
          <w:color w:val="00000A"/>
          <w:sz w:val="28"/>
          <w:szCs w:val="28"/>
        </w:rPr>
        <w:t>Санкція у вигляді заборони поширення іноземного аудіовізуального медіа-сервісу на замовлення на території України застосовується незалежно від того, чи був встановлений суб’єкт, який є відповідальним за порушення.</w:t>
      </w:r>
    </w:p>
    <w:p w14:paraId="4814160C" w14:textId="30E9C64F" w:rsidR="00350964" w:rsidRPr="0059501E" w:rsidRDefault="006E139A" w:rsidP="007465EA">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Pr>
          <w:rFonts w:cs="Times New Roman"/>
          <w:b w:val="0"/>
          <w:color w:val="00000A"/>
          <w:sz w:val="28"/>
          <w:szCs w:val="28"/>
        </w:rPr>
        <w:t>9</w:t>
      </w:r>
      <w:r w:rsidR="00350964" w:rsidRPr="0059501E">
        <w:rPr>
          <w:rFonts w:cs="Times New Roman"/>
          <w:b w:val="0"/>
          <w:color w:val="00000A"/>
          <w:sz w:val="28"/>
          <w:szCs w:val="28"/>
        </w:rPr>
        <w:t>. Національна рада ухвалює рішення про застосування заходу реагування у вигляді припису на підставі актів моніторингу діяльності суб’єктів у сфері медіа, актів перевірок, інших документальних свідчень щодо порушення законодавства та/або умов ліцензії, а також у разі неподання суб’єктом у сфері медіа копій документів, пояснень та іншої інформації на вимогу Національної ради.</w:t>
      </w:r>
    </w:p>
    <w:p w14:paraId="73B7770E" w14:textId="24122EA1" w:rsidR="00350964" w:rsidRPr="0059501E" w:rsidRDefault="00350964" w:rsidP="007465EA">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lastRenderedPageBreak/>
        <w:t>Національна рада ухвалює рішення про застосування санкції на підставі акт</w:t>
      </w:r>
      <w:r w:rsidR="00CC5BCF" w:rsidRPr="0059501E">
        <w:rPr>
          <w:rFonts w:cs="Times New Roman"/>
          <w:b w:val="0"/>
          <w:color w:val="00000A"/>
          <w:sz w:val="28"/>
          <w:szCs w:val="28"/>
        </w:rPr>
        <w:t>а</w:t>
      </w:r>
      <w:r w:rsidRPr="0059501E">
        <w:rPr>
          <w:rFonts w:cs="Times New Roman"/>
          <w:b w:val="0"/>
          <w:color w:val="00000A"/>
          <w:sz w:val="28"/>
          <w:szCs w:val="28"/>
        </w:rPr>
        <w:t xml:space="preserve"> перевірки. Ця норма не поширюється на випадки  застосування санкції у вигляді штрафу, у разі вчинення суб’єктом у сфері медіа  трьох або більше незначних порушень упродовж 365 днів.</w:t>
      </w:r>
    </w:p>
    <w:p w14:paraId="44B5A6AE" w14:textId="77777777" w:rsidR="00350964" w:rsidRPr="00A6263B" w:rsidRDefault="00350964" w:rsidP="007465EA">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 xml:space="preserve">Національна рада ухвалює рішення скасування реєстрації іноземного лінійного медіа на підставі актів моніторингу діяльності суб’єктів у сфері медіа, інших документальних свідчень щодо порушення законодавства, а також у разі неподання </w:t>
      </w:r>
      <w:r w:rsidRPr="00A6263B">
        <w:rPr>
          <w:rFonts w:cs="Times New Roman"/>
          <w:b w:val="0"/>
          <w:color w:val="00000A"/>
          <w:sz w:val="28"/>
          <w:szCs w:val="28"/>
        </w:rPr>
        <w:t>заявником, а у разі його відсутності – суб’єктом іноземного лінійного медіа копій документів, пояснень та іншої інформації на вимогу Національної ради.</w:t>
      </w:r>
    </w:p>
    <w:p w14:paraId="211CDDF4" w14:textId="33E7AE34" w:rsidR="00350964" w:rsidRPr="00A6263B" w:rsidRDefault="006E139A" w:rsidP="00E010DC">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Pr>
          <w:rFonts w:cs="Times New Roman"/>
          <w:b w:val="0"/>
          <w:color w:val="00000A"/>
          <w:sz w:val="28"/>
          <w:szCs w:val="28"/>
        </w:rPr>
        <w:t>10</w:t>
      </w:r>
      <w:r w:rsidR="00A6263B" w:rsidRPr="00A6263B">
        <w:rPr>
          <w:rFonts w:cs="Times New Roman"/>
          <w:b w:val="0"/>
          <w:color w:val="00000A"/>
          <w:sz w:val="28"/>
          <w:szCs w:val="28"/>
        </w:rPr>
        <w:t>.</w:t>
      </w:r>
      <w:r w:rsidR="00350964" w:rsidRPr="00A6263B">
        <w:rPr>
          <w:rFonts w:cs="Times New Roman"/>
          <w:b w:val="0"/>
          <w:color w:val="00000A"/>
          <w:sz w:val="28"/>
          <w:szCs w:val="28"/>
        </w:rPr>
        <w:t xml:space="preserve"> Рішення Національної ради про застосування заходів реагування та/або санкцій може бути оскаржене в судовому порядку. </w:t>
      </w:r>
    </w:p>
    <w:p w14:paraId="6B7B9282" w14:textId="4456D016" w:rsidR="00350964" w:rsidRPr="00A6263B" w:rsidRDefault="006E139A" w:rsidP="007465EA">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Pr>
          <w:rFonts w:cs="Times New Roman"/>
          <w:b w:val="0"/>
          <w:color w:val="00000A"/>
          <w:sz w:val="28"/>
          <w:szCs w:val="28"/>
        </w:rPr>
        <w:t>11</w:t>
      </w:r>
      <w:r w:rsidR="00350964" w:rsidRPr="00A6263B">
        <w:rPr>
          <w:rFonts w:cs="Times New Roman"/>
          <w:b w:val="0"/>
          <w:color w:val="00000A"/>
          <w:sz w:val="28"/>
          <w:szCs w:val="28"/>
        </w:rPr>
        <w:t xml:space="preserve">. У разі застосування до суб’єкта у сфері медіа санкції у вигляді штрафу, суб’єкт зобов’язаний сплатити штраф впродовж 30 днів з дня оприлюднення відповідного рішення на веб-сайті Національної ради. </w:t>
      </w:r>
    </w:p>
    <w:p w14:paraId="543547B5" w14:textId="77777777" w:rsidR="00350964" w:rsidRPr="0059501E" w:rsidRDefault="00350964" w:rsidP="007465EA">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У разі оскарження рішення про застосування санкції у вигляді штрафу, термін сплати штрафу, зазначений у цій частині призупиняється на час судового розгляду справи.</w:t>
      </w:r>
    </w:p>
    <w:p w14:paraId="41B09FAF" w14:textId="00D03D03" w:rsidR="00C14EAE" w:rsidRPr="00C14EAE" w:rsidRDefault="00350964" w:rsidP="00C14EAE">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C14EAE">
        <w:rPr>
          <w:rFonts w:cs="Times New Roman"/>
          <w:b w:val="0"/>
          <w:color w:val="00000A"/>
          <w:sz w:val="28"/>
          <w:szCs w:val="28"/>
        </w:rPr>
        <w:t>Рішення Національної ради про застосування санкцій у вигляді штрафу є виконавчим документом, що підлягає примусовому виконанню у порядку визначеному Законом України «Про виконавче провадження».</w:t>
      </w:r>
      <w:r w:rsidR="00C14EAE" w:rsidRPr="00C14EAE">
        <w:rPr>
          <w:rFonts w:cs="Times New Roman"/>
          <w:b w:val="0"/>
          <w:color w:val="00000A"/>
          <w:sz w:val="28"/>
          <w:szCs w:val="28"/>
        </w:rPr>
        <w:t xml:space="preserve"> У </w:t>
      </w:r>
      <w:r w:rsidR="00C14EAE">
        <w:rPr>
          <w:rFonts w:cs="Times New Roman"/>
          <w:b w:val="0"/>
          <w:color w:val="00000A"/>
          <w:sz w:val="28"/>
          <w:szCs w:val="28"/>
        </w:rPr>
        <w:t xml:space="preserve">випадку </w:t>
      </w:r>
      <w:r w:rsidR="00C14EAE" w:rsidRPr="00C14EAE">
        <w:rPr>
          <w:rFonts w:cs="Times New Roman"/>
          <w:b w:val="0"/>
          <w:color w:val="00000A"/>
          <w:sz w:val="28"/>
          <w:szCs w:val="28"/>
        </w:rPr>
        <w:t xml:space="preserve">оскарження такого рішення в судовому порядку, </w:t>
      </w:r>
      <w:r w:rsidR="00C14EAE">
        <w:rPr>
          <w:rFonts w:cs="Times New Roman"/>
          <w:b w:val="0"/>
          <w:color w:val="00000A"/>
          <w:sz w:val="28"/>
          <w:szCs w:val="28"/>
        </w:rPr>
        <w:t>р</w:t>
      </w:r>
      <w:r w:rsidR="00C14EAE" w:rsidRPr="00C14EAE">
        <w:rPr>
          <w:rFonts w:cs="Times New Roman"/>
          <w:b w:val="0"/>
          <w:color w:val="00000A"/>
          <w:sz w:val="28"/>
          <w:szCs w:val="28"/>
        </w:rPr>
        <w:t>ішення Національної ради про застосування санкцій у вигляді штрафу набуває статусу виконавчого документу після набрання судовим рішенням законної сили.</w:t>
      </w:r>
    </w:p>
    <w:p w14:paraId="5C750283" w14:textId="36FD253D" w:rsidR="00350964" w:rsidRPr="0059501E" w:rsidRDefault="006E139A" w:rsidP="007465EA">
      <w:pPr>
        <w:widowControl w:val="0"/>
        <w:spacing w:after="0" w:line="240" w:lineRule="auto"/>
        <w:ind w:firstLine="709"/>
        <w:jc w:val="both"/>
        <w:rPr>
          <w:rFonts w:eastAsiaTheme="minorHAnsi" w:cs="Times New Roman"/>
          <w:color w:val="auto"/>
          <w:sz w:val="28"/>
          <w:szCs w:val="28"/>
        </w:rPr>
      </w:pPr>
      <w:r>
        <w:rPr>
          <w:rFonts w:eastAsiaTheme="minorHAnsi" w:cs="Times New Roman"/>
          <w:color w:val="auto"/>
          <w:sz w:val="28"/>
          <w:szCs w:val="28"/>
        </w:rPr>
        <w:t>12</w:t>
      </w:r>
      <w:r w:rsidR="00350964" w:rsidRPr="0059501E">
        <w:rPr>
          <w:rFonts w:eastAsiaTheme="minorHAnsi" w:cs="Times New Roman"/>
          <w:color w:val="auto"/>
          <w:sz w:val="28"/>
          <w:szCs w:val="28"/>
        </w:rPr>
        <w:t xml:space="preserve">. Національна рада може звертатися до </w:t>
      </w:r>
      <w:r w:rsidR="008C12E4">
        <w:rPr>
          <w:rFonts w:eastAsiaTheme="minorHAnsi" w:cs="Times New Roman"/>
          <w:color w:val="auto"/>
          <w:sz w:val="28"/>
          <w:szCs w:val="28"/>
        </w:rPr>
        <w:t>власників</w:t>
      </w:r>
      <w:r w:rsidR="00350964" w:rsidRPr="0059501E">
        <w:rPr>
          <w:rFonts w:eastAsiaTheme="minorHAnsi" w:cs="Times New Roman"/>
          <w:color w:val="auto"/>
          <w:sz w:val="28"/>
          <w:szCs w:val="28"/>
        </w:rPr>
        <w:t xml:space="preserve"> платформ спільного доступу до інформації та власників пошукових систем </w:t>
      </w:r>
      <w:r w:rsidR="00C16190">
        <w:rPr>
          <w:rFonts w:eastAsiaTheme="minorHAnsi" w:cs="Times New Roman"/>
          <w:color w:val="auto"/>
          <w:sz w:val="28"/>
          <w:szCs w:val="28"/>
        </w:rPr>
        <w:t xml:space="preserve">(в тому числі іноземних) </w:t>
      </w:r>
      <w:r w:rsidR="00350964" w:rsidRPr="0059501E">
        <w:rPr>
          <w:rFonts w:eastAsiaTheme="minorHAnsi" w:cs="Times New Roman"/>
          <w:color w:val="auto"/>
          <w:sz w:val="28"/>
          <w:szCs w:val="28"/>
        </w:rPr>
        <w:t xml:space="preserve">з вимогами обмежити доступ до інформації та/або виключити із результатів пошуку, що видаються за запитами користувачів, посилання на інформацію, яка порушує вимоги законодавства України, зокрема розділів ІV та ІХ цього Закону, та за поширення якої до суб’єкта у сфері медіа застосовано санкцію у вигляді штрафу або анулювання ліцензії, скасування реєстрації та/або заборони поширення </w:t>
      </w:r>
      <w:r w:rsidR="00926EA9">
        <w:rPr>
          <w:rFonts w:eastAsiaTheme="minorHAnsi" w:cs="Times New Roman"/>
          <w:color w:val="auto"/>
          <w:sz w:val="28"/>
          <w:szCs w:val="28"/>
        </w:rPr>
        <w:t>онлайн-</w:t>
      </w:r>
      <w:r w:rsidR="00350964" w:rsidRPr="0059501E">
        <w:rPr>
          <w:rFonts w:eastAsiaTheme="minorHAnsi" w:cs="Times New Roman"/>
          <w:color w:val="auto"/>
          <w:sz w:val="28"/>
          <w:szCs w:val="28"/>
        </w:rPr>
        <w:t>медіа в Україні.</w:t>
      </w:r>
    </w:p>
    <w:p w14:paraId="410E886D" w14:textId="2395DDC9" w:rsidR="00350964" w:rsidRPr="0059501E" w:rsidRDefault="00350964" w:rsidP="007465EA">
      <w:pPr>
        <w:widowControl w:val="0"/>
        <w:spacing w:after="0" w:line="240" w:lineRule="auto"/>
        <w:ind w:firstLine="709"/>
        <w:jc w:val="both"/>
        <w:rPr>
          <w:rFonts w:eastAsiaTheme="minorHAnsi" w:cs="Times New Roman"/>
          <w:color w:val="auto"/>
          <w:sz w:val="28"/>
          <w:szCs w:val="28"/>
        </w:rPr>
      </w:pPr>
      <w:r w:rsidRPr="0059501E">
        <w:rPr>
          <w:rFonts w:eastAsiaTheme="minorHAnsi" w:cs="Times New Roman"/>
          <w:color w:val="auto"/>
          <w:sz w:val="28"/>
          <w:szCs w:val="28"/>
        </w:rPr>
        <w:t xml:space="preserve">У разі застосування санкції у формі штрафу, право на таке звернення виникає після закінчення тридцяти денного строку з моменту вручення суб’єкту у сфері медіа відповідного рішення Національної ради або, у разі його оскарження, - з </w:t>
      </w:r>
      <w:r w:rsidR="00F94075">
        <w:rPr>
          <w:rFonts w:eastAsiaTheme="minorHAnsi" w:cs="Times New Roman"/>
          <w:color w:val="auto"/>
          <w:sz w:val="28"/>
          <w:szCs w:val="28"/>
        </w:rPr>
        <w:t xml:space="preserve">дня </w:t>
      </w:r>
      <w:r w:rsidRPr="0059501E">
        <w:rPr>
          <w:rFonts w:eastAsiaTheme="minorHAnsi" w:cs="Times New Roman"/>
          <w:color w:val="auto"/>
          <w:sz w:val="28"/>
          <w:szCs w:val="28"/>
        </w:rPr>
        <w:t>набрання законної сили рішенням суду, за яким рішення Національної ради визнано правомірним.</w:t>
      </w:r>
    </w:p>
    <w:p w14:paraId="0F8B407C" w14:textId="05312857" w:rsidR="00350964" w:rsidRPr="0059501E" w:rsidRDefault="00350964" w:rsidP="007465EA">
      <w:pPr>
        <w:widowControl w:val="0"/>
        <w:spacing w:after="0" w:line="240" w:lineRule="auto"/>
        <w:ind w:firstLine="709"/>
        <w:jc w:val="both"/>
        <w:rPr>
          <w:rFonts w:eastAsiaTheme="minorHAnsi" w:cs="Times New Roman"/>
          <w:color w:val="auto"/>
          <w:sz w:val="28"/>
          <w:szCs w:val="28"/>
        </w:rPr>
      </w:pPr>
      <w:r w:rsidRPr="0059501E">
        <w:rPr>
          <w:rFonts w:eastAsiaTheme="minorHAnsi" w:cs="Times New Roman"/>
          <w:color w:val="auto"/>
          <w:sz w:val="28"/>
          <w:szCs w:val="28"/>
        </w:rPr>
        <w:t xml:space="preserve">У разі застосування санкцій у формі анулювання ліцензії, скасування реєстрації та/або заборони поширення </w:t>
      </w:r>
      <w:r w:rsidR="00926EA9">
        <w:rPr>
          <w:rFonts w:eastAsiaTheme="minorHAnsi" w:cs="Times New Roman"/>
          <w:color w:val="auto"/>
          <w:sz w:val="28"/>
          <w:szCs w:val="28"/>
        </w:rPr>
        <w:t>онлайн-</w:t>
      </w:r>
      <w:r w:rsidRPr="0059501E">
        <w:rPr>
          <w:rFonts w:eastAsiaTheme="minorHAnsi" w:cs="Times New Roman"/>
          <w:color w:val="auto"/>
          <w:sz w:val="28"/>
          <w:szCs w:val="28"/>
        </w:rPr>
        <w:t xml:space="preserve">медіа в Україні, право на таке звернення виникає з моменту оприлюднення відповідного рішення Національної ради та/або набрання законної сили рішенням суду про застосування відповідної санкції. </w:t>
      </w:r>
    </w:p>
    <w:p w14:paraId="39CA6E27" w14:textId="77777777" w:rsidR="007465EA" w:rsidRPr="0059501E" w:rsidRDefault="007465EA" w:rsidP="007465EA">
      <w:pPr>
        <w:widowControl w:val="0"/>
        <w:spacing w:after="0" w:line="240" w:lineRule="auto"/>
        <w:ind w:firstLine="709"/>
        <w:jc w:val="center"/>
        <w:rPr>
          <w:rFonts w:eastAsiaTheme="minorHAnsi" w:cs="Times New Roman"/>
          <w:b/>
          <w:color w:val="auto"/>
          <w:sz w:val="28"/>
          <w:szCs w:val="28"/>
        </w:rPr>
      </w:pPr>
    </w:p>
    <w:p w14:paraId="0C23F4AE" w14:textId="51CAD90C" w:rsidR="00350964" w:rsidRPr="0059501E" w:rsidRDefault="00350964" w:rsidP="007465EA">
      <w:pPr>
        <w:pStyle w:val="4"/>
        <w:keepNext w:val="0"/>
        <w:keepLines w:val="0"/>
        <w:widowControl w:val="0"/>
        <w:suppressAutoHyphens w:val="0"/>
        <w:overflowPunct w:val="0"/>
        <w:spacing w:before="0" w:after="0" w:line="240" w:lineRule="auto"/>
        <w:ind w:left="0" w:firstLine="709"/>
        <w:contextualSpacing w:val="0"/>
        <w:jc w:val="both"/>
        <w:rPr>
          <w:rFonts w:cs="Times New Roman"/>
          <w:color w:val="00000A"/>
          <w:sz w:val="28"/>
          <w:szCs w:val="28"/>
        </w:rPr>
      </w:pPr>
      <w:r w:rsidRPr="0059501E">
        <w:rPr>
          <w:rFonts w:cs="Times New Roman"/>
          <w:color w:val="00000A"/>
          <w:sz w:val="28"/>
          <w:szCs w:val="28"/>
        </w:rPr>
        <w:t xml:space="preserve">Стаття </w:t>
      </w:r>
      <w:r w:rsidR="007465EA" w:rsidRPr="0059501E">
        <w:rPr>
          <w:rFonts w:cs="Times New Roman"/>
          <w:color w:val="00000A"/>
          <w:sz w:val="28"/>
          <w:szCs w:val="28"/>
        </w:rPr>
        <w:t>100</w:t>
      </w:r>
      <w:r w:rsidRPr="0059501E">
        <w:rPr>
          <w:rFonts w:cs="Times New Roman"/>
          <w:color w:val="00000A"/>
          <w:sz w:val="28"/>
          <w:szCs w:val="28"/>
        </w:rPr>
        <w:t>. Припис</w:t>
      </w:r>
    </w:p>
    <w:p w14:paraId="5A6E5E3F" w14:textId="77777777" w:rsidR="00350964" w:rsidRPr="0059501E" w:rsidRDefault="00350964" w:rsidP="007465EA">
      <w:pPr>
        <w:widowControl w:val="0"/>
        <w:spacing w:after="0" w:line="240" w:lineRule="auto"/>
        <w:ind w:firstLine="709"/>
        <w:jc w:val="both"/>
        <w:rPr>
          <w:rFonts w:eastAsiaTheme="minorHAnsi" w:cs="Times New Roman"/>
          <w:color w:val="auto"/>
          <w:sz w:val="28"/>
          <w:szCs w:val="28"/>
        </w:rPr>
      </w:pPr>
    </w:p>
    <w:p w14:paraId="57228914" w14:textId="77777777" w:rsidR="00350964" w:rsidRPr="0059501E" w:rsidRDefault="00350964" w:rsidP="007465EA">
      <w:pPr>
        <w:widowControl w:val="0"/>
        <w:spacing w:after="0" w:line="240" w:lineRule="auto"/>
        <w:ind w:firstLine="709"/>
        <w:jc w:val="both"/>
        <w:rPr>
          <w:rFonts w:eastAsiaTheme="minorHAnsi" w:cs="Times New Roman"/>
          <w:color w:val="auto"/>
          <w:sz w:val="28"/>
          <w:szCs w:val="28"/>
        </w:rPr>
      </w:pPr>
      <w:r w:rsidRPr="0059501E">
        <w:rPr>
          <w:rFonts w:eastAsiaTheme="minorHAnsi" w:cs="Times New Roman"/>
          <w:color w:val="auto"/>
          <w:sz w:val="28"/>
          <w:szCs w:val="28"/>
        </w:rPr>
        <w:lastRenderedPageBreak/>
        <w:t>1. У разі порушення законодавства та/або умов ліцензії Національна рада має право ухвалити рішення про винесення відповідному суб’єкту у сфері медіа припису.</w:t>
      </w:r>
    </w:p>
    <w:p w14:paraId="6942CF60" w14:textId="77777777" w:rsidR="00350964" w:rsidRPr="0059501E" w:rsidRDefault="00350964" w:rsidP="007465EA">
      <w:pPr>
        <w:widowControl w:val="0"/>
        <w:spacing w:after="0" w:line="240" w:lineRule="auto"/>
        <w:ind w:firstLine="709"/>
        <w:jc w:val="both"/>
        <w:rPr>
          <w:rFonts w:eastAsiaTheme="minorHAnsi" w:cs="Times New Roman"/>
          <w:color w:val="auto"/>
          <w:sz w:val="28"/>
          <w:szCs w:val="28"/>
        </w:rPr>
      </w:pPr>
      <w:r w:rsidRPr="0059501E">
        <w:rPr>
          <w:rFonts w:eastAsiaTheme="minorHAnsi" w:cs="Times New Roman"/>
          <w:color w:val="auto"/>
          <w:sz w:val="28"/>
          <w:szCs w:val="28"/>
        </w:rPr>
        <w:t>Припис має містити докладний опис виявленого порушення та застереження щодо недопущення такого порушення в майбутньому.</w:t>
      </w:r>
    </w:p>
    <w:p w14:paraId="6D3E9778" w14:textId="77777777" w:rsidR="00350964" w:rsidRPr="0059501E" w:rsidRDefault="00350964" w:rsidP="007465EA">
      <w:pPr>
        <w:widowControl w:val="0"/>
        <w:spacing w:after="0" w:line="240" w:lineRule="auto"/>
        <w:ind w:firstLine="709"/>
        <w:jc w:val="both"/>
        <w:rPr>
          <w:rFonts w:eastAsiaTheme="minorHAnsi" w:cs="Times New Roman"/>
          <w:color w:val="auto"/>
          <w:sz w:val="28"/>
          <w:szCs w:val="28"/>
        </w:rPr>
      </w:pPr>
      <w:r w:rsidRPr="0059501E">
        <w:rPr>
          <w:rFonts w:eastAsiaTheme="minorHAnsi" w:cs="Times New Roman"/>
          <w:color w:val="auto"/>
          <w:sz w:val="28"/>
          <w:szCs w:val="28"/>
        </w:rPr>
        <w:t xml:space="preserve">У разі якщо порушення за своєю суттю є триваючим, припис має містити докладний опис виявленого порушення та вимогу про припинення порушення із зазначенням строку наданим на виконання припису. </w:t>
      </w:r>
    </w:p>
    <w:p w14:paraId="33C11CAF" w14:textId="77777777" w:rsidR="00350964" w:rsidRPr="0059501E" w:rsidRDefault="00350964" w:rsidP="007465EA">
      <w:pPr>
        <w:widowControl w:val="0"/>
        <w:spacing w:after="0" w:line="240" w:lineRule="auto"/>
        <w:ind w:firstLine="709"/>
        <w:jc w:val="both"/>
        <w:rPr>
          <w:rFonts w:eastAsiaTheme="minorHAnsi" w:cs="Times New Roman"/>
          <w:color w:val="auto"/>
          <w:sz w:val="28"/>
          <w:szCs w:val="28"/>
        </w:rPr>
      </w:pPr>
      <w:r w:rsidRPr="0059501E">
        <w:rPr>
          <w:rFonts w:eastAsiaTheme="minorHAnsi" w:cs="Times New Roman"/>
          <w:color w:val="auto"/>
          <w:sz w:val="28"/>
          <w:szCs w:val="28"/>
        </w:rPr>
        <w:t>У разі неподання суб’єктом у сфері медіа копій документів, пояснень та іншої інформації на законну та мотивовану вимогу Національної ради, припис має містити перелік документів які вимагаються від суб'єкта, вимогу щодо надання пояснень чи інформації та строк на виконання припису.</w:t>
      </w:r>
    </w:p>
    <w:p w14:paraId="5CB0BF96" w14:textId="77777777" w:rsidR="00350964" w:rsidRPr="0059501E" w:rsidRDefault="00350964" w:rsidP="007465EA">
      <w:pPr>
        <w:widowControl w:val="0"/>
        <w:spacing w:after="0" w:line="240" w:lineRule="auto"/>
        <w:ind w:firstLine="709"/>
        <w:jc w:val="both"/>
        <w:rPr>
          <w:rFonts w:eastAsiaTheme="minorHAnsi" w:cs="Times New Roman"/>
          <w:color w:val="auto"/>
          <w:sz w:val="28"/>
          <w:szCs w:val="28"/>
        </w:rPr>
      </w:pPr>
      <w:r w:rsidRPr="0059501E">
        <w:rPr>
          <w:rFonts w:eastAsiaTheme="minorHAnsi" w:cs="Times New Roman"/>
          <w:color w:val="auto"/>
          <w:sz w:val="28"/>
          <w:szCs w:val="28"/>
        </w:rPr>
        <w:t>2. Суб’єкт, який отримав припис, зобов’язаний припинити порушення, яке триває і стало підставою для винесення припису, у строк, визначений Національною радою у приписі. Цей строк має бути достатнім для виконання вимог припису.</w:t>
      </w:r>
    </w:p>
    <w:p w14:paraId="7A04EB7D" w14:textId="4F547234" w:rsidR="00350964" w:rsidRPr="0059501E" w:rsidRDefault="00350964" w:rsidP="007465EA">
      <w:pPr>
        <w:widowControl w:val="0"/>
        <w:spacing w:after="0" w:line="240" w:lineRule="auto"/>
        <w:ind w:firstLine="709"/>
        <w:jc w:val="both"/>
        <w:rPr>
          <w:rFonts w:eastAsiaTheme="minorHAnsi" w:cs="Times New Roman"/>
          <w:color w:val="auto"/>
          <w:sz w:val="28"/>
          <w:szCs w:val="28"/>
        </w:rPr>
      </w:pPr>
      <w:r w:rsidRPr="0059501E">
        <w:rPr>
          <w:rFonts w:eastAsiaTheme="minorHAnsi" w:cs="Times New Roman"/>
          <w:color w:val="auto"/>
          <w:sz w:val="28"/>
          <w:szCs w:val="28"/>
        </w:rPr>
        <w:t xml:space="preserve">3. На підставі заяви суб’єкта у сфері медіа Національна рада має право переглянути рішення про винесення припису. Заяву про перегляд має бути подано </w:t>
      </w:r>
      <w:r w:rsidR="00DF4E57" w:rsidRPr="0059501E">
        <w:rPr>
          <w:rFonts w:eastAsiaTheme="minorHAnsi" w:cs="Times New Roman"/>
          <w:color w:val="auto"/>
          <w:sz w:val="28"/>
          <w:szCs w:val="28"/>
        </w:rPr>
        <w:t xml:space="preserve">впродовж </w:t>
      </w:r>
      <w:r w:rsidRPr="0059501E">
        <w:rPr>
          <w:rFonts w:eastAsiaTheme="minorHAnsi" w:cs="Times New Roman"/>
          <w:color w:val="auto"/>
          <w:sz w:val="28"/>
          <w:szCs w:val="28"/>
        </w:rPr>
        <w:t>п’ятнадцяти днів з дня оприлюднення відповідного рішення. У разі пропуску зазначеного строку або відсутності підстав для задоволення Національна рада ухвалює рішення про відхилення заяви. Якщо під час розгляду буде встановлено нові обставини, які свідчать про відсутність порушень законодавства та/або умов ліцензії з боку заявника Національна рада має право ухвалити рішення про скасування припису. Рішення про відхилення або задоволення звернення має бути прийнято у строк не більше 30 днів від дати надходження такої заяви до Національної ради.</w:t>
      </w:r>
    </w:p>
    <w:p w14:paraId="29CB0B41" w14:textId="77777777" w:rsidR="00350964" w:rsidRPr="0059501E" w:rsidRDefault="00350964" w:rsidP="007465EA">
      <w:pPr>
        <w:widowControl w:val="0"/>
        <w:spacing w:after="0" w:line="240" w:lineRule="auto"/>
        <w:ind w:firstLine="709"/>
        <w:jc w:val="both"/>
        <w:rPr>
          <w:rFonts w:eastAsiaTheme="minorHAnsi" w:cs="Times New Roman"/>
          <w:color w:val="auto"/>
          <w:sz w:val="28"/>
          <w:szCs w:val="28"/>
        </w:rPr>
      </w:pPr>
    </w:p>
    <w:p w14:paraId="6D7B855E" w14:textId="54B7F61A" w:rsidR="00350964" w:rsidRPr="0059501E" w:rsidRDefault="00350964" w:rsidP="007465EA">
      <w:pPr>
        <w:pStyle w:val="4"/>
        <w:keepNext w:val="0"/>
        <w:keepLines w:val="0"/>
        <w:widowControl w:val="0"/>
        <w:suppressAutoHyphens w:val="0"/>
        <w:overflowPunct w:val="0"/>
        <w:spacing w:before="0" w:after="0" w:line="240" w:lineRule="auto"/>
        <w:ind w:left="0" w:firstLine="709"/>
        <w:contextualSpacing w:val="0"/>
        <w:jc w:val="both"/>
        <w:rPr>
          <w:rFonts w:cs="Times New Roman"/>
          <w:color w:val="00000A"/>
          <w:sz w:val="28"/>
          <w:szCs w:val="28"/>
        </w:rPr>
      </w:pPr>
      <w:r w:rsidRPr="0059501E">
        <w:rPr>
          <w:rFonts w:cs="Times New Roman"/>
          <w:color w:val="00000A"/>
          <w:sz w:val="28"/>
          <w:szCs w:val="28"/>
        </w:rPr>
        <w:t xml:space="preserve">Стаття </w:t>
      </w:r>
      <w:r w:rsidR="007465EA" w:rsidRPr="0059501E">
        <w:rPr>
          <w:rFonts w:cs="Times New Roman"/>
          <w:color w:val="00000A"/>
          <w:sz w:val="28"/>
          <w:szCs w:val="28"/>
        </w:rPr>
        <w:t>101</w:t>
      </w:r>
      <w:r w:rsidRPr="0059501E">
        <w:rPr>
          <w:rFonts w:cs="Times New Roman"/>
          <w:color w:val="00000A"/>
          <w:sz w:val="28"/>
          <w:szCs w:val="28"/>
        </w:rPr>
        <w:t>. Строк для прийняття рішення щодо застосування заходів реагування або санкцій</w:t>
      </w:r>
    </w:p>
    <w:p w14:paraId="36B84F4D" w14:textId="77777777" w:rsidR="00350964" w:rsidRPr="0059501E" w:rsidRDefault="00350964" w:rsidP="007465EA">
      <w:pPr>
        <w:widowControl w:val="0"/>
        <w:spacing w:after="0" w:line="240" w:lineRule="auto"/>
        <w:ind w:firstLine="709"/>
        <w:jc w:val="both"/>
        <w:rPr>
          <w:rFonts w:eastAsiaTheme="minorHAnsi" w:cs="Times New Roman"/>
          <w:color w:val="auto"/>
          <w:sz w:val="28"/>
          <w:szCs w:val="28"/>
        </w:rPr>
      </w:pPr>
    </w:p>
    <w:p w14:paraId="57C70308" w14:textId="77777777" w:rsidR="00350964" w:rsidRPr="0059501E" w:rsidRDefault="00350964" w:rsidP="007465EA">
      <w:pPr>
        <w:widowControl w:val="0"/>
        <w:spacing w:after="0" w:line="240" w:lineRule="auto"/>
        <w:ind w:firstLine="709"/>
        <w:jc w:val="both"/>
        <w:rPr>
          <w:rFonts w:eastAsiaTheme="minorHAnsi" w:cs="Times New Roman"/>
          <w:color w:val="auto"/>
          <w:sz w:val="28"/>
          <w:szCs w:val="28"/>
        </w:rPr>
      </w:pPr>
      <w:r w:rsidRPr="0059501E">
        <w:rPr>
          <w:rFonts w:eastAsiaTheme="minorHAnsi" w:cs="Times New Roman"/>
          <w:color w:val="auto"/>
          <w:sz w:val="28"/>
          <w:szCs w:val="28"/>
        </w:rPr>
        <w:t>1. Строк для прийняття Національною радою рішення про застосування заходів реагування за незначні порушення не може перевищувати 30 днів з моменту виявлення порушення.</w:t>
      </w:r>
    </w:p>
    <w:p w14:paraId="198FD30E" w14:textId="77777777" w:rsidR="00350964" w:rsidRPr="0059501E" w:rsidRDefault="00350964" w:rsidP="007465EA">
      <w:pPr>
        <w:widowControl w:val="0"/>
        <w:spacing w:after="0" w:line="240" w:lineRule="auto"/>
        <w:ind w:firstLine="709"/>
        <w:jc w:val="both"/>
        <w:rPr>
          <w:rFonts w:eastAsiaTheme="minorHAnsi" w:cs="Times New Roman"/>
          <w:color w:val="auto"/>
          <w:sz w:val="28"/>
          <w:szCs w:val="28"/>
        </w:rPr>
      </w:pPr>
      <w:r w:rsidRPr="0059501E">
        <w:rPr>
          <w:rFonts w:eastAsiaTheme="minorHAnsi" w:cs="Times New Roman"/>
          <w:color w:val="auto"/>
          <w:sz w:val="28"/>
          <w:szCs w:val="28"/>
        </w:rPr>
        <w:t xml:space="preserve">Строк для прийняття Національною радою рішення про застосування заходів реагування за неподання суб’єктом у сфері медіа копій документів, пояснень та іншої інформації на вимогу Національної ради, не може перевищувати 30 днів з моменту коли сплив граничний строк, встановлений у вимозі. </w:t>
      </w:r>
    </w:p>
    <w:p w14:paraId="502D8518" w14:textId="77777777" w:rsidR="00350964" w:rsidRPr="0059501E" w:rsidRDefault="00350964" w:rsidP="007465EA">
      <w:pPr>
        <w:widowControl w:val="0"/>
        <w:spacing w:after="0" w:line="240" w:lineRule="auto"/>
        <w:ind w:firstLine="709"/>
        <w:jc w:val="both"/>
        <w:rPr>
          <w:rFonts w:eastAsiaTheme="minorHAnsi" w:cs="Times New Roman"/>
          <w:color w:val="auto"/>
          <w:sz w:val="28"/>
          <w:szCs w:val="28"/>
        </w:rPr>
      </w:pPr>
      <w:r w:rsidRPr="0059501E">
        <w:rPr>
          <w:rFonts w:eastAsiaTheme="minorHAnsi" w:cs="Times New Roman"/>
          <w:color w:val="auto"/>
          <w:sz w:val="28"/>
          <w:szCs w:val="28"/>
        </w:rPr>
        <w:t xml:space="preserve">2. Строк для прийняття Національною радою рішення про застосування санкцій не може перевищувати 90 днів з моменту прийняття рішення про призначення перевірки. </w:t>
      </w:r>
    </w:p>
    <w:p w14:paraId="7D57D443" w14:textId="77777777" w:rsidR="00350964" w:rsidRPr="0059501E" w:rsidRDefault="00350964" w:rsidP="007465EA">
      <w:pPr>
        <w:widowControl w:val="0"/>
        <w:spacing w:after="0" w:line="240" w:lineRule="auto"/>
        <w:ind w:firstLine="709"/>
        <w:jc w:val="both"/>
        <w:rPr>
          <w:rFonts w:eastAsiaTheme="minorHAnsi" w:cs="Times New Roman"/>
          <w:color w:val="auto"/>
          <w:sz w:val="28"/>
          <w:szCs w:val="28"/>
        </w:rPr>
      </w:pPr>
    </w:p>
    <w:p w14:paraId="4D24E8D8" w14:textId="750474CE" w:rsidR="00350964" w:rsidRPr="0059501E" w:rsidRDefault="00350964" w:rsidP="007465EA">
      <w:pPr>
        <w:pStyle w:val="4"/>
        <w:keepNext w:val="0"/>
        <w:keepLines w:val="0"/>
        <w:widowControl w:val="0"/>
        <w:suppressAutoHyphens w:val="0"/>
        <w:overflowPunct w:val="0"/>
        <w:spacing w:before="0" w:after="0" w:line="240" w:lineRule="auto"/>
        <w:ind w:left="0" w:firstLine="709"/>
        <w:contextualSpacing w:val="0"/>
        <w:jc w:val="both"/>
        <w:rPr>
          <w:rFonts w:cs="Times New Roman"/>
          <w:color w:val="00000A"/>
          <w:sz w:val="28"/>
          <w:szCs w:val="28"/>
        </w:rPr>
      </w:pPr>
      <w:r w:rsidRPr="0059501E">
        <w:rPr>
          <w:rFonts w:cs="Times New Roman"/>
          <w:color w:val="00000A"/>
          <w:sz w:val="28"/>
          <w:szCs w:val="28"/>
        </w:rPr>
        <w:t>Стаття 10</w:t>
      </w:r>
      <w:r w:rsidR="007465EA" w:rsidRPr="0059501E">
        <w:rPr>
          <w:rFonts w:cs="Times New Roman"/>
          <w:color w:val="00000A"/>
          <w:sz w:val="28"/>
          <w:szCs w:val="28"/>
        </w:rPr>
        <w:t>2</w:t>
      </w:r>
      <w:r w:rsidRPr="0059501E">
        <w:rPr>
          <w:rFonts w:cs="Times New Roman"/>
          <w:color w:val="00000A"/>
          <w:sz w:val="28"/>
          <w:szCs w:val="28"/>
        </w:rPr>
        <w:t>. Зупинення та поновлення строків розгляду питань про порушення законодавства у сфері медіа</w:t>
      </w:r>
    </w:p>
    <w:p w14:paraId="1C05827C" w14:textId="77777777" w:rsidR="00350964" w:rsidRPr="0059501E" w:rsidRDefault="00350964" w:rsidP="007465EA">
      <w:pPr>
        <w:widowControl w:val="0"/>
        <w:spacing w:after="0" w:line="240" w:lineRule="auto"/>
        <w:ind w:firstLine="709"/>
        <w:jc w:val="both"/>
        <w:rPr>
          <w:rFonts w:eastAsiaTheme="minorHAnsi" w:cs="Times New Roman"/>
          <w:color w:val="auto"/>
          <w:sz w:val="28"/>
          <w:szCs w:val="28"/>
        </w:rPr>
      </w:pPr>
    </w:p>
    <w:p w14:paraId="1A6B84A0" w14:textId="77777777" w:rsidR="00350964" w:rsidRPr="0059501E" w:rsidRDefault="00350964" w:rsidP="007465EA">
      <w:pPr>
        <w:widowControl w:val="0"/>
        <w:spacing w:after="0" w:line="240" w:lineRule="auto"/>
        <w:ind w:firstLine="709"/>
        <w:jc w:val="both"/>
        <w:rPr>
          <w:rFonts w:eastAsiaTheme="minorHAnsi" w:cs="Times New Roman"/>
          <w:color w:val="auto"/>
          <w:sz w:val="28"/>
          <w:szCs w:val="28"/>
        </w:rPr>
      </w:pPr>
      <w:r w:rsidRPr="0059501E">
        <w:rPr>
          <w:rFonts w:eastAsiaTheme="minorHAnsi" w:cs="Times New Roman"/>
          <w:color w:val="auto"/>
          <w:sz w:val="28"/>
          <w:szCs w:val="28"/>
        </w:rPr>
        <w:lastRenderedPageBreak/>
        <w:t>1. Перебіг строку для прийняття Національною радою рішення щодо застосування заходів реагування або санкцій може бути зупинено з ініціативи Національної ради з таких підстав:</w:t>
      </w:r>
    </w:p>
    <w:p w14:paraId="03488B07" w14:textId="77777777" w:rsidR="00350964" w:rsidRPr="0059501E" w:rsidRDefault="00350964" w:rsidP="007465EA">
      <w:pPr>
        <w:widowControl w:val="0"/>
        <w:spacing w:after="0" w:line="240" w:lineRule="auto"/>
        <w:ind w:firstLine="709"/>
        <w:jc w:val="both"/>
        <w:rPr>
          <w:rFonts w:eastAsiaTheme="minorHAnsi" w:cs="Times New Roman"/>
          <w:color w:val="auto"/>
          <w:sz w:val="28"/>
          <w:szCs w:val="28"/>
        </w:rPr>
      </w:pPr>
      <w:r w:rsidRPr="0059501E">
        <w:rPr>
          <w:rFonts w:eastAsiaTheme="minorHAnsi" w:cs="Times New Roman"/>
          <w:color w:val="auto"/>
          <w:sz w:val="28"/>
          <w:szCs w:val="28"/>
        </w:rPr>
        <w:t>1) необхідність завершення розгляду Національною радою або судом справи, якщо рішення по такій справі може суттєво вплинути на рішення з питання, яке розглядається;</w:t>
      </w:r>
    </w:p>
    <w:p w14:paraId="50F5566E" w14:textId="77777777" w:rsidR="00350964" w:rsidRPr="0059501E" w:rsidRDefault="00350964" w:rsidP="007465EA">
      <w:pPr>
        <w:widowControl w:val="0"/>
        <w:spacing w:after="0" w:line="240" w:lineRule="auto"/>
        <w:ind w:firstLine="709"/>
        <w:jc w:val="both"/>
        <w:rPr>
          <w:rFonts w:eastAsiaTheme="minorHAnsi" w:cs="Times New Roman"/>
          <w:color w:val="auto"/>
          <w:sz w:val="28"/>
          <w:szCs w:val="28"/>
        </w:rPr>
      </w:pPr>
      <w:r w:rsidRPr="0059501E">
        <w:rPr>
          <w:rFonts w:eastAsiaTheme="minorHAnsi" w:cs="Times New Roman"/>
          <w:color w:val="auto"/>
          <w:sz w:val="28"/>
          <w:szCs w:val="28"/>
        </w:rPr>
        <w:t>2) розгляд іншим державним органом питання, вирішення якого має істотне значення для прийнятті рішення з питання, яке розглядається;</w:t>
      </w:r>
    </w:p>
    <w:p w14:paraId="2BB523F4" w14:textId="77777777" w:rsidR="00350964" w:rsidRPr="0059501E" w:rsidRDefault="00350964" w:rsidP="007465EA">
      <w:pPr>
        <w:widowControl w:val="0"/>
        <w:spacing w:after="0" w:line="240" w:lineRule="auto"/>
        <w:ind w:firstLine="709"/>
        <w:jc w:val="both"/>
        <w:rPr>
          <w:rFonts w:eastAsiaTheme="minorHAnsi" w:cs="Times New Roman"/>
          <w:color w:val="auto"/>
          <w:sz w:val="28"/>
          <w:szCs w:val="28"/>
        </w:rPr>
      </w:pPr>
      <w:r w:rsidRPr="0059501E">
        <w:rPr>
          <w:rFonts w:eastAsiaTheme="minorHAnsi" w:cs="Times New Roman"/>
          <w:color w:val="auto"/>
          <w:sz w:val="28"/>
          <w:szCs w:val="28"/>
        </w:rPr>
        <w:t>3) звернення до органу спільного регулювання для отримання висновку щодо застосування положень цього Закону у сферах спільного регулювання та нагляду (контролю);</w:t>
      </w:r>
    </w:p>
    <w:p w14:paraId="7B0C3B48" w14:textId="77777777" w:rsidR="00350964" w:rsidRPr="0059501E" w:rsidRDefault="00350964" w:rsidP="007465EA">
      <w:pPr>
        <w:widowControl w:val="0"/>
        <w:spacing w:after="0" w:line="240" w:lineRule="auto"/>
        <w:ind w:firstLine="709"/>
        <w:jc w:val="both"/>
        <w:rPr>
          <w:rFonts w:eastAsiaTheme="minorHAnsi" w:cs="Times New Roman"/>
          <w:color w:val="auto"/>
          <w:sz w:val="28"/>
          <w:szCs w:val="28"/>
        </w:rPr>
      </w:pPr>
      <w:r w:rsidRPr="0059501E">
        <w:rPr>
          <w:rFonts w:eastAsiaTheme="minorHAnsi" w:cs="Times New Roman"/>
          <w:color w:val="auto"/>
          <w:sz w:val="28"/>
          <w:szCs w:val="28"/>
        </w:rPr>
        <w:t>4) направлення запиту на отримання від державних чи інших органів влади іноземних держав інформації, що необхідна для отримання доказів для розгляду питання;</w:t>
      </w:r>
    </w:p>
    <w:p w14:paraId="2570FE53" w14:textId="77777777" w:rsidR="00350964" w:rsidRPr="0059501E" w:rsidRDefault="00350964" w:rsidP="007465EA">
      <w:pPr>
        <w:widowControl w:val="0"/>
        <w:spacing w:after="0" w:line="240" w:lineRule="auto"/>
        <w:ind w:firstLine="709"/>
        <w:jc w:val="both"/>
        <w:rPr>
          <w:rFonts w:eastAsiaTheme="minorHAnsi" w:cs="Times New Roman"/>
          <w:color w:val="auto"/>
          <w:sz w:val="28"/>
          <w:szCs w:val="28"/>
        </w:rPr>
      </w:pPr>
      <w:r w:rsidRPr="0059501E">
        <w:rPr>
          <w:rFonts w:eastAsiaTheme="minorHAnsi" w:cs="Times New Roman"/>
          <w:color w:val="auto"/>
          <w:sz w:val="28"/>
          <w:szCs w:val="28"/>
        </w:rPr>
        <w:t>5) замовлення експертизи.</w:t>
      </w:r>
    </w:p>
    <w:p w14:paraId="03B2E046" w14:textId="77777777" w:rsidR="00350964" w:rsidRPr="0059501E" w:rsidRDefault="00350964" w:rsidP="007465EA">
      <w:pPr>
        <w:widowControl w:val="0"/>
        <w:spacing w:after="0" w:line="240" w:lineRule="auto"/>
        <w:ind w:firstLine="709"/>
        <w:jc w:val="both"/>
        <w:rPr>
          <w:rFonts w:eastAsiaTheme="minorHAnsi" w:cs="Times New Roman"/>
          <w:color w:val="auto"/>
          <w:sz w:val="28"/>
          <w:szCs w:val="28"/>
        </w:rPr>
      </w:pPr>
      <w:r w:rsidRPr="0059501E">
        <w:rPr>
          <w:rFonts w:eastAsiaTheme="minorHAnsi" w:cs="Times New Roman"/>
          <w:color w:val="auto"/>
          <w:sz w:val="28"/>
          <w:szCs w:val="28"/>
        </w:rPr>
        <w:t>2. Національна рада зупиняє строк для прийняття рішення щодо застосування санкцій шляхом прийняття відповідного рішення із зазначенням дати спливу такого строку або із зазначенням певних обставин, настання яких є підставою для поновлення строку.</w:t>
      </w:r>
    </w:p>
    <w:p w14:paraId="7A6B6780" w14:textId="77777777" w:rsidR="00350964" w:rsidRPr="0059501E" w:rsidRDefault="00350964" w:rsidP="007465EA">
      <w:pPr>
        <w:widowControl w:val="0"/>
        <w:spacing w:after="0" w:line="240" w:lineRule="auto"/>
        <w:ind w:firstLine="709"/>
        <w:jc w:val="center"/>
        <w:rPr>
          <w:rFonts w:eastAsiaTheme="minorHAnsi" w:cs="Times New Roman"/>
          <w:b/>
          <w:color w:val="auto"/>
          <w:sz w:val="28"/>
          <w:szCs w:val="28"/>
        </w:rPr>
      </w:pPr>
    </w:p>
    <w:p w14:paraId="056EA459" w14:textId="75E4C76C" w:rsidR="00350964" w:rsidRPr="0059501E" w:rsidRDefault="00350964" w:rsidP="007465EA">
      <w:pPr>
        <w:pStyle w:val="4"/>
        <w:keepNext w:val="0"/>
        <w:keepLines w:val="0"/>
        <w:widowControl w:val="0"/>
        <w:suppressAutoHyphens w:val="0"/>
        <w:overflowPunct w:val="0"/>
        <w:spacing w:before="0" w:after="0" w:line="240" w:lineRule="auto"/>
        <w:ind w:left="0" w:firstLine="709"/>
        <w:contextualSpacing w:val="0"/>
        <w:jc w:val="both"/>
        <w:rPr>
          <w:rFonts w:cs="Times New Roman"/>
          <w:color w:val="00000A"/>
          <w:sz w:val="28"/>
          <w:szCs w:val="28"/>
        </w:rPr>
      </w:pPr>
      <w:r w:rsidRPr="0059501E">
        <w:rPr>
          <w:rFonts w:cs="Times New Roman"/>
          <w:color w:val="00000A"/>
          <w:sz w:val="28"/>
          <w:szCs w:val="28"/>
        </w:rPr>
        <w:t>Стаття 10</w:t>
      </w:r>
      <w:r w:rsidR="007465EA" w:rsidRPr="0059501E">
        <w:rPr>
          <w:rFonts w:cs="Times New Roman"/>
          <w:color w:val="00000A"/>
          <w:sz w:val="28"/>
          <w:szCs w:val="28"/>
        </w:rPr>
        <w:t>3</w:t>
      </w:r>
      <w:r w:rsidRPr="0059501E">
        <w:rPr>
          <w:rFonts w:cs="Times New Roman"/>
          <w:color w:val="00000A"/>
          <w:sz w:val="28"/>
          <w:szCs w:val="28"/>
        </w:rPr>
        <w:t>. Призначення перевірки</w:t>
      </w:r>
    </w:p>
    <w:p w14:paraId="00A39C2A" w14:textId="77777777" w:rsidR="00350964" w:rsidRPr="0059501E" w:rsidRDefault="00350964" w:rsidP="007465EA">
      <w:pPr>
        <w:widowControl w:val="0"/>
        <w:spacing w:after="0" w:line="240" w:lineRule="auto"/>
        <w:ind w:firstLine="709"/>
        <w:jc w:val="both"/>
        <w:rPr>
          <w:rFonts w:eastAsiaTheme="minorHAnsi" w:cs="Times New Roman"/>
          <w:color w:val="auto"/>
          <w:sz w:val="28"/>
          <w:szCs w:val="28"/>
        </w:rPr>
      </w:pPr>
    </w:p>
    <w:p w14:paraId="1FAAA2B8" w14:textId="0624100B" w:rsidR="00350964" w:rsidRPr="0059501E" w:rsidRDefault="00350964" w:rsidP="007465EA">
      <w:pPr>
        <w:widowControl w:val="0"/>
        <w:spacing w:after="0" w:line="240" w:lineRule="auto"/>
        <w:ind w:firstLine="709"/>
        <w:jc w:val="both"/>
        <w:rPr>
          <w:rFonts w:eastAsiaTheme="minorHAnsi" w:cs="Times New Roman"/>
          <w:color w:val="auto"/>
          <w:sz w:val="28"/>
          <w:szCs w:val="28"/>
        </w:rPr>
      </w:pPr>
      <w:r w:rsidRPr="0059501E">
        <w:rPr>
          <w:rFonts w:eastAsiaTheme="minorHAnsi" w:cs="Times New Roman"/>
          <w:color w:val="auto"/>
          <w:sz w:val="28"/>
          <w:szCs w:val="28"/>
        </w:rPr>
        <w:t xml:space="preserve">1. Національна рада має право призначати планову, позапланову та додаткову перевірку відповідно до вимог цього </w:t>
      </w:r>
      <w:r w:rsidR="00956300">
        <w:rPr>
          <w:rFonts w:eastAsiaTheme="minorHAnsi" w:cs="Times New Roman"/>
          <w:color w:val="auto"/>
          <w:sz w:val="28"/>
          <w:szCs w:val="28"/>
        </w:rPr>
        <w:t>З</w:t>
      </w:r>
      <w:r w:rsidRPr="0059501E">
        <w:rPr>
          <w:rFonts w:eastAsiaTheme="minorHAnsi" w:cs="Times New Roman"/>
          <w:color w:val="auto"/>
          <w:sz w:val="28"/>
          <w:szCs w:val="28"/>
        </w:rPr>
        <w:t xml:space="preserve">акону та у визначеному нею порядку. Перевірки можуть бути виїзні або безвиїзні. </w:t>
      </w:r>
    </w:p>
    <w:p w14:paraId="29B72FAF" w14:textId="300EB171" w:rsidR="00350964" w:rsidRPr="0059501E" w:rsidRDefault="00350964" w:rsidP="007465EA">
      <w:pPr>
        <w:widowControl w:val="0"/>
        <w:spacing w:after="0" w:line="240" w:lineRule="auto"/>
        <w:ind w:firstLine="709"/>
        <w:jc w:val="both"/>
        <w:rPr>
          <w:rFonts w:eastAsiaTheme="minorHAnsi" w:cs="Times New Roman"/>
          <w:color w:val="auto"/>
          <w:sz w:val="28"/>
          <w:szCs w:val="28"/>
        </w:rPr>
      </w:pPr>
      <w:r w:rsidRPr="0059501E">
        <w:rPr>
          <w:rFonts w:eastAsiaTheme="minorHAnsi" w:cs="Times New Roman"/>
          <w:color w:val="auto"/>
          <w:sz w:val="28"/>
          <w:szCs w:val="28"/>
        </w:rPr>
        <w:t xml:space="preserve">2. Підставами для проведення </w:t>
      </w:r>
      <w:r w:rsidR="006035CE">
        <w:rPr>
          <w:rFonts w:eastAsiaTheme="minorHAnsi" w:cs="Times New Roman"/>
          <w:color w:val="auto"/>
          <w:sz w:val="28"/>
          <w:szCs w:val="28"/>
        </w:rPr>
        <w:t xml:space="preserve">позапланової </w:t>
      </w:r>
      <w:r w:rsidRPr="0059501E">
        <w:rPr>
          <w:rFonts w:eastAsiaTheme="minorHAnsi" w:cs="Times New Roman"/>
          <w:color w:val="auto"/>
          <w:sz w:val="28"/>
          <w:szCs w:val="28"/>
        </w:rPr>
        <w:t>перевірки є:</w:t>
      </w:r>
    </w:p>
    <w:p w14:paraId="54DB3FDA" w14:textId="77777777" w:rsidR="00350964" w:rsidRPr="0059501E" w:rsidRDefault="00350964" w:rsidP="007465EA">
      <w:pPr>
        <w:widowControl w:val="0"/>
        <w:spacing w:after="0" w:line="240" w:lineRule="auto"/>
        <w:ind w:firstLine="709"/>
        <w:jc w:val="both"/>
        <w:rPr>
          <w:rFonts w:eastAsiaTheme="minorHAnsi" w:cs="Times New Roman"/>
          <w:color w:val="auto"/>
          <w:sz w:val="28"/>
          <w:szCs w:val="28"/>
        </w:rPr>
      </w:pPr>
      <w:r w:rsidRPr="0059501E">
        <w:rPr>
          <w:rFonts w:eastAsiaTheme="minorHAnsi" w:cs="Times New Roman"/>
          <w:color w:val="auto"/>
          <w:sz w:val="28"/>
          <w:szCs w:val="28"/>
        </w:rPr>
        <w:t>1) неподання, несвоєчасне подання або подання недостовірної інформації, що має подаватися суб’єктом у сфері медіа відповідно до цього Закону;</w:t>
      </w:r>
    </w:p>
    <w:p w14:paraId="3B4D6F52" w14:textId="055E1B45" w:rsidR="00350964" w:rsidRPr="005F6262" w:rsidRDefault="00350964" w:rsidP="007465EA">
      <w:pPr>
        <w:widowControl w:val="0"/>
        <w:spacing w:after="0" w:line="240" w:lineRule="auto"/>
        <w:ind w:firstLine="709"/>
        <w:jc w:val="both"/>
        <w:rPr>
          <w:rFonts w:eastAsiaTheme="minorHAnsi" w:cs="Times New Roman"/>
          <w:color w:val="auto"/>
          <w:sz w:val="28"/>
          <w:szCs w:val="28"/>
        </w:rPr>
      </w:pPr>
      <w:r w:rsidRPr="0059501E">
        <w:rPr>
          <w:rFonts w:eastAsiaTheme="minorHAnsi" w:cs="Times New Roman"/>
          <w:color w:val="auto"/>
          <w:sz w:val="28"/>
          <w:szCs w:val="28"/>
        </w:rPr>
        <w:t xml:space="preserve">2) надходження скарг від </w:t>
      </w:r>
      <w:r w:rsidR="00CA13BD" w:rsidRPr="00CA13BD">
        <w:rPr>
          <w:rFonts w:eastAsiaTheme="minorHAnsi" w:cs="Times New Roman"/>
          <w:color w:val="auto"/>
          <w:sz w:val="28"/>
          <w:szCs w:val="28"/>
        </w:rPr>
        <w:t xml:space="preserve">фізичних осіб, що відповідають вимогам Закону України «Про звернення громадян», від </w:t>
      </w:r>
      <w:r w:rsidRPr="0059501E">
        <w:rPr>
          <w:rFonts w:eastAsiaTheme="minorHAnsi" w:cs="Times New Roman"/>
          <w:color w:val="auto"/>
          <w:sz w:val="28"/>
          <w:szCs w:val="28"/>
        </w:rPr>
        <w:t xml:space="preserve">юридичних осіб, </w:t>
      </w:r>
      <w:r w:rsidR="003734BD">
        <w:rPr>
          <w:rFonts w:eastAsiaTheme="minorHAnsi" w:cs="Times New Roman"/>
          <w:color w:val="auto"/>
          <w:sz w:val="28"/>
          <w:szCs w:val="28"/>
        </w:rPr>
        <w:t>державних органів</w:t>
      </w:r>
      <w:r w:rsidRPr="0059501E">
        <w:rPr>
          <w:rFonts w:eastAsiaTheme="minorHAnsi" w:cs="Times New Roman"/>
          <w:color w:val="auto"/>
          <w:sz w:val="28"/>
          <w:szCs w:val="28"/>
        </w:rPr>
        <w:t xml:space="preserve"> та органів місцевого самоврядування, що свідчать про можливе порушення законодавства та/або умов ліцензії;</w:t>
      </w:r>
    </w:p>
    <w:p w14:paraId="3A20D132" w14:textId="77777777" w:rsidR="00350964" w:rsidRPr="0059501E" w:rsidRDefault="00350964" w:rsidP="007465EA">
      <w:pPr>
        <w:widowControl w:val="0"/>
        <w:spacing w:after="0" w:line="240" w:lineRule="auto"/>
        <w:ind w:firstLine="709"/>
        <w:jc w:val="both"/>
        <w:rPr>
          <w:rFonts w:eastAsiaTheme="minorHAnsi" w:cs="Times New Roman"/>
          <w:color w:val="auto"/>
          <w:sz w:val="28"/>
          <w:szCs w:val="28"/>
        </w:rPr>
      </w:pPr>
      <w:r w:rsidRPr="0059501E">
        <w:rPr>
          <w:rFonts w:eastAsiaTheme="minorHAnsi" w:cs="Times New Roman"/>
          <w:color w:val="auto"/>
          <w:sz w:val="28"/>
          <w:szCs w:val="28"/>
        </w:rPr>
        <w:t>3) подання суб’єктом у сфері медіа письмової заяви до Національної ради про проведення перевірки за його бажанням (ініціативою);</w:t>
      </w:r>
    </w:p>
    <w:p w14:paraId="42B1D31F" w14:textId="77777777" w:rsidR="00350964" w:rsidRPr="0059501E" w:rsidRDefault="00350964" w:rsidP="007465EA">
      <w:pPr>
        <w:widowControl w:val="0"/>
        <w:spacing w:after="0" w:line="240" w:lineRule="auto"/>
        <w:ind w:firstLine="709"/>
        <w:jc w:val="both"/>
        <w:rPr>
          <w:rFonts w:eastAsiaTheme="minorHAnsi" w:cs="Times New Roman"/>
          <w:color w:val="auto"/>
          <w:sz w:val="28"/>
          <w:szCs w:val="28"/>
        </w:rPr>
      </w:pPr>
      <w:r w:rsidRPr="0059501E">
        <w:rPr>
          <w:rFonts w:eastAsiaTheme="minorHAnsi" w:cs="Times New Roman"/>
          <w:color w:val="auto"/>
          <w:sz w:val="28"/>
          <w:szCs w:val="28"/>
        </w:rPr>
        <w:t>4) виявлення Національною радою за наслідками розгляду результатів моніторингу ознак можливого порушення законодавства та/або умов ліцензії;</w:t>
      </w:r>
    </w:p>
    <w:p w14:paraId="1EC7ECCE" w14:textId="77777777" w:rsidR="00350964" w:rsidRPr="0059501E" w:rsidRDefault="00350964" w:rsidP="007465EA">
      <w:pPr>
        <w:widowControl w:val="0"/>
        <w:spacing w:after="0" w:line="240" w:lineRule="auto"/>
        <w:ind w:firstLine="709"/>
        <w:jc w:val="both"/>
        <w:rPr>
          <w:rFonts w:eastAsiaTheme="minorHAnsi" w:cs="Times New Roman"/>
          <w:color w:val="auto"/>
          <w:sz w:val="28"/>
          <w:szCs w:val="28"/>
        </w:rPr>
      </w:pPr>
      <w:r w:rsidRPr="0059501E">
        <w:rPr>
          <w:rFonts w:eastAsiaTheme="minorHAnsi" w:cs="Times New Roman"/>
          <w:color w:val="auto"/>
          <w:sz w:val="28"/>
          <w:szCs w:val="28"/>
        </w:rPr>
        <w:t>5) необхідності перевірки виконання суб’єктом у сфері медіа рішень чи приписів Національної ради щодо усунення порушень вимог законодавства та/або умов ліцензії, прийнятих і виданих за результатами проведених перевірок;</w:t>
      </w:r>
    </w:p>
    <w:p w14:paraId="4E5C303A" w14:textId="43A08E0A" w:rsidR="00350964" w:rsidRPr="0059501E" w:rsidRDefault="00350964" w:rsidP="007465EA">
      <w:pPr>
        <w:widowControl w:val="0"/>
        <w:spacing w:after="0" w:line="240" w:lineRule="auto"/>
        <w:ind w:firstLine="709"/>
        <w:jc w:val="both"/>
        <w:rPr>
          <w:rFonts w:eastAsiaTheme="minorHAnsi" w:cs="Times New Roman"/>
          <w:color w:val="auto"/>
          <w:sz w:val="28"/>
          <w:szCs w:val="28"/>
        </w:rPr>
      </w:pPr>
      <w:r w:rsidRPr="0059501E">
        <w:rPr>
          <w:rFonts w:eastAsiaTheme="minorHAnsi" w:cs="Times New Roman"/>
          <w:color w:val="auto"/>
          <w:sz w:val="28"/>
          <w:szCs w:val="28"/>
        </w:rPr>
        <w:t xml:space="preserve">6) отримання обґрунтованої інформації, крім звернень фізичних та юридичних осіб, </w:t>
      </w:r>
      <w:r w:rsidR="003734BD">
        <w:rPr>
          <w:rFonts w:eastAsiaTheme="minorHAnsi" w:cs="Times New Roman"/>
          <w:color w:val="auto"/>
          <w:sz w:val="28"/>
          <w:szCs w:val="28"/>
        </w:rPr>
        <w:t>державних органів</w:t>
      </w:r>
      <w:r w:rsidRPr="0059501E">
        <w:rPr>
          <w:rFonts w:eastAsiaTheme="minorHAnsi" w:cs="Times New Roman"/>
          <w:color w:val="auto"/>
          <w:sz w:val="28"/>
          <w:szCs w:val="28"/>
        </w:rPr>
        <w:t xml:space="preserve"> та </w:t>
      </w:r>
      <w:r w:rsidR="003734BD">
        <w:rPr>
          <w:rFonts w:eastAsiaTheme="minorHAnsi" w:cs="Times New Roman"/>
          <w:color w:val="auto"/>
          <w:sz w:val="28"/>
          <w:szCs w:val="28"/>
        </w:rPr>
        <w:t xml:space="preserve">органів </w:t>
      </w:r>
      <w:r w:rsidRPr="0059501E">
        <w:rPr>
          <w:rFonts w:eastAsiaTheme="minorHAnsi" w:cs="Times New Roman"/>
          <w:color w:val="auto"/>
          <w:sz w:val="28"/>
          <w:szCs w:val="28"/>
        </w:rPr>
        <w:t>місцевого самоврядування, що свідчить про наявність ознак можливого порушення суб’єктом у сфері медіа вимог законодавства та/або умов ліцензії</w:t>
      </w:r>
      <w:r w:rsidR="008D7ACC">
        <w:rPr>
          <w:rFonts w:eastAsiaTheme="minorHAnsi" w:cs="Times New Roman"/>
          <w:color w:val="auto"/>
          <w:sz w:val="28"/>
          <w:szCs w:val="28"/>
        </w:rPr>
        <w:t>.</w:t>
      </w:r>
    </w:p>
    <w:p w14:paraId="0C78757D" w14:textId="77777777" w:rsidR="00350964" w:rsidRPr="0059501E" w:rsidRDefault="00350964" w:rsidP="007465EA">
      <w:pPr>
        <w:widowControl w:val="0"/>
        <w:spacing w:after="0" w:line="240" w:lineRule="auto"/>
        <w:ind w:firstLine="709"/>
        <w:jc w:val="both"/>
        <w:rPr>
          <w:rFonts w:eastAsiaTheme="minorHAnsi" w:cs="Times New Roman"/>
          <w:color w:val="auto"/>
          <w:sz w:val="28"/>
          <w:szCs w:val="28"/>
        </w:rPr>
      </w:pPr>
      <w:r w:rsidRPr="0059501E">
        <w:rPr>
          <w:rFonts w:eastAsiaTheme="minorHAnsi" w:cs="Times New Roman"/>
          <w:color w:val="auto"/>
          <w:sz w:val="28"/>
          <w:szCs w:val="28"/>
        </w:rPr>
        <w:t>3. Інформація, що міститься в анонімному зверненні, не може бути підставою для призначення перевірки.</w:t>
      </w:r>
    </w:p>
    <w:p w14:paraId="25F95116" w14:textId="59B3FA94" w:rsidR="00350964" w:rsidRPr="0059501E" w:rsidRDefault="00350964" w:rsidP="007465EA">
      <w:pPr>
        <w:widowControl w:val="0"/>
        <w:spacing w:after="0" w:line="240" w:lineRule="auto"/>
        <w:ind w:firstLine="709"/>
        <w:jc w:val="both"/>
        <w:rPr>
          <w:rFonts w:eastAsiaTheme="minorHAnsi" w:cs="Times New Roman"/>
          <w:color w:val="auto"/>
          <w:sz w:val="28"/>
          <w:szCs w:val="28"/>
        </w:rPr>
      </w:pPr>
      <w:r w:rsidRPr="0059501E">
        <w:rPr>
          <w:rFonts w:eastAsiaTheme="minorHAnsi" w:cs="Times New Roman"/>
          <w:color w:val="auto"/>
          <w:sz w:val="28"/>
          <w:szCs w:val="28"/>
        </w:rPr>
        <w:lastRenderedPageBreak/>
        <w:t>4. Перевірки проводяться на підставі рішення Національної ради про призначення перевірки, у якому зазначається найменування суб’єкта у сфері медіа, щодо якого буде проводитись перевірка, вид та предмет перевірки</w:t>
      </w:r>
      <w:r w:rsidR="00CA13BD" w:rsidRPr="00CA13BD">
        <w:t xml:space="preserve"> </w:t>
      </w:r>
      <w:r w:rsidR="00CA13BD" w:rsidRPr="00CA13BD">
        <w:rPr>
          <w:rFonts w:eastAsiaTheme="minorHAnsi" w:cs="Times New Roman"/>
          <w:color w:val="auto"/>
          <w:sz w:val="28"/>
          <w:szCs w:val="28"/>
        </w:rPr>
        <w:t>та підстави проведення перевірки з зазначенням  стислого опису ознак порушення</w:t>
      </w:r>
      <w:r w:rsidRPr="0059501E">
        <w:rPr>
          <w:rFonts w:eastAsiaTheme="minorHAnsi" w:cs="Times New Roman"/>
          <w:color w:val="auto"/>
          <w:sz w:val="28"/>
          <w:szCs w:val="28"/>
        </w:rPr>
        <w:t>.</w:t>
      </w:r>
    </w:p>
    <w:p w14:paraId="206188C0" w14:textId="2670AD96" w:rsidR="00350964" w:rsidRPr="0059501E" w:rsidRDefault="00350964" w:rsidP="007465EA">
      <w:pPr>
        <w:widowControl w:val="0"/>
        <w:spacing w:after="0" w:line="240" w:lineRule="auto"/>
        <w:ind w:firstLine="709"/>
        <w:jc w:val="both"/>
        <w:rPr>
          <w:rFonts w:eastAsiaTheme="minorHAnsi" w:cs="Times New Roman"/>
          <w:color w:val="auto"/>
          <w:sz w:val="28"/>
          <w:szCs w:val="28"/>
        </w:rPr>
      </w:pPr>
      <w:r w:rsidRPr="0059501E">
        <w:rPr>
          <w:rFonts w:eastAsiaTheme="minorHAnsi" w:cs="Times New Roman"/>
          <w:color w:val="auto"/>
          <w:sz w:val="28"/>
          <w:szCs w:val="28"/>
        </w:rPr>
        <w:t xml:space="preserve">5. Виїзною перевіркою є комплекс встановлених цим </w:t>
      </w:r>
      <w:r w:rsidR="00956300">
        <w:rPr>
          <w:rFonts w:eastAsiaTheme="minorHAnsi" w:cs="Times New Roman"/>
          <w:color w:val="auto"/>
          <w:sz w:val="28"/>
          <w:szCs w:val="28"/>
        </w:rPr>
        <w:t>З</w:t>
      </w:r>
      <w:r w:rsidRPr="0059501E">
        <w:rPr>
          <w:rFonts w:eastAsiaTheme="minorHAnsi" w:cs="Times New Roman"/>
          <w:color w:val="auto"/>
          <w:sz w:val="28"/>
          <w:szCs w:val="28"/>
        </w:rPr>
        <w:t>аконом заходів нагляду і контролю за дотриманням суб’єктами у сфері медіа вимог законодавства та/або умов ліцензії, які здійснюються уповноваженими Національною радою особами за місцезнаходженням, місцем провадження діяльності суб’єкта у сфері медіа або його відокремлених підрозділів.</w:t>
      </w:r>
    </w:p>
    <w:p w14:paraId="0A4E5AC2" w14:textId="77777777" w:rsidR="00350964" w:rsidRPr="0059501E" w:rsidRDefault="00350964" w:rsidP="007465EA">
      <w:pPr>
        <w:widowControl w:val="0"/>
        <w:spacing w:after="0" w:line="240" w:lineRule="auto"/>
        <w:ind w:firstLine="709"/>
        <w:jc w:val="both"/>
        <w:rPr>
          <w:rFonts w:eastAsiaTheme="minorHAnsi" w:cs="Times New Roman"/>
          <w:color w:val="auto"/>
          <w:sz w:val="28"/>
          <w:szCs w:val="28"/>
        </w:rPr>
      </w:pPr>
      <w:r w:rsidRPr="0059501E">
        <w:rPr>
          <w:rFonts w:eastAsiaTheme="minorHAnsi" w:cs="Times New Roman"/>
          <w:color w:val="auto"/>
          <w:sz w:val="28"/>
          <w:szCs w:val="28"/>
        </w:rPr>
        <w:t>Виїзна перевірка повинна проводитися у присутності керівника юридичної особи, діяльність якої підлягає перевірці, або іншої уповноваженої особи. Перевірка щодо фізичної особи - підприємця повинна здійснюватися за його присутності або за присутності уповноваженої ним особи.</w:t>
      </w:r>
    </w:p>
    <w:p w14:paraId="44198BB9" w14:textId="77777777" w:rsidR="00350964" w:rsidRPr="0059501E" w:rsidRDefault="00350964" w:rsidP="007465EA">
      <w:pPr>
        <w:widowControl w:val="0"/>
        <w:spacing w:after="0" w:line="240" w:lineRule="auto"/>
        <w:ind w:firstLine="709"/>
        <w:jc w:val="both"/>
        <w:rPr>
          <w:rFonts w:eastAsiaTheme="minorHAnsi" w:cs="Times New Roman"/>
          <w:color w:val="auto"/>
          <w:sz w:val="28"/>
          <w:szCs w:val="28"/>
        </w:rPr>
      </w:pPr>
      <w:r w:rsidRPr="0059501E">
        <w:rPr>
          <w:rFonts w:eastAsiaTheme="minorHAnsi" w:cs="Times New Roman"/>
          <w:color w:val="auto"/>
          <w:sz w:val="28"/>
          <w:szCs w:val="28"/>
        </w:rPr>
        <w:t>6. Безвиїзною перевіркою є комплекс встановлених законом заходів нагляду і контролю за дотриманням суб’єктами у сфері медіа вимог законодавства та/або умов ліцензії, які здійснюються уповноваженими Національною радою особами на підставі даних офіційного моніторингу та документів, отриманих Національною радою. Безвиїзна перевірка проводиться виключно у приміщенні Національної ради.</w:t>
      </w:r>
    </w:p>
    <w:p w14:paraId="097E8EB0" w14:textId="77777777" w:rsidR="00350964" w:rsidRPr="0059501E" w:rsidRDefault="00350964" w:rsidP="007465EA">
      <w:pPr>
        <w:widowControl w:val="0"/>
        <w:spacing w:after="0" w:line="240" w:lineRule="auto"/>
        <w:ind w:firstLine="709"/>
        <w:jc w:val="both"/>
        <w:rPr>
          <w:rFonts w:eastAsiaTheme="minorHAnsi" w:cs="Times New Roman"/>
          <w:color w:val="auto"/>
          <w:sz w:val="28"/>
          <w:szCs w:val="28"/>
        </w:rPr>
      </w:pPr>
      <w:r w:rsidRPr="0059501E">
        <w:rPr>
          <w:rFonts w:eastAsiaTheme="minorHAnsi" w:cs="Times New Roman"/>
          <w:color w:val="auto"/>
          <w:sz w:val="28"/>
          <w:szCs w:val="28"/>
        </w:rPr>
        <w:t>Безвиїзна перевірка проводиться, якщо інформація, що повинна бути встановлена (перевірена), може бути перевірена шляхом проведення безвиїзної перевірки.</w:t>
      </w:r>
    </w:p>
    <w:p w14:paraId="19F25D94" w14:textId="77777777" w:rsidR="00350964" w:rsidRPr="0059501E" w:rsidRDefault="00350964" w:rsidP="007465EA">
      <w:pPr>
        <w:widowControl w:val="0"/>
        <w:spacing w:after="0" w:line="240" w:lineRule="auto"/>
        <w:ind w:firstLine="709"/>
        <w:jc w:val="both"/>
        <w:rPr>
          <w:rFonts w:eastAsiaTheme="minorHAnsi" w:cs="Times New Roman"/>
          <w:color w:val="auto"/>
          <w:sz w:val="28"/>
          <w:szCs w:val="28"/>
        </w:rPr>
      </w:pPr>
      <w:r w:rsidRPr="0059501E">
        <w:rPr>
          <w:rFonts w:eastAsiaTheme="minorHAnsi" w:cs="Times New Roman"/>
          <w:color w:val="auto"/>
          <w:sz w:val="28"/>
          <w:szCs w:val="28"/>
        </w:rPr>
        <w:t>7. У разі отримання додаткової інформації щодо предмета перевірки, яка впливає на результати розгляду питання про порушення законодавства та/або умов ліцензії та яка не була відома на дату проведення відповідної перевірки, Національна рада ухвалює рішення про призначення додаткової перевірки (виїзної або безвиїзної).</w:t>
      </w:r>
    </w:p>
    <w:p w14:paraId="225921D4" w14:textId="47E693B6" w:rsidR="00350964" w:rsidRPr="0059501E" w:rsidRDefault="006538C2" w:rsidP="007465EA">
      <w:pPr>
        <w:widowControl w:val="0"/>
        <w:spacing w:after="0" w:line="240" w:lineRule="auto"/>
        <w:ind w:firstLine="709"/>
        <w:jc w:val="both"/>
        <w:rPr>
          <w:rFonts w:eastAsiaTheme="minorHAnsi" w:cs="Times New Roman"/>
          <w:color w:val="auto"/>
          <w:sz w:val="28"/>
          <w:szCs w:val="28"/>
        </w:rPr>
      </w:pPr>
      <w:r w:rsidRPr="0059501E">
        <w:rPr>
          <w:rFonts w:eastAsiaTheme="minorHAnsi" w:cs="Times New Roman"/>
          <w:color w:val="auto"/>
          <w:sz w:val="28"/>
          <w:szCs w:val="28"/>
        </w:rPr>
        <w:t>8</w:t>
      </w:r>
      <w:r w:rsidR="00350964" w:rsidRPr="0059501E">
        <w:rPr>
          <w:rFonts w:eastAsiaTheme="minorHAnsi" w:cs="Times New Roman"/>
          <w:color w:val="auto"/>
          <w:sz w:val="28"/>
          <w:szCs w:val="28"/>
        </w:rPr>
        <w:t>. Національна рада має право скасувати рішення про призначення позапланової або планової перевірки, якщо ліквідовано юридичну особу – суб’єкта, щодо якого прийнято рішення про проведення перевірки, або припинено підприємницьку діяльність фізичної особи-підприємця, якщо під час реорганізації майно, права та обов’язки суб’єкта у сфері медіа не перейшли до правонаступника.</w:t>
      </w:r>
    </w:p>
    <w:p w14:paraId="7DCA56C1" w14:textId="70D68007" w:rsidR="00350964" w:rsidRPr="0059501E" w:rsidRDefault="006538C2" w:rsidP="007465EA">
      <w:pPr>
        <w:widowControl w:val="0"/>
        <w:spacing w:after="0" w:line="240" w:lineRule="auto"/>
        <w:ind w:firstLine="709"/>
        <w:jc w:val="both"/>
        <w:rPr>
          <w:rFonts w:eastAsiaTheme="minorHAnsi" w:cs="Times New Roman"/>
          <w:color w:val="auto"/>
          <w:sz w:val="28"/>
          <w:szCs w:val="28"/>
        </w:rPr>
      </w:pPr>
      <w:r w:rsidRPr="0059501E">
        <w:rPr>
          <w:rFonts w:eastAsiaTheme="minorHAnsi" w:cs="Times New Roman"/>
          <w:color w:val="auto"/>
          <w:sz w:val="28"/>
          <w:szCs w:val="28"/>
        </w:rPr>
        <w:t>9</w:t>
      </w:r>
      <w:r w:rsidR="00350964" w:rsidRPr="0059501E">
        <w:rPr>
          <w:rFonts w:eastAsiaTheme="minorHAnsi" w:cs="Times New Roman"/>
          <w:color w:val="auto"/>
          <w:sz w:val="28"/>
          <w:szCs w:val="28"/>
        </w:rPr>
        <w:t>. Планова перевірка проводиться не раніше ніж за 365 днів та не пізніше ніж за 180 днів до закінчення строку дії ліцензії, та призначається відповідно до затвердженого Національною радою плану проведення перевірок. Рішення про проведення планової перевірки надсилається ліцензіату не пізніше ніж за 10 днів до її початку.</w:t>
      </w:r>
    </w:p>
    <w:p w14:paraId="004467EF" w14:textId="315441D7" w:rsidR="00350964" w:rsidRPr="0059501E" w:rsidRDefault="00350964" w:rsidP="007465EA">
      <w:pPr>
        <w:widowControl w:val="0"/>
        <w:spacing w:after="0" w:line="240" w:lineRule="auto"/>
        <w:ind w:firstLine="709"/>
        <w:jc w:val="both"/>
        <w:rPr>
          <w:rFonts w:eastAsiaTheme="minorHAnsi" w:cs="Times New Roman"/>
          <w:color w:val="auto"/>
          <w:sz w:val="28"/>
          <w:szCs w:val="28"/>
        </w:rPr>
      </w:pPr>
      <w:r w:rsidRPr="0059501E">
        <w:rPr>
          <w:rFonts w:eastAsiaTheme="minorHAnsi" w:cs="Times New Roman"/>
          <w:color w:val="auto"/>
          <w:sz w:val="28"/>
          <w:szCs w:val="28"/>
        </w:rPr>
        <w:t>1</w:t>
      </w:r>
      <w:r w:rsidR="006538C2" w:rsidRPr="0059501E">
        <w:rPr>
          <w:rFonts w:eastAsiaTheme="minorHAnsi" w:cs="Times New Roman"/>
          <w:color w:val="auto"/>
          <w:sz w:val="28"/>
          <w:szCs w:val="28"/>
        </w:rPr>
        <w:t>0</w:t>
      </w:r>
      <w:r w:rsidRPr="0059501E">
        <w:rPr>
          <w:rFonts w:eastAsiaTheme="minorHAnsi" w:cs="Times New Roman"/>
          <w:color w:val="auto"/>
          <w:sz w:val="28"/>
          <w:szCs w:val="28"/>
        </w:rPr>
        <w:t xml:space="preserve">. У разі виявлення ознак можливого порушення вимог законодавства та/або умов ліцензії Національна рада не пізніше ніж через 180 днів з моменту такого виявлення має право прийняти рішення про призначення позапланової перевірки. </w:t>
      </w:r>
    </w:p>
    <w:p w14:paraId="3F43C0CF" w14:textId="77777777" w:rsidR="00350964" w:rsidRPr="0059501E" w:rsidRDefault="00350964" w:rsidP="007465EA">
      <w:pPr>
        <w:widowControl w:val="0"/>
        <w:spacing w:after="0" w:line="240" w:lineRule="auto"/>
        <w:ind w:firstLine="709"/>
        <w:jc w:val="both"/>
        <w:rPr>
          <w:rFonts w:eastAsiaTheme="minorHAnsi" w:cs="Times New Roman"/>
          <w:color w:val="auto"/>
          <w:sz w:val="28"/>
          <w:szCs w:val="28"/>
        </w:rPr>
      </w:pPr>
      <w:r w:rsidRPr="0059501E">
        <w:rPr>
          <w:rFonts w:eastAsiaTheme="minorHAnsi" w:cs="Times New Roman"/>
          <w:color w:val="auto"/>
          <w:sz w:val="28"/>
          <w:szCs w:val="28"/>
        </w:rPr>
        <w:t>Рішення про призначення позапланової  перевірки не приймається, якщо:</w:t>
      </w:r>
    </w:p>
    <w:p w14:paraId="6D497CF8" w14:textId="77777777" w:rsidR="00350964" w:rsidRPr="0059501E" w:rsidRDefault="00350964" w:rsidP="007465EA">
      <w:pPr>
        <w:widowControl w:val="0"/>
        <w:spacing w:after="0" w:line="240" w:lineRule="auto"/>
        <w:ind w:firstLine="709"/>
        <w:jc w:val="both"/>
        <w:rPr>
          <w:rFonts w:eastAsiaTheme="minorHAnsi" w:cs="Times New Roman"/>
          <w:color w:val="auto"/>
          <w:sz w:val="28"/>
          <w:szCs w:val="28"/>
        </w:rPr>
      </w:pPr>
      <w:r w:rsidRPr="0059501E">
        <w:rPr>
          <w:rFonts w:eastAsiaTheme="minorHAnsi" w:cs="Times New Roman"/>
          <w:color w:val="auto"/>
          <w:sz w:val="28"/>
          <w:szCs w:val="28"/>
        </w:rPr>
        <w:t>а) питання не належить до сфери повноважень Національної ради;</w:t>
      </w:r>
    </w:p>
    <w:p w14:paraId="7D1D295B" w14:textId="77777777" w:rsidR="00350964" w:rsidRPr="0059501E" w:rsidRDefault="00350964" w:rsidP="007465EA">
      <w:pPr>
        <w:widowControl w:val="0"/>
        <w:spacing w:after="0" w:line="240" w:lineRule="auto"/>
        <w:ind w:firstLine="709"/>
        <w:jc w:val="both"/>
        <w:rPr>
          <w:rFonts w:eastAsiaTheme="minorHAnsi" w:cs="Times New Roman"/>
          <w:color w:val="auto"/>
          <w:sz w:val="28"/>
          <w:szCs w:val="28"/>
        </w:rPr>
      </w:pPr>
      <w:r w:rsidRPr="0059501E">
        <w:rPr>
          <w:rFonts w:eastAsiaTheme="minorHAnsi" w:cs="Times New Roman"/>
          <w:color w:val="auto"/>
          <w:sz w:val="28"/>
          <w:szCs w:val="28"/>
        </w:rPr>
        <w:t>б) з моменту вчинення порушення минуло більш ніж 365 днів;</w:t>
      </w:r>
    </w:p>
    <w:p w14:paraId="215255F6" w14:textId="4324AA5E" w:rsidR="00EC4C27" w:rsidRDefault="00350964" w:rsidP="007465EA">
      <w:pPr>
        <w:widowControl w:val="0"/>
        <w:spacing w:after="0" w:line="240" w:lineRule="auto"/>
        <w:ind w:firstLine="709"/>
        <w:jc w:val="both"/>
        <w:rPr>
          <w:rFonts w:eastAsiaTheme="minorHAnsi" w:cs="Times New Roman"/>
          <w:color w:val="auto"/>
          <w:sz w:val="28"/>
          <w:szCs w:val="28"/>
        </w:rPr>
      </w:pPr>
      <w:r w:rsidRPr="0059501E">
        <w:rPr>
          <w:rFonts w:eastAsiaTheme="minorHAnsi" w:cs="Times New Roman"/>
          <w:color w:val="auto"/>
          <w:sz w:val="28"/>
          <w:szCs w:val="28"/>
        </w:rPr>
        <w:lastRenderedPageBreak/>
        <w:t>в) не встановлений суб’єкт, який є відповідальним за порушення, крім випадків, коли розгляд питання може відбуватися за фактом порушення</w:t>
      </w:r>
      <w:r w:rsidR="00EC4C27">
        <w:rPr>
          <w:rFonts w:eastAsiaTheme="minorHAnsi" w:cs="Times New Roman"/>
          <w:color w:val="auto"/>
          <w:sz w:val="28"/>
          <w:szCs w:val="28"/>
        </w:rPr>
        <w:t>;</w:t>
      </w:r>
    </w:p>
    <w:p w14:paraId="42F7DA76" w14:textId="467140BC" w:rsidR="00350964" w:rsidRPr="0059501E" w:rsidRDefault="00EC4C27" w:rsidP="007465EA">
      <w:pPr>
        <w:widowControl w:val="0"/>
        <w:spacing w:after="0" w:line="240" w:lineRule="auto"/>
        <w:ind w:firstLine="709"/>
        <w:jc w:val="both"/>
        <w:rPr>
          <w:rFonts w:eastAsiaTheme="minorHAnsi" w:cs="Times New Roman"/>
          <w:color w:val="auto"/>
          <w:sz w:val="28"/>
          <w:szCs w:val="28"/>
        </w:rPr>
      </w:pPr>
      <w:r>
        <w:rPr>
          <w:rFonts w:eastAsiaTheme="minorHAnsi" w:cs="Times New Roman"/>
          <w:color w:val="auto"/>
          <w:sz w:val="28"/>
          <w:szCs w:val="28"/>
        </w:rPr>
        <w:t xml:space="preserve">г) </w:t>
      </w:r>
      <w:r w:rsidRPr="00EC4C27">
        <w:rPr>
          <w:rFonts w:eastAsiaTheme="minorHAnsi" w:cs="Times New Roman"/>
          <w:color w:val="auto"/>
          <w:sz w:val="28"/>
          <w:szCs w:val="28"/>
        </w:rPr>
        <w:t>відповідні факти вже були предметом іншої перевірки Національної ради</w:t>
      </w:r>
      <w:r w:rsidR="00350964" w:rsidRPr="0059501E">
        <w:rPr>
          <w:rFonts w:eastAsiaTheme="minorHAnsi" w:cs="Times New Roman"/>
          <w:color w:val="auto"/>
          <w:sz w:val="28"/>
          <w:szCs w:val="28"/>
        </w:rPr>
        <w:t>.</w:t>
      </w:r>
    </w:p>
    <w:p w14:paraId="35AD8FE6" w14:textId="77777777" w:rsidR="00350964" w:rsidRPr="0059501E" w:rsidRDefault="00350964" w:rsidP="007465EA">
      <w:pPr>
        <w:widowControl w:val="0"/>
        <w:spacing w:after="0" w:line="240" w:lineRule="auto"/>
        <w:ind w:firstLine="709"/>
        <w:jc w:val="both"/>
        <w:rPr>
          <w:rFonts w:eastAsiaTheme="minorHAnsi" w:cs="Times New Roman"/>
          <w:color w:val="auto"/>
          <w:sz w:val="28"/>
          <w:szCs w:val="28"/>
        </w:rPr>
      </w:pPr>
      <w:r w:rsidRPr="0059501E">
        <w:rPr>
          <w:rFonts w:eastAsiaTheme="minorHAnsi" w:cs="Times New Roman"/>
          <w:color w:val="auto"/>
          <w:sz w:val="28"/>
          <w:szCs w:val="28"/>
        </w:rPr>
        <w:t>Рішення про призначення позапланової перевірки надсилається суб'єкту щодо якого вона призначена упродовж трьох робочих днів з дня його оприлюднення на сайті Національної ради.</w:t>
      </w:r>
    </w:p>
    <w:p w14:paraId="4E2234B5" w14:textId="4FA53799" w:rsidR="00350964" w:rsidRPr="0059501E" w:rsidRDefault="006538C2" w:rsidP="007465EA">
      <w:pPr>
        <w:widowControl w:val="0"/>
        <w:spacing w:after="0" w:line="240" w:lineRule="auto"/>
        <w:ind w:firstLine="709"/>
        <w:jc w:val="both"/>
        <w:rPr>
          <w:rFonts w:eastAsiaTheme="minorHAnsi" w:cs="Times New Roman"/>
          <w:color w:val="auto"/>
          <w:sz w:val="28"/>
          <w:szCs w:val="28"/>
        </w:rPr>
      </w:pPr>
      <w:r w:rsidRPr="0059501E">
        <w:rPr>
          <w:rFonts w:eastAsiaTheme="minorHAnsi" w:cs="Times New Roman"/>
          <w:color w:val="auto"/>
          <w:sz w:val="28"/>
          <w:szCs w:val="28"/>
        </w:rPr>
        <w:t>11</w:t>
      </w:r>
      <w:r w:rsidR="00350964" w:rsidRPr="0059501E">
        <w:rPr>
          <w:rFonts w:eastAsiaTheme="minorHAnsi" w:cs="Times New Roman"/>
          <w:color w:val="auto"/>
          <w:sz w:val="28"/>
          <w:szCs w:val="28"/>
        </w:rPr>
        <w:t>. При виявленні ознак можливого порушення законодавства та у разі неможливості встановлення суб'єкта, щодо якого може бути прийняте рішення щодо призначення позапланової перевірки, Національна рада має право вживати заходи для встановлення такого суб'єкта.</w:t>
      </w:r>
    </w:p>
    <w:p w14:paraId="114CEE3B" w14:textId="77777777" w:rsidR="00350964" w:rsidRPr="0059501E" w:rsidRDefault="00350964" w:rsidP="007465EA">
      <w:pPr>
        <w:widowControl w:val="0"/>
        <w:spacing w:after="0" w:line="240" w:lineRule="auto"/>
        <w:ind w:firstLine="709"/>
        <w:jc w:val="both"/>
        <w:rPr>
          <w:rFonts w:eastAsiaTheme="minorHAnsi" w:cs="Times New Roman"/>
          <w:color w:val="auto"/>
          <w:sz w:val="28"/>
          <w:szCs w:val="28"/>
        </w:rPr>
      </w:pPr>
    </w:p>
    <w:p w14:paraId="4F5C052E" w14:textId="55F1A1FA" w:rsidR="00350964" w:rsidRPr="0059501E" w:rsidRDefault="00350964" w:rsidP="00FE5A48">
      <w:pPr>
        <w:pStyle w:val="4"/>
        <w:keepNext w:val="0"/>
        <w:keepLines w:val="0"/>
        <w:widowControl w:val="0"/>
        <w:suppressAutoHyphens w:val="0"/>
        <w:overflowPunct w:val="0"/>
        <w:spacing w:before="0" w:after="0" w:line="240" w:lineRule="auto"/>
        <w:ind w:left="0" w:firstLine="709"/>
        <w:contextualSpacing w:val="0"/>
        <w:jc w:val="both"/>
        <w:rPr>
          <w:rFonts w:cs="Times New Roman"/>
          <w:color w:val="00000A"/>
          <w:sz w:val="28"/>
          <w:szCs w:val="28"/>
        </w:rPr>
      </w:pPr>
      <w:r w:rsidRPr="0059501E">
        <w:rPr>
          <w:rFonts w:cs="Times New Roman"/>
          <w:color w:val="00000A"/>
          <w:sz w:val="28"/>
          <w:szCs w:val="28"/>
        </w:rPr>
        <w:t>Стаття 10</w:t>
      </w:r>
      <w:r w:rsidR="00FE5A48" w:rsidRPr="0059501E">
        <w:rPr>
          <w:rFonts w:cs="Times New Roman"/>
          <w:color w:val="00000A"/>
          <w:sz w:val="28"/>
          <w:szCs w:val="28"/>
        </w:rPr>
        <w:t>4</w:t>
      </w:r>
      <w:r w:rsidRPr="0059501E">
        <w:rPr>
          <w:rFonts w:cs="Times New Roman"/>
          <w:color w:val="00000A"/>
          <w:sz w:val="28"/>
          <w:szCs w:val="28"/>
        </w:rPr>
        <w:t>. Проведення перевірки</w:t>
      </w:r>
    </w:p>
    <w:p w14:paraId="183F94F3" w14:textId="77777777" w:rsidR="00350964" w:rsidRPr="0059501E" w:rsidRDefault="00350964" w:rsidP="007465EA">
      <w:pPr>
        <w:widowControl w:val="0"/>
        <w:spacing w:after="0" w:line="240" w:lineRule="auto"/>
        <w:ind w:firstLine="709"/>
        <w:jc w:val="both"/>
        <w:rPr>
          <w:rFonts w:eastAsiaTheme="minorHAnsi" w:cs="Times New Roman"/>
          <w:color w:val="auto"/>
          <w:sz w:val="28"/>
          <w:szCs w:val="28"/>
        </w:rPr>
      </w:pPr>
    </w:p>
    <w:p w14:paraId="5A41DC95" w14:textId="77777777" w:rsidR="00350964" w:rsidRPr="0059501E" w:rsidRDefault="00350964" w:rsidP="007465EA">
      <w:pPr>
        <w:widowControl w:val="0"/>
        <w:spacing w:after="0" w:line="240" w:lineRule="auto"/>
        <w:ind w:firstLine="709"/>
        <w:jc w:val="both"/>
        <w:rPr>
          <w:rFonts w:eastAsiaTheme="minorHAnsi" w:cs="Times New Roman"/>
          <w:color w:val="auto"/>
          <w:sz w:val="28"/>
          <w:szCs w:val="28"/>
        </w:rPr>
      </w:pPr>
      <w:r w:rsidRPr="0059501E">
        <w:rPr>
          <w:rFonts w:eastAsiaTheme="minorHAnsi" w:cs="Times New Roman"/>
          <w:color w:val="auto"/>
          <w:sz w:val="28"/>
          <w:szCs w:val="28"/>
        </w:rPr>
        <w:t>1. Перевірки Національної ради проводяться уповноваженими особами, які є працівниками апарату Національної ради. У разі потреби, за рішенням Національної ради до проведення перевірки можуть залучатися також представники інших державних органів за їх згодою.</w:t>
      </w:r>
    </w:p>
    <w:p w14:paraId="523EBFF4" w14:textId="77777777" w:rsidR="00350964" w:rsidRPr="0059501E" w:rsidRDefault="00350964" w:rsidP="007465EA">
      <w:pPr>
        <w:widowControl w:val="0"/>
        <w:spacing w:after="0" w:line="240" w:lineRule="auto"/>
        <w:ind w:firstLine="709"/>
        <w:jc w:val="both"/>
        <w:rPr>
          <w:rFonts w:eastAsiaTheme="minorHAnsi" w:cs="Times New Roman"/>
          <w:color w:val="auto"/>
          <w:sz w:val="28"/>
          <w:szCs w:val="28"/>
        </w:rPr>
      </w:pPr>
      <w:r w:rsidRPr="0059501E">
        <w:rPr>
          <w:rFonts w:eastAsiaTheme="minorHAnsi" w:cs="Times New Roman"/>
          <w:color w:val="auto"/>
          <w:sz w:val="28"/>
          <w:szCs w:val="28"/>
        </w:rPr>
        <w:t>2. Під час проведення перевірки уповноважені особи Національної ради мають право:</w:t>
      </w:r>
    </w:p>
    <w:p w14:paraId="393837CE" w14:textId="41B8C0F8" w:rsidR="00350964" w:rsidRPr="0059501E" w:rsidRDefault="00350964" w:rsidP="007465EA">
      <w:pPr>
        <w:widowControl w:val="0"/>
        <w:spacing w:after="0" w:line="240" w:lineRule="auto"/>
        <w:ind w:firstLine="709"/>
        <w:jc w:val="both"/>
        <w:rPr>
          <w:rFonts w:eastAsiaTheme="minorHAnsi" w:cs="Times New Roman"/>
          <w:color w:val="auto"/>
          <w:sz w:val="28"/>
          <w:szCs w:val="28"/>
        </w:rPr>
      </w:pPr>
      <w:r w:rsidRPr="0059501E">
        <w:rPr>
          <w:rFonts w:eastAsiaTheme="minorHAnsi" w:cs="Times New Roman"/>
          <w:color w:val="auto"/>
          <w:sz w:val="28"/>
          <w:szCs w:val="28"/>
        </w:rPr>
        <w:t xml:space="preserve">1) отримувати на свою вимогу </w:t>
      </w:r>
      <w:r w:rsidR="00E85819">
        <w:rPr>
          <w:rFonts w:eastAsiaTheme="minorHAnsi" w:cs="Times New Roman"/>
          <w:color w:val="auto"/>
          <w:sz w:val="28"/>
          <w:szCs w:val="28"/>
        </w:rPr>
        <w:t>будь-яку інформацію (документи)</w:t>
      </w:r>
      <w:r w:rsidRPr="0059501E">
        <w:rPr>
          <w:rFonts w:eastAsiaTheme="minorHAnsi" w:cs="Times New Roman"/>
          <w:color w:val="auto"/>
          <w:sz w:val="28"/>
          <w:szCs w:val="28"/>
        </w:rPr>
        <w:t xml:space="preserve">, у тому числі </w:t>
      </w:r>
      <w:r w:rsidR="00E85819">
        <w:rPr>
          <w:rFonts w:eastAsiaTheme="minorHAnsi" w:cs="Times New Roman"/>
          <w:color w:val="auto"/>
          <w:sz w:val="28"/>
          <w:szCs w:val="28"/>
        </w:rPr>
        <w:t>інформацію</w:t>
      </w:r>
      <w:r w:rsidR="00E85819" w:rsidRPr="0059501E">
        <w:rPr>
          <w:rFonts w:eastAsiaTheme="minorHAnsi" w:cs="Times New Roman"/>
          <w:color w:val="auto"/>
          <w:sz w:val="28"/>
          <w:szCs w:val="28"/>
        </w:rPr>
        <w:t xml:space="preserve"> </w:t>
      </w:r>
      <w:r w:rsidRPr="0059501E">
        <w:rPr>
          <w:rFonts w:eastAsiaTheme="minorHAnsi" w:cs="Times New Roman"/>
          <w:color w:val="auto"/>
          <w:sz w:val="28"/>
          <w:szCs w:val="28"/>
        </w:rPr>
        <w:t>з обмеженим доступом</w:t>
      </w:r>
      <w:r w:rsidR="00E85819">
        <w:rPr>
          <w:rFonts w:eastAsiaTheme="minorHAnsi" w:cs="Times New Roman"/>
          <w:color w:val="auto"/>
          <w:sz w:val="28"/>
          <w:szCs w:val="28"/>
        </w:rPr>
        <w:t xml:space="preserve"> від</w:t>
      </w:r>
      <w:r w:rsidRPr="0059501E">
        <w:rPr>
          <w:rFonts w:eastAsiaTheme="minorHAnsi" w:cs="Times New Roman"/>
          <w:color w:val="auto"/>
          <w:sz w:val="28"/>
          <w:szCs w:val="28"/>
        </w:rPr>
        <w:t xml:space="preserve"> суб’єктів господарювання, державних органів, органів влади Автономної Республіки Крим, органів місцевого самоврядування, їх посадових і службових осіб, інших фізичних та юридичних осіб, в межах, що стосуються предмету перевірки;</w:t>
      </w:r>
    </w:p>
    <w:p w14:paraId="6C5C196F" w14:textId="77777777" w:rsidR="00350964" w:rsidRPr="0059501E" w:rsidRDefault="00350964" w:rsidP="007465EA">
      <w:pPr>
        <w:widowControl w:val="0"/>
        <w:spacing w:after="0" w:line="240" w:lineRule="auto"/>
        <w:ind w:firstLine="709"/>
        <w:jc w:val="both"/>
        <w:rPr>
          <w:rFonts w:eastAsiaTheme="minorHAnsi" w:cs="Times New Roman"/>
          <w:color w:val="auto"/>
          <w:sz w:val="28"/>
          <w:szCs w:val="28"/>
        </w:rPr>
      </w:pPr>
      <w:r w:rsidRPr="0059501E">
        <w:rPr>
          <w:rFonts w:eastAsiaTheme="minorHAnsi" w:cs="Times New Roman"/>
          <w:color w:val="auto"/>
          <w:sz w:val="28"/>
          <w:szCs w:val="28"/>
        </w:rPr>
        <w:t>2) здійснювати фіксацію процесу перевірки в цілому чи кожної окремої дії будь-якими технічними засобами;</w:t>
      </w:r>
    </w:p>
    <w:p w14:paraId="1203A6D5" w14:textId="77777777" w:rsidR="00350964" w:rsidRPr="0059501E" w:rsidRDefault="00350964" w:rsidP="007465EA">
      <w:pPr>
        <w:widowControl w:val="0"/>
        <w:spacing w:after="0" w:line="240" w:lineRule="auto"/>
        <w:ind w:firstLine="709"/>
        <w:jc w:val="both"/>
        <w:rPr>
          <w:rFonts w:eastAsiaTheme="minorHAnsi" w:cs="Times New Roman"/>
          <w:color w:val="auto"/>
          <w:sz w:val="28"/>
          <w:szCs w:val="28"/>
        </w:rPr>
      </w:pPr>
      <w:r w:rsidRPr="0059501E">
        <w:rPr>
          <w:rFonts w:eastAsiaTheme="minorHAnsi" w:cs="Times New Roman"/>
          <w:color w:val="auto"/>
          <w:sz w:val="28"/>
          <w:szCs w:val="28"/>
        </w:rPr>
        <w:t>3) вимагати припинення дій, що перешкоджають проведенню перевірки;</w:t>
      </w:r>
    </w:p>
    <w:p w14:paraId="49FA8277" w14:textId="30BB1347" w:rsidR="00350964" w:rsidRPr="0059501E" w:rsidRDefault="00350964" w:rsidP="007465EA">
      <w:pPr>
        <w:widowControl w:val="0"/>
        <w:spacing w:after="0" w:line="240" w:lineRule="auto"/>
        <w:ind w:firstLine="709"/>
        <w:jc w:val="both"/>
        <w:rPr>
          <w:rFonts w:eastAsiaTheme="minorHAnsi" w:cs="Times New Roman"/>
          <w:color w:val="auto"/>
          <w:sz w:val="28"/>
          <w:szCs w:val="28"/>
        </w:rPr>
      </w:pPr>
      <w:r w:rsidRPr="0059501E">
        <w:rPr>
          <w:rFonts w:eastAsiaTheme="minorHAnsi" w:cs="Times New Roman"/>
          <w:color w:val="auto"/>
          <w:sz w:val="28"/>
          <w:szCs w:val="28"/>
        </w:rPr>
        <w:t>4) одержувати пояснення, довідки, копії документів, відомості з питань, що виникають під час перевірки</w:t>
      </w:r>
      <w:r w:rsidR="008C24E0">
        <w:rPr>
          <w:rFonts w:eastAsiaTheme="minorHAnsi" w:cs="Times New Roman"/>
          <w:color w:val="auto"/>
          <w:sz w:val="28"/>
          <w:szCs w:val="28"/>
        </w:rPr>
        <w:t>, в межах предмету перевірки</w:t>
      </w:r>
      <w:r w:rsidRPr="0059501E">
        <w:rPr>
          <w:rFonts w:eastAsiaTheme="minorHAnsi" w:cs="Times New Roman"/>
          <w:color w:val="auto"/>
          <w:sz w:val="28"/>
          <w:szCs w:val="28"/>
        </w:rPr>
        <w:t>.</w:t>
      </w:r>
    </w:p>
    <w:p w14:paraId="06F91ED0" w14:textId="77777777" w:rsidR="00350964" w:rsidRPr="0059501E" w:rsidRDefault="00350964" w:rsidP="007465EA">
      <w:pPr>
        <w:widowControl w:val="0"/>
        <w:spacing w:after="0" w:line="240" w:lineRule="auto"/>
        <w:ind w:firstLine="709"/>
        <w:jc w:val="both"/>
        <w:rPr>
          <w:rFonts w:eastAsiaTheme="minorHAnsi" w:cs="Times New Roman"/>
          <w:color w:val="auto"/>
          <w:sz w:val="28"/>
          <w:szCs w:val="28"/>
        </w:rPr>
      </w:pPr>
      <w:r w:rsidRPr="0059501E">
        <w:rPr>
          <w:rFonts w:eastAsiaTheme="minorHAnsi" w:cs="Times New Roman"/>
          <w:color w:val="auto"/>
          <w:sz w:val="28"/>
          <w:szCs w:val="28"/>
        </w:rPr>
        <w:t>3. Працівники Національної ради, що здійснюють перевірку зобов’язані не розголошувати відомості (документи, інформацію тощо), отримані під час перевірки, крім випадків коли ці відомості стали підставою для накладання санкцій або такі відомості стали підставою для застосування заходів реагування у вигляді припису.</w:t>
      </w:r>
    </w:p>
    <w:p w14:paraId="436C8717" w14:textId="77777777" w:rsidR="00350964" w:rsidRPr="0059501E" w:rsidRDefault="00350964" w:rsidP="007465EA">
      <w:pPr>
        <w:widowControl w:val="0"/>
        <w:spacing w:after="0" w:line="240" w:lineRule="auto"/>
        <w:ind w:firstLine="709"/>
        <w:jc w:val="both"/>
        <w:rPr>
          <w:rFonts w:eastAsiaTheme="minorHAnsi" w:cs="Times New Roman"/>
          <w:color w:val="auto"/>
          <w:sz w:val="28"/>
          <w:szCs w:val="28"/>
        </w:rPr>
      </w:pPr>
      <w:r w:rsidRPr="0059501E">
        <w:rPr>
          <w:rFonts w:eastAsiaTheme="minorHAnsi" w:cs="Times New Roman"/>
          <w:color w:val="auto"/>
          <w:sz w:val="28"/>
          <w:szCs w:val="28"/>
        </w:rPr>
        <w:t>4. Під час проведення перевірок не допускається вилучення у суб'єктів у сфері медіа оригіналів фінансово-господарських, бухгалтерських та інших документів, комп’ютерів, іншого майна, а також будь-яких їхніх частин.</w:t>
      </w:r>
    </w:p>
    <w:p w14:paraId="23F24D4C" w14:textId="77777777" w:rsidR="00350964" w:rsidRPr="0059501E" w:rsidRDefault="00350964" w:rsidP="007465EA">
      <w:pPr>
        <w:widowControl w:val="0"/>
        <w:spacing w:after="0" w:line="240" w:lineRule="auto"/>
        <w:ind w:firstLine="709"/>
        <w:jc w:val="both"/>
        <w:rPr>
          <w:rFonts w:eastAsiaTheme="minorHAnsi" w:cs="Times New Roman"/>
          <w:color w:val="auto"/>
          <w:sz w:val="28"/>
          <w:szCs w:val="28"/>
        </w:rPr>
      </w:pPr>
      <w:r w:rsidRPr="0059501E">
        <w:rPr>
          <w:rFonts w:eastAsiaTheme="minorHAnsi" w:cs="Times New Roman"/>
          <w:color w:val="auto"/>
          <w:sz w:val="28"/>
          <w:szCs w:val="28"/>
        </w:rPr>
        <w:t>5. Керівник або представник суб'єкта у сфері медіа під час проведення перевірки зобов’язаний:</w:t>
      </w:r>
    </w:p>
    <w:p w14:paraId="157D0BBA" w14:textId="77777777" w:rsidR="00350964" w:rsidRPr="0059501E" w:rsidRDefault="00350964" w:rsidP="007465EA">
      <w:pPr>
        <w:widowControl w:val="0"/>
        <w:spacing w:after="0" w:line="240" w:lineRule="auto"/>
        <w:ind w:firstLine="709"/>
        <w:jc w:val="both"/>
        <w:rPr>
          <w:rFonts w:eastAsiaTheme="minorHAnsi" w:cs="Times New Roman"/>
          <w:color w:val="auto"/>
          <w:sz w:val="28"/>
          <w:szCs w:val="28"/>
        </w:rPr>
      </w:pPr>
      <w:r w:rsidRPr="0059501E">
        <w:rPr>
          <w:rFonts w:eastAsiaTheme="minorHAnsi" w:cs="Times New Roman"/>
          <w:color w:val="auto"/>
          <w:sz w:val="28"/>
          <w:szCs w:val="28"/>
        </w:rPr>
        <w:t>1) допускати уповноважених осіб Національної ради до місця проведення перевірки (у разі проведення виїзної перевірки);</w:t>
      </w:r>
    </w:p>
    <w:p w14:paraId="66156F12" w14:textId="77777777" w:rsidR="00350964" w:rsidRPr="0059501E" w:rsidRDefault="00350964" w:rsidP="007465EA">
      <w:pPr>
        <w:widowControl w:val="0"/>
        <w:spacing w:after="0" w:line="240" w:lineRule="auto"/>
        <w:ind w:firstLine="709"/>
        <w:jc w:val="both"/>
        <w:rPr>
          <w:rFonts w:eastAsiaTheme="minorHAnsi" w:cs="Times New Roman"/>
          <w:color w:val="auto"/>
          <w:sz w:val="28"/>
          <w:szCs w:val="28"/>
        </w:rPr>
      </w:pPr>
      <w:r w:rsidRPr="0059501E">
        <w:rPr>
          <w:rFonts w:eastAsiaTheme="minorHAnsi" w:cs="Times New Roman"/>
          <w:color w:val="auto"/>
          <w:sz w:val="28"/>
          <w:szCs w:val="28"/>
        </w:rPr>
        <w:t>2) забезпечити належні умови для проведення перевірки уповноваженими особами Національної ради (у разі проведення виїзної перевірки);</w:t>
      </w:r>
    </w:p>
    <w:p w14:paraId="0ACBCCD8" w14:textId="77777777" w:rsidR="00350964" w:rsidRPr="0059501E" w:rsidRDefault="00350964" w:rsidP="007465EA">
      <w:pPr>
        <w:widowControl w:val="0"/>
        <w:spacing w:after="0" w:line="240" w:lineRule="auto"/>
        <w:ind w:firstLine="709"/>
        <w:jc w:val="both"/>
        <w:rPr>
          <w:rFonts w:eastAsiaTheme="minorHAnsi" w:cs="Times New Roman"/>
          <w:color w:val="auto"/>
          <w:sz w:val="28"/>
          <w:szCs w:val="28"/>
        </w:rPr>
      </w:pPr>
      <w:r w:rsidRPr="0059501E">
        <w:rPr>
          <w:rFonts w:eastAsiaTheme="minorHAnsi" w:cs="Times New Roman"/>
          <w:color w:val="auto"/>
          <w:sz w:val="28"/>
          <w:szCs w:val="28"/>
        </w:rPr>
        <w:t xml:space="preserve">3) надавати уповноваженим особам Національної ради пояснення, довідки, </w:t>
      </w:r>
      <w:r w:rsidRPr="0059501E">
        <w:rPr>
          <w:rFonts w:eastAsiaTheme="minorHAnsi" w:cs="Times New Roman"/>
          <w:color w:val="auto"/>
          <w:sz w:val="28"/>
          <w:szCs w:val="28"/>
        </w:rPr>
        <w:lastRenderedPageBreak/>
        <w:t>документи, матеріали, відомості з питань, що виникають під час перевірки.</w:t>
      </w:r>
    </w:p>
    <w:p w14:paraId="4D9BBB42" w14:textId="037965B6" w:rsidR="00350964" w:rsidRPr="0059501E" w:rsidRDefault="00350964" w:rsidP="007465EA">
      <w:pPr>
        <w:widowControl w:val="0"/>
        <w:spacing w:after="0" w:line="240" w:lineRule="auto"/>
        <w:ind w:firstLine="709"/>
        <w:jc w:val="both"/>
        <w:rPr>
          <w:rFonts w:eastAsiaTheme="minorHAnsi" w:cs="Times New Roman"/>
          <w:color w:val="auto"/>
          <w:sz w:val="28"/>
          <w:szCs w:val="28"/>
        </w:rPr>
      </w:pPr>
      <w:r w:rsidRPr="0059501E">
        <w:rPr>
          <w:rFonts w:eastAsiaTheme="minorHAnsi" w:cs="Times New Roman"/>
          <w:color w:val="auto"/>
          <w:sz w:val="28"/>
          <w:szCs w:val="28"/>
        </w:rPr>
        <w:t>6. У разі відмови суб’єкта у сфері медіа у проведенні перевірки його діяльності відповідно до вимог цього Закону уповноваженими особами Національної ради складається та підписується акт</w:t>
      </w:r>
      <w:r w:rsidR="008B6C33" w:rsidRPr="008B6C33">
        <w:rPr>
          <w:rFonts w:eastAsiaTheme="minorHAnsi" w:cs="Times New Roman"/>
          <w:color w:val="auto"/>
          <w:sz w:val="28"/>
          <w:szCs w:val="28"/>
        </w:rPr>
        <w:t xml:space="preserve">, до  якого долучаються докази відмови у проведенні перевірки (відеозапис та/або інші докази) та </w:t>
      </w:r>
      <w:r w:rsidRPr="0059501E">
        <w:rPr>
          <w:rFonts w:eastAsiaTheme="minorHAnsi" w:cs="Times New Roman"/>
          <w:color w:val="auto"/>
          <w:sz w:val="28"/>
          <w:szCs w:val="28"/>
        </w:rPr>
        <w:t xml:space="preserve">який є підставою для прийняття рішення щодо застосування санкцій в порядку визначеному цим </w:t>
      </w:r>
      <w:r w:rsidR="00956300">
        <w:rPr>
          <w:rFonts w:eastAsiaTheme="minorHAnsi" w:cs="Times New Roman"/>
          <w:color w:val="auto"/>
          <w:sz w:val="28"/>
          <w:szCs w:val="28"/>
        </w:rPr>
        <w:t>З</w:t>
      </w:r>
      <w:r w:rsidRPr="0059501E">
        <w:rPr>
          <w:rFonts w:eastAsiaTheme="minorHAnsi" w:cs="Times New Roman"/>
          <w:color w:val="auto"/>
          <w:sz w:val="28"/>
          <w:szCs w:val="28"/>
        </w:rPr>
        <w:t>аконом.</w:t>
      </w:r>
    </w:p>
    <w:p w14:paraId="42C87D75" w14:textId="7E05E36F" w:rsidR="00350964" w:rsidRPr="0059501E" w:rsidRDefault="00DF4E57" w:rsidP="007465EA">
      <w:pPr>
        <w:widowControl w:val="0"/>
        <w:spacing w:after="0" w:line="240" w:lineRule="auto"/>
        <w:ind w:firstLine="709"/>
        <w:jc w:val="both"/>
        <w:rPr>
          <w:rFonts w:eastAsiaTheme="minorHAnsi" w:cs="Times New Roman"/>
          <w:color w:val="auto"/>
          <w:sz w:val="28"/>
          <w:szCs w:val="28"/>
        </w:rPr>
      </w:pPr>
      <w:r w:rsidRPr="0059501E">
        <w:rPr>
          <w:rFonts w:eastAsiaTheme="minorHAnsi" w:cs="Times New Roman"/>
          <w:color w:val="auto"/>
          <w:sz w:val="28"/>
          <w:szCs w:val="28"/>
        </w:rPr>
        <w:t xml:space="preserve">Впродовж </w:t>
      </w:r>
      <w:r w:rsidR="00350964" w:rsidRPr="0059501E">
        <w:rPr>
          <w:rFonts w:eastAsiaTheme="minorHAnsi" w:cs="Times New Roman"/>
          <w:color w:val="auto"/>
          <w:sz w:val="28"/>
          <w:szCs w:val="28"/>
        </w:rPr>
        <w:t>30 днів з дня складання такого акт</w:t>
      </w:r>
      <w:r w:rsidR="00CC5BCF" w:rsidRPr="0059501E">
        <w:rPr>
          <w:rFonts w:eastAsiaTheme="minorHAnsi" w:cs="Times New Roman"/>
          <w:color w:val="auto"/>
          <w:sz w:val="28"/>
          <w:szCs w:val="28"/>
        </w:rPr>
        <w:t>а</w:t>
      </w:r>
      <w:r w:rsidR="00350964" w:rsidRPr="0059501E">
        <w:rPr>
          <w:rFonts w:eastAsiaTheme="minorHAnsi" w:cs="Times New Roman"/>
          <w:color w:val="auto"/>
          <w:sz w:val="28"/>
          <w:szCs w:val="28"/>
        </w:rPr>
        <w:t>, Національна рада повторно призначає перевірку суб’єкта у сфері медіа, предмет перевірки має відповідати предмету попередньої позапланової перевірки, яка не була проведена через відмову суб'єкта у сфері медіа.</w:t>
      </w:r>
    </w:p>
    <w:p w14:paraId="2C409937" w14:textId="1C2D8429" w:rsidR="00350964" w:rsidRPr="0059501E" w:rsidRDefault="00350964" w:rsidP="007465EA">
      <w:pPr>
        <w:widowControl w:val="0"/>
        <w:spacing w:after="0" w:line="240" w:lineRule="auto"/>
        <w:ind w:firstLine="709"/>
        <w:jc w:val="both"/>
        <w:rPr>
          <w:rFonts w:eastAsiaTheme="minorHAnsi" w:cs="Times New Roman"/>
          <w:color w:val="auto"/>
          <w:sz w:val="28"/>
          <w:szCs w:val="28"/>
        </w:rPr>
      </w:pPr>
      <w:r w:rsidRPr="0059501E">
        <w:rPr>
          <w:rFonts w:eastAsiaTheme="minorHAnsi" w:cs="Times New Roman"/>
          <w:color w:val="auto"/>
          <w:sz w:val="28"/>
          <w:szCs w:val="28"/>
        </w:rPr>
        <w:t xml:space="preserve">У разі повторної відмови суб’єкта у сфері медіа у проведенні перевірки його діяльності відповідно до вимог цього Закону уповноваженими особами Національної ради складається та підписується акт який є підставою для прийняття рішення щодо застосування санкцій в порядку визначеному цим </w:t>
      </w:r>
      <w:r w:rsidR="00956300">
        <w:rPr>
          <w:rFonts w:eastAsiaTheme="minorHAnsi" w:cs="Times New Roman"/>
          <w:color w:val="auto"/>
          <w:sz w:val="28"/>
          <w:szCs w:val="28"/>
        </w:rPr>
        <w:t>З</w:t>
      </w:r>
      <w:r w:rsidRPr="0059501E">
        <w:rPr>
          <w:rFonts w:eastAsiaTheme="minorHAnsi" w:cs="Times New Roman"/>
          <w:color w:val="auto"/>
          <w:sz w:val="28"/>
          <w:szCs w:val="28"/>
        </w:rPr>
        <w:t>аконом.</w:t>
      </w:r>
    </w:p>
    <w:p w14:paraId="4EBBE16F" w14:textId="77777777" w:rsidR="00350964" w:rsidRPr="0059501E" w:rsidRDefault="00350964" w:rsidP="007465EA">
      <w:pPr>
        <w:widowControl w:val="0"/>
        <w:spacing w:after="0" w:line="240" w:lineRule="auto"/>
        <w:ind w:firstLine="709"/>
        <w:jc w:val="both"/>
        <w:rPr>
          <w:rFonts w:eastAsiaTheme="minorHAnsi" w:cs="Times New Roman"/>
          <w:color w:val="auto"/>
          <w:sz w:val="28"/>
          <w:szCs w:val="28"/>
        </w:rPr>
      </w:pPr>
      <w:r w:rsidRPr="0059501E">
        <w:rPr>
          <w:rFonts w:eastAsiaTheme="minorHAnsi" w:cs="Times New Roman"/>
          <w:color w:val="auto"/>
          <w:sz w:val="28"/>
          <w:szCs w:val="28"/>
        </w:rPr>
        <w:t>Відмовою суб’єкта у сфері медіа у проведенні перевірки вважається:</w:t>
      </w:r>
    </w:p>
    <w:p w14:paraId="3908C67E" w14:textId="77777777" w:rsidR="00350964" w:rsidRPr="0059501E" w:rsidRDefault="00350964" w:rsidP="007465EA">
      <w:pPr>
        <w:widowControl w:val="0"/>
        <w:spacing w:after="0" w:line="240" w:lineRule="auto"/>
        <w:ind w:firstLine="709"/>
        <w:jc w:val="both"/>
        <w:rPr>
          <w:rFonts w:eastAsiaTheme="minorHAnsi" w:cs="Times New Roman"/>
          <w:color w:val="auto"/>
          <w:sz w:val="28"/>
          <w:szCs w:val="28"/>
        </w:rPr>
      </w:pPr>
      <w:r w:rsidRPr="0059501E">
        <w:rPr>
          <w:rFonts w:eastAsiaTheme="minorHAnsi" w:cs="Times New Roman"/>
          <w:color w:val="auto"/>
          <w:sz w:val="28"/>
          <w:szCs w:val="28"/>
        </w:rPr>
        <w:t>1) відсутність суб’єкта у сфері медіа за місцезнаходженням, зазначеним у Реєстрі на дату призначення перевірки;</w:t>
      </w:r>
    </w:p>
    <w:p w14:paraId="27E3592F" w14:textId="77777777" w:rsidR="00350964" w:rsidRPr="0059501E" w:rsidRDefault="00350964" w:rsidP="007465EA">
      <w:pPr>
        <w:widowControl w:val="0"/>
        <w:spacing w:after="0" w:line="240" w:lineRule="auto"/>
        <w:ind w:firstLine="709"/>
        <w:jc w:val="both"/>
        <w:rPr>
          <w:rFonts w:eastAsiaTheme="minorHAnsi" w:cs="Times New Roman"/>
          <w:color w:val="auto"/>
          <w:sz w:val="28"/>
          <w:szCs w:val="28"/>
        </w:rPr>
      </w:pPr>
      <w:r w:rsidRPr="0059501E">
        <w:rPr>
          <w:rFonts w:eastAsiaTheme="minorHAnsi" w:cs="Times New Roman"/>
          <w:color w:val="auto"/>
          <w:sz w:val="28"/>
          <w:szCs w:val="28"/>
        </w:rPr>
        <w:t>2) перешкоджання уповноваженим особам Національної ради у проведенні перевірки, у тому числі безпідставне  ненадання суб’єктом у сфері медіа запитуваних Національною радою документів, необхідних для проведення перевірки;</w:t>
      </w:r>
    </w:p>
    <w:p w14:paraId="72082AC3" w14:textId="77777777" w:rsidR="00350964" w:rsidRPr="0059501E" w:rsidRDefault="00350964" w:rsidP="007465EA">
      <w:pPr>
        <w:widowControl w:val="0"/>
        <w:spacing w:after="0" w:line="240" w:lineRule="auto"/>
        <w:ind w:firstLine="709"/>
        <w:jc w:val="both"/>
        <w:rPr>
          <w:rFonts w:eastAsiaTheme="minorHAnsi" w:cs="Times New Roman"/>
          <w:color w:val="auto"/>
          <w:sz w:val="28"/>
          <w:szCs w:val="28"/>
        </w:rPr>
      </w:pPr>
      <w:r w:rsidRPr="0059501E">
        <w:rPr>
          <w:rFonts w:eastAsiaTheme="minorHAnsi" w:cs="Times New Roman"/>
          <w:color w:val="auto"/>
          <w:sz w:val="28"/>
          <w:szCs w:val="28"/>
        </w:rPr>
        <w:t>3) перешкоджання в доступі уповноважених осіб Національної ради до головної станції провайдера аудіовізуальних сервісів для проведення перевірки та/або здійснення моніторингу діяльності такого провайдера.</w:t>
      </w:r>
    </w:p>
    <w:p w14:paraId="1FF06D3B" w14:textId="77777777" w:rsidR="00350964" w:rsidRPr="0059501E" w:rsidRDefault="00350964" w:rsidP="007465EA">
      <w:pPr>
        <w:widowControl w:val="0"/>
        <w:spacing w:after="0" w:line="240" w:lineRule="auto"/>
        <w:ind w:firstLine="709"/>
        <w:jc w:val="both"/>
        <w:rPr>
          <w:rFonts w:eastAsiaTheme="minorHAnsi" w:cs="Times New Roman"/>
          <w:color w:val="auto"/>
          <w:sz w:val="28"/>
          <w:szCs w:val="28"/>
        </w:rPr>
      </w:pPr>
      <w:r w:rsidRPr="0059501E">
        <w:rPr>
          <w:rFonts w:eastAsiaTheme="minorHAnsi" w:cs="Times New Roman"/>
          <w:color w:val="auto"/>
          <w:sz w:val="28"/>
          <w:szCs w:val="28"/>
        </w:rPr>
        <w:t>7. За результатами перевірки складається акт у двох примірниках, який підписують уповноважені особи Національної ради, які здійснювали перевірку.</w:t>
      </w:r>
    </w:p>
    <w:p w14:paraId="0D360261" w14:textId="64D0714F" w:rsidR="00350964" w:rsidRPr="0059501E" w:rsidRDefault="00350964" w:rsidP="007465EA">
      <w:pPr>
        <w:widowControl w:val="0"/>
        <w:spacing w:after="0" w:line="240" w:lineRule="auto"/>
        <w:ind w:firstLine="709"/>
        <w:jc w:val="both"/>
        <w:rPr>
          <w:rFonts w:eastAsiaTheme="minorHAnsi" w:cs="Times New Roman"/>
          <w:color w:val="auto"/>
          <w:sz w:val="28"/>
          <w:szCs w:val="28"/>
        </w:rPr>
      </w:pPr>
      <w:r w:rsidRPr="0059501E">
        <w:rPr>
          <w:rFonts w:eastAsiaTheme="minorHAnsi" w:cs="Times New Roman"/>
          <w:color w:val="auto"/>
          <w:sz w:val="28"/>
          <w:szCs w:val="28"/>
        </w:rPr>
        <w:t>Один примірник акт</w:t>
      </w:r>
      <w:r w:rsidR="00CC5BCF" w:rsidRPr="0059501E">
        <w:rPr>
          <w:rFonts w:eastAsiaTheme="minorHAnsi" w:cs="Times New Roman"/>
          <w:color w:val="auto"/>
          <w:sz w:val="28"/>
          <w:szCs w:val="28"/>
        </w:rPr>
        <w:t>а</w:t>
      </w:r>
      <w:r w:rsidRPr="0059501E">
        <w:rPr>
          <w:rFonts w:eastAsiaTheme="minorHAnsi" w:cs="Times New Roman"/>
          <w:color w:val="auto"/>
          <w:sz w:val="28"/>
          <w:szCs w:val="28"/>
        </w:rPr>
        <w:t xml:space="preserve"> про результати перевірки передається суб'єкту у сфері медіа, діяльність якого перевірялася, або уповноваженій ним особі.</w:t>
      </w:r>
    </w:p>
    <w:p w14:paraId="3B5B01B7" w14:textId="5FFB2993" w:rsidR="00350964" w:rsidRPr="0059501E" w:rsidRDefault="00350964" w:rsidP="007465EA">
      <w:pPr>
        <w:widowControl w:val="0"/>
        <w:spacing w:after="0" w:line="240" w:lineRule="auto"/>
        <w:ind w:firstLine="709"/>
        <w:jc w:val="both"/>
        <w:rPr>
          <w:rFonts w:eastAsiaTheme="minorHAnsi" w:cs="Times New Roman"/>
          <w:color w:val="auto"/>
          <w:sz w:val="28"/>
          <w:szCs w:val="28"/>
        </w:rPr>
      </w:pPr>
      <w:r w:rsidRPr="0059501E">
        <w:rPr>
          <w:rFonts w:eastAsiaTheme="minorHAnsi" w:cs="Times New Roman"/>
          <w:color w:val="auto"/>
          <w:sz w:val="28"/>
          <w:szCs w:val="28"/>
        </w:rPr>
        <w:t xml:space="preserve">8. Суб'єкт у сфері медіа, діяльність якого перевірялася, має право надати Національній раді письмові пояснення щодо проведеної перевірки та виявлених порушень </w:t>
      </w:r>
      <w:r w:rsidR="00DF4E57" w:rsidRPr="0059501E">
        <w:rPr>
          <w:rFonts w:eastAsiaTheme="minorHAnsi" w:cs="Times New Roman"/>
          <w:color w:val="auto"/>
          <w:sz w:val="28"/>
          <w:szCs w:val="28"/>
        </w:rPr>
        <w:t xml:space="preserve">впродовж </w:t>
      </w:r>
      <w:r w:rsidRPr="0059501E">
        <w:rPr>
          <w:rFonts w:eastAsiaTheme="minorHAnsi" w:cs="Times New Roman"/>
          <w:color w:val="auto"/>
          <w:sz w:val="28"/>
          <w:szCs w:val="28"/>
        </w:rPr>
        <w:t>п’яти робочих днів з дня отримання акт</w:t>
      </w:r>
      <w:r w:rsidR="00CC5BCF" w:rsidRPr="0059501E">
        <w:rPr>
          <w:rFonts w:eastAsiaTheme="minorHAnsi" w:cs="Times New Roman"/>
          <w:color w:val="auto"/>
          <w:sz w:val="28"/>
          <w:szCs w:val="28"/>
        </w:rPr>
        <w:t>а</w:t>
      </w:r>
      <w:r w:rsidRPr="0059501E">
        <w:rPr>
          <w:rFonts w:eastAsiaTheme="minorHAnsi" w:cs="Times New Roman"/>
          <w:color w:val="auto"/>
          <w:sz w:val="28"/>
          <w:szCs w:val="28"/>
        </w:rPr>
        <w:t xml:space="preserve"> про результати перевірки.</w:t>
      </w:r>
      <w:r w:rsidR="002A211D" w:rsidRPr="002A211D">
        <w:t xml:space="preserve"> </w:t>
      </w:r>
      <w:r w:rsidR="002A211D" w:rsidRPr="002A211D">
        <w:rPr>
          <w:rFonts w:eastAsiaTheme="minorHAnsi" w:cs="Times New Roman"/>
          <w:color w:val="auto"/>
          <w:sz w:val="28"/>
          <w:szCs w:val="28"/>
        </w:rPr>
        <w:t>Такі пояснення долучаються до акта про результати перевірки та стають його невід’ємною частиною</w:t>
      </w:r>
      <w:r w:rsidR="002A211D">
        <w:rPr>
          <w:rFonts w:eastAsiaTheme="minorHAnsi" w:cs="Times New Roman"/>
          <w:color w:val="auto"/>
          <w:sz w:val="28"/>
          <w:szCs w:val="28"/>
        </w:rPr>
        <w:t>.</w:t>
      </w:r>
    </w:p>
    <w:p w14:paraId="2D5D9456" w14:textId="77777777" w:rsidR="00350964" w:rsidRPr="0059501E" w:rsidRDefault="00350964" w:rsidP="007465EA">
      <w:pPr>
        <w:widowControl w:val="0"/>
        <w:spacing w:after="0" w:line="240" w:lineRule="auto"/>
        <w:ind w:firstLine="709"/>
        <w:jc w:val="both"/>
        <w:rPr>
          <w:rFonts w:eastAsiaTheme="minorHAnsi" w:cs="Times New Roman"/>
          <w:color w:val="auto"/>
          <w:sz w:val="28"/>
          <w:szCs w:val="28"/>
        </w:rPr>
      </w:pPr>
    </w:p>
    <w:p w14:paraId="7A106C53" w14:textId="2D71C286" w:rsidR="00350964" w:rsidRPr="0059501E" w:rsidRDefault="00350964" w:rsidP="00FE5A48">
      <w:pPr>
        <w:pStyle w:val="4"/>
        <w:keepNext w:val="0"/>
        <w:keepLines w:val="0"/>
        <w:widowControl w:val="0"/>
        <w:suppressAutoHyphens w:val="0"/>
        <w:overflowPunct w:val="0"/>
        <w:spacing w:before="0" w:after="0" w:line="240" w:lineRule="auto"/>
        <w:ind w:left="0" w:firstLine="709"/>
        <w:contextualSpacing w:val="0"/>
        <w:jc w:val="both"/>
        <w:rPr>
          <w:rFonts w:cs="Times New Roman"/>
          <w:color w:val="00000A"/>
          <w:sz w:val="28"/>
          <w:szCs w:val="28"/>
        </w:rPr>
      </w:pPr>
      <w:r w:rsidRPr="0059501E">
        <w:rPr>
          <w:rFonts w:cs="Times New Roman"/>
          <w:color w:val="00000A"/>
          <w:sz w:val="28"/>
          <w:szCs w:val="28"/>
        </w:rPr>
        <w:t>Стаття 10</w:t>
      </w:r>
      <w:r w:rsidR="00FE5A48" w:rsidRPr="0059501E">
        <w:rPr>
          <w:rFonts w:cs="Times New Roman"/>
          <w:color w:val="00000A"/>
          <w:sz w:val="28"/>
          <w:szCs w:val="28"/>
        </w:rPr>
        <w:t>5</w:t>
      </w:r>
      <w:r w:rsidRPr="0059501E">
        <w:rPr>
          <w:rFonts w:cs="Times New Roman"/>
          <w:color w:val="00000A"/>
          <w:sz w:val="28"/>
          <w:szCs w:val="28"/>
        </w:rPr>
        <w:t>. Права суб’єкта, щодо якого прийнято рішення про проведення перевірки</w:t>
      </w:r>
    </w:p>
    <w:p w14:paraId="6318981F" w14:textId="77777777" w:rsidR="00350964" w:rsidRPr="0059501E" w:rsidRDefault="00350964" w:rsidP="007465EA">
      <w:pPr>
        <w:widowControl w:val="0"/>
        <w:spacing w:after="0" w:line="240" w:lineRule="auto"/>
        <w:ind w:firstLine="709"/>
        <w:jc w:val="center"/>
        <w:rPr>
          <w:rFonts w:eastAsiaTheme="minorHAnsi" w:cs="Times New Roman"/>
          <w:b/>
          <w:color w:val="auto"/>
          <w:sz w:val="28"/>
          <w:szCs w:val="28"/>
        </w:rPr>
      </w:pPr>
    </w:p>
    <w:p w14:paraId="4190D3B9" w14:textId="77777777" w:rsidR="00350964" w:rsidRPr="0059501E" w:rsidRDefault="00350964" w:rsidP="007465EA">
      <w:pPr>
        <w:widowControl w:val="0"/>
        <w:spacing w:after="0" w:line="240" w:lineRule="auto"/>
        <w:ind w:firstLine="709"/>
        <w:jc w:val="both"/>
        <w:rPr>
          <w:rFonts w:eastAsiaTheme="minorHAnsi" w:cs="Times New Roman"/>
          <w:color w:val="auto"/>
          <w:sz w:val="28"/>
          <w:szCs w:val="28"/>
        </w:rPr>
      </w:pPr>
      <w:r w:rsidRPr="0059501E">
        <w:rPr>
          <w:rFonts w:eastAsiaTheme="minorHAnsi" w:cs="Times New Roman"/>
          <w:color w:val="auto"/>
          <w:sz w:val="28"/>
          <w:szCs w:val="28"/>
        </w:rPr>
        <w:t>1. Суб’єкт, щодо якого прийнято рішення про призначення перевірки, має право:</w:t>
      </w:r>
    </w:p>
    <w:p w14:paraId="531A8485" w14:textId="77777777" w:rsidR="00350964" w:rsidRPr="0059501E" w:rsidRDefault="00350964" w:rsidP="007465EA">
      <w:pPr>
        <w:widowControl w:val="0"/>
        <w:spacing w:after="0" w:line="240" w:lineRule="auto"/>
        <w:ind w:firstLine="709"/>
        <w:jc w:val="both"/>
        <w:rPr>
          <w:rFonts w:eastAsiaTheme="minorHAnsi" w:cs="Times New Roman"/>
          <w:color w:val="auto"/>
          <w:sz w:val="28"/>
          <w:szCs w:val="28"/>
        </w:rPr>
      </w:pPr>
      <w:r w:rsidRPr="0059501E">
        <w:rPr>
          <w:rFonts w:eastAsiaTheme="minorHAnsi" w:cs="Times New Roman"/>
          <w:color w:val="auto"/>
          <w:sz w:val="28"/>
          <w:szCs w:val="28"/>
        </w:rPr>
        <w:t>1) ознайомлюватися з матеріалами перевірки;</w:t>
      </w:r>
    </w:p>
    <w:p w14:paraId="25697FC1" w14:textId="77777777" w:rsidR="00350964" w:rsidRPr="0059501E" w:rsidRDefault="00350964" w:rsidP="007465EA">
      <w:pPr>
        <w:widowControl w:val="0"/>
        <w:spacing w:after="0" w:line="240" w:lineRule="auto"/>
        <w:ind w:firstLine="709"/>
        <w:jc w:val="both"/>
        <w:rPr>
          <w:rFonts w:eastAsiaTheme="minorHAnsi" w:cs="Times New Roman"/>
          <w:color w:val="auto"/>
          <w:sz w:val="28"/>
          <w:szCs w:val="28"/>
        </w:rPr>
      </w:pPr>
      <w:r w:rsidRPr="0059501E">
        <w:rPr>
          <w:rFonts w:eastAsiaTheme="minorHAnsi" w:cs="Times New Roman"/>
          <w:color w:val="auto"/>
          <w:sz w:val="28"/>
          <w:szCs w:val="28"/>
        </w:rPr>
        <w:t>2) подавати Національній раді докази, клопотання, усні й письмові пояснення (заперечення).</w:t>
      </w:r>
    </w:p>
    <w:p w14:paraId="2C7F14FE" w14:textId="77777777" w:rsidR="00350964" w:rsidRPr="0059501E" w:rsidRDefault="00350964" w:rsidP="007465EA">
      <w:pPr>
        <w:widowControl w:val="0"/>
        <w:spacing w:after="0" w:line="240" w:lineRule="auto"/>
        <w:ind w:firstLine="709"/>
        <w:jc w:val="both"/>
        <w:rPr>
          <w:rFonts w:eastAsiaTheme="minorHAnsi" w:cs="Times New Roman"/>
          <w:color w:val="auto"/>
          <w:sz w:val="28"/>
          <w:szCs w:val="28"/>
        </w:rPr>
      </w:pPr>
      <w:r w:rsidRPr="0059501E">
        <w:rPr>
          <w:rFonts w:eastAsiaTheme="minorHAnsi" w:cs="Times New Roman"/>
          <w:color w:val="auto"/>
          <w:sz w:val="28"/>
          <w:szCs w:val="28"/>
        </w:rPr>
        <w:t xml:space="preserve">3) одержувати копії рішень Національної ради, прийнятих щодо перевірки </w:t>
      </w:r>
      <w:r w:rsidRPr="0059501E">
        <w:rPr>
          <w:rFonts w:eastAsiaTheme="minorHAnsi" w:cs="Times New Roman"/>
          <w:color w:val="auto"/>
          <w:sz w:val="28"/>
          <w:szCs w:val="28"/>
        </w:rPr>
        <w:lastRenderedPageBreak/>
        <w:t>(витяги з них).</w:t>
      </w:r>
    </w:p>
    <w:p w14:paraId="359B0574" w14:textId="77777777" w:rsidR="00350964" w:rsidRPr="0059501E" w:rsidRDefault="00350964" w:rsidP="007465EA">
      <w:pPr>
        <w:widowControl w:val="0"/>
        <w:spacing w:after="0" w:line="240" w:lineRule="auto"/>
        <w:ind w:firstLine="709"/>
        <w:jc w:val="both"/>
        <w:rPr>
          <w:rFonts w:eastAsiaTheme="minorHAnsi" w:cs="Times New Roman"/>
          <w:color w:val="auto"/>
          <w:sz w:val="28"/>
          <w:szCs w:val="28"/>
        </w:rPr>
      </w:pPr>
      <w:r w:rsidRPr="0059501E">
        <w:rPr>
          <w:rFonts w:eastAsiaTheme="minorHAnsi" w:cs="Times New Roman"/>
          <w:color w:val="auto"/>
          <w:sz w:val="28"/>
          <w:szCs w:val="28"/>
        </w:rPr>
        <w:t>4) користуватися правовою допомогою при проведенні перевірки та розгляді Національною радою її результатів.</w:t>
      </w:r>
    </w:p>
    <w:p w14:paraId="172D0A23" w14:textId="77777777" w:rsidR="00350964" w:rsidRPr="0059501E" w:rsidRDefault="00350964" w:rsidP="007465EA">
      <w:pPr>
        <w:widowControl w:val="0"/>
        <w:spacing w:after="0" w:line="240" w:lineRule="auto"/>
        <w:ind w:firstLine="709"/>
        <w:jc w:val="both"/>
        <w:rPr>
          <w:rFonts w:eastAsiaTheme="minorHAnsi" w:cs="Times New Roman"/>
          <w:color w:val="auto"/>
          <w:sz w:val="28"/>
          <w:szCs w:val="28"/>
        </w:rPr>
      </w:pPr>
    </w:p>
    <w:p w14:paraId="35EA8FC5" w14:textId="6E990E4D" w:rsidR="00350964" w:rsidRPr="0059501E" w:rsidRDefault="00350964" w:rsidP="00FE5A48">
      <w:pPr>
        <w:pStyle w:val="4"/>
        <w:keepNext w:val="0"/>
        <w:keepLines w:val="0"/>
        <w:widowControl w:val="0"/>
        <w:suppressAutoHyphens w:val="0"/>
        <w:overflowPunct w:val="0"/>
        <w:spacing w:before="0" w:after="0" w:line="240" w:lineRule="auto"/>
        <w:ind w:left="0" w:firstLine="709"/>
        <w:contextualSpacing w:val="0"/>
        <w:jc w:val="both"/>
        <w:rPr>
          <w:rFonts w:cs="Times New Roman"/>
          <w:color w:val="00000A"/>
          <w:sz w:val="28"/>
          <w:szCs w:val="28"/>
        </w:rPr>
      </w:pPr>
      <w:r w:rsidRPr="0059501E">
        <w:rPr>
          <w:rFonts w:cs="Times New Roman"/>
          <w:color w:val="00000A"/>
          <w:sz w:val="28"/>
          <w:szCs w:val="28"/>
        </w:rPr>
        <w:t>Стаття 10</w:t>
      </w:r>
      <w:r w:rsidR="00FE5A48" w:rsidRPr="0059501E">
        <w:rPr>
          <w:rFonts w:cs="Times New Roman"/>
          <w:color w:val="00000A"/>
          <w:sz w:val="28"/>
          <w:szCs w:val="28"/>
        </w:rPr>
        <w:t>6</w:t>
      </w:r>
      <w:r w:rsidRPr="0059501E">
        <w:rPr>
          <w:rFonts w:cs="Times New Roman"/>
          <w:color w:val="00000A"/>
          <w:sz w:val="28"/>
          <w:szCs w:val="28"/>
        </w:rPr>
        <w:t>. Інформація, що береться Національною радою до уваги під час розгляду питання про порушення суб’єктом законодавства у сфері медіа</w:t>
      </w:r>
    </w:p>
    <w:p w14:paraId="029A551B" w14:textId="77777777" w:rsidR="00350964" w:rsidRPr="0059501E" w:rsidRDefault="00350964" w:rsidP="007465EA">
      <w:pPr>
        <w:widowControl w:val="0"/>
        <w:spacing w:after="0" w:line="240" w:lineRule="auto"/>
        <w:ind w:firstLine="709"/>
        <w:jc w:val="both"/>
        <w:rPr>
          <w:rFonts w:eastAsiaTheme="minorHAnsi" w:cs="Times New Roman"/>
          <w:color w:val="auto"/>
          <w:sz w:val="28"/>
          <w:szCs w:val="28"/>
        </w:rPr>
      </w:pPr>
    </w:p>
    <w:p w14:paraId="75BFACCB" w14:textId="77777777" w:rsidR="00350964" w:rsidRPr="0059501E" w:rsidRDefault="00350964" w:rsidP="007465EA">
      <w:pPr>
        <w:widowControl w:val="0"/>
        <w:spacing w:after="0" w:line="240" w:lineRule="auto"/>
        <w:ind w:firstLine="709"/>
        <w:jc w:val="both"/>
        <w:rPr>
          <w:rFonts w:eastAsiaTheme="minorHAnsi" w:cs="Times New Roman"/>
          <w:color w:val="auto"/>
          <w:sz w:val="28"/>
          <w:szCs w:val="28"/>
        </w:rPr>
      </w:pPr>
      <w:r w:rsidRPr="0059501E">
        <w:rPr>
          <w:rFonts w:eastAsiaTheme="minorHAnsi" w:cs="Times New Roman"/>
          <w:color w:val="auto"/>
          <w:sz w:val="28"/>
          <w:szCs w:val="28"/>
        </w:rPr>
        <w:t>1. Інформацією, що береться Національною радою до уваги під час розгляду питання про порушення суб’єктом законодавства у сфері медіа є будь-які фактичні дані, що дають можливість встановити наявність або відсутність порушення, які встановлюються на підставі:</w:t>
      </w:r>
    </w:p>
    <w:p w14:paraId="360575EF" w14:textId="77777777" w:rsidR="00350964" w:rsidRPr="0059501E" w:rsidRDefault="00350964" w:rsidP="007465EA">
      <w:pPr>
        <w:widowControl w:val="0"/>
        <w:spacing w:after="0" w:line="240" w:lineRule="auto"/>
        <w:ind w:firstLine="709"/>
        <w:jc w:val="both"/>
        <w:rPr>
          <w:rFonts w:eastAsiaTheme="minorHAnsi" w:cs="Times New Roman"/>
          <w:color w:val="auto"/>
          <w:sz w:val="28"/>
          <w:szCs w:val="28"/>
        </w:rPr>
      </w:pPr>
      <w:r w:rsidRPr="0059501E">
        <w:rPr>
          <w:rFonts w:eastAsiaTheme="minorHAnsi" w:cs="Times New Roman"/>
          <w:color w:val="auto"/>
          <w:sz w:val="28"/>
          <w:szCs w:val="28"/>
        </w:rPr>
        <w:t>1) результатів офіційного моніторингу Національної ради;</w:t>
      </w:r>
    </w:p>
    <w:p w14:paraId="72410459" w14:textId="77777777" w:rsidR="00350964" w:rsidRPr="0059501E" w:rsidRDefault="00350964" w:rsidP="007465EA">
      <w:pPr>
        <w:widowControl w:val="0"/>
        <w:spacing w:after="0" w:line="240" w:lineRule="auto"/>
        <w:ind w:firstLine="709"/>
        <w:jc w:val="both"/>
        <w:rPr>
          <w:rFonts w:eastAsiaTheme="minorHAnsi" w:cs="Times New Roman"/>
          <w:color w:val="auto"/>
          <w:sz w:val="28"/>
          <w:szCs w:val="28"/>
        </w:rPr>
      </w:pPr>
      <w:r w:rsidRPr="0059501E">
        <w:rPr>
          <w:rFonts w:eastAsiaTheme="minorHAnsi" w:cs="Times New Roman"/>
          <w:color w:val="auto"/>
          <w:sz w:val="28"/>
          <w:szCs w:val="28"/>
        </w:rPr>
        <w:t>2) пояснень суб’єкта у сфері медіа, посадових і службових осіб, інших осіб;</w:t>
      </w:r>
    </w:p>
    <w:p w14:paraId="0D1D9F74" w14:textId="77777777" w:rsidR="00350964" w:rsidRPr="0059501E" w:rsidRDefault="00350964" w:rsidP="007465EA">
      <w:pPr>
        <w:widowControl w:val="0"/>
        <w:spacing w:after="0" w:line="240" w:lineRule="auto"/>
        <w:ind w:firstLine="709"/>
        <w:jc w:val="both"/>
        <w:rPr>
          <w:rFonts w:eastAsiaTheme="minorHAnsi" w:cs="Times New Roman"/>
          <w:color w:val="auto"/>
          <w:sz w:val="28"/>
          <w:szCs w:val="28"/>
        </w:rPr>
      </w:pPr>
      <w:r w:rsidRPr="0059501E">
        <w:rPr>
          <w:rFonts w:eastAsiaTheme="minorHAnsi" w:cs="Times New Roman"/>
          <w:color w:val="auto"/>
          <w:sz w:val="28"/>
          <w:szCs w:val="28"/>
        </w:rPr>
        <w:t>3) висновків експертів;</w:t>
      </w:r>
    </w:p>
    <w:p w14:paraId="39A981FE" w14:textId="77777777" w:rsidR="00350964" w:rsidRPr="0059501E" w:rsidRDefault="00350964" w:rsidP="007465EA">
      <w:pPr>
        <w:widowControl w:val="0"/>
        <w:spacing w:after="0" w:line="240" w:lineRule="auto"/>
        <w:ind w:firstLine="709"/>
        <w:jc w:val="both"/>
        <w:rPr>
          <w:rFonts w:eastAsiaTheme="minorHAnsi" w:cs="Times New Roman"/>
          <w:color w:val="auto"/>
          <w:sz w:val="28"/>
          <w:szCs w:val="28"/>
        </w:rPr>
      </w:pPr>
      <w:r w:rsidRPr="0059501E">
        <w:rPr>
          <w:rFonts w:eastAsiaTheme="minorHAnsi" w:cs="Times New Roman"/>
          <w:color w:val="auto"/>
          <w:sz w:val="28"/>
          <w:szCs w:val="28"/>
        </w:rPr>
        <w:t xml:space="preserve">4) інформація, яка надана іншими державними органами в межах їх компетенції; </w:t>
      </w:r>
    </w:p>
    <w:p w14:paraId="319FF7BD" w14:textId="77777777" w:rsidR="00350964" w:rsidRPr="0059501E" w:rsidRDefault="00350964" w:rsidP="007465EA">
      <w:pPr>
        <w:widowControl w:val="0"/>
        <w:spacing w:after="0" w:line="240" w:lineRule="auto"/>
        <w:ind w:firstLine="709"/>
        <w:jc w:val="both"/>
        <w:rPr>
          <w:rFonts w:eastAsiaTheme="minorHAnsi" w:cs="Times New Roman"/>
          <w:color w:val="auto"/>
          <w:sz w:val="28"/>
          <w:szCs w:val="28"/>
        </w:rPr>
      </w:pPr>
      <w:r w:rsidRPr="0059501E">
        <w:rPr>
          <w:rFonts w:eastAsiaTheme="minorHAnsi" w:cs="Times New Roman"/>
          <w:color w:val="auto"/>
          <w:sz w:val="28"/>
          <w:szCs w:val="28"/>
        </w:rPr>
        <w:t>5) матеріалів перевірок, проведених Національною радою.</w:t>
      </w:r>
    </w:p>
    <w:p w14:paraId="60EFDAD6" w14:textId="77777777" w:rsidR="00350964" w:rsidRPr="0059501E" w:rsidRDefault="00350964" w:rsidP="007465EA">
      <w:pPr>
        <w:widowControl w:val="0"/>
        <w:spacing w:after="0" w:line="240" w:lineRule="auto"/>
        <w:ind w:firstLine="709"/>
        <w:jc w:val="both"/>
        <w:rPr>
          <w:rFonts w:eastAsiaTheme="minorHAnsi" w:cs="Times New Roman"/>
          <w:color w:val="auto"/>
          <w:sz w:val="28"/>
          <w:szCs w:val="28"/>
        </w:rPr>
      </w:pPr>
    </w:p>
    <w:p w14:paraId="6CAB2107" w14:textId="47231389" w:rsidR="00350964" w:rsidRPr="0059501E" w:rsidRDefault="00350964" w:rsidP="00FE5A48">
      <w:pPr>
        <w:pStyle w:val="4"/>
        <w:keepNext w:val="0"/>
        <w:keepLines w:val="0"/>
        <w:widowControl w:val="0"/>
        <w:suppressAutoHyphens w:val="0"/>
        <w:overflowPunct w:val="0"/>
        <w:spacing w:before="0" w:after="0" w:line="240" w:lineRule="auto"/>
        <w:ind w:left="0" w:firstLine="709"/>
        <w:contextualSpacing w:val="0"/>
        <w:jc w:val="both"/>
        <w:rPr>
          <w:rFonts w:cs="Times New Roman"/>
          <w:color w:val="00000A"/>
          <w:sz w:val="28"/>
          <w:szCs w:val="28"/>
        </w:rPr>
      </w:pPr>
      <w:r w:rsidRPr="0059501E">
        <w:rPr>
          <w:rFonts w:cs="Times New Roman"/>
          <w:color w:val="00000A"/>
          <w:sz w:val="28"/>
          <w:szCs w:val="28"/>
        </w:rPr>
        <w:t>Стаття 10</w:t>
      </w:r>
      <w:r w:rsidR="00FE5A48" w:rsidRPr="0059501E">
        <w:rPr>
          <w:rFonts w:cs="Times New Roman"/>
          <w:color w:val="00000A"/>
          <w:sz w:val="28"/>
          <w:szCs w:val="28"/>
        </w:rPr>
        <w:t>7</w:t>
      </w:r>
      <w:r w:rsidRPr="0059501E">
        <w:rPr>
          <w:rFonts w:cs="Times New Roman"/>
          <w:color w:val="00000A"/>
          <w:sz w:val="28"/>
          <w:szCs w:val="28"/>
        </w:rPr>
        <w:t>. Строк давності притягнення до відповідальності за порушення законодавства у сфері медіа</w:t>
      </w:r>
    </w:p>
    <w:p w14:paraId="7C1EE8D9" w14:textId="77777777" w:rsidR="00350964" w:rsidRPr="0059501E" w:rsidRDefault="00350964" w:rsidP="007465EA">
      <w:pPr>
        <w:widowControl w:val="0"/>
        <w:spacing w:after="0" w:line="240" w:lineRule="auto"/>
        <w:ind w:firstLine="709"/>
        <w:jc w:val="center"/>
        <w:rPr>
          <w:rFonts w:eastAsiaTheme="minorHAnsi" w:cs="Times New Roman"/>
          <w:b/>
          <w:color w:val="auto"/>
          <w:sz w:val="28"/>
          <w:szCs w:val="28"/>
        </w:rPr>
      </w:pPr>
    </w:p>
    <w:p w14:paraId="48D7CED5" w14:textId="77777777" w:rsidR="00350964" w:rsidRPr="0059501E" w:rsidRDefault="00350964" w:rsidP="007465EA">
      <w:pPr>
        <w:widowControl w:val="0"/>
        <w:spacing w:after="0" w:line="240" w:lineRule="auto"/>
        <w:ind w:firstLine="709"/>
        <w:jc w:val="both"/>
        <w:rPr>
          <w:rFonts w:eastAsiaTheme="minorHAnsi" w:cs="Times New Roman"/>
          <w:color w:val="auto"/>
          <w:sz w:val="28"/>
          <w:szCs w:val="28"/>
        </w:rPr>
      </w:pPr>
      <w:r w:rsidRPr="0059501E">
        <w:rPr>
          <w:rFonts w:eastAsiaTheme="minorHAnsi" w:cs="Times New Roman"/>
          <w:color w:val="auto"/>
          <w:sz w:val="28"/>
          <w:szCs w:val="28"/>
        </w:rPr>
        <w:t>1. Суб’єкт у сфері медіа не може бути притягнений до відповідальності за порушення законодавства та/або умов ліцензії, якщо минув строк давності притягнення до відповідальності.</w:t>
      </w:r>
    </w:p>
    <w:p w14:paraId="56F7FB30" w14:textId="77777777" w:rsidR="00350964" w:rsidRPr="0059501E" w:rsidRDefault="00350964" w:rsidP="007465EA">
      <w:pPr>
        <w:widowControl w:val="0"/>
        <w:spacing w:after="0" w:line="240" w:lineRule="auto"/>
        <w:ind w:firstLine="709"/>
        <w:jc w:val="both"/>
        <w:rPr>
          <w:rFonts w:eastAsiaTheme="minorHAnsi" w:cs="Times New Roman"/>
          <w:color w:val="auto"/>
          <w:sz w:val="28"/>
          <w:szCs w:val="28"/>
        </w:rPr>
      </w:pPr>
      <w:r w:rsidRPr="0059501E">
        <w:rPr>
          <w:rFonts w:eastAsiaTheme="minorHAnsi" w:cs="Times New Roman"/>
          <w:color w:val="auto"/>
          <w:sz w:val="28"/>
          <w:szCs w:val="28"/>
        </w:rPr>
        <w:t>2. Строк давності притягнення до відповідальності за порушення законодавства та/або умов ліцензії становить один рік з дня вчинення порушення, а в разі триваючого порушення - один рік з дня закінчення вчинення порушення або останнього факту встановлення наявності порушення.</w:t>
      </w:r>
    </w:p>
    <w:p w14:paraId="0C01D31C" w14:textId="77777777" w:rsidR="00350964" w:rsidRPr="0059501E" w:rsidRDefault="00350964" w:rsidP="007465EA">
      <w:pPr>
        <w:widowControl w:val="0"/>
        <w:spacing w:after="0" w:line="240" w:lineRule="auto"/>
        <w:ind w:firstLine="709"/>
        <w:jc w:val="both"/>
        <w:rPr>
          <w:rFonts w:eastAsiaTheme="minorHAnsi" w:cs="Times New Roman"/>
          <w:color w:val="auto"/>
          <w:sz w:val="28"/>
          <w:szCs w:val="28"/>
        </w:rPr>
      </w:pPr>
      <w:r w:rsidRPr="0059501E">
        <w:rPr>
          <w:rFonts w:eastAsiaTheme="minorHAnsi" w:cs="Times New Roman"/>
          <w:color w:val="auto"/>
          <w:sz w:val="28"/>
          <w:szCs w:val="28"/>
        </w:rPr>
        <w:t>3. Перебіг строку давності притягнення до відповідальності за порушення законодавства та/або умов ліцензії зупиняється на час розгляду Національною радою питання про порушення законодавства та/або умов ліцензії.</w:t>
      </w:r>
    </w:p>
    <w:p w14:paraId="3D0C7F77" w14:textId="77777777" w:rsidR="00350964" w:rsidRPr="0059501E" w:rsidRDefault="00350964" w:rsidP="007465EA">
      <w:pPr>
        <w:widowControl w:val="0"/>
        <w:spacing w:after="0" w:line="240" w:lineRule="auto"/>
        <w:ind w:firstLine="709"/>
        <w:jc w:val="both"/>
        <w:rPr>
          <w:rFonts w:eastAsiaTheme="minorHAnsi" w:cs="Times New Roman"/>
          <w:color w:val="auto"/>
          <w:sz w:val="28"/>
          <w:szCs w:val="28"/>
        </w:rPr>
      </w:pPr>
    </w:p>
    <w:p w14:paraId="764FA266" w14:textId="394031B7" w:rsidR="00350964" w:rsidRPr="0059501E" w:rsidRDefault="00350964" w:rsidP="00FE5A48">
      <w:pPr>
        <w:pStyle w:val="4"/>
        <w:keepNext w:val="0"/>
        <w:keepLines w:val="0"/>
        <w:widowControl w:val="0"/>
        <w:suppressAutoHyphens w:val="0"/>
        <w:overflowPunct w:val="0"/>
        <w:spacing w:before="0" w:after="0" w:line="240" w:lineRule="auto"/>
        <w:ind w:left="0" w:firstLine="709"/>
        <w:contextualSpacing w:val="0"/>
        <w:jc w:val="both"/>
        <w:rPr>
          <w:rFonts w:cs="Times New Roman"/>
          <w:color w:val="00000A"/>
          <w:sz w:val="28"/>
          <w:szCs w:val="28"/>
        </w:rPr>
      </w:pPr>
      <w:r w:rsidRPr="0059501E">
        <w:rPr>
          <w:rFonts w:cs="Times New Roman"/>
          <w:color w:val="00000A"/>
          <w:sz w:val="28"/>
          <w:szCs w:val="28"/>
        </w:rPr>
        <w:t>Стаття 10</w:t>
      </w:r>
      <w:r w:rsidR="00FE5A48" w:rsidRPr="0059501E">
        <w:rPr>
          <w:rFonts w:cs="Times New Roman"/>
          <w:color w:val="00000A"/>
          <w:sz w:val="28"/>
          <w:szCs w:val="28"/>
        </w:rPr>
        <w:t>8</w:t>
      </w:r>
      <w:r w:rsidRPr="0059501E">
        <w:rPr>
          <w:rFonts w:cs="Times New Roman"/>
          <w:color w:val="00000A"/>
          <w:sz w:val="28"/>
          <w:szCs w:val="28"/>
        </w:rPr>
        <w:t>. Особливості розгляду порушень у сферах спільного регулювання</w:t>
      </w:r>
    </w:p>
    <w:p w14:paraId="681617CA" w14:textId="77777777" w:rsidR="00350964" w:rsidRPr="0059501E" w:rsidRDefault="00350964" w:rsidP="00FE5A48">
      <w:pPr>
        <w:pStyle w:val="4"/>
        <w:keepNext w:val="0"/>
        <w:keepLines w:val="0"/>
        <w:widowControl w:val="0"/>
        <w:suppressAutoHyphens w:val="0"/>
        <w:overflowPunct w:val="0"/>
        <w:spacing w:before="0" w:after="0" w:line="240" w:lineRule="auto"/>
        <w:ind w:left="0" w:firstLine="709"/>
        <w:contextualSpacing w:val="0"/>
        <w:jc w:val="both"/>
        <w:rPr>
          <w:rFonts w:cs="Times New Roman"/>
          <w:color w:val="00000A"/>
          <w:sz w:val="28"/>
          <w:szCs w:val="28"/>
        </w:rPr>
      </w:pPr>
    </w:p>
    <w:p w14:paraId="329BA096" w14:textId="77777777" w:rsidR="00350964" w:rsidRPr="0059501E" w:rsidRDefault="00350964" w:rsidP="007465EA">
      <w:pPr>
        <w:widowControl w:val="0"/>
        <w:spacing w:after="0" w:line="240" w:lineRule="auto"/>
        <w:ind w:firstLine="709"/>
        <w:jc w:val="both"/>
        <w:rPr>
          <w:rFonts w:eastAsiaTheme="minorHAnsi" w:cs="Times New Roman"/>
          <w:color w:val="auto"/>
          <w:sz w:val="28"/>
          <w:szCs w:val="28"/>
        </w:rPr>
      </w:pPr>
      <w:r w:rsidRPr="0059501E">
        <w:rPr>
          <w:rFonts w:eastAsiaTheme="minorHAnsi" w:cs="Times New Roman"/>
          <w:color w:val="auto"/>
          <w:sz w:val="28"/>
          <w:szCs w:val="28"/>
        </w:rPr>
        <w:t xml:space="preserve">1. До закінчення строку прийняття Національною радою рішення щодо застосування заходів реагування або санкцій Національна рада або суб’єкт, щодо якого призначена перевірка, має право звернутися до експертної колегії органу спільного регулювання для отримання висновку щодо застосування положень цього Закону у сферах спільного регулювання в порядку, визначеному статтею 96 цього Закону. </w:t>
      </w:r>
    </w:p>
    <w:p w14:paraId="357E60A6" w14:textId="77777777" w:rsidR="00350964" w:rsidRPr="0059501E" w:rsidRDefault="00350964" w:rsidP="007465EA">
      <w:pPr>
        <w:widowControl w:val="0"/>
        <w:spacing w:after="0" w:line="240" w:lineRule="auto"/>
        <w:ind w:firstLine="709"/>
        <w:jc w:val="both"/>
        <w:rPr>
          <w:rFonts w:eastAsiaTheme="minorHAnsi" w:cs="Times New Roman"/>
          <w:color w:val="auto"/>
          <w:sz w:val="28"/>
          <w:szCs w:val="28"/>
        </w:rPr>
      </w:pPr>
      <w:r w:rsidRPr="0059501E">
        <w:rPr>
          <w:rFonts w:eastAsiaTheme="minorHAnsi" w:cs="Times New Roman"/>
          <w:color w:val="auto"/>
          <w:sz w:val="28"/>
          <w:szCs w:val="28"/>
        </w:rPr>
        <w:t>2. Національна рада зупиняє розгляд питання щодо порушення законодавства у сфері медіа та надає органу спільного регулювання необхідні матеріали для отримання висновку.</w:t>
      </w:r>
    </w:p>
    <w:p w14:paraId="7CBEC328" w14:textId="77777777" w:rsidR="00350964" w:rsidRPr="0059501E" w:rsidRDefault="00350964" w:rsidP="007465EA">
      <w:pPr>
        <w:widowControl w:val="0"/>
        <w:spacing w:after="0" w:line="240" w:lineRule="auto"/>
        <w:ind w:firstLine="709"/>
        <w:jc w:val="both"/>
        <w:rPr>
          <w:rFonts w:eastAsiaTheme="minorHAnsi" w:cs="Times New Roman"/>
          <w:color w:val="auto"/>
          <w:sz w:val="28"/>
          <w:szCs w:val="28"/>
        </w:rPr>
      </w:pPr>
      <w:r w:rsidRPr="0059501E">
        <w:rPr>
          <w:rFonts w:eastAsiaTheme="minorHAnsi" w:cs="Times New Roman"/>
          <w:color w:val="auto"/>
          <w:sz w:val="28"/>
          <w:szCs w:val="28"/>
        </w:rPr>
        <w:lastRenderedPageBreak/>
        <w:t xml:space="preserve">3. Орган спільного регулювання передає отримані матеріали відповідній експертній колегії. Експертна колегія органу спільного регулювання розглядає звернення та ухвалює свій висновок не пізніше двадцяти робочих днів з дня отримання матеріалів від Національної ради.  </w:t>
      </w:r>
    </w:p>
    <w:p w14:paraId="056D970C" w14:textId="77777777" w:rsidR="00350964" w:rsidRPr="0059501E" w:rsidRDefault="00350964" w:rsidP="007465EA">
      <w:pPr>
        <w:widowControl w:val="0"/>
        <w:spacing w:after="0" w:line="240" w:lineRule="auto"/>
        <w:ind w:firstLine="709"/>
        <w:jc w:val="both"/>
        <w:rPr>
          <w:rFonts w:eastAsiaTheme="minorHAnsi" w:cs="Times New Roman"/>
          <w:color w:val="auto"/>
          <w:sz w:val="28"/>
          <w:szCs w:val="28"/>
        </w:rPr>
      </w:pPr>
      <w:r w:rsidRPr="0059501E">
        <w:rPr>
          <w:rFonts w:eastAsiaTheme="minorHAnsi" w:cs="Times New Roman"/>
          <w:color w:val="auto"/>
          <w:sz w:val="28"/>
          <w:szCs w:val="28"/>
        </w:rPr>
        <w:t>4. Експертна колегія органу спільного регулювання може запитати від Національної ради додаткові матеріали необхідні для ухвалення висновку. Такі матеріали мають бути надані Національною радою упродовж п’яти робочих днів. У випадку ненадання або відсутності запитуваних матеріалів  експертна рада зобов’язана про це вказати у висновку.</w:t>
      </w:r>
    </w:p>
    <w:p w14:paraId="6C1C268A" w14:textId="3282B2ED" w:rsidR="00350964" w:rsidRPr="0059501E" w:rsidRDefault="00350964" w:rsidP="007465EA">
      <w:pPr>
        <w:widowControl w:val="0"/>
        <w:spacing w:after="0" w:line="240" w:lineRule="auto"/>
        <w:ind w:firstLine="709"/>
        <w:jc w:val="both"/>
        <w:rPr>
          <w:rFonts w:eastAsiaTheme="minorHAnsi" w:cs="Times New Roman"/>
          <w:color w:val="auto"/>
          <w:sz w:val="28"/>
          <w:szCs w:val="28"/>
        </w:rPr>
      </w:pPr>
      <w:r w:rsidRPr="0059501E">
        <w:rPr>
          <w:rFonts w:eastAsiaTheme="minorHAnsi" w:cs="Times New Roman"/>
          <w:color w:val="auto"/>
          <w:sz w:val="28"/>
          <w:szCs w:val="28"/>
        </w:rPr>
        <w:t>5. Якщо висновок експертної колегії органу спільного регулювання не був ухвалений у строк, визначений частиною третьою цієї статті, Національна рада повідомляє про це суб’єкта стосовно якого було прийнято рішення щодо проведення перевірки. Ненадання такого висновку є підставою для поновлення строку розгляду питань щодо порушення законодавства у сфері медіа.</w:t>
      </w:r>
    </w:p>
    <w:p w14:paraId="78383918" w14:textId="77777777" w:rsidR="00350964" w:rsidRPr="0059501E" w:rsidRDefault="00350964" w:rsidP="007465EA">
      <w:pPr>
        <w:widowControl w:val="0"/>
        <w:spacing w:after="0" w:line="240" w:lineRule="auto"/>
        <w:ind w:firstLine="709"/>
        <w:jc w:val="both"/>
        <w:rPr>
          <w:rFonts w:eastAsiaTheme="minorHAnsi" w:cs="Times New Roman"/>
          <w:color w:val="auto"/>
          <w:sz w:val="28"/>
          <w:szCs w:val="28"/>
        </w:rPr>
      </w:pPr>
      <w:r w:rsidRPr="0059501E">
        <w:rPr>
          <w:rFonts w:eastAsiaTheme="minorHAnsi" w:cs="Times New Roman"/>
          <w:color w:val="auto"/>
          <w:sz w:val="28"/>
          <w:szCs w:val="28"/>
        </w:rPr>
        <w:t>6. За вмотивованим клопотанням експертної колегії органу спільного регулювання, у зв’язку зі складністю питання, що розглядається, Національна рада має право продовжити строк на підготовку висновку, але не більше ніж на строк визначений у частині третій цієї статті.</w:t>
      </w:r>
    </w:p>
    <w:p w14:paraId="54714383" w14:textId="77777777" w:rsidR="00350964" w:rsidRPr="0059501E" w:rsidRDefault="00350964" w:rsidP="007465EA">
      <w:pPr>
        <w:widowControl w:val="0"/>
        <w:spacing w:after="0" w:line="240" w:lineRule="auto"/>
        <w:ind w:firstLine="709"/>
        <w:jc w:val="both"/>
        <w:rPr>
          <w:rFonts w:eastAsiaTheme="minorHAnsi" w:cs="Times New Roman"/>
          <w:color w:val="auto"/>
          <w:sz w:val="28"/>
          <w:szCs w:val="28"/>
        </w:rPr>
      </w:pPr>
      <w:r w:rsidRPr="0059501E">
        <w:rPr>
          <w:rFonts w:eastAsiaTheme="minorHAnsi" w:cs="Times New Roman"/>
          <w:color w:val="auto"/>
          <w:sz w:val="28"/>
          <w:szCs w:val="28"/>
        </w:rPr>
        <w:t>7. Висновок експертної колегії органу спільного регулювання має містити короткий виклад поставленого питання, мотивувальну та резолютивну частину.</w:t>
      </w:r>
    </w:p>
    <w:p w14:paraId="317F2CE6" w14:textId="77777777" w:rsidR="00350964" w:rsidRPr="0059501E" w:rsidRDefault="00350964" w:rsidP="007465EA">
      <w:pPr>
        <w:widowControl w:val="0"/>
        <w:spacing w:after="0" w:line="240" w:lineRule="auto"/>
        <w:ind w:firstLine="709"/>
        <w:jc w:val="both"/>
        <w:rPr>
          <w:rFonts w:eastAsiaTheme="minorHAnsi" w:cs="Times New Roman"/>
          <w:color w:val="auto"/>
          <w:sz w:val="28"/>
          <w:szCs w:val="28"/>
        </w:rPr>
      </w:pPr>
      <w:r w:rsidRPr="0059501E">
        <w:rPr>
          <w:rFonts w:eastAsiaTheme="minorHAnsi" w:cs="Times New Roman"/>
          <w:color w:val="auto"/>
          <w:sz w:val="28"/>
          <w:szCs w:val="28"/>
        </w:rPr>
        <w:t>Висновок експертної колегії органу спільного регулювання направляється Національній раді та суб’єкту у сфері медіа, стосовно якого була призначена перевірка, упродовж двох робочих днів з дня його ухвалення.</w:t>
      </w:r>
    </w:p>
    <w:p w14:paraId="76EA502A" w14:textId="77777777" w:rsidR="00350964" w:rsidRPr="0059501E" w:rsidRDefault="00350964" w:rsidP="007465EA">
      <w:pPr>
        <w:widowControl w:val="0"/>
        <w:spacing w:after="0" w:line="240" w:lineRule="auto"/>
        <w:ind w:firstLine="709"/>
        <w:jc w:val="both"/>
        <w:rPr>
          <w:rFonts w:eastAsiaTheme="minorHAnsi" w:cs="Times New Roman"/>
          <w:color w:val="auto"/>
          <w:sz w:val="28"/>
          <w:szCs w:val="28"/>
        </w:rPr>
      </w:pPr>
    </w:p>
    <w:p w14:paraId="16124895" w14:textId="20C15B35" w:rsidR="00350964" w:rsidRPr="0059501E" w:rsidRDefault="00350964" w:rsidP="00FE5A48">
      <w:pPr>
        <w:pStyle w:val="4"/>
        <w:keepNext w:val="0"/>
        <w:keepLines w:val="0"/>
        <w:widowControl w:val="0"/>
        <w:suppressAutoHyphens w:val="0"/>
        <w:overflowPunct w:val="0"/>
        <w:spacing w:before="0" w:after="0" w:line="240" w:lineRule="auto"/>
        <w:ind w:left="0" w:firstLine="709"/>
        <w:contextualSpacing w:val="0"/>
        <w:jc w:val="both"/>
        <w:rPr>
          <w:rFonts w:cs="Times New Roman"/>
          <w:color w:val="00000A"/>
          <w:sz w:val="28"/>
          <w:szCs w:val="28"/>
        </w:rPr>
      </w:pPr>
      <w:r w:rsidRPr="0059501E">
        <w:rPr>
          <w:rFonts w:cs="Times New Roman"/>
          <w:color w:val="00000A"/>
          <w:sz w:val="28"/>
          <w:szCs w:val="28"/>
        </w:rPr>
        <w:t>Стаття 10</w:t>
      </w:r>
      <w:r w:rsidR="00FE5A48" w:rsidRPr="0059501E">
        <w:rPr>
          <w:rFonts w:cs="Times New Roman"/>
          <w:color w:val="00000A"/>
          <w:sz w:val="28"/>
          <w:szCs w:val="28"/>
        </w:rPr>
        <w:t>9</w:t>
      </w:r>
      <w:r w:rsidRPr="0059501E">
        <w:rPr>
          <w:rFonts w:cs="Times New Roman"/>
          <w:color w:val="00000A"/>
          <w:sz w:val="28"/>
          <w:szCs w:val="28"/>
        </w:rPr>
        <w:t>. Рішення за результатами перевірки щодо порушення законодавства у сфері медіа</w:t>
      </w:r>
    </w:p>
    <w:p w14:paraId="56773034" w14:textId="77777777" w:rsidR="00350964" w:rsidRPr="0059501E" w:rsidRDefault="00350964" w:rsidP="007465EA">
      <w:pPr>
        <w:widowControl w:val="0"/>
        <w:spacing w:after="0" w:line="240" w:lineRule="auto"/>
        <w:ind w:firstLine="709"/>
        <w:jc w:val="both"/>
        <w:rPr>
          <w:rFonts w:eastAsiaTheme="minorHAnsi" w:cs="Times New Roman"/>
          <w:color w:val="auto"/>
          <w:sz w:val="28"/>
          <w:szCs w:val="28"/>
        </w:rPr>
      </w:pPr>
    </w:p>
    <w:p w14:paraId="35811DF2" w14:textId="77777777" w:rsidR="00350964" w:rsidRPr="0059501E" w:rsidRDefault="00350964" w:rsidP="007465EA">
      <w:pPr>
        <w:widowControl w:val="0"/>
        <w:spacing w:after="0" w:line="240" w:lineRule="auto"/>
        <w:ind w:firstLine="709"/>
        <w:jc w:val="both"/>
        <w:rPr>
          <w:rFonts w:eastAsiaTheme="minorHAnsi" w:cs="Times New Roman"/>
          <w:color w:val="auto"/>
          <w:sz w:val="28"/>
          <w:szCs w:val="28"/>
        </w:rPr>
      </w:pPr>
      <w:r w:rsidRPr="0059501E">
        <w:rPr>
          <w:rFonts w:eastAsiaTheme="minorHAnsi" w:cs="Times New Roman"/>
          <w:color w:val="auto"/>
          <w:sz w:val="28"/>
          <w:szCs w:val="28"/>
        </w:rPr>
        <w:t>1. За результатами розгляду питання про порушення законодавства та/або умов ліцензії Національна рада ухвалює одне з таких рішень:</w:t>
      </w:r>
    </w:p>
    <w:p w14:paraId="3ED5C340" w14:textId="77777777" w:rsidR="00350964" w:rsidRPr="0059501E" w:rsidRDefault="00350964" w:rsidP="007465EA">
      <w:pPr>
        <w:widowControl w:val="0"/>
        <w:spacing w:after="0" w:line="240" w:lineRule="auto"/>
        <w:ind w:firstLine="709"/>
        <w:jc w:val="both"/>
        <w:rPr>
          <w:rFonts w:eastAsiaTheme="minorHAnsi" w:cs="Times New Roman"/>
          <w:color w:val="auto"/>
          <w:sz w:val="28"/>
          <w:szCs w:val="28"/>
        </w:rPr>
      </w:pPr>
      <w:r w:rsidRPr="0059501E">
        <w:rPr>
          <w:rFonts w:eastAsiaTheme="minorHAnsi" w:cs="Times New Roman"/>
          <w:color w:val="auto"/>
          <w:sz w:val="28"/>
          <w:szCs w:val="28"/>
        </w:rPr>
        <w:t>1) про відсутність порушення законодавства та/або умов ліцензії;</w:t>
      </w:r>
    </w:p>
    <w:p w14:paraId="6A34F2C0" w14:textId="77777777" w:rsidR="00350964" w:rsidRPr="0059501E" w:rsidRDefault="00350964" w:rsidP="007465EA">
      <w:pPr>
        <w:widowControl w:val="0"/>
        <w:spacing w:after="0" w:line="240" w:lineRule="auto"/>
        <w:ind w:firstLine="709"/>
        <w:jc w:val="both"/>
        <w:rPr>
          <w:rFonts w:eastAsiaTheme="minorHAnsi" w:cs="Times New Roman"/>
          <w:color w:val="auto"/>
          <w:sz w:val="28"/>
          <w:szCs w:val="28"/>
        </w:rPr>
      </w:pPr>
      <w:r w:rsidRPr="0059501E">
        <w:rPr>
          <w:rFonts w:eastAsiaTheme="minorHAnsi" w:cs="Times New Roman"/>
          <w:color w:val="auto"/>
          <w:sz w:val="28"/>
          <w:szCs w:val="28"/>
        </w:rPr>
        <w:t>2) про застосування до суб’єкта у сфері медіа санкцій передбачених цим Законом;</w:t>
      </w:r>
    </w:p>
    <w:p w14:paraId="32655182" w14:textId="4F58DAE2" w:rsidR="00350964" w:rsidRDefault="00350964" w:rsidP="007465EA">
      <w:pPr>
        <w:widowControl w:val="0"/>
        <w:spacing w:after="0" w:line="240" w:lineRule="auto"/>
        <w:ind w:firstLine="709"/>
        <w:jc w:val="both"/>
        <w:rPr>
          <w:rFonts w:eastAsiaTheme="minorHAnsi" w:cs="Times New Roman"/>
          <w:color w:val="auto"/>
          <w:sz w:val="28"/>
          <w:szCs w:val="28"/>
        </w:rPr>
      </w:pPr>
      <w:r w:rsidRPr="0059501E">
        <w:rPr>
          <w:rFonts w:eastAsiaTheme="minorHAnsi" w:cs="Times New Roman"/>
          <w:color w:val="auto"/>
          <w:sz w:val="28"/>
          <w:szCs w:val="28"/>
        </w:rPr>
        <w:t>3) про звернення до суду з позовом про анулювання ліцензії, скасування реєстрації чи заборону поширення онлайн-медіа на території України.</w:t>
      </w:r>
    </w:p>
    <w:p w14:paraId="4DE589EF" w14:textId="6C46E28B" w:rsidR="006C4CCC" w:rsidRPr="006C4CCC" w:rsidRDefault="006C4CCC" w:rsidP="006C4CCC">
      <w:pPr>
        <w:widowControl w:val="0"/>
        <w:spacing w:after="0" w:line="240" w:lineRule="auto"/>
        <w:ind w:firstLine="709"/>
        <w:jc w:val="both"/>
        <w:rPr>
          <w:rFonts w:eastAsiaTheme="minorHAnsi" w:cs="Times New Roman"/>
          <w:color w:val="auto"/>
          <w:sz w:val="28"/>
          <w:szCs w:val="28"/>
        </w:rPr>
      </w:pPr>
      <w:r w:rsidRPr="006C4CCC">
        <w:rPr>
          <w:rFonts w:eastAsiaTheme="minorHAnsi" w:cs="Times New Roman"/>
          <w:color w:val="auto"/>
          <w:sz w:val="28"/>
          <w:szCs w:val="28"/>
        </w:rPr>
        <w:t xml:space="preserve">2. За результатами розгляду питання </w:t>
      </w:r>
      <w:r w:rsidR="001A2E63">
        <w:rPr>
          <w:rFonts w:eastAsiaTheme="minorHAnsi" w:cs="Times New Roman"/>
          <w:color w:val="auto"/>
          <w:sz w:val="28"/>
          <w:szCs w:val="28"/>
        </w:rPr>
        <w:t>про д</w:t>
      </w:r>
      <w:r w:rsidR="001A2E63" w:rsidRPr="001A2E63">
        <w:rPr>
          <w:rFonts w:eastAsiaTheme="minorHAnsi" w:cs="Times New Roman"/>
          <w:color w:val="auto"/>
          <w:sz w:val="28"/>
          <w:szCs w:val="28"/>
        </w:rPr>
        <w:t xml:space="preserve">отримання вимог щодо прозорості структури власності </w:t>
      </w:r>
      <w:r w:rsidRPr="006C4CCC">
        <w:rPr>
          <w:rFonts w:eastAsiaTheme="minorHAnsi" w:cs="Times New Roman"/>
          <w:color w:val="auto"/>
          <w:sz w:val="28"/>
          <w:szCs w:val="28"/>
        </w:rPr>
        <w:t>Національна рада ухвалює одне з таких рішень:</w:t>
      </w:r>
    </w:p>
    <w:p w14:paraId="79E979C6" w14:textId="72E43992" w:rsidR="006C4CCC" w:rsidRPr="006C4CCC" w:rsidRDefault="006C4CCC" w:rsidP="006C4CCC">
      <w:pPr>
        <w:widowControl w:val="0"/>
        <w:spacing w:after="0" w:line="240" w:lineRule="auto"/>
        <w:ind w:firstLine="709"/>
        <w:jc w:val="both"/>
        <w:rPr>
          <w:rFonts w:eastAsiaTheme="minorHAnsi" w:cs="Times New Roman"/>
          <w:color w:val="auto"/>
          <w:sz w:val="28"/>
          <w:szCs w:val="28"/>
        </w:rPr>
      </w:pPr>
      <w:r w:rsidRPr="006C4CCC">
        <w:rPr>
          <w:rFonts w:eastAsiaTheme="minorHAnsi" w:cs="Times New Roman"/>
          <w:color w:val="auto"/>
          <w:sz w:val="28"/>
          <w:szCs w:val="28"/>
        </w:rPr>
        <w:t>1)</w:t>
      </w:r>
      <w:r w:rsidR="001A2E63">
        <w:rPr>
          <w:rFonts w:eastAsiaTheme="minorHAnsi" w:cs="Times New Roman"/>
          <w:color w:val="auto"/>
          <w:sz w:val="28"/>
          <w:szCs w:val="28"/>
        </w:rPr>
        <w:t xml:space="preserve"> про </w:t>
      </w:r>
      <w:r w:rsidRPr="006C4CCC">
        <w:rPr>
          <w:rFonts w:eastAsiaTheme="minorHAnsi" w:cs="Times New Roman"/>
          <w:color w:val="auto"/>
          <w:sz w:val="28"/>
          <w:szCs w:val="28"/>
        </w:rPr>
        <w:t>визнання структури власності непрозорою;</w:t>
      </w:r>
    </w:p>
    <w:p w14:paraId="1ED1F2B6" w14:textId="655D772A" w:rsidR="006C4CCC" w:rsidRPr="0059501E" w:rsidRDefault="006C4CCC" w:rsidP="006C4CCC">
      <w:pPr>
        <w:widowControl w:val="0"/>
        <w:spacing w:after="0" w:line="240" w:lineRule="auto"/>
        <w:ind w:firstLine="709"/>
        <w:jc w:val="both"/>
        <w:rPr>
          <w:rFonts w:eastAsiaTheme="minorHAnsi" w:cs="Times New Roman"/>
          <w:color w:val="auto"/>
          <w:sz w:val="28"/>
          <w:szCs w:val="28"/>
        </w:rPr>
      </w:pPr>
      <w:r w:rsidRPr="006C4CCC">
        <w:rPr>
          <w:rFonts w:eastAsiaTheme="minorHAnsi" w:cs="Times New Roman"/>
          <w:color w:val="auto"/>
          <w:sz w:val="28"/>
          <w:szCs w:val="28"/>
        </w:rPr>
        <w:t>2)</w:t>
      </w:r>
      <w:r w:rsidR="001A2E63">
        <w:rPr>
          <w:rFonts w:eastAsiaTheme="minorHAnsi" w:cs="Times New Roman"/>
          <w:color w:val="auto"/>
          <w:sz w:val="28"/>
          <w:szCs w:val="28"/>
        </w:rPr>
        <w:t xml:space="preserve"> про </w:t>
      </w:r>
      <w:r w:rsidRPr="006C4CCC">
        <w:rPr>
          <w:rFonts w:eastAsiaTheme="minorHAnsi" w:cs="Times New Roman"/>
          <w:color w:val="auto"/>
          <w:sz w:val="28"/>
          <w:szCs w:val="28"/>
        </w:rPr>
        <w:t>визнання структури власності прозорою.</w:t>
      </w:r>
    </w:p>
    <w:p w14:paraId="0C5BFF2B" w14:textId="0F54F1B0" w:rsidR="00350964" w:rsidRPr="0059501E" w:rsidRDefault="00282E44" w:rsidP="007465EA">
      <w:pPr>
        <w:widowControl w:val="0"/>
        <w:spacing w:after="0" w:line="240" w:lineRule="auto"/>
        <w:ind w:firstLine="709"/>
        <w:jc w:val="both"/>
        <w:rPr>
          <w:rFonts w:eastAsiaTheme="minorHAnsi" w:cs="Times New Roman"/>
          <w:color w:val="auto"/>
          <w:sz w:val="28"/>
          <w:szCs w:val="28"/>
        </w:rPr>
      </w:pPr>
      <w:r>
        <w:rPr>
          <w:rFonts w:eastAsiaTheme="minorHAnsi" w:cs="Times New Roman"/>
          <w:color w:val="auto"/>
          <w:sz w:val="28"/>
          <w:szCs w:val="28"/>
        </w:rPr>
        <w:t>3</w:t>
      </w:r>
      <w:r w:rsidR="00350964" w:rsidRPr="0059501E">
        <w:rPr>
          <w:rFonts w:eastAsiaTheme="minorHAnsi" w:cs="Times New Roman"/>
          <w:color w:val="auto"/>
          <w:sz w:val="28"/>
          <w:szCs w:val="28"/>
        </w:rPr>
        <w:t>. Рішення за результатами перевірки щодо порушення законодавства у сфері медіа має бути обґрунтованим.</w:t>
      </w:r>
    </w:p>
    <w:p w14:paraId="26FBD009" w14:textId="5CD56295" w:rsidR="00350964" w:rsidRPr="0059501E" w:rsidRDefault="00282E44" w:rsidP="007465EA">
      <w:pPr>
        <w:widowControl w:val="0"/>
        <w:spacing w:after="0" w:line="240" w:lineRule="auto"/>
        <w:ind w:firstLine="709"/>
        <w:jc w:val="both"/>
        <w:rPr>
          <w:rFonts w:eastAsiaTheme="minorHAnsi" w:cs="Times New Roman"/>
          <w:color w:val="auto"/>
          <w:sz w:val="28"/>
          <w:szCs w:val="28"/>
        </w:rPr>
      </w:pPr>
      <w:r>
        <w:rPr>
          <w:rFonts w:eastAsiaTheme="minorHAnsi" w:cs="Times New Roman"/>
          <w:color w:val="auto"/>
          <w:sz w:val="28"/>
          <w:szCs w:val="28"/>
        </w:rPr>
        <w:t>4</w:t>
      </w:r>
      <w:r w:rsidR="00350964" w:rsidRPr="0059501E">
        <w:rPr>
          <w:rFonts w:eastAsiaTheme="minorHAnsi" w:cs="Times New Roman"/>
          <w:color w:val="auto"/>
          <w:sz w:val="28"/>
          <w:szCs w:val="28"/>
        </w:rPr>
        <w:t>. Рішення за результатами перевірки щодо порушення законодавства у сфері медіа опубліковується на веб-сайті Національної ради, розміщується в електронному кабінеті, а також надсилається у письмовій формі суб’єкту упродовж трьох робочих днів з дня його оприлюднення.</w:t>
      </w:r>
    </w:p>
    <w:p w14:paraId="2568A92F" w14:textId="77777777" w:rsidR="00350964" w:rsidRPr="0059501E" w:rsidRDefault="00350964" w:rsidP="007465EA">
      <w:pPr>
        <w:widowControl w:val="0"/>
        <w:spacing w:after="0" w:line="240" w:lineRule="auto"/>
        <w:ind w:firstLine="709"/>
        <w:jc w:val="both"/>
        <w:rPr>
          <w:rFonts w:eastAsiaTheme="minorHAnsi" w:cs="Times New Roman"/>
          <w:color w:val="auto"/>
          <w:sz w:val="28"/>
          <w:szCs w:val="28"/>
        </w:rPr>
      </w:pPr>
    </w:p>
    <w:p w14:paraId="3B2F4797" w14:textId="70156309" w:rsidR="00350964" w:rsidRPr="0059501E" w:rsidRDefault="00350964" w:rsidP="00D53404">
      <w:pPr>
        <w:pStyle w:val="4"/>
        <w:keepNext w:val="0"/>
        <w:keepLines w:val="0"/>
        <w:widowControl w:val="0"/>
        <w:suppressAutoHyphens w:val="0"/>
        <w:overflowPunct w:val="0"/>
        <w:spacing w:before="0" w:after="0" w:line="240" w:lineRule="auto"/>
        <w:ind w:left="0" w:firstLine="709"/>
        <w:contextualSpacing w:val="0"/>
        <w:jc w:val="both"/>
        <w:rPr>
          <w:rFonts w:cs="Times New Roman"/>
          <w:color w:val="00000A"/>
          <w:sz w:val="28"/>
          <w:szCs w:val="28"/>
        </w:rPr>
      </w:pPr>
      <w:r w:rsidRPr="0059501E">
        <w:rPr>
          <w:rFonts w:cs="Times New Roman"/>
          <w:color w:val="00000A"/>
          <w:sz w:val="28"/>
          <w:szCs w:val="28"/>
        </w:rPr>
        <w:lastRenderedPageBreak/>
        <w:t>Стаття 1</w:t>
      </w:r>
      <w:r w:rsidR="00FE5A48" w:rsidRPr="0059501E">
        <w:rPr>
          <w:rFonts w:cs="Times New Roman"/>
          <w:color w:val="00000A"/>
          <w:sz w:val="28"/>
          <w:szCs w:val="28"/>
        </w:rPr>
        <w:t>10</w:t>
      </w:r>
      <w:r w:rsidRPr="0059501E">
        <w:rPr>
          <w:rFonts w:cs="Times New Roman"/>
          <w:color w:val="00000A"/>
          <w:sz w:val="28"/>
          <w:szCs w:val="28"/>
        </w:rPr>
        <w:t>. Відповідальність суб’єктів у сфері аудіовізуальних медіа</w:t>
      </w:r>
    </w:p>
    <w:p w14:paraId="1FDA4BB1" w14:textId="77777777" w:rsidR="00350964" w:rsidRPr="0059501E" w:rsidRDefault="00350964" w:rsidP="007465EA">
      <w:pPr>
        <w:widowControl w:val="0"/>
        <w:spacing w:after="0" w:line="240" w:lineRule="auto"/>
        <w:ind w:firstLine="709"/>
        <w:jc w:val="both"/>
        <w:rPr>
          <w:rFonts w:eastAsiaTheme="minorHAnsi" w:cs="Times New Roman"/>
          <w:color w:val="auto"/>
          <w:sz w:val="28"/>
          <w:szCs w:val="28"/>
        </w:rPr>
      </w:pPr>
    </w:p>
    <w:p w14:paraId="149684FE" w14:textId="77777777" w:rsidR="00350964" w:rsidRPr="0059501E" w:rsidRDefault="00350964" w:rsidP="007465EA">
      <w:pPr>
        <w:widowControl w:val="0"/>
        <w:spacing w:after="0" w:line="240" w:lineRule="auto"/>
        <w:ind w:firstLine="709"/>
        <w:jc w:val="both"/>
        <w:rPr>
          <w:rFonts w:eastAsiaTheme="minorHAnsi" w:cs="Times New Roman"/>
          <w:color w:val="auto"/>
          <w:sz w:val="28"/>
          <w:szCs w:val="28"/>
        </w:rPr>
      </w:pPr>
      <w:r w:rsidRPr="0059501E">
        <w:rPr>
          <w:rFonts w:eastAsiaTheme="minorHAnsi" w:cs="Times New Roman"/>
          <w:color w:val="auto"/>
          <w:sz w:val="28"/>
          <w:szCs w:val="28"/>
        </w:rPr>
        <w:t>1. Порушення суб’єктами у сфері аудіовізуальних медіа вимог законодавства та/або умов ліцензії, за які Національна рада має право застосовувати санкції, поділяються на:</w:t>
      </w:r>
    </w:p>
    <w:p w14:paraId="4D72B84C" w14:textId="77777777" w:rsidR="00350964" w:rsidRPr="0059501E" w:rsidRDefault="00350964" w:rsidP="007465EA">
      <w:pPr>
        <w:widowControl w:val="0"/>
        <w:spacing w:after="0" w:line="240" w:lineRule="auto"/>
        <w:ind w:firstLine="709"/>
        <w:jc w:val="both"/>
        <w:rPr>
          <w:rFonts w:eastAsiaTheme="minorHAnsi" w:cs="Times New Roman"/>
          <w:color w:val="auto"/>
          <w:sz w:val="28"/>
          <w:szCs w:val="28"/>
        </w:rPr>
      </w:pPr>
      <w:r w:rsidRPr="0059501E">
        <w:rPr>
          <w:rFonts w:eastAsiaTheme="minorHAnsi" w:cs="Times New Roman"/>
          <w:color w:val="auto"/>
          <w:sz w:val="28"/>
          <w:szCs w:val="28"/>
        </w:rPr>
        <w:t>1) незначні;</w:t>
      </w:r>
    </w:p>
    <w:p w14:paraId="568E1B4F" w14:textId="77777777" w:rsidR="00350964" w:rsidRPr="0059501E" w:rsidRDefault="00350964" w:rsidP="007465EA">
      <w:pPr>
        <w:widowControl w:val="0"/>
        <w:spacing w:after="0" w:line="240" w:lineRule="auto"/>
        <w:ind w:firstLine="709"/>
        <w:jc w:val="both"/>
        <w:rPr>
          <w:rFonts w:eastAsiaTheme="minorHAnsi" w:cs="Times New Roman"/>
          <w:color w:val="auto"/>
          <w:sz w:val="28"/>
          <w:szCs w:val="28"/>
        </w:rPr>
      </w:pPr>
      <w:r w:rsidRPr="0059501E">
        <w:rPr>
          <w:rFonts w:eastAsiaTheme="minorHAnsi" w:cs="Times New Roman"/>
          <w:color w:val="auto"/>
          <w:sz w:val="28"/>
          <w:szCs w:val="28"/>
        </w:rPr>
        <w:t>2) значні;</w:t>
      </w:r>
    </w:p>
    <w:p w14:paraId="223FDCDC" w14:textId="77777777" w:rsidR="00350964" w:rsidRPr="0059501E" w:rsidRDefault="00350964" w:rsidP="007465EA">
      <w:pPr>
        <w:widowControl w:val="0"/>
        <w:spacing w:after="0" w:line="240" w:lineRule="auto"/>
        <w:ind w:firstLine="709"/>
        <w:jc w:val="both"/>
        <w:rPr>
          <w:rFonts w:eastAsiaTheme="minorHAnsi" w:cs="Times New Roman"/>
          <w:color w:val="auto"/>
          <w:sz w:val="28"/>
          <w:szCs w:val="28"/>
        </w:rPr>
      </w:pPr>
      <w:r w:rsidRPr="0059501E">
        <w:rPr>
          <w:rFonts w:eastAsiaTheme="minorHAnsi" w:cs="Times New Roman"/>
          <w:color w:val="auto"/>
          <w:sz w:val="28"/>
          <w:szCs w:val="28"/>
        </w:rPr>
        <w:t>3) грубі.</w:t>
      </w:r>
    </w:p>
    <w:p w14:paraId="6FE9F29F" w14:textId="77777777" w:rsidR="00350964" w:rsidRPr="0059501E" w:rsidRDefault="00350964" w:rsidP="007465EA">
      <w:pPr>
        <w:widowControl w:val="0"/>
        <w:spacing w:after="0" w:line="240" w:lineRule="auto"/>
        <w:ind w:firstLine="709"/>
        <w:jc w:val="both"/>
        <w:rPr>
          <w:rFonts w:eastAsiaTheme="minorHAnsi" w:cs="Times New Roman"/>
          <w:color w:val="auto"/>
          <w:sz w:val="28"/>
          <w:szCs w:val="28"/>
        </w:rPr>
      </w:pPr>
      <w:r w:rsidRPr="0059501E">
        <w:rPr>
          <w:rFonts w:eastAsiaTheme="minorHAnsi" w:cs="Times New Roman"/>
          <w:color w:val="auto"/>
          <w:sz w:val="28"/>
          <w:szCs w:val="28"/>
        </w:rPr>
        <w:t xml:space="preserve">2. До незначних порушень відноситься: </w:t>
      </w:r>
    </w:p>
    <w:p w14:paraId="0FD96589" w14:textId="77777777" w:rsidR="00350964" w:rsidRPr="0059501E" w:rsidRDefault="00350964" w:rsidP="007465EA">
      <w:pPr>
        <w:widowControl w:val="0"/>
        <w:spacing w:after="0" w:line="240" w:lineRule="auto"/>
        <w:ind w:firstLine="709"/>
        <w:jc w:val="both"/>
        <w:rPr>
          <w:rFonts w:eastAsiaTheme="minorHAnsi" w:cs="Times New Roman"/>
          <w:color w:val="auto"/>
          <w:sz w:val="28"/>
          <w:szCs w:val="28"/>
        </w:rPr>
      </w:pPr>
      <w:r w:rsidRPr="0059501E">
        <w:rPr>
          <w:rFonts w:eastAsiaTheme="minorHAnsi" w:cs="Times New Roman"/>
          <w:color w:val="auto"/>
          <w:sz w:val="28"/>
          <w:szCs w:val="28"/>
        </w:rPr>
        <w:t>1) порушення умов ліцензії у частині програмної концепції;</w:t>
      </w:r>
    </w:p>
    <w:p w14:paraId="34B295F4" w14:textId="77777777" w:rsidR="00350964" w:rsidRPr="0059501E" w:rsidRDefault="00350964" w:rsidP="007465EA">
      <w:pPr>
        <w:widowControl w:val="0"/>
        <w:spacing w:after="0" w:line="240" w:lineRule="auto"/>
        <w:ind w:firstLine="709"/>
        <w:jc w:val="both"/>
        <w:rPr>
          <w:rFonts w:eastAsiaTheme="minorHAnsi" w:cs="Times New Roman"/>
          <w:color w:val="auto"/>
          <w:sz w:val="28"/>
          <w:szCs w:val="28"/>
        </w:rPr>
      </w:pPr>
      <w:r w:rsidRPr="0059501E">
        <w:rPr>
          <w:rFonts w:eastAsiaTheme="minorHAnsi" w:cs="Times New Roman"/>
          <w:color w:val="auto"/>
          <w:sz w:val="28"/>
          <w:szCs w:val="28"/>
        </w:rPr>
        <w:t>2) ненадання, порушення строків надання інформації за запитом Національної ради у випадках та з підстав передбачених цим Законом;</w:t>
      </w:r>
    </w:p>
    <w:p w14:paraId="30C27080" w14:textId="5F7A76FB" w:rsidR="00350964" w:rsidRPr="0059501E" w:rsidRDefault="00350964" w:rsidP="007465EA">
      <w:pPr>
        <w:widowControl w:val="0"/>
        <w:spacing w:after="0" w:line="240" w:lineRule="auto"/>
        <w:ind w:firstLine="709"/>
        <w:jc w:val="both"/>
        <w:rPr>
          <w:rFonts w:eastAsiaTheme="minorHAnsi" w:cs="Times New Roman"/>
          <w:color w:val="auto"/>
          <w:sz w:val="28"/>
          <w:szCs w:val="28"/>
        </w:rPr>
      </w:pPr>
      <w:r w:rsidRPr="0059501E">
        <w:rPr>
          <w:rFonts w:eastAsiaTheme="minorHAnsi" w:cs="Times New Roman"/>
          <w:color w:val="auto"/>
          <w:sz w:val="28"/>
          <w:szCs w:val="28"/>
        </w:rPr>
        <w:t>3) порушення строків подання Національній раді заяв про внесення змін до Реєстру та оновлених відомостей про структуру власності на строк, що не перевищує десяти днів;</w:t>
      </w:r>
    </w:p>
    <w:p w14:paraId="1B2CFFF4" w14:textId="54515C07" w:rsidR="00350964" w:rsidRPr="0059501E" w:rsidRDefault="00350964" w:rsidP="007465EA">
      <w:pPr>
        <w:widowControl w:val="0"/>
        <w:spacing w:after="0" w:line="240" w:lineRule="auto"/>
        <w:ind w:firstLine="709"/>
        <w:jc w:val="both"/>
        <w:rPr>
          <w:rFonts w:eastAsiaTheme="minorHAnsi" w:cs="Times New Roman"/>
          <w:color w:val="auto"/>
          <w:sz w:val="28"/>
          <w:szCs w:val="28"/>
        </w:rPr>
      </w:pPr>
      <w:r w:rsidRPr="0059501E">
        <w:rPr>
          <w:rFonts w:eastAsiaTheme="minorHAnsi" w:cs="Times New Roman"/>
          <w:color w:val="auto"/>
          <w:sz w:val="28"/>
          <w:szCs w:val="28"/>
        </w:rPr>
        <w:t>4) не розміщення актуальних відомостей про структуру власності на своєму веб-сайті (в разі його наявності);</w:t>
      </w:r>
    </w:p>
    <w:p w14:paraId="1E9D196E" w14:textId="55FF3014" w:rsidR="00350964" w:rsidRPr="0059501E" w:rsidRDefault="00350964" w:rsidP="007465EA">
      <w:pPr>
        <w:widowControl w:val="0"/>
        <w:spacing w:after="0" w:line="240" w:lineRule="auto"/>
        <w:ind w:firstLine="709"/>
        <w:jc w:val="both"/>
        <w:rPr>
          <w:rFonts w:eastAsiaTheme="minorHAnsi" w:cs="Times New Roman"/>
          <w:color w:val="auto"/>
          <w:sz w:val="28"/>
          <w:szCs w:val="28"/>
        </w:rPr>
      </w:pPr>
      <w:r w:rsidRPr="0059501E">
        <w:rPr>
          <w:rFonts w:eastAsiaTheme="minorHAnsi" w:cs="Times New Roman"/>
          <w:color w:val="auto"/>
          <w:sz w:val="28"/>
          <w:szCs w:val="28"/>
        </w:rPr>
        <w:t>5) порушення встановлених статтею 3</w:t>
      </w:r>
      <w:r w:rsidR="00964313" w:rsidRPr="0059501E">
        <w:rPr>
          <w:rFonts w:eastAsiaTheme="minorHAnsi" w:cs="Times New Roman"/>
          <w:color w:val="auto"/>
          <w:sz w:val="28"/>
          <w:szCs w:val="28"/>
        </w:rPr>
        <w:t>7</w:t>
      </w:r>
      <w:r w:rsidRPr="0059501E">
        <w:rPr>
          <w:rFonts w:eastAsiaTheme="minorHAnsi" w:cs="Times New Roman"/>
          <w:color w:val="auto"/>
          <w:sz w:val="28"/>
          <w:szCs w:val="28"/>
        </w:rPr>
        <w:t xml:space="preserve"> цього Закону вимог щодо повідомлення вихідних даних;</w:t>
      </w:r>
    </w:p>
    <w:p w14:paraId="791CE4B7" w14:textId="59948CFA" w:rsidR="00350964" w:rsidRPr="0059501E" w:rsidRDefault="00350964" w:rsidP="007465EA">
      <w:pPr>
        <w:widowControl w:val="0"/>
        <w:spacing w:after="0" w:line="240" w:lineRule="auto"/>
        <w:ind w:firstLine="709"/>
        <w:jc w:val="both"/>
        <w:rPr>
          <w:rFonts w:eastAsiaTheme="minorHAnsi" w:cs="Times New Roman"/>
          <w:color w:val="auto"/>
          <w:sz w:val="28"/>
          <w:szCs w:val="28"/>
        </w:rPr>
      </w:pPr>
      <w:r w:rsidRPr="0059501E">
        <w:rPr>
          <w:rFonts w:eastAsiaTheme="minorHAnsi" w:cs="Times New Roman"/>
          <w:color w:val="auto"/>
          <w:sz w:val="28"/>
          <w:szCs w:val="28"/>
        </w:rPr>
        <w:t>6) порушення встановлених статтею 4</w:t>
      </w:r>
      <w:r w:rsidR="00964313" w:rsidRPr="0059501E">
        <w:rPr>
          <w:rFonts w:eastAsiaTheme="minorHAnsi" w:cs="Times New Roman"/>
          <w:color w:val="auto"/>
          <w:sz w:val="28"/>
          <w:szCs w:val="28"/>
        </w:rPr>
        <w:t>4</w:t>
      </w:r>
      <w:r w:rsidRPr="0059501E">
        <w:rPr>
          <w:rFonts w:eastAsiaTheme="minorHAnsi" w:cs="Times New Roman"/>
          <w:color w:val="auto"/>
          <w:sz w:val="28"/>
          <w:szCs w:val="28"/>
        </w:rPr>
        <w:t xml:space="preserve"> цього Закону вимог мовлення в дні трауру (скорботи, жалоби) та дні пам’яті;</w:t>
      </w:r>
    </w:p>
    <w:p w14:paraId="7D6BF326" w14:textId="5FD370E1" w:rsidR="00350964" w:rsidRPr="0059501E" w:rsidRDefault="00350964" w:rsidP="007465EA">
      <w:pPr>
        <w:widowControl w:val="0"/>
        <w:spacing w:after="0" w:line="240" w:lineRule="auto"/>
        <w:ind w:firstLine="709"/>
        <w:jc w:val="both"/>
        <w:rPr>
          <w:rFonts w:eastAsiaTheme="minorHAnsi" w:cs="Times New Roman"/>
          <w:color w:val="auto"/>
          <w:sz w:val="28"/>
          <w:szCs w:val="28"/>
        </w:rPr>
      </w:pPr>
      <w:r w:rsidRPr="0059501E">
        <w:rPr>
          <w:rFonts w:eastAsiaTheme="minorHAnsi" w:cs="Times New Roman"/>
          <w:color w:val="auto"/>
          <w:sz w:val="28"/>
          <w:szCs w:val="28"/>
        </w:rPr>
        <w:t>7) порушення встановленого статтею 4</w:t>
      </w:r>
      <w:r w:rsidR="00964313" w:rsidRPr="0059501E">
        <w:rPr>
          <w:rFonts w:eastAsiaTheme="minorHAnsi" w:cs="Times New Roman"/>
          <w:color w:val="auto"/>
          <w:sz w:val="28"/>
          <w:szCs w:val="28"/>
        </w:rPr>
        <w:t>6</w:t>
      </w:r>
      <w:r w:rsidRPr="0059501E">
        <w:rPr>
          <w:rFonts w:eastAsiaTheme="minorHAnsi" w:cs="Times New Roman"/>
          <w:color w:val="auto"/>
          <w:sz w:val="28"/>
          <w:szCs w:val="28"/>
        </w:rPr>
        <w:t xml:space="preserve"> цього Закону порядку надання доступу до подій значного суспільного інтересу;</w:t>
      </w:r>
    </w:p>
    <w:p w14:paraId="31E5229C" w14:textId="21848E8B" w:rsidR="00350964" w:rsidRPr="0059501E" w:rsidRDefault="00350964" w:rsidP="007465EA">
      <w:pPr>
        <w:widowControl w:val="0"/>
        <w:spacing w:after="0" w:line="240" w:lineRule="auto"/>
        <w:ind w:firstLine="709"/>
        <w:jc w:val="both"/>
        <w:rPr>
          <w:rFonts w:eastAsiaTheme="minorHAnsi" w:cs="Times New Roman"/>
          <w:color w:val="auto"/>
          <w:sz w:val="28"/>
          <w:szCs w:val="28"/>
        </w:rPr>
      </w:pPr>
      <w:r w:rsidRPr="0059501E">
        <w:rPr>
          <w:rFonts w:eastAsiaTheme="minorHAnsi" w:cs="Times New Roman"/>
          <w:color w:val="auto"/>
          <w:sz w:val="28"/>
          <w:szCs w:val="28"/>
        </w:rPr>
        <w:t>8) порушення встановлених статтею 4</w:t>
      </w:r>
      <w:r w:rsidR="00964313" w:rsidRPr="0059501E">
        <w:rPr>
          <w:rFonts w:eastAsiaTheme="minorHAnsi" w:cs="Times New Roman"/>
          <w:color w:val="auto"/>
          <w:sz w:val="28"/>
          <w:szCs w:val="28"/>
        </w:rPr>
        <w:t>7</w:t>
      </w:r>
      <w:r w:rsidRPr="0059501E">
        <w:rPr>
          <w:rFonts w:eastAsiaTheme="minorHAnsi" w:cs="Times New Roman"/>
          <w:color w:val="auto"/>
          <w:sz w:val="28"/>
          <w:szCs w:val="28"/>
        </w:rPr>
        <w:t xml:space="preserve"> цього Закону вимог щодо поширення програм з платними інтерактивними конкурсами (іграми, вікторинами); </w:t>
      </w:r>
    </w:p>
    <w:p w14:paraId="08C286FD" w14:textId="222CBABE" w:rsidR="00350964" w:rsidRPr="0059501E" w:rsidRDefault="00350964" w:rsidP="007465EA">
      <w:pPr>
        <w:widowControl w:val="0"/>
        <w:spacing w:after="0" w:line="240" w:lineRule="auto"/>
        <w:ind w:firstLine="709"/>
        <w:jc w:val="both"/>
        <w:rPr>
          <w:rFonts w:eastAsiaTheme="minorHAnsi" w:cs="Times New Roman"/>
          <w:color w:val="auto"/>
          <w:sz w:val="28"/>
          <w:szCs w:val="28"/>
        </w:rPr>
      </w:pPr>
      <w:r w:rsidRPr="0059501E">
        <w:rPr>
          <w:rFonts w:eastAsiaTheme="minorHAnsi" w:cs="Times New Roman"/>
          <w:color w:val="auto"/>
          <w:sz w:val="28"/>
          <w:szCs w:val="28"/>
        </w:rPr>
        <w:t>9) порушення встановлених статтею 4</w:t>
      </w:r>
      <w:r w:rsidR="00964313" w:rsidRPr="0059501E">
        <w:rPr>
          <w:rFonts w:eastAsiaTheme="minorHAnsi" w:cs="Times New Roman"/>
          <w:color w:val="auto"/>
          <w:sz w:val="28"/>
          <w:szCs w:val="28"/>
        </w:rPr>
        <w:t>8</w:t>
      </w:r>
      <w:r w:rsidRPr="0059501E">
        <w:rPr>
          <w:rFonts w:eastAsiaTheme="minorHAnsi" w:cs="Times New Roman"/>
          <w:color w:val="auto"/>
          <w:sz w:val="28"/>
          <w:szCs w:val="28"/>
        </w:rPr>
        <w:t xml:space="preserve"> цього Закону вимог щодо обліку і зберігання програм;</w:t>
      </w:r>
    </w:p>
    <w:p w14:paraId="7550DF56" w14:textId="22952DB7" w:rsidR="00350964" w:rsidRPr="0059501E" w:rsidRDefault="00350964" w:rsidP="007465EA">
      <w:pPr>
        <w:widowControl w:val="0"/>
        <w:spacing w:after="0" w:line="240" w:lineRule="auto"/>
        <w:ind w:firstLine="709"/>
        <w:jc w:val="both"/>
        <w:rPr>
          <w:rFonts w:eastAsiaTheme="minorHAnsi" w:cs="Times New Roman"/>
          <w:color w:val="auto"/>
          <w:sz w:val="28"/>
          <w:szCs w:val="28"/>
        </w:rPr>
      </w:pPr>
      <w:r w:rsidRPr="0059501E">
        <w:rPr>
          <w:rFonts w:eastAsiaTheme="minorHAnsi" w:cs="Times New Roman"/>
          <w:color w:val="auto"/>
          <w:sz w:val="28"/>
          <w:szCs w:val="28"/>
        </w:rPr>
        <w:t>10) порушення не більш як на 10 відсотків встановлених Законом України «Про рекламу» вимог та обмежень, які виражені у відсотках чи хвилинах, щодо порядку</w:t>
      </w:r>
      <w:r w:rsidR="00F04327">
        <w:rPr>
          <w:rFonts w:eastAsiaTheme="minorHAnsi" w:cs="Times New Roman"/>
          <w:color w:val="auto"/>
          <w:sz w:val="28"/>
          <w:szCs w:val="28"/>
          <w:lang w:val="ru-RU"/>
        </w:rPr>
        <w:t xml:space="preserve"> поширення (</w:t>
      </w:r>
      <w:r w:rsidRPr="0059501E">
        <w:rPr>
          <w:rFonts w:eastAsiaTheme="minorHAnsi" w:cs="Times New Roman"/>
          <w:color w:val="auto"/>
          <w:sz w:val="28"/>
          <w:szCs w:val="28"/>
        </w:rPr>
        <w:t>розповсюдження</w:t>
      </w:r>
      <w:r w:rsidR="00F04327">
        <w:rPr>
          <w:rFonts w:eastAsiaTheme="minorHAnsi" w:cs="Times New Roman"/>
          <w:color w:val="auto"/>
          <w:sz w:val="28"/>
          <w:szCs w:val="28"/>
          <w:lang w:val="ru-RU"/>
        </w:rPr>
        <w:t>)</w:t>
      </w:r>
      <w:r w:rsidRPr="0059501E">
        <w:rPr>
          <w:rFonts w:eastAsiaTheme="minorHAnsi" w:cs="Times New Roman"/>
          <w:color w:val="auto"/>
          <w:sz w:val="28"/>
          <w:szCs w:val="28"/>
        </w:rPr>
        <w:t xml:space="preserve"> реклами </w:t>
      </w:r>
      <w:r w:rsidR="00F04327">
        <w:rPr>
          <w:rFonts w:eastAsiaTheme="minorHAnsi" w:cs="Times New Roman"/>
          <w:color w:val="auto"/>
          <w:sz w:val="28"/>
          <w:szCs w:val="28"/>
          <w:lang w:val="ru-RU"/>
        </w:rPr>
        <w:t xml:space="preserve">та спонсорства </w:t>
      </w:r>
      <w:r w:rsidRPr="0059501E">
        <w:rPr>
          <w:rFonts w:eastAsiaTheme="minorHAnsi" w:cs="Times New Roman"/>
          <w:color w:val="auto"/>
          <w:sz w:val="28"/>
          <w:szCs w:val="28"/>
        </w:rPr>
        <w:t xml:space="preserve">суб’єктами у сфері </w:t>
      </w:r>
      <w:r w:rsidR="00A64F8A">
        <w:rPr>
          <w:rFonts w:eastAsiaTheme="minorHAnsi" w:cs="Times New Roman"/>
          <w:color w:val="auto"/>
          <w:sz w:val="28"/>
          <w:szCs w:val="28"/>
        </w:rPr>
        <w:t xml:space="preserve">аудіовізуальних </w:t>
      </w:r>
      <w:r w:rsidRPr="0059501E">
        <w:rPr>
          <w:rFonts w:eastAsiaTheme="minorHAnsi" w:cs="Times New Roman"/>
          <w:color w:val="auto"/>
          <w:sz w:val="28"/>
          <w:szCs w:val="28"/>
        </w:rPr>
        <w:t>медіа;</w:t>
      </w:r>
    </w:p>
    <w:p w14:paraId="117CC813" w14:textId="77777777" w:rsidR="008C4BFB" w:rsidRDefault="00350964" w:rsidP="00F92E8B">
      <w:pPr>
        <w:widowControl w:val="0"/>
        <w:spacing w:after="0" w:line="240" w:lineRule="auto"/>
        <w:ind w:firstLine="709"/>
        <w:jc w:val="both"/>
        <w:rPr>
          <w:rFonts w:eastAsiaTheme="minorHAnsi" w:cs="Times New Roman"/>
          <w:color w:val="auto"/>
          <w:sz w:val="28"/>
          <w:szCs w:val="28"/>
        </w:rPr>
      </w:pPr>
      <w:r w:rsidRPr="0059501E">
        <w:rPr>
          <w:rFonts w:eastAsiaTheme="minorHAnsi" w:cs="Times New Roman"/>
          <w:color w:val="auto"/>
          <w:sz w:val="28"/>
          <w:szCs w:val="28"/>
        </w:rPr>
        <w:t>1</w:t>
      </w:r>
      <w:r w:rsidR="00B958F7" w:rsidRPr="0059501E">
        <w:rPr>
          <w:rFonts w:eastAsiaTheme="minorHAnsi" w:cs="Times New Roman"/>
          <w:color w:val="auto"/>
          <w:sz w:val="28"/>
          <w:szCs w:val="28"/>
        </w:rPr>
        <w:t>1</w:t>
      </w:r>
      <w:r w:rsidRPr="0059501E">
        <w:rPr>
          <w:rFonts w:eastAsiaTheme="minorHAnsi" w:cs="Times New Roman"/>
          <w:color w:val="auto"/>
          <w:sz w:val="28"/>
          <w:szCs w:val="28"/>
        </w:rPr>
        <w:t>) порушення ліцензіатами та/чи реєстрантами строків внесення змін до Реєстру, які ліцензіат чи реєстрант відповідно до цього Закону самостійно вносить до Реєстру</w:t>
      </w:r>
      <w:r w:rsidR="006D59CD">
        <w:rPr>
          <w:rFonts w:eastAsiaTheme="minorHAnsi" w:cs="Times New Roman"/>
          <w:color w:val="auto"/>
          <w:sz w:val="28"/>
          <w:szCs w:val="28"/>
        </w:rPr>
        <w:t xml:space="preserve"> відповідно до частини сімнадцятої статті 60, частини восьмої статті 64 цього Закону</w:t>
      </w:r>
      <w:r w:rsidR="008C4BFB">
        <w:rPr>
          <w:rFonts w:eastAsiaTheme="minorHAnsi" w:cs="Times New Roman"/>
          <w:color w:val="auto"/>
          <w:sz w:val="28"/>
          <w:szCs w:val="28"/>
        </w:rPr>
        <w:t>;</w:t>
      </w:r>
    </w:p>
    <w:p w14:paraId="6E7DDC76" w14:textId="3163638F" w:rsidR="00350964" w:rsidRPr="0059501E" w:rsidRDefault="008C4BFB" w:rsidP="00F92E8B">
      <w:pPr>
        <w:widowControl w:val="0"/>
        <w:spacing w:after="0" w:line="240" w:lineRule="auto"/>
        <w:ind w:firstLine="709"/>
        <w:jc w:val="both"/>
        <w:rPr>
          <w:rFonts w:eastAsiaTheme="minorHAnsi" w:cs="Times New Roman"/>
          <w:color w:val="auto"/>
          <w:sz w:val="28"/>
          <w:szCs w:val="28"/>
        </w:rPr>
      </w:pPr>
      <w:r>
        <w:rPr>
          <w:rFonts w:eastAsiaTheme="minorHAnsi" w:cs="Times New Roman"/>
          <w:color w:val="auto"/>
          <w:sz w:val="28"/>
          <w:szCs w:val="28"/>
        </w:rPr>
        <w:t>12)</w:t>
      </w:r>
      <w:r w:rsidRPr="008C4BFB">
        <w:rPr>
          <w:rFonts w:eastAsiaTheme="minorHAnsi" w:cs="Times New Roman"/>
          <w:color w:val="auto"/>
          <w:sz w:val="28"/>
          <w:szCs w:val="28"/>
        </w:rPr>
        <w:t xml:space="preserve"> порушення вимог щодо забезпечення частки пісень державною мовою, передбачених пунктами 1-2 частини третьої статті 40 цього Закону </w:t>
      </w:r>
      <w:r>
        <w:rPr>
          <w:rFonts w:eastAsiaTheme="minorHAnsi" w:cs="Times New Roman"/>
          <w:color w:val="auto"/>
          <w:sz w:val="28"/>
          <w:szCs w:val="28"/>
        </w:rPr>
        <w:t xml:space="preserve">не </w:t>
      </w:r>
      <w:r w:rsidRPr="008C4BFB">
        <w:rPr>
          <w:rFonts w:eastAsiaTheme="minorHAnsi" w:cs="Times New Roman"/>
          <w:color w:val="auto"/>
          <w:sz w:val="28"/>
          <w:szCs w:val="28"/>
        </w:rPr>
        <w:t>більше ніж на 5 відсотків</w:t>
      </w:r>
      <w:r w:rsidR="00964313" w:rsidRPr="0059501E">
        <w:rPr>
          <w:rFonts w:eastAsiaTheme="minorHAnsi" w:cs="Times New Roman"/>
          <w:color w:val="auto"/>
          <w:sz w:val="28"/>
          <w:szCs w:val="28"/>
        </w:rPr>
        <w:t>.</w:t>
      </w:r>
    </w:p>
    <w:p w14:paraId="2753A1F0" w14:textId="590CCBCD" w:rsidR="00350964" w:rsidRPr="0059501E" w:rsidRDefault="00964313" w:rsidP="007465EA">
      <w:pPr>
        <w:widowControl w:val="0"/>
        <w:spacing w:after="0" w:line="240" w:lineRule="auto"/>
        <w:ind w:firstLine="709"/>
        <w:jc w:val="both"/>
        <w:rPr>
          <w:rFonts w:eastAsiaTheme="minorHAnsi" w:cs="Times New Roman"/>
          <w:color w:val="auto"/>
          <w:sz w:val="28"/>
          <w:szCs w:val="28"/>
        </w:rPr>
      </w:pPr>
      <w:r w:rsidRPr="0059501E">
        <w:rPr>
          <w:rFonts w:eastAsiaTheme="minorHAnsi" w:cs="Times New Roman"/>
          <w:color w:val="auto"/>
          <w:sz w:val="28"/>
          <w:szCs w:val="28"/>
        </w:rPr>
        <w:t>3</w:t>
      </w:r>
      <w:r w:rsidR="00350964" w:rsidRPr="0059501E">
        <w:rPr>
          <w:rFonts w:eastAsiaTheme="minorHAnsi" w:cs="Times New Roman"/>
          <w:color w:val="auto"/>
          <w:sz w:val="28"/>
          <w:szCs w:val="28"/>
        </w:rPr>
        <w:t>. До значних порушень відноситься:</w:t>
      </w:r>
    </w:p>
    <w:p w14:paraId="7875D2CA" w14:textId="19F5A49D" w:rsidR="00350964" w:rsidRPr="0059501E" w:rsidRDefault="00350964" w:rsidP="007465EA">
      <w:pPr>
        <w:widowControl w:val="0"/>
        <w:spacing w:after="0" w:line="240" w:lineRule="auto"/>
        <w:ind w:firstLine="709"/>
        <w:jc w:val="both"/>
        <w:rPr>
          <w:rFonts w:eastAsiaTheme="minorHAnsi" w:cs="Times New Roman"/>
          <w:color w:val="auto"/>
          <w:sz w:val="28"/>
          <w:szCs w:val="28"/>
        </w:rPr>
      </w:pPr>
      <w:r w:rsidRPr="0059501E">
        <w:rPr>
          <w:rFonts w:eastAsiaTheme="minorHAnsi" w:cs="Times New Roman"/>
          <w:color w:val="auto"/>
          <w:sz w:val="28"/>
          <w:szCs w:val="28"/>
        </w:rPr>
        <w:t>1) висловлювання, що є дискримінаційними щодо окремих осіб та їх груп на основі етнічного походження, громадянства, раси, релігії та вірувань, віку, статі, фізичних вад, стану здоров’я або за іншою ознакою;</w:t>
      </w:r>
    </w:p>
    <w:p w14:paraId="2388ABF8" w14:textId="77777777" w:rsidR="00350964" w:rsidRPr="0059501E" w:rsidRDefault="00350964" w:rsidP="007465EA">
      <w:pPr>
        <w:widowControl w:val="0"/>
        <w:spacing w:after="0" w:line="240" w:lineRule="auto"/>
        <w:ind w:firstLine="709"/>
        <w:jc w:val="both"/>
        <w:rPr>
          <w:rFonts w:eastAsiaTheme="minorHAnsi" w:cs="Times New Roman"/>
          <w:color w:val="auto"/>
          <w:sz w:val="28"/>
          <w:szCs w:val="28"/>
        </w:rPr>
      </w:pPr>
      <w:r w:rsidRPr="0059501E">
        <w:rPr>
          <w:rFonts w:eastAsiaTheme="minorHAnsi" w:cs="Times New Roman"/>
          <w:color w:val="auto"/>
          <w:sz w:val="28"/>
          <w:szCs w:val="28"/>
        </w:rPr>
        <w:t xml:space="preserve">2) розповсюдження, надання доступу до фільмів, розповсюдження та демонстрування яких заборонено відповідно до Закону України “Про </w:t>
      </w:r>
      <w:r w:rsidRPr="0059501E">
        <w:rPr>
          <w:rFonts w:eastAsiaTheme="minorHAnsi" w:cs="Times New Roman"/>
          <w:color w:val="auto"/>
          <w:sz w:val="28"/>
          <w:szCs w:val="28"/>
        </w:rPr>
        <w:lastRenderedPageBreak/>
        <w:t>кінематографію”;</w:t>
      </w:r>
    </w:p>
    <w:p w14:paraId="7C7F98A0" w14:textId="77777777" w:rsidR="00350964" w:rsidRPr="0059501E" w:rsidRDefault="00350964" w:rsidP="007465EA">
      <w:pPr>
        <w:widowControl w:val="0"/>
        <w:spacing w:after="0" w:line="240" w:lineRule="auto"/>
        <w:ind w:firstLine="709"/>
        <w:jc w:val="both"/>
        <w:rPr>
          <w:rFonts w:eastAsiaTheme="minorHAnsi" w:cs="Times New Roman"/>
          <w:color w:val="auto"/>
          <w:sz w:val="28"/>
          <w:szCs w:val="28"/>
        </w:rPr>
      </w:pPr>
      <w:r w:rsidRPr="0059501E">
        <w:rPr>
          <w:rFonts w:eastAsiaTheme="minorHAnsi" w:cs="Times New Roman"/>
          <w:color w:val="auto"/>
          <w:sz w:val="28"/>
          <w:szCs w:val="28"/>
        </w:rPr>
        <w:t>3) поширення програм, що містять пропаганду вживання наркотичних засобів, психотропних речовин;</w:t>
      </w:r>
    </w:p>
    <w:p w14:paraId="4EF69EAD" w14:textId="5EE7C9D6" w:rsidR="00350964" w:rsidRPr="0059501E" w:rsidRDefault="00350964" w:rsidP="007465EA">
      <w:pPr>
        <w:widowControl w:val="0"/>
        <w:spacing w:after="0" w:line="240" w:lineRule="auto"/>
        <w:ind w:firstLine="709"/>
        <w:jc w:val="both"/>
        <w:rPr>
          <w:rFonts w:eastAsiaTheme="minorHAnsi" w:cs="Times New Roman"/>
          <w:color w:val="auto"/>
          <w:sz w:val="28"/>
          <w:szCs w:val="28"/>
        </w:rPr>
      </w:pPr>
      <w:r w:rsidRPr="0059501E">
        <w:rPr>
          <w:rFonts w:eastAsiaTheme="minorHAnsi" w:cs="Times New Roman"/>
          <w:color w:val="auto"/>
          <w:sz w:val="28"/>
          <w:szCs w:val="28"/>
        </w:rPr>
        <w:t xml:space="preserve">4) поширення програм, що містять пропаганду жорстокого поводження з тваринами; </w:t>
      </w:r>
    </w:p>
    <w:p w14:paraId="30AF2DAB" w14:textId="77777777" w:rsidR="00350964" w:rsidRPr="0059501E" w:rsidRDefault="00350964" w:rsidP="007465EA">
      <w:pPr>
        <w:widowControl w:val="0"/>
        <w:spacing w:after="0" w:line="240" w:lineRule="auto"/>
        <w:ind w:firstLine="709"/>
        <w:jc w:val="both"/>
        <w:rPr>
          <w:rFonts w:eastAsiaTheme="minorHAnsi" w:cs="Times New Roman"/>
          <w:color w:val="auto"/>
          <w:sz w:val="28"/>
          <w:szCs w:val="28"/>
        </w:rPr>
      </w:pPr>
      <w:r w:rsidRPr="0059501E">
        <w:rPr>
          <w:rFonts w:eastAsiaTheme="minorHAnsi" w:cs="Times New Roman"/>
          <w:color w:val="auto"/>
          <w:sz w:val="28"/>
          <w:szCs w:val="28"/>
        </w:rPr>
        <w:t>5) поширення програм, у яких надаються інструкції або поради щодо виготовлення, придбання або використання вибухових, наркотичних чи психотропних речовин;</w:t>
      </w:r>
    </w:p>
    <w:p w14:paraId="3CEB21D5" w14:textId="7EBADA55" w:rsidR="00350964" w:rsidRPr="0059501E" w:rsidRDefault="00B958F7" w:rsidP="007465EA">
      <w:pPr>
        <w:widowControl w:val="0"/>
        <w:spacing w:after="0" w:line="240" w:lineRule="auto"/>
        <w:ind w:firstLine="709"/>
        <w:jc w:val="both"/>
        <w:rPr>
          <w:rFonts w:eastAsiaTheme="minorHAnsi" w:cs="Times New Roman"/>
          <w:color w:val="auto"/>
          <w:sz w:val="28"/>
          <w:szCs w:val="28"/>
        </w:rPr>
      </w:pPr>
      <w:r w:rsidRPr="0059501E">
        <w:rPr>
          <w:rFonts w:eastAsiaTheme="minorHAnsi" w:cs="Times New Roman"/>
          <w:color w:val="auto"/>
          <w:sz w:val="28"/>
          <w:szCs w:val="28"/>
        </w:rPr>
        <w:t>6</w:t>
      </w:r>
      <w:r w:rsidR="00350964" w:rsidRPr="0059501E">
        <w:rPr>
          <w:rFonts w:eastAsiaTheme="minorHAnsi" w:cs="Times New Roman"/>
          <w:color w:val="auto"/>
          <w:sz w:val="28"/>
          <w:szCs w:val="28"/>
        </w:rPr>
        <w:t>) поширення програм, у яких заперечується або виправдовується злочинний характер комуністичного тоталітарного режиму 1917-1991 років в Україні, злочинний характер націонал-соціалістичного (нацистського) тоталітарного режиму, створюється позитивний образ осіб, які обіймали керівні посади у комуністичній партії (посаду секретаря районного комітету і вище), вищих органах влади та управління СРСР, УРСР (УСРР), інших союзних та автономних радянських республік (крім випадків, пов’язаних з розвитком української науки та культури), працівників радянських органів державної безпеки, виправдовується діяльність радянських органів державної безпеки, встановлення радянської влади на території України або в окремих адміністративно-територіальних одиницях, переслідування учасників боротьби за незалежність України у XX столітті;</w:t>
      </w:r>
    </w:p>
    <w:p w14:paraId="2BF7FFDA" w14:textId="61380BD6" w:rsidR="00350964" w:rsidRPr="0059501E" w:rsidRDefault="00B958F7" w:rsidP="007465EA">
      <w:pPr>
        <w:widowControl w:val="0"/>
        <w:spacing w:after="0" w:line="240" w:lineRule="auto"/>
        <w:ind w:firstLine="709"/>
        <w:jc w:val="both"/>
        <w:rPr>
          <w:rFonts w:eastAsiaTheme="minorHAnsi" w:cs="Times New Roman"/>
          <w:color w:val="auto"/>
          <w:sz w:val="28"/>
          <w:szCs w:val="28"/>
        </w:rPr>
      </w:pPr>
      <w:r w:rsidRPr="0059501E">
        <w:rPr>
          <w:rFonts w:eastAsiaTheme="minorHAnsi" w:cs="Times New Roman"/>
          <w:color w:val="auto"/>
          <w:sz w:val="28"/>
          <w:szCs w:val="28"/>
        </w:rPr>
        <w:t>7</w:t>
      </w:r>
      <w:r w:rsidR="00350964" w:rsidRPr="0059501E">
        <w:rPr>
          <w:rFonts w:eastAsiaTheme="minorHAnsi" w:cs="Times New Roman"/>
          <w:color w:val="auto"/>
          <w:sz w:val="28"/>
          <w:szCs w:val="28"/>
        </w:rPr>
        <w:t>) поширення програм, в яких демонструється символіка комуністичного або націонал-соціалістичного (нацистського) тоталітарного режиму з метою виправдання чи заперечення їх злочинного характеру;</w:t>
      </w:r>
    </w:p>
    <w:p w14:paraId="17C8F00B" w14:textId="69BEBE26" w:rsidR="00350964" w:rsidRPr="0059501E" w:rsidRDefault="00B958F7" w:rsidP="007465EA">
      <w:pPr>
        <w:widowControl w:val="0"/>
        <w:spacing w:after="0" w:line="240" w:lineRule="auto"/>
        <w:ind w:firstLine="709"/>
        <w:jc w:val="both"/>
        <w:rPr>
          <w:rFonts w:eastAsiaTheme="minorHAnsi" w:cs="Times New Roman"/>
          <w:color w:val="auto"/>
          <w:sz w:val="28"/>
          <w:szCs w:val="28"/>
        </w:rPr>
      </w:pPr>
      <w:r w:rsidRPr="0059501E">
        <w:rPr>
          <w:rFonts w:eastAsiaTheme="minorHAnsi" w:cs="Times New Roman"/>
          <w:color w:val="auto"/>
          <w:sz w:val="28"/>
          <w:szCs w:val="28"/>
        </w:rPr>
        <w:t>8</w:t>
      </w:r>
      <w:r w:rsidR="00350964" w:rsidRPr="0059501E">
        <w:rPr>
          <w:rFonts w:eastAsiaTheme="minorHAnsi" w:cs="Times New Roman"/>
          <w:color w:val="auto"/>
          <w:sz w:val="28"/>
          <w:szCs w:val="28"/>
        </w:rPr>
        <w:t>) порушення більш як на 5 відсотків вимог щодо обсягів європейського та/або національного продукту;</w:t>
      </w:r>
    </w:p>
    <w:p w14:paraId="12C1A931" w14:textId="374E8312" w:rsidR="004177C7" w:rsidRPr="004177C7" w:rsidRDefault="00B958F7" w:rsidP="004177C7">
      <w:pPr>
        <w:widowControl w:val="0"/>
        <w:spacing w:after="0" w:line="240" w:lineRule="auto"/>
        <w:ind w:firstLine="709"/>
        <w:jc w:val="both"/>
        <w:rPr>
          <w:rFonts w:eastAsiaTheme="minorHAnsi" w:cs="Times New Roman"/>
          <w:color w:val="auto"/>
          <w:sz w:val="28"/>
          <w:szCs w:val="28"/>
        </w:rPr>
      </w:pPr>
      <w:r w:rsidRPr="0059501E">
        <w:rPr>
          <w:rFonts w:eastAsiaTheme="minorHAnsi" w:cs="Times New Roman"/>
          <w:color w:val="auto"/>
          <w:sz w:val="28"/>
          <w:szCs w:val="28"/>
        </w:rPr>
        <w:t>9</w:t>
      </w:r>
      <w:r w:rsidR="00350964" w:rsidRPr="0059501E">
        <w:rPr>
          <w:rFonts w:eastAsiaTheme="minorHAnsi" w:cs="Times New Roman"/>
          <w:color w:val="auto"/>
          <w:sz w:val="28"/>
          <w:szCs w:val="28"/>
        </w:rPr>
        <w:t>) порушення встановлених статтею 4</w:t>
      </w:r>
      <w:r w:rsidR="004B29AE" w:rsidRPr="0059501E">
        <w:rPr>
          <w:rFonts w:eastAsiaTheme="minorHAnsi" w:cs="Times New Roman"/>
          <w:color w:val="auto"/>
          <w:sz w:val="28"/>
          <w:szCs w:val="28"/>
        </w:rPr>
        <w:t>0</w:t>
      </w:r>
      <w:r w:rsidR="00350964" w:rsidRPr="0059501E">
        <w:rPr>
          <w:rFonts w:eastAsiaTheme="minorHAnsi" w:cs="Times New Roman"/>
          <w:color w:val="auto"/>
          <w:sz w:val="28"/>
          <w:szCs w:val="28"/>
        </w:rPr>
        <w:t xml:space="preserve"> цього Закону вимог щодо мови у сфері аудіовізуальних медіа</w:t>
      </w:r>
      <w:r w:rsidR="004177C7">
        <w:rPr>
          <w:rFonts w:eastAsiaTheme="minorHAnsi" w:cs="Times New Roman"/>
          <w:color w:val="auto"/>
          <w:sz w:val="28"/>
          <w:szCs w:val="28"/>
        </w:rPr>
        <w:t xml:space="preserve">, </w:t>
      </w:r>
      <w:r w:rsidR="004177C7" w:rsidRPr="004177C7">
        <w:rPr>
          <w:rFonts w:eastAsiaTheme="minorHAnsi" w:cs="Times New Roman"/>
          <w:color w:val="auto"/>
          <w:sz w:val="28"/>
          <w:szCs w:val="28"/>
        </w:rPr>
        <w:t xml:space="preserve">крім </w:t>
      </w:r>
      <w:r w:rsidR="004177C7">
        <w:rPr>
          <w:rFonts w:eastAsiaTheme="minorHAnsi" w:cs="Times New Roman"/>
          <w:color w:val="auto"/>
          <w:sz w:val="28"/>
          <w:szCs w:val="28"/>
        </w:rPr>
        <w:t xml:space="preserve">порушень, </w:t>
      </w:r>
      <w:r w:rsidR="004177C7" w:rsidRPr="004177C7">
        <w:rPr>
          <w:rFonts w:eastAsiaTheme="minorHAnsi" w:cs="Times New Roman"/>
          <w:color w:val="auto"/>
          <w:sz w:val="28"/>
          <w:szCs w:val="28"/>
        </w:rPr>
        <w:t xml:space="preserve">передбачених пунктом </w:t>
      </w:r>
      <w:r w:rsidR="004177C7">
        <w:rPr>
          <w:rFonts w:eastAsiaTheme="minorHAnsi" w:cs="Times New Roman"/>
          <w:color w:val="auto"/>
          <w:sz w:val="28"/>
          <w:szCs w:val="28"/>
        </w:rPr>
        <w:t>10 цієї частини</w:t>
      </w:r>
      <w:r w:rsidR="004177C7" w:rsidRPr="004177C7">
        <w:rPr>
          <w:rFonts w:eastAsiaTheme="minorHAnsi" w:cs="Times New Roman"/>
          <w:color w:val="auto"/>
          <w:sz w:val="28"/>
          <w:szCs w:val="28"/>
        </w:rPr>
        <w:t>;</w:t>
      </w:r>
    </w:p>
    <w:p w14:paraId="5B3C74BE" w14:textId="332EB0FD" w:rsidR="00867769" w:rsidRPr="0059501E" w:rsidRDefault="00867769" w:rsidP="00867769">
      <w:pPr>
        <w:widowControl w:val="0"/>
        <w:spacing w:after="0" w:line="240" w:lineRule="auto"/>
        <w:ind w:firstLine="709"/>
        <w:jc w:val="both"/>
        <w:rPr>
          <w:rFonts w:eastAsiaTheme="minorHAnsi" w:cs="Times New Roman"/>
          <w:color w:val="auto"/>
          <w:sz w:val="28"/>
          <w:szCs w:val="28"/>
        </w:rPr>
      </w:pPr>
      <w:r w:rsidRPr="00867769">
        <w:rPr>
          <w:rFonts w:eastAsiaTheme="minorHAnsi" w:cs="Times New Roman"/>
          <w:color w:val="auto"/>
          <w:sz w:val="28"/>
          <w:szCs w:val="28"/>
        </w:rPr>
        <w:t>10) порушення вимог щодо забезпечення частки пісень державною мовою, передбачених пунктами 1-2 частини третьої статті 40 цього Закону більше ніж на 5 відсотків</w:t>
      </w:r>
      <w:r w:rsidR="008C4BFB">
        <w:rPr>
          <w:rFonts w:eastAsiaTheme="minorHAnsi" w:cs="Times New Roman"/>
          <w:color w:val="auto"/>
          <w:sz w:val="28"/>
          <w:szCs w:val="28"/>
        </w:rPr>
        <w:t>;</w:t>
      </w:r>
    </w:p>
    <w:p w14:paraId="4CD7D363" w14:textId="7F908D03" w:rsidR="00350964" w:rsidRPr="0059501E" w:rsidRDefault="00350964" w:rsidP="007465EA">
      <w:pPr>
        <w:widowControl w:val="0"/>
        <w:spacing w:after="0" w:line="240" w:lineRule="auto"/>
        <w:ind w:firstLine="709"/>
        <w:jc w:val="both"/>
        <w:rPr>
          <w:rFonts w:eastAsiaTheme="minorHAnsi" w:cs="Times New Roman"/>
          <w:color w:val="auto"/>
          <w:sz w:val="28"/>
          <w:szCs w:val="28"/>
        </w:rPr>
      </w:pPr>
      <w:r w:rsidRPr="0059501E">
        <w:rPr>
          <w:rFonts w:eastAsiaTheme="minorHAnsi" w:cs="Times New Roman"/>
          <w:color w:val="auto"/>
          <w:sz w:val="28"/>
          <w:szCs w:val="28"/>
        </w:rPr>
        <w:t>1</w:t>
      </w:r>
      <w:r w:rsidR="004177C7">
        <w:rPr>
          <w:rFonts w:eastAsiaTheme="minorHAnsi" w:cs="Times New Roman"/>
          <w:color w:val="auto"/>
          <w:sz w:val="28"/>
          <w:szCs w:val="28"/>
        </w:rPr>
        <w:t>1</w:t>
      </w:r>
      <w:r w:rsidRPr="0059501E">
        <w:rPr>
          <w:rFonts w:eastAsiaTheme="minorHAnsi" w:cs="Times New Roman"/>
          <w:color w:val="auto"/>
          <w:sz w:val="28"/>
          <w:szCs w:val="28"/>
        </w:rPr>
        <w:t xml:space="preserve">) поширення інформації, що може завдати шкоду фізичному, психічному або моральному розвитку </w:t>
      </w:r>
      <w:r w:rsidR="004B29AE" w:rsidRPr="0059501E">
        <w:rPr>
          <w:rFonts w:eastAsiaTheme="minorHAnsi" w:cs="Times New Roman"/>
          <w:color w:val="auto"/>
          <w:sz w:val="28"/>
          <w:szCs w:val="28"/>
        </w:rPr>
        <w:t>дітей</w:t>
      </w:r>
      <w:r w:rsidRPr="0059501E">
        <w:rPr>
          <w:rFonts w:eastAsiaTheme="minorHAnsi" w:cs="Times New Roman"/>
          <w:color w:val="auto"/>
          <w:sz w:val="28"/>
          <w:szCs w:val="28"/>
        </w:rPr>
        <w:t>, без спеціальних графічних попереджень та/або з порушенням часу розповсюдження;</w:t>
      </w:r>
    </w:p>
    <w:p w14:paraId="2A952151" w14:textId="70210270" w:rsidR="00350964" w:rsidRPr="0059501E" w:rsidRDefault="00350964" w:rsidP="007465EA">
      <w:pPr>
        <w:widowControl w:val="0"/>
        <w:spacing w:after="0" w:line="240" w:lineRule="auto"/>
        <w:ind w:firstLine="709"/>
        <w:jc w:val="both"/>
        <w:rPr>
          <w:rFonts w:eastAsiaTheme="minorHAnsi" w:cs="Times New Roman"/>
          <w:color w:val="auto"/>
          <w:sz w:val="28"/>
          <w:szCs w:val="28"/>
        </w:rPr>
      </w:pPr>
      <w:r w:rsidRPr="0059501E">
        <w:rPr>
          <w:rFonts w:eastAsiaTheme="minorHAnsi" w:cs="Times New Roman"/>
          <w:color w:val="auto"/>
          <w:sz w:val="28"/>
          <w:szCs w:val="28"/>
        </w:rPr>
        <w:t>1</w:t>
      </w:r>
      <w:r w:rsidR="004177C7">
        <w:rPr>
          <w:rFonts w:eastAsiaTheme="minorHAnsi" w:cs="Times New Roman"/>
          <w:color w:val="auto"/>
          <w:sz w:val="28"/>
          <w:szCs w:val="28"/>
        </w:rPr>
        <w:t>2</w:t>
      </w:r>
      <w:r w:rsidRPr="0059501E">
        <w:rPr>
          <w:rFonts w:eastAsiaTheme="minorHAnsi" w:cs="Times New Roman"/>
          <w:color w:val="auto"/>
          <w:sz w:val="28"/>
          <w:szCs w:val="28"/>
        </w:rPr>
        <w:t xml:space="preserve">) порушення встановлених Законом України «Про рекламу» вимог та обмежень щодо порядку </w:t>
      </w:r>
      <w:r w:rsidR="00F04327">
        <w:rPr>
          <w:rFonts w:eastAsiaTheme="minorHAnsi" w:cs="Times New Roman"/>
          <w:color w:val="auto"/>
          <w:sz w:val="28"/>
          <w:szCs w:val="28"/>
          <w:lang w:val="ru-RU"/>
        </w:rPr>
        <w:t>поширення (</w:t>
      </w:r>
      <w:r w:rsidRPr="0059501E">
        <w:rPr>
          <w:rFonts w:eastAsiaTheme="minorHAnsi" w:cs="Times New Roman"/>
          <w:color w:val="auto"/>
          <w:sz w:val="28"/>
          <w:szCs w:val="28"/>
        </w:rPr>
        <w:t>розповсюдження</w:t>
      </w:r>
      <w:r w:rsidR="00F04327">
        <w:rPr>
          <w:rFonts w:eastAsiaTheme="minorHAnsi" w:cs="Times New Roman"/>
          <w:color w:val="auto"/>
          <w:sz w:val="28"/>
          <w:szCs w:val="28"/>
          <w:lang w:val="ru-RU"/>
        </w:rPr>
        <w:t xml:space="preserve">) </w:t>
      </w:r>
      <w:r w:rsidRPr="0059501E">
        <w:rPr>
          <w:rFonts w:eastAsiaTheme="minorHAnsi" w:cs="Times New Roman"/>
          <w:color w:val="auto"/>
          <w:sz w:val="28"/>
          <w:szCs w:val="28"/>
        </w:rPr>
        <w:t xml:space="preserve">реклами суб’єктами у сфері </w:t>
      </w:r>
      <w:r w:rsidR="00A64F8A">
        <w:rPr>
          <w:rFonts w:eastAsiaTheme="minorHAnsi" w:cs="Times New Roman"/>
          <w:color w:val="auto"/>
          <w:sz w:val="28"/>
          <w:szCs w:val="28"/>
        </w:rPr>
        <w:t xml:space="preserve">аудіовізуальних </w:t>
      </w:r>
      <w:r w:rsidRPr="0059501E">
        <w:rPr>
          <w:rFonts w:eastAsiaTheme="minorHAnsi" w:cs="Times New Roman"/>
          <w:color w:val="auto"/>
          <w:sz w:val="28"/>
          <w:szCs w:val="28"/>
        </w:rPr>
        <w:t>медіа, крім порушень, які відносяться до незначних порушень;</w:t>
      </w:r>
    </w:p>
    <w:p w14:paraId="08C96091" w14:textId="7C461616" w:rsidR="00B958F7" w:rsidRPr="0059501E" w:rsidRDefault="00B958F7" w:rsidP="00B958F7">
      <w:pPr>
        <w:widowControl w:val="0"/>
        <w:spacing w:after="0" w:line="240" w:lineRule="auto"/>
        <w:ind w:firstLine="709"/>
        <w:jc w:val="both"/>
        <w:rPr>
          <w:rFonts w:eastAsiaTheme="minorHAnsi" w:cs="Times New Roman"/>
          <w:color w:val="auto"/>
          <w:sz w:val="28"/>
          <w:szCs w:val="28"/>
        </w:rPr>
      </w:pPr>
      <w:r w:rsidRPr="0059501E">
        <w:rPr>
          <w:rFonts w:eastAsiaTheme="minorHAnsi" w:cs="Times New Roman"/>
          <w:color w:val="auto"/>
          <w:sz w:val="28"/>
          <w:szCs w:val="28"/>
        </w:rPr>
        <w:t>1</w:t>
      </w:r>
      <w:r w:rsidR="004177C7">
        <w:rPr>
          <w:rFonts w:eastAsiaTheme="minorHAnsi" w:cs="Times New Roman"/>
          <w:color w:val="auto"/>
          <w:sz w:val="28"/>
          <w:szCs w:val="28"/>
        </w:rPr>
        <w:t>3</w:t>
      </w:r>
      <w:r w:rsidRPr="0059501E">
        <w:rPr>
          <w:rFonts w:eastAsiaTheme="minorHAnsi" w:cs="Times New Roman"/>
          <w:color w:val="auto"/>
          <w:sz w:val="28"/>
          <w:szCs w:val="28"/>
        </w:rPr>
        <w:t>) порушення вимог законодавства України щодо форми, маркування, порядку поширення (опублікування), джерел та порядку фінансування передвиборної агітації, інших обмежень визначених законодавством для передвиборної агітації в медіа під час виборів та референдумів, а також порушення вимог законодавства України щодо участі медіа в інформаційному забезпеченні виборів та референдуму;</w:t>
      </w:r>
    </w:p>
    <w:p w14:paraId="6B5F422C" w14:textId="1DC3D84B" w:rsidR="00350964" w:rsidRPr="0059501E" w:rsidRDefault="00350964" w:rsidP="007465EA">
      <w:pPr>
        <w:widowControl w:val="0"/>
        <w:spacing w:after="0" w:line="240" w:lineRule="auto"/>
        <w:ind w:firstLine="709"/>
        <w:jc w:val="both"/>
        <w:rPr>
          <w:rFonts w:eastAsiaTheme="minorHAnsi" w:cs="Times New Roman"/>
          <w:color w:val="auto"/>
          <w:sz w:val="28"/>
          <w:szCs w:val="28"/>
        </w:rPr>
      </w:pPr>
      <w:r w:rsidRPr="0059501E">
        <w:rPr>
          <w:rFonts w:eastAsiaTheme="minorHAnsi" w:cs="Times New Roman"/>
          <w:color w:val="auto"/>
          <w:sz w:val="28"/>
          <w:szCs w:val="28"/>
        </w:rPr>
        <w:t>1</w:t>
      </w:r>
      <w:r w:rsidR="004177C7">
        <w:rPr>
          <w:rFonts w:eastAsiaTheme="minorHAnsi" w:cs="Times New Roman"/>
          <w:color w:val="auto"/>
          <w:sz w:val="28"/>
          <w:szCs w:val="28"/>
        </w:rPr>
        <w:t>4</w:t>
      </w:r>
      <w:r w:rsidRPr="0059501E">
        <w:rPr>
          <w:rFonts w:eastAsiaTheme="minorHAnsi" w:cs="Times New Roman"/>
          <w:color w:val="auto"/>
          <w:sz w:val="28"/>
          <w:szCs w:val="28"/>
        </w:rPr>
        <w:t xml:space="preserve">) одночасне поширення одного і того самого телеканалу, радіоканалу чи </w:t>
      </w:r>
      <w:r w:rsidRPr="0059501E">
        <w:rPr>
          <w:rFonts w:eastAsiaTheme="minorHAnsi" w:cs="Times New Roman"/>
          <w:color w:val="auto"/>
          <w:sz w:val="28"/>
          <w:szCs w:val="28"/>
        </w:rPr>
        <w:lastRenderedPageBreak/>
        <w:t>частини розкладу програм телеканалу або радіоканалу з використанням радіочастотного ресурсу України на одній території, в тому числі в різних територіальних категоріях мовлення, крім випадку, коли таке поширення здійснюється під час зміни технології з метою забезпечення надання сервісу в технології що запроваджується і в діючій технології;</w:t>
      </w:r>
    </w:p>
    <w:p w14:paraId="3478C489" w14:textId="0D497108" w:rsidR="00350964" w:rsidRPr="0059501E" w:rsidRDefault="00350964" w:rsidP="007465EA">
      <w:pPr>
        <w:widowControl w:val="0"/>
        <w:spacing w:after="0" w:line="240" w:lineRule="auto"/>
        <w:ind w:firstLine="709"/>
        <w:jc w:val="both"/>
        <w:rPr>
          <w:rFonts w:eastAsiaTheme="minorHAnsi" w:cs="Times New Roman"/>
          <w:color w:val="auto"/>
          <w:sz w:val="28"/>
          <w:szCs w:val="28"/>
        </w:rPr>
      </w:pPr>
      <w:r w:rsidRPr="0059501E">
        <w:rPr>
          <w:rFonts w:eastAsiaTheme="minorHAnsi" w:cs="Times New Roman"/>
          <w:color w:val="auto"/>
          <w:sz w:val="28"/>
          <w:szCs w:val="28"/>
        </w:rPr>
        <w:t>1</w:t>
      </w:r>
      <w:r w:rsidR="004177C7">
        <w:rPr>
          <w:rFonts w:eastAsiaTheme="minorHAnsi" w:cs="Times New Roman"/>
          <w:color w:val="auto"/>
          <w:sz w:val="28"/>
          <w:szCs w:val="28"/>
        </w:rPr>
        <w:t>5</w:t>
      </w:r>
      <w:r w:rsidRPr="0059501E">
        <w:rPr>
          <w:rFonts w:eastAsiaTheme="minorHAnsi" w:cs="Times New Roman"/>
          <w:color w:val="auto"/>
          <w:sz w:val="28"/>
          <w:szCs w:val="28"/>
        </w:rPr>
        <w:t xml:space="preserve">) неподання у визначені цим Законом строки заяви про внесення змін до Реєстру (крім змін, які ліцензіат чи реєстрант відповідно до цього Закону самостійно вносить до Реєстру </w:t>
      </w:r>
      <w:r w:rsidR="006D59CD">
        <w:rPr>
          <w:rFonts w:eastAsiaTheme="minorHAnsi" w:cs="Times New Roman"/>
          <w:color w:val="auto"/>
          <w:sz w:val="28"/>
          <w:szCs w:val="28"/>
        </w:rPr>
        <w:t>відповідно до частини сімнадцятої статті 60, частини восьмої статті 64 цього Закону</w:t>
      </w:r>
      <w:r w:rsidR="002461C2">
        <w:rPr>
          <w:rFonts w:eastAsiaTheme="minorHAnsi" w:cs="Times New Roman"/>
          <w:color w:val="auto"/>
          <w:sz w:val="28"/>
          <w:szCs w:val="28"/>
        </w:rPr>
        <w:t>)</w:t>
      </w:r>
      <w:r w:rsidRPr="0059501E">
        <w:rPr>
          <w:rFonts w:eastAsiaTheme="minorHAnsi" w:cs="Times New Roman"/>
          <w:color w:val="auto"/>
          <w:sz w:val="28"/>
          <w:szCs w:val="28"/>
        </w:rPr>
        <w:t xml:space="preserve">; </w:t>
      </w:r>
    </w:p>
    <w:p w14:paraId="0307E9A6" w14:textId="3D4ED434" w:rsidR="00350964" w:rsidRPr="0059501E" w:rsidRDefault="00350964" w:rsidP="007465EA">
      <w:pPr>
        <w:widowControl w:val="0"/>
        <w:spacing w:after="0" w:line="240" w:lineRule="auto"/>
        <w:ind w:firstLine="709"/>
        <w:jc w:val="both"/>
        <w:rPr>
          <w:rFonts w:eastAsiaTheme="minorHAnsi" w:cs="Times New Roman"/>
          <w:color w:val="auto"/>
          <w:sz w:val="28"/>
          <w:szCs w:val="28"/>
        </w:rPr>
      </w:pPr>
      <w:r w:rsidRPr="0059501E">
        <w:rPr>
          <w:rFonts w:eastAsiaTheme="minorHAnsi" w:cs="Times New Roman"/>
          <w:color w:val="auto"/>
          <w:sz w:val="28"/>
          <w:szCs w:val="28"/>
        </w:rPr>
        <w:t>1</w:t>
      </w:r>
      <w:r w:rsidR="004177C7">
        <w:rPr>
          <w:rFonts w:eastAsiaTheme="minorHAnsi" w:cs="Times New Roman"/>
          <w:color w:val="auto"/>
          <w:sz w:val="28"/>
          <w:szCs w:val="28"/>
        </w:rPr>
        <w:t>6</w:t>
      </w:r>
      <w:r w:rsidRPr="0059501E">
        <w:rPr>
          <w:rFonts w:eastAsiaTheme="minorHAnsi" w:cs="Times New Roman"/>
          <w:color w:val="auto"/>
          <w:sz w:val="28"/>
          <w:szCs w:val="28"/>
        </w:rPr>
        <w:t xml:space="preserve">) розповсюдження </w:t>
      </w:r>
      <w:r w:rsidR="00F92E8B">
        <w:rPr>
          <w:rFonts w:eastAsiaTheme="minorHAnsi" w:cs="Times New Roman"/>
          <w:color w:val="auto"/>
          <w:sz w:val="28"/>
          <w:szCs w:val="28"/>
        </w:rPr>
        <w:t>аудіовізуальними</w:t>
      </w:r>
      <w:r w:rsidR="00F92E8B" w:rsidRPr="0059501E">
        <w:rPr>
          <w:rFonts w:eastAsiaTheme="minorHAnsi" w:cs="Times New Roman"/>
          <w:color w:val="auto"/>
          <w:sz w:val="28"/>
          <w:szCs w:val="28"/>
        </w:rPr>
        <w:t xml:space="preserve"> </w:t>
      </w:r>
      <w:r w:rsidRPr="0059501E">
        <w:rPr>
          <w:rFonts w:eastAsiaTheme="minorHAnsi" w:cs="Times New Roman"/>
          <w:color w:val="auto"/>
          <w:sz w:val="28"/>
          <w:szCs w:val="28"/>
        </w:rPr>
        <w:t xml:space="preserve">медіа аудіовізуальних творів (фільмів, програм), одним із учасників яких є особа, внесена до Переліку осіб, які створюють загрозу національному медіа-простору України, який затверджує Національна рада в порядку, визначеному статтею </w:t>
      </w:r>
      <w:r w:rsidR="00F5146D">
        <w:rPr>
          <w:rFonts w:eastAsiaTheme="minorHAnsi" w:cs="Times New Roman"/>
          <w:color w:val="auto"/>
          <w:sz w:val="28"/>
          <w:szCs w:val="28"/>
        </w:rPr>
        <w:t>126</w:t>
      </w:r>
      <w:r w:rsidRPr="0059501E">
        <w:rPr>
          <w:rFonts w:eastAsiaTheme="minorHAnsi" w:cs="Times New Roman"/>
          <w:color w:val="auto"/>
          <w:sz w:val="28"/>
          <w:szCs w:val="28"/>
        </w:rPr>
        <w:t xml:space="preserve"> цього Закону;</w:t>
      </w:r>
    </w:p>
    <w:p w14:paraId="1A7986DC" w14:textId="24277ABC" w:rsidR="00350964" w:rsidRPr="0059501E" w:rsidRDefault="00350964" w:rsidP="007465EA">
      <w:pPr>
        <w:widowControl w:val="0"/>
        <w:spacing w:after="0" w:line="240" w:lineRule="auto"/>
        <w:ind w:firstLine="709"/>
        <w:jc w:val="both"/>
        <w:rPr>
          <w:rFonts w:eastAsiaTheme="minorHAnsi" w:cs="Times New Roman"/>
          <w:color w:val="auto"/>
          <w:sz w:val="28"/>
          <w:szCs w:val="28"/>
        </w:rPr>
      </w:pPr>
      <w:r w:rsidRPr="0059501E">
        <w:rPr>
          <w:rFonts w:eastAsiaTheme="minorHAnsi" w:cs="Times New Roman"/>
          <w:color w:val="auto"/>
          <w:sz w:val="28"/>
          <w:szCs w:val="28"/>
        </w:rPr>
        <w:t>1</w:t>
      </w:r>
      <w:r w:rsidR="004177C7">
        <w:rPr>
          <w:rFonts w:eastAsiaTheme="minorHAnsi" w:cs="Times New Roman"/>
          <w:color w:val="auto"/>
          <w:sz w:val="28"/>
          <w:szCs w:val="28"/>
        </w:rPr>
        <w:t>7</w:t>
      </w:r>
      <w:r w:rsidRPr="0059501E">
        <w:rPr>
          <w:rFonts w:eastAsiaTheme="minorHAnsi" w:cs="Times New Roman"/>
          <w:color w:val="auto"/>
          <w:sz w:val="28"/>
          <w:szCs w:val="28"/>
        </w:rPr>
        <w:t>) невиконання умов ліцензії, крім вимог до програмної концепції.</w:t>
      </w:r>
    </w:p>
    <w:p w14:paraId="263B6EB0" w14:textId="3443EA6E" w:rsidR="00350964" w:rsidRPr="0059501E" w:rsidRDefault="00350964" w:rsidP="007465EA">
      <w:pPr>
        <w:widowControl w:val="0"/>
        <w:spacing w:after="0" w:line="240" w:lineRule="auto"/>
        <w:ind w:firstLine="709"/>
        <w:jc w:val="both"/>
        <w:rPr>
          <w:rFonts w:eastAsiaTheme="minorHAnsi" w:cs="Times New Roman"/>
          <w:color w:val="auto"/>
          <w:sz w:val="28"/>
          <w:szCs w:val="28"/>
        </w:rPr>
      </w:pPr>
      <w:r w:rsidRPr="00F3345A">
        <w:rPr>
          <w:rFonts w:eastAsiaTheme="minorHAnsi" w:cs="Times New Roman"/>
          <w:color w:val="auto"/>
          <w:sz w:val="28"/>
          <w:szCs w:val="28"/>
        </w:rPr>
        <w:t>1</w:t>
      </w:r>
      <w:r w:rsidR="004177C7">
        <w:rPr>
          <w:rFonts w:eastAsiaTheme="minorHAnsi" w:cs="Times New Roman"/>
          <w:color w:val="auto"/>
          <w:sz w:val="28"/>
          <w:szCs w:val="28"/>
        </w:rPr>
        <w:t>8</w:t>
      </w:r>
      <w:r w:rsidRPr="00F3345A">
        <w:rPr>
          <w:rFonts w:eastAsiaTheme="minorHAnsi" w:cs="Times New Roman"/>
          <w:color w:val="auto"/>
          <w:sz w:val="28"/>
          <w:szCs w:val="28"/>
        </w:rPr>
        <w:t>) відсутність мовлення лінійного медіа упродовж 14 днів поспіль</w:t>
      </w:r>
      <w:r w:rsidR="00F3345A" w:rsidRPr="00F3345A">
        <w:rPr>
          <w:rFonts w:eastAsiaTheme="minorHAnsi" w:cs="Times New Roman"/>
          <w:color w:val="auto"/>
          <w:sz w:val="28"/>
          <w:szCs w:val="28"/>
        </w:rPr>
        <w:t xml:space="preserve"> крім випадків, коли це спричинено обставинами, які не залежать від волі суб’єкта</w:t>
      </w:r>
      <w:r w:rsidRPr="00F3345A">
        <w:rPr>
          <w:rFonts w:eastAsiaTheme="minorHAnsi" w:cs="Times New Roman"/>
          <w:color w:val="auto"/>
          <w:sz w:val="28"/>
          <w:szCs w:val="28"/>
        </w:rPr>
        <w:t>;</w:t>
      </w:r>
    </w:p>
    <w:p w14:paraId="3D61A35F" w14:textId="38564987" w:rsidR="00BD728C" w:rsidRDefault="00F92E8B" w:rsidP="007465EA">
      <w:pPr>
        <w:widowControl w:val="0"/>
        <w:spacing w:after="0" w:line="240" w:lineRule="auto"/>
        <w:ind w:firstLine="709"/>
        <w:jc w:val="both"/>
        <w:rPr>
          <w:rFonts w:eastAsiaTheme="minorHAnsi" w:cs="Times New Roman"/>
          <w:color w:val="auto"/>
          <w:sz w:val="28"/>
          <w:szCs w:val="28"/>
        </w:rPr>
      </w:pPr>
      <w:r>
        <w:rPr>
          <w:rFonts w:eastAsiaTheme="minorHAnsi" w:cs="Times New Roman"/>
          <w:color w:val="auto"/>
          <w:sz w:val="28"/>
          <w:szCs w:val="28"/>
        </w:rPr>
        <w:t>1</w:t>
      </w:r>
      <w:r w:rsidR="004177C7">
        <w:rPr>
          <w:rFonts w:eastAsiaTheme="minorHAnsi" w:cs="Times New Roman"/>
          <w:color w:val="auto"/>
          <w:sz w:val="28"/>
          <w:szCs w:val="28"/>
        </w:rPr>
        <w:t>9</w:t>
      </w:r>
      <w:r w:rsidR="00350964" w:rsidRPr="0059501E">
        <w:rPr>
          <w:rFonts w:eastAsiaTheme="minorHAnsi" w:cs="Times New Roman"/>
          <w:color w:val="auto"/>
          <w:sz w:val="28"/>
          <w:szCs w:val="28"/>
        </w:rPr>
        <w:t>) невиконання припису Національної  ради щодо надання відомостей про структуру власності</w:t>
      </w:r>
      <w:r w:rsidR="00BD728C">
        <w:rPr>
          <w:rFonts w:eastAsiaTheme="minorHAnsi" w:cs="Times New Roman"/>
          <w:color w:val="auto"/>
          <w:sz w:val="28"/>
          <w:szCs w:val="28"/>
        </w:rPr>
        <w:t>;</w:t>
      </w:r>
    </w:p>
    <w:p w14:paraId="2BF73916" w14:textId="234E3D5A" w:rsidR="00350964" w:rsidRPr="0059501E" w:rsidRDefault="004177C7" w:rsidP="007465EA">
      <w:pPr>
        <w:widowControl w:val="0"/>
        <w:spacing w:after="0" w:line="240" w:lineRule="auto"/>
        <w:ind w:firstLine="709"/>
        <w:jc w:val="both"/>
        <w:rPr>
          <w:rFonts w:eastAsiaTheme="minorHAnsi" w:cs="Times New Roman"/>
          <w:color w:val="auto"/>
          <w:sz w:val="28"/>
          <w:szCs w:val="28"/>
        </w:rPr>
      </w:pPr>
      <w:r>
        <w:rPr>
          <w:rFonts w:eastAsiaTheme="minorHAnsi" w:cs="Times New Roman"/>
          <w:color w:val="auto"/>
          <w:sz w:val="28"/>
          <w:szCs w:val="28"/>
        </w:rPr>
        <w:t>20</w:t>
      </w:r>
      <w:r w:rsidR="00BD728C">
        <w:rPr>
          <w:rFonts w:eastAsiaTheme="minorHAnsi" w:cs="Times New Roman"/>
          <w:color w:val="auto"/>
          <w:sz w:val="28"/>
          <w:szCs w:val="28"/>
        </w:rPr>
        <w:t>) поширення висловлювань або матеріалів, що принижують або зневажають державну мову</w:t>
      </w:r>
      <w:r w:rsidR="00025385" w:rsidRPr="0059501E">
        <w:rPr>
          <w:rFonts w:eastAsiaTheme="minorHAnsi" w:cs="Times New Roman"/>
          <w:color w:val="auto"/>
          <w:sz w:val="28"/>
          <w:szCs w:val="28"/>
        </w:rPr>
        <w:t>.</w:t>
      </w:r>
    </w:p>
    <w:p w14:paraId="3BE92310" w14:textId="77777777" w:rsidR="00350964" w:rsidRPr="0059501E" w:rsidRDefault="00350964" w:rsidP="007465EA">
      <w:pPr>
        <w:widowControl w:val="0"/>
        <w:spacing w:after="0" w:line="240" w:lineRule="auto"/>
        <w:ind w:firstLine="709"/>
        <w:jc w:val="both"/>
        <w:rPr>
          <w:rFonts w:eastAsiaTheme="minorHAnsi" w:cs="Times New Roman"/>
          <w:color w:val="auto"/>
          <w:sz w:val="28"/>
          <w:szCs w:val="28"/>
        </w:rPr>
      </w:pPr>
      <w:r w:rsidRPr="0059501E">
        <w:rPr>
          <w:rFonts w:eastAsiaTheme="minorHAnsi" w:cs="Times New Roman"/>
          <w:color w:val="auto"/>
          <w:sz w:val="28"/>
          <w:szCs w:val="28"/>
        </w:rPr>
        <w:t>4. До грубих порушень відноситься:</w:t>
      </w:r>
    </w:p>
    <w:p w14:paraId="7920F402" w14:textId="77777777" w:rsidR="00350964" w:rsidRPr="0059501E" w:rsidRDefault="00350964" w:rsidP="007465EA">
      <w:pPr>
        <w:widowControl w:val="0"/>
        <w:spacing w:after="0" w:line="240" w:lineRule="auto"/>
        <w:ind w:firstLine="709"/>
        <w:jc w:val="both"/>
        <w:rPr>
          <w:rFonts w:eastAsiaTheme="minorHAnsi" w:cs="Times New Roman"/>
          <w:color w:val="auto"/>
          <w:sz w:val="28"/>
          <w:szCs w:val="28"/>
        </w:rPr>
      </w:pPr>
      <w:r w:rsidRPr="0059501E">
        <w:rPr>
          <w:rFonts w:eastAsiaTheme="minorHAnsi" w:cs="Times New Roman"/>
          <w:color w:val="auto"/>
          <w:sz w:val="28"/>
          <w:szCs w:val="28"/>
        </w:rPr>
        <w:t>1) заклики до насильницької зміни, повалення конституційного ладу України, розв’язування або ведення агресивної війни або воєнного конфлікту, порушення територіальної цілісності України, у тому числі визнання правомірною окупації території України, заперечення територіальної цілісності України, поширення матеріалів або інформації, які виправдовують чи пропагують дії, спрямовані на насильницьку зміну, повалення конституційного ладу України, розв’язування або ведення агресивної війни або воєнного конфлікту, порушення територіальної цілісності України, у тому числі визнання правомірною окупації території України, заперечення територіальної цілісності України;</w:t>
      </w:r>
    </w:p>
    <w:p w14:paraId="63A12896" w14:textId="77777777" w:rsidR="00350964" w:rsidRPr="0059501E" w:rsidRDefault="00350964" w:rsidP="007465EA">
      <w:pPr>
        <w:widowControl w:val="0"/>
        <w:spacing w:after="0" w:line="240" w:lineRule="auto"/>
        <w:ind w:firstLine="709"/>
        <w:jc w:val="both"/>
        <w:rPr>
          <w:rFonts w:eastAsiaTheme="minorHAnsi" w:cs="Times New Roman"/>
          <w:color w:val="auto"/>
          <w:sz w:val="28"/>
          <w:szCs w:val="28"/>
        </w:rPr>
      </w:pPr>
      <w:r w:rsidRPr="0059501E">
        <w:rPr>
          <w:rFonts w:eastAsiaTheme="minorHAnsi" w:cs="Times New Roman"/>
          <w:color w:val="auto"/>
          <w:sz w:val="28"/>
          <w:szCs w:val="28"/>
        </w:rPr>
        <w:t>2) висловлювання, що розпалюють національну, расову чи релігійну ворожнечу чи ненависть до окремих осіб чи їх груп;</w:t>
      </w:r>
    </w:p>
    <w:p w14:paraId="42661E34" w14:textId="77777777" w:rsidR="00350964" w:rsidRPr="0059501E" w:rsidRDefault="00350964" w:rsidP="007465EA">
      <w:pPr>
        <w:widowControl w:val="0"/>
        <w:spacing w:after="0" w:line="240" w:lineRule="auto"/>
        <w:ind w:firstLine="709"/>
        <w:jc w:val="both"/>
        <w:rPr>
          <w:rFonts w:eastAsiaTheme="minorHAnsi" w:cs="Times New Roman"/>
          <w:color w:val="auto"/>
          <w:sz w:val="28"/>
          <w:szCs w:val="28"/>
        </w:rPr>
      </w:pPr>
      <w:r w:rsidRPr="0059501E">
        <w:rPr>
          <w:rFonts w:eastAsiaTheme="minorHAnsi" w:cs="Times New Roman"/>
          <w:color w:val="auto"/>
          <w:sz w:val="28"/>
          <w:szCs w:val="28"/>
        </w:rPr>
        <w:t>3) пропаганда або заклики до тероризму та терористичних актів, поширення матеріалів або інформації, що виправдовують такі дії;</w:t>
      </w:r>
    </w:p>
    <w:p w14:paraId="6A065D18" w14:textId="77777777" w:rsidR="00350964" w:rsidRPr="0059501E" w:rsidRDefault="00350964" w:rsidP="007465EA">
      <w:pPr>
        <w:widowControl w:val="0"/>
        <w:spacing w:after="0" w:line="240" w:lineRule="auto"/>
        <w:ind w:firstLine="709"/>
        <w:jc w:val="both"/>
        <w:rPr>
          <w:rFonts w:eastAsiaTheme="minorHAnsi" w:cs="Times New Roman"/>
          <w:color w:val="auto"/>
          <w:sz w:val="28"/>
          <w:szCs w:val="28"/>
        </w:rPr>
      </w:pPr>
      <w:r w:rsidRPr="0059501E">
        <w:rPr>
          <w:rFonts w:eastAsiaTheme="minorHAnsi" w:cs="Times New Roman"/>
          <w:color w:val="auto"/>
          <w:sz w:val="28"/>
          <w:szCs w:val="28"/>
        </w:rPr>
        <w:t>4) поширення порнографічних матеріалів, а також матеріалів, що заохочують сексуальну експлуатацію та насильство над дітьми, демонструють статеві відносини дітей;</w:t>
      </w:r>
    </w:p>
    <w:p w14:paraId="2EF11767" w14:textId="158579C6" w:rsidR="00350964" w:rsidRPr="0059501E" w:rsidRDefault="00350964" w:rsidP="007465EA">
      <w:pPr>
        <w:widowControl w:val="0"/>
        <w:spacing w:after="0" w:line="240" w:lineRule="auto"/>
        <w:ind w:firstLine="709"/>
        <w:jc w:val="both"/>
        <w:rPr>
          <w:rFonts w:eastAsiaTheme="minorHAnsi" w:cs="Times New Roman"/>
          <w:color w:val="auto"/>
          <w:sz w:val="28"/>
          <w:szCs w:val="28"/>
        </w:rPr>
      </w:pPr>
      <w:r w:rsidRPr="0059501E">
        <w:rPr>
          <w:rFonts w:eastAsiaTheme="minorHAnsi" w:cs="Times New Roman"/>
          <w:color w:val="auto"/>
          <w:sz w:val="28"/>
          <w:szCs w:val="28"/>
        </w:rPr>
        <w:t>5) відмова в поширенні офіційних повідомлень про надзвичайні ситуації у випадках, встановлених статтею 4</w:t>
      </w:r>
      <w:r w:rsidR="00025385" w:rsidRPr="0059501E">
        <w:rPr>
          <w:rFonts w:eastAsiaTheme="minorHAnsi" w:cs="Times New Roman"/>
          <w:color w:val="auto"/>
          <w:sz w:val="28"/>
          <w:szCs w:val="28"/>
        </w:rPr>
        <w:t>5</w:t>
      </w:r>
      <w:r w:rsidRPr="0059501E">
        <w:rPr>
          <w:rFonts w:eastAsiaTheme="minorHAnsi" w:cs="Times New Roman"/>
          <w:color w:val="auto"/>
          <w:sz w:val="28"/>
          <w:szCs w:val="28"/>
        </w:rPr>
        <w:t xml:space="preserve"> цього Закону;</w:t>
      </w:r>
    </w:p>
    <w:p w14:paraId="2A484057" w14:textId="2BB8F832" w:rsidR="00350964" w:rsidRPr="0059501E" w:rsidRDefault="00350964" w:rsidP="007465EA">
      <w:pPr>
        <w:widowControl w:val="0"/>
        <w:spacing w:after="0" w:line="240" w:lineRule="auto"/>
        <w:ind w:firstLine="709"/>
        <w:jc w:val="both"/>
        <w:rPr>
          <w:rFonts w:eastAsiaTheme="minorHAnsi" w:cs="Times New Roman"/>
          <w:color w:val="auto"/>
          <w:sz w:val="28"/>
          <w:szCs w:val="28"/>
        </w:rPr>
      </w:pPr>
      <w:r w:rsidRPr="0059501E">
        <w:rPr>
          <w:rFonts w:eastAsiaTheme="minorHAnsi" w:cs="Times New Roman"/>
          <w:color w:val="auto"/>
          <w:sz w:val="28"/>
          <w:szCs w:val="28"/>
        </w:rPr>
        <w:t>6) порушення вимог розділу IX цього Закону, крім передбачених пунктом третім частини першої статті 119 цього Закону;</w:t>
      </w:r>
    </w:p>
    <w:p w14:paraId="7545A19B" w14:textId="3761382B" w:rsidR="00282E44" w:rsidRDefault="00350964" w:rsidP="007465EA">
      <w:pPr>
        <w:widowControl w:val="0"/>
        <w:spacing w:after="0" w:line="240" w:lineRule="auto"/>
        <w:ind w:firstLine="709"/>
        <w:jc w:val="both"/>
        <w:rPr>
          <w:rFonts w:eastAsiaTheme="minorHAnsi" w:cs="Times New Roman"/>
          <w:color w:val="auto"/>
          <w:sz w:val="28"/>
          <w:szCs w:val="28"/>
        </w:rPr>
      </w:pPr>
      <w:r w:rsidRPr="0059501E">
        <w:rPr>
          <w:rFonts w:eastAsiaTheme="minorHAnsi" w:cs="Times New Roman"/>
          <w:color w:val="auto"/>
          <w:sz w:val="28"/>
          <w:szCs w:val="28"/>
        </w:rPr>
        <w:t>7) відмова у проведенні перевірки</w:t>
      </w:r>
      <w:r w:rsidR="00282E44">
        <w:rPr>
          <w:rFonts w:eastAsiaTheme="minorHAnsi" w:cs="Times New Roman"/>
          <w:color w:val="auto"/>
          <w:sz w:val="28"/>
          <w:szCs w:val="28"/>
        </w:rPr>
        <w:t>;</w:t>
      </w:r>
    </w:p>
    <w:p w14:paraId="73FE2826" w14:textId="4597FFB6" w:rsidR="00117821" w:rsidRDefault="00F92E8B" w:rsidP="00F92E8B">
      <w:pPr>
        <w:widowControl w:val="0"/>
        <w:spacing w:after="0" w:line="240" w:lineRule="auto"/>
        <w:ind w:firstLine="709"/>
        <w:jc w:val="both"/>
        <w:rPr>
          <w:rFonts w:eastAsiaTheme="minorHAnsi" w:cs="Times New Roman"/>
          <w:color w:val="auto"/>
          <w:sz w:val="28"/>
          <w:szCs w:val="28"/>
        </w:rPr>
      </w:pPr>
      <w:r>
        <w:rPr>
          <w:rFonts w:eastAsiaTheme="minorHAnsi" w:cs="Times New Roman"/>
          <w:color w:val="auto"/>
          <w:sz w:val="28"/>
          <w:szCs w:val="28"/>
        </w:rPr>
        <w:t>8</w:t>
      </w:r>
      <w:r w:rsidRPr="00F92E8B">
        <w:rPr>
          <w:rFonts w:eastAsiaTheme="minorHAnsi" w:cs="Times New Roman"/>
          <w:color w:val="auto"/>
          <w:sz w:val="28"/>
          <w:szCs w:val="28"/>
        </w:rPr>
        <w:t xml:space="preserve">) </w:t>
      </w:r>
      <w:r w:rsidR="00117821">
        <w:rPr>
          <w:rFonts w:eastAsiaTheme="minorHAnsi" w:cs="Times New Roman"/>
          <w:color w:val="auto"/>
          <w:sz w:val="28"/>
          <w:szCs w:val="28"/>
        </w:rPr>
        <w:t>подання суб’єктом недостовірних відомостей про структуру власності;</w:t>
      </w:r>
    </w:p>
    <w:p w14:paraId="435E2637" w14:textId="42CF4983" w:rsidR="00F92E8B" w:rsidRPr="00F92E8B" w:rsidRDefault="00117821" w:rsidP="00F92E8B">
      <w:pPr>
        <w:widowControl w:val="0"/>
        <w:spacing w:after="0" w:line="240" w:lineRule="auto"/>
        <w:ind w:firstLine="709"/>
        <w:jc w:val="both"/>
        <w:rPr>
          <w:rFonts w:eastAsiaTheme="minorHAnsi" w:cs="Times New Roman"/>
          <w:color w:val="auto"/>
          <w:sz w:val="28"/>
          <w:szCs w:val="28"/>
        </w:rPr>
      </w:pPr>
      <w:r>
        <w:rPr>
          <w:rFonts w:eastAsiaTheme="minorHAnsi" w:cs="Times New Roman"/>
          <w:color w:val="auto"/>
          <w:sz w:val="28"/>
          <w:szCs w:val="28"/>
        </w:rPr>
        <w:t xml:space="preserve">9) </w:t>
      </w:r>
      <w:r w:rsidR="00F92E8B" w:rsidRPr="00F92E8B">
        <w:rPr>
          <w:rFonts w:eastAsiaTheme="minorHAnsi" w:cs="Times New Roman"/>
          <w:color w:val="auto"/>
          <w:sz w:val="28"/>
          <w:szCs w:val="28"/>
        </w:rPr>
        <w:t xml:space="preserve">невиконання вимог Національної ради щодо приведення структури </w:t>
      </w:r>
      <w:r w:rsidR="00F92E8B" w:rsidRPr="00F92E8B">
        <w:rPr>
          <w:rFonts w:eastAsiaTheme="minorHAnsi" w:cs="Times New Roman"/>
          <w:color w:val="auto"/>
          <w:sz w:val="28"/>
          <w:szCs w:val="28"/>
        </w:rPr>
        <w:lastRenderedPageBreak/>
        <w:t>власності у відповідність до вимог статті 25 цього Закону;</w:t>
      </w:r>
    </w:p>
    <w:p w14:paraId="7ED32C39" w14:textId="2AF77634" w:rsidR="00F92E8B" w:rsidRPr="00F92E8B" w:rsidRDefault="00117821" w:rsidP="00F92E8B">
      <w:pPr>
        <w:widowControl w:val="0"/>
        <w:spacing w:after="0" w:line="240" w:lineRule="auto"/>
        <w:ind w:firstLine="709"/>
        <w:jc w:val="both"/>
        <w:rPr>
          <w:rFonts w:eastAsiaTheme="minorHAnsi" w:cs="Times New Roman"/>
          <w:color w:val="auto"/>
          <w:sz w:val="28"/>
          <w:szCs w:val="28"/>
        </w:rPr>
      </w:pPr>
      <w:r>
        <w:rPr>
          <w:rFonts w:eastAsiaTheme="minorHAnsi" w:cs="Times New Roman"/>
          <w:color w:val="auto"/>
          <w:sz w:val="28"/>
          <w:szCs w:val="28"/>
        </w:rPr>
        <w:t>10</w:t>
      </w:r>
      <w:r w:rsidR="00F92E8B" w:rsidRPr="00F92E8B">
        <w:rPr>
          <w:rFonts w:eastAsiaTheme="minorHAnsi" w:cs="Times New Roman"/>
          <w:color w:val="auto"/>
          <w:sz w:val="28"/>
          <w:szCs w:val="28"/>
        </w:rPr>
        <w:t>) здійснення діяльності, яка відповідно до цього Закону може здійснюватися виключно за умови отримання ліцензії та/або реєстрації (обов’язкова реєстрація), без отримання відповідної ліцензії та/або без реєстрації</w:t>
      </w:r>
      <w:r>
        <w:rPr>
          <w:rFonts w:eastAsiaTheme="minorHAnsi" w:cs="Times New Roman"/>
          <w:color w:val="auto"/>
          <w:sz w:val="28"/>
          <w:szCs w:val="28"/>
        </w:rPr>
        <w:t>.</w:t>
      </w:r>
    </w:p>
    <w:p w14:paraId="17CAEFC7" w14:textId="77777777" w:rsidR="00350964" w:rsidRPr="0059501E" w:rsidRDefault="00350964" w:rsidP="007465EA">
      <w:pPr>
        <w:widowControl w:val="0"/>
        <w:spacing w:after="0" w:line="240" w:lineRule="auto"/>
        <w:ind w:firstLine="709"/>
        <w:jc w:val="both"/>
        <w:rPr>
          <w:rFonts w:eastAsiaTheme="minorHAnsi" w:cs="Times New Roman"/>
          <w:color w:val="auto"/>
          <w:sz w:val="28"/>
          <w:szCs w:val="28"/>
        </w:rPr>
      </w:pPr>
      <w:r w:rsidRPr="0059501E">
        <w:rPr>
          <w:rFonts w:eastAsiaTheme="minorHAnsi" w:cs="Times New Roman"/>
          <w:color w:val="auto"/>
          <w:sz w:val="28"/>
          <w:szCs w:val="28"/>
        </w:rPr>
        <w:t xml:space="preserve">5. За грубі порушення до суб’єктів у сфері аудіовізуальних медіа застосовується штраф у розмірі 25 відсотків від розміру ліцензійного збору для ліцензіатів або від 10 до 75 мінімальних заробітних плат на день вчинення порушення для реєстрантів. </w:t>
      </w:r>
    </w:p>
    <w:p w14:paraId="1E1A2D19" w14:textId="77777777" w:rsidR="00350964" w:rsidRPr="0059501E" w:rsidRDefault="00350964" w:rsidP="007465EA">
      <w:pPr>
        <w:widowControl w:val="0"/>
        <w:spacing w:after="0" w:line="240" w:lineRule="auto"/>
        <w:ind w:firstLine="709"/>
        <w:jc w:val="both"/>
        <w:rPr>
          <w:rFonts w:eastAsiaTheme="minorHAnsi" w:cs="Times New Roman"/>
          <w:color w:val="auto"/>
          <w:sz w:val="28"/>
          <w:szCs w:val="28"/>
        </w:rPr>
      </w:pPr>
      <w:r w:rsidRPr="0059501E">
        <w:rPr>
          <w:rFonts w:eastAsiaTheme="minorHAnsi" w:cs="Times New Roman"/>
          <w:color w:val="auto"/>
          <w:sz w:val="28"/>
          <w:szCs w:val="28"/>
        </w:rPr>
        <w:t>За значні порушення до суб’єктів у сфері аудіовізуальних медіа застосовується штраф у розмірі 10 відсотків від розміру ліцензійного збору для ліцензіатів або від 5 до 50 мінімальних заробітних плат на день вчинення порушення для реєстрантів.</w:t>
      </w:r>
    </w:p>
    <w:p w14:paraId="6D6B94FA" w14:textId="77777777" w:rsidR="00350964" w:rsidRPr="0059501E" w:rsidRDefault="00350964" w:rsidP="007465EA">
      <w:pPr>
        <w:widowControl w:val="0"/>
        <w:spacing w:after="0" w:line="240" w:lineRule="auto"/>
        <w:ind w:firstLine="709"/>
        <w:jc w:val="both"/>
        <w:rPr>
          <w:rFonts w:eastAsiaTheme="minorHAnsi" w:cs="Times New Roman"/>
          <w:color w:val="auto"/>
          <w:sz w:val="28"/>
          <w:szCs w:val="28"/>
        </w:rPr>
      </w:pPr>
      <w:r w:rsidRPr="0059501E">
        <w:rPr>
          <w:rFonts w:eastAsiaTheme="minorHAnsi" w:cs="Times New Roman"/>
          <w:color w:val="auto"/>
          <w:sz w:val="28"/>
          <w:szCs w:val="28"/>
        </w:rPr>
        <w:t>За незначні порушення до суб’єктів у сфері аудіовізуальних медіа застосовується штраф у розмірі 5 відсотків від розміру ліцензійного збору для ліцензіатів або від одного до 25 мінімальних заробітних плат на день вчинення порушення для реєстрантів.</w:t>
      </w:r>
    </w:p>
    <w:p w14:paraId="3852CEC2" w14:textId="77777777" w:rsidR="00350964" w:rsidRPr="0059501E" w:rsidRDefault="00350964" w:rsidP="007465EA">
      <w:pPr>
        <w:widowControl w:val="0"/>
        <w:spacing w:after="0" w:line="240" w:lineRule="auto"/>
        <w:ind w:firstLine="709"/>
        <w:jc w:val="both"/>
        <w:rPr>
          <w:rFonts w:eastAsiaTheme="minorHAnsi" w:cs="Times New Roman"/>
          <w:color w:val="auto"/>
          <w:sz w:val="28"/>
          <w:szCs w:val="28"/>
        </w:rPr>
      </w:pPr>
      <w:r w:rsidRPr="0059501E">
        <w:rPr>
          <w:rFonts w:eastAsiaTheme="minorHAnsi" w:cs="Times New Roman"/>
          <w:color w:val="auto"/>
          <w:sz w:val="28"/>
          <w:szCs w:val="28"/>
        </w:rPr>
        <w:t>Якщо ліцензіат має декілька ліцензій з різною програмною концепцією, розмір штрафу розраховується виходячи із розміру ліцензійного збору лише тієї ліцензії, яка дає право на здійснення діяльності щодо якої мало місце порушення.</w:t>
      </w:r>
    </w:p>
    <w:p w14:paraId="40EDFE28" w14:textId="330ABCE0" w:rsidR="00350964" w:rsidRDefault="00350964" w:rsidP="007465EA">
      <w:pPr>
        <w:widowControl w:val="0"/>
        <w:spacing w:after="0" w:line="240" w:lineRule="auto"/>
        <w:ind w:firstLine="709"/>
        <w:jc w:val="both"/>
        <w:rPr>
          <w:rFonts w:eastAsiaTheme="minorHAnsi" w:cs="Times New Roman"/>
          <w:color w:val="auto"/>
          <w:sz w:val="28"/>
          <w:szCs w:val="28"/>
        </w:rPr>
      </w:pPr>
      <w:r w:rsidRPr="0059501E">
        <w:rPr>
          <w:rFonts w:eastAsiaTheme="minorHAnsi" w:cs="Times New Roman"/>
          <w:color w:val="auto"/>
          <w:sz w:val="28"/>
          <w:szCs w:val="28"/>
        </w:rPr>
        <w:t>Якщо ліцензіат має декілька ліцензій з однаковою програмною концепцією мовлення на різних територіях мовлення, розмір штрафу встановлюється шляхом складання сум штрафів, що підлягають нарахуванню за відповідні порушення.</w:t>
      </w:r>
    </w:p>
    <w:p w14:paraId="3DFCB92A" w14:textId="7F5C1979" w:rsidR="00CA4EAA" w:rsidRPr="0059501E" w:rsidRDefault="00CA4EAA" w:rsidP="007465EA">
      <w:pPr>
        <w:widowControl w:val="0"/>
        <w:spacing w:after="0" w:line="240" w:lineRule="auto"/>
        <w:ind w:firstLine="709"/>
        <w:jc w:val="both"/>
        <w:rPr>
          <w:rFonts w:eastAsiaTheme="minorHAnsi" w:cs="Times New Roman"/>
          <w:color w:val="auto"/>
          <w:sz w:val="28"/>
          <w:szCs w:val="28"/>
        </w:rPr>
      </w:pPr>
      <w:r w:rsidRPr="00CA4EAA">
        <w:rPr>
          <w:rFonts w:eastAsiaTheme="minorHAnsi" w:cs="Times New Roman"/>
          <w:color w:val="auto"/>
          <w:sz w:val="28"/>
          <w:szCs w:val="28"/>
        </w:rPr>
        <w:t xml:space="preserve">До суб’єктів </w:t>
      </w:r>
      <w:r>
        <w:rPr>
          <w:rFonts w:eastAsiaTheme="minorHAnsi" w:cs="Times New Roman"/>
          <w:color w:val="auto"/>
          <w:sz w:val="28"/>
          <w:szCs w:val="28"/>
        </w:rPr>
        <w:t xml:space="preserve">у сфері </w:t>
      </w:r>
      <w:r w:rsidRPr="00CA4EAA">
        <w:rPr>
          <w:rFonts w:eastAsiaTheme="minorHAnsi" w:cs="Times New Roman"/>
          <w:color w:val="auto"/>
          <w:sz w:val="28"/>
          <w:szCs w:val="28"/>
        </w:rPr>
        <w:t xml:space="preserve">аудіовізуальних медіа громад за значні </w:t>
      </w:r>
      <w:r>
        <w:rPr>
          <w:rFonts w:eastAsiaTheme="minorHAnsi" w:cs="Times New Roman"/>
          <w:color w:val="auto"/>
          <w:sz w:val="28"/>
          <w:szCs w:val="28"/>
        </w:rPr>
        <w:t xml:space="preserve">та незначні </w:t>
      </w:r>
      <w:r w:rsidRPr="00CA4EAA">
        <w:rPr>
          <w:rFonts w:eastAsiaTheme="minorHAnsi" w:cs="Times New Roman"/>
          <w:color w:val="auto"/>
          <w:sz w:val="28"/>
          <w:szCs w:val="28"/>
        </w:rPr>
        <w:t xml:space="preserve">порушення застосовуються штрафи у розмірі 10 відсотків від розмірів, визначених абзацами </w:t>
      </w:r>
      <w:r>
        <w:rPr>
          <w:rFonts w:eastAsiaTheme="minorHAnsi" w:cs="Times New Roman"/>
          <w:color w:val="auto"/>
          <w:sz w:val="28"/>
          <w:szCs w:val="28"/>
        </w:rPr>
        <w:t xml:space="preserve">другим-третім </w:t>
      </w:r>
      <w:r w:rsidRPr="00CA4EAA">
        <w:rPr>
          <w:rFonts w:eastAsiaTheme="minorHAnsi" w:cs="Times New Roman"/>
          <w:color w:val="auto"/>
          <w:sz w:val="28"/>
          <w:szCs w:val="28"/>
        </w:rPr>
        <w:t>частини п’ятої цієї статті.</w:t>
      </w:r>
    </w:p>
    <w:p w14:paraId="6DEA59BE" w14:textId="04C6C2D3" w:rsidR="00350964" w:rsidRPr="0059501E" w:rsidRDefault="00EC506A" w:rsidP="007465EA">
      <w:pPr>
        <w:widowControl w:val="0"/>
        <w:spacing w:after="0" w:line="240" w:lineRule="auto"/>
        <w:ind w:firstLine="709"/>
        <w:jc w:val="both"/>
        <w:rPr>
          <w:rFonts w:eastAsiaTheme="minorHAnsi" w:cs="Times New Roman"/>
          <w:color w:val="auto"/>
          <w:sz w:val="28"/>
          <w:szCs w:val="28"/>
        </w:rPr>
      </w:pPr>
      <w:r w:rsidRPr="0059501E">
        <w:rPr>
          <w:rFonts w:eastAsiaTheme="minorHAnsi" w:cs="Times New Roman"/>
          <w:color w:val="auto"/>
          <w:sz w:val="28"/>
          <w:szCs w:val="28"/>
        </w:rPr>
        <w:t xml:space="preserve">6. </w:t>
      </w:r>
      <w:r w:rsidR="00350964" w:rsidRPr="0059501E">
        <w:rPr>
          <w:rFonts w:eastAsiaTheme="minorHAnsi" w:cs="Times New Roman"/>
          <w:color w:val="auto"/>
          <w:sz w:val="28"/>
          <w:szCs w:val="28"/>
        </w:rPr>
        <w:t>У разі поширення суб’єктом у сфері аудіовізуальних медіа, який не відповідає озн</w:t>
      </w:r>
      <w:r w:rsidRPr="0059501E">
        <w:rPr>
          <w:rFonts w:eastAsiaTheme="minorHAnsi" w:cs="Times New Roman"/>
          <w:color w:val="auto"/>
          <w:sz w:val="28"/>
          <w:szCs w:val="28"/>
        </w:rPr>
        <w:t>акам, передбаченим частинами восьмою</w:t>
      </w:r>
      <w:r w:rsidR="00350964" w:rsidRPr="0059501E">
        <w:rPr>
          <w:rFonts w:eastAsiaTheme="minorHAnsi" w:cs="Times New Roman"/>
          <w:color w:val="auto"/>
          <w:sz w:val="28"/>
          <w:szCs w:val="28"/>
        </w:rPr>
        <w:t>-десят</w:t>
      </w:r>
      <w:r w:rsidRPr="0059501E">
        <w:rPr>
          <w:rFonts w:eastAsiaTheme="minorHAnsi" w:cs="Times New Roman"/>
          <w:color w:val="auto"/>
          <w:sz w:val="28"/>
          <w:szCs w:val="28"/>
        </w:rPr>
        <w:t>ою</w:t>
      </w:r>
      <w:r w:rsidR="00350964" w:rsidRPr="0059501E">
        <w:rPr>
          <w:rFonts w:eastAsiaTheme="minorHAnsi" w:cs="Times New Roman"/>
          <w:color w:val="auto"/>
          <w:sz w:val="28"/>
          <w:szCs w:val="28"/>
        </w:rPr>
        <w:t xml:space="preserve"> статті 2 </w:t>
      </w:r>
      <w:r w:rsidRPr="0059501E">
        <w:rPr>
          <w:rFonts w:eastAsiaTheme="minorHAnsi" w:cs="Times New Roman"/>
          <w:color w:val="auto"/>
          <w:sz w:val="28"/>
          <w:szCs w:val="28"/>
        </w:rPr>
        <w:t>ц</w:t>
      </w:r>
      <w:r w:rsidR="00350964" w:rsidRPr="0059501E">
        <w:rPr>
          <w:rFonts w:eastAsiaTheme="minorHAnsi" w:cs="Times New Roman"/>
          <w:color w:val="auto"/>
          <w:sz w:val="28"/>
          <w:szCs w:val="28"/>
        </w:rPr>
        <w:t>ього Закону, але чиї медіа-сервіси є доступними на території України, інформації, визначеної у статті 3</w:t>
      </w:r>
      <w:r w:rsidR="00B0538C" w:rsidRPr="0059501E">
        <w:rPr>
          <w:rFonts w:eastAsiaTheme="minorHAnsi" w:cs="Times New Roman"/>
          <w:color w:val="auto"/>
          <w:sz w:val="28"/>
          <w:szCs w:val="28"/>
        </w:rPr>
        <w:t>6</w:t>
      </w:r>
      <w:r w:rsidR="00350964" w:rsidRPr="0059501E">
        <w:rPr>
          <w:rFonts w:eastAsiaTheme="minorHAnsi" w:cs="Times New Roman"/>
          <w:color w:val="auto"/>
          <w:sz w:val="28"/>
          <w:szCs w:val="28"/>
        </w:rPr>
        <w:t xml:space="preserve"> та/або у статті 119 цього Закону, Національна Рада надсилає такому суб’єкту припис з вимогою видалити відповідну інформацію або забезпечити обмеження доступу до такої інформації на території України. Національна рада має право звернутися до регуляторного органу держави, під юрисдикцією якої знаходиться відповідний суб’єкт у сфері аудіовізуальних медіа, з проханням сприяти виконанню зазначеного припису.</w:t>
      </w:r>
    </w:p>
    <w:p w14:paraId="5281BF2A" w14:textId="77777777" w:rsidR="00350964" w:rsidRPr="0059501E" w:rsidRDefault="00350964" w:rsidP="007465EA">
      <w:pPr>
        <w:widowControl w:val="0"/>
        <w:spacing w:after="0" w:line="240" w:lineRule="auto"/>
        <w:ind w:firstLine="709"/>
        <w:jc w:val="both"/>
        <w:rPr>
          <w:rFonts w:eastAsiaTheme="minorHAnsi" w:cs="Times New Roman"/>
          <w:color w:val="auto"/>
          <w:sz w:val="28"/>
          <w:szCs w:val="28"/>
        </w:rPr>
      </w:pPr>
    </w:p>
    <w:p w14:paraId="568F92E3" w14:textId="77777777" w:rsidR="00350964" w:rsidRPr="0059501E" w:rsidRDefault="00350964" w:rsidP="00D53404">
      <w:pPr>
        <w:pStyle w:val="4"/>
        <w:keepNext w:val="0"/>
        <w:keepLines w:val="0"/>
        <w:widowControl w:val="0"/>
        <w:suppressAutoHyphens w:val="0"/>
        <w:overflowPunct w:val="0"/>
        <w:spacing w:before="0" w:after="0" w:line="240" w:lineRule="auto"/>
        <w:ind w:left="0" w:firstLine="709"/>
        <w:contextualSpacing w:val="0"/>
        <w:jc w:val="both"/>
        <w:rPr>
          <w:rFonts w:cs="Times New Roman"/>
          <w:color w:val="00000A"/>
          <w:sz w:val="28"/>
          <w:szCs w:val="28"/>
        </w:rPr>
      </w:pPr>
      <w:r w:rsidRPr="0059501E">
        <w:rPr>
          <w:rFonts w:cs="Times New Roman"/>
          <w:color w:val="00000A"/>
          <w:sz w:val="28"/>
          <w:szCs w:val="28"/>
        </w:rPr>
        <w:t>Стаття 111. Відповідальність суб’єктів у сфері друкованих медіа</w:t>
      </w:r>
    </w:p>
    <w:p w14:paraId="5D02E621" w14:textId="77777777" w:rsidR="00350964" w:rsidRPr="0059501E" w:rsidRDefault="00350964" w:rsidP="007465EA">
      <w:pPr>
        <w:widowControl w:val="0"/>
        <w:spacing w:after="0" w:line="240" w:lineRule="auto"/>
        <w:ind w:firstLine="709"/>
        <w:jc w:val="both"/>
        <w:rPr>
          <w:rFonts w:eastAsiaTheme="minorHAnsi" w:cs="Times New Roman"/>
          <w:color w:val="auto"/>
          <w:sz w:val="28"/>
          <w:szCs w:val="28"/>
        </w:rPr>
      </w:pPr>
    </w:p>
    <w:p w14:paraId="53436DC2" w14:textId="77777777" w:rsidR="00350964" w:rsidRPr="0059501E" w:rsidRDefault="00350964" w:rsidP="007465EA">
      <w:pPr>
        <w:widowControl w:val="0"/>
        <w:spacing w:after="0" w:line="240" w:lineRule="auto"/>
        <w:ind w:firstLine="709"/>
        <w:jc w:val="both"/>
        <w:rPr>
          <w:rFonts w:eastAsiaTheme="minorHAnsi" w:cs="Times New Roman"/>
          <w:color w:val="auto"/>
          <w:sz w:val="28"/>
          <w:szCs w:val="28"/>
        </w:rPr>
      </w:pPr>
      <w:r w:rsidRPr="0059501E">
        <w:rPr>
          <w:rFonts w:eastAsiaTheme="minorHAnsi" w:cs="Times New Roman"/>
          <w:color w:val="auto"/>
          <w:sz w:val="28"/>
          <w:szCs w:val="28"/>
        </w:rPr>
        <w:t>1. Порушення суб’єктами у сфері друкованих медіа вимог законодавства, за які Національна рада має право застосовувати санкції, поділяються на:</w:t>
      </w:r>
    </w:p>
    <w:p w14:paraId="2D5D9F3F" w14:textId="77777777" w:rsidR="00350964" w:rsidRPr="0059501E" w:rsidRDefault="00350964" w:rsidP="007465EA">
      <w:pPr>
        <w:widowControl w:val="0"/>
        <w:spacing w:after="0" w:line="240" w:lineRule="auto"/>
        <w:ind w:firstLine="709"/>
        <w:jc w:val="both"/>
        <w:rPr>
          <w:rFonts w:eastAsiaTheme="minorHAnsi" w:cs="Times New Roman"/>
          <w:color w:val="auto"/>
          <w:sz w:val="28"/>
          <w:szCs w:val="28"/>
        </w:rPr>
      </w:pPr>
      <w:r w:rsidRPr="0059501E">
        <w:rPr>
          <w:rFonts w:eastAsiaTheme="minorHAnsi" w:cs="Times New Roman"/>
          <w:color w:val="auto"/>
          <w:sz w:val="28"/>
          <w:szCs w:val="28"/>
        </w:rPr>
        <w:t>1) незначні;</w:t>
      </w:r>
    </w:p>
    <w:p w14:paraId="1B14B8EE" w14:textId="77777777" w:rsidR="00350964" w:rsidRPr="0059501E" w:rsidRDefault="00350964" w:rsidP="007465EA">
      <w:pPr>
        <w:widowControl w:val="0"/>
        <w:spacing w:after="0" w:line="240" w:lineRule="auto"/>
        <w:ind w:firstLine="709"/>
        <w:jc w:val="both"/>
        <w:rPr>
          <w:rFonts w:eastAsiaTheme="minorHAnsi" w:cs="Times New Roman"/>
          <w:color w:val="auto"/>
          <w:sz w:val="28"/>
          <w:szCs w:val="28"/>
        </w:rPr>
      </w:pPr>
      <w:r w:rsidRPr="0059501E">
        <w:rPr>
          <w:rFonts w:eastAsiaTheme="minorHAnsi" w:cs="Times New Roman"/>
          <w:color w:val="auto"/>
          <w:sz w:val="28"/>
          <w:szCs w:val="28"/>
        </w:rPr>
        <w:t>2) значні;</w:t>
      </w:r>
    </w:p>
    <w:p w14:paraId="051996E9" w14:textId="77777777" w:rsidR="00350964" w:rsidRPr="0059501E" w:rsidRDefault="00350964" w:rsidP="007465EA">
      <w:pPr>
        <w:widowControl w:val="0"/>
        <w:spacing w:after="0" w:line="240" w:lineRule="auto"/>
        <w:ind w:firstLine="709"/>
        <w:jc w:val="both"/>
        <w:rPr>
          <w:rFonts w:eastAsiaTheme="minorHAnsi" w:cs="Times New Roman"/>
          <w:color w:val="auto"/>
          <w:sz w:val="28"/>
          <w:szCs w:val="28"/>
        </w:rPr>
      </w:pPr>
      <w:r w:rsidRPr="0059501E">
        <w:rPr>
          <w:rFonts w:eastAsiaTheme="minorHAnsi" w:cs="Times New Roman"/>
          <w:color w:val="auto"/>
          <w:sz w:val="28"/>
          <w:szCs w:val="28"/>
        </w:rPr>
        <w:t>3) грубі.</w:t>
      </w:r>
    </w:p>
    <w:p w14:paraId="59B8392D" w14:textId="77777777" w:rsidR="00350964" w:rsidRPr="0059501E" w:rsidRDefault="00350964" w:rsidP="007465EA">
      <w:pPr>
        <w:widowControl w:val="0"/>
        <w:spacing w:after="0" w:line="240" w:lineRule="auto"/>
        <w:ind w:firstLine="709"/>
        <w:jc w:val="both"/>
        <w:rPr>
          <w:rFonts w:eastAsiaTheme="minorHAnsi" w:cs="Times New Roman"/>
          <w:color w:val="auto"/>
          <w:sz w:val="28"/>
          <w:szCs w:val="28"/>
        </w:rPr>
      </w:pPr>
      <w:r w:rsidRPr="0059501E">
        <w:rPr>
          <w:rFonts w:eastAsiaTheme="minorHAnsi" w:cs="Times New Roman"/>
          <w:color w:val="auto"/>
          <w:sz w:val="28"/>
          <w:szCs w:val="28"/>
        </w:rPr>
        <w:t xml:space="preserve">2. До незначних порушень відноситься: </w:t>
      </w:r>
    </w:p>
    <w:p w14:paraId="57281D54" w14:textId="217DEBA9" w:rsidR="00350964" w:rsidRPr="0059501E" w:rsidRDefault="00350964" w:rsidP="007465EA">
      <w:pPr>
        <w:widowControl w:val="0"/>
        <w:spacing w:after="0" w:line="240" w:lineRule="auto"/>
        <w:ind w:firstLine="709"/>
        <w:jc w:val="both"/>
        <w:rPr>
          <w:rFonts w:eastAsiaTheme="minorHAnsi" w:cs="Times New Roman"/>
          <w:color w:val="auto"/>
          <w:sz w:val="28"/>
          <w:szCs w:val="28"/>
        </w:rPr>
      </w:pPr>
      <w:r w:rsidRPr="0059501E">
        <w:rPr>
          <w:rFonts w:eastAsiaTheme="minorHAnsi" w:cs="Times New Roman"/>
          <w:color w:val="auto"/>
          <w:sz w:val="28"/>
          <w:szCs w:val="28"/>
        </w:rPr>
        <w:lastRenderedPageBreak/>
        <w:t>1) порушення встановлених статтею 4</w:t>
      </w:r>
      <w:r w:rsidR="00D53404" w:rsidRPr="0059501E">
        <w:rPr>
          <w:rFonts w:eastAsiaTheme="minorHAnsi" w:cs="Times New Roman"/>
          <w:color w:val="auto"/>
          <w:sz w:val="28"/>
          <w:szCs w:val="28"/>
        </w:rPr>
        <w:t>8</w:t>
      </w:r>
      <w:r w:rsidRPr="0059501E">
        <w:rPr>
          <w:rFonts w:eastAsiaTheme="minorHAnsi" w:cs="Times New Roman"/>
          <w:color w:val="auto"/>
          <w:sz w:val="28"/>
          <w:szCs w:val="28"/>
        </w:rPr>
        <w:t xml:space="preserve"> цього Закону вимог щодо зберігання примірників друкованих медіа;</w:t>
      </w:r>
    </w:p>
    <w:p w14:paraId="7C7FDCB4" w14:textId="219607CC" w:rsidR="00350964" w:rsidRPr="0059501E" w:rsidRDefault="00350964" w:rsidP="007465EA">
      <w:pPr>
        <w:widowControl w:val="0"/>
        <w:spacing w:after="0" w:line="240" w:lineRule="auto"/>
        <w:ind w:firstLine="709"/>
        <w:jc w:val="both"/>
        <w:rPr>
          <w:rFonts w:eastAsiaTheme="minorHAnsi" w:cs="Times New Roman"/>
          <w:color w:val="auto"/>
          <w:sz w:val="28"/>
          <w:szCs w:val="28"/>
        </w:rPr>
      </w:pPr>
      <w:r w:rsidRPr="0059501E">
        <w:rPr>
          <w:rFonts w:eastAsiaTheme="minorHAnsi" w:cs="Times New Roman"/>
          <w:color w:val="auto"/>
          <w:sz w:val="28"/>
          <w:szCs w:val="28"/>
        </w:rPr>
        <w:t xml:space="preserve">2) порушення строків внесення змін до Реєстру, які реєстрант відповідно до цього Закону самостійно вносить до Реєстру </w:t>
      </w:r>
      <w:r w:rsidR="006D59CD" w:rsidRPr="006D59CD">
        <w:rPr>
          <w:rFonts w:eastAsiaTheme="minorHAnsi" w:cs="Times New Roman"/>
          <w:color w:val="auto"/>
          <w:sz w:val="28"/>
          <w:szCs w:val="28"/>
        </w:rPr>
        <w:t>відповідно до частини восьмої статті 64 цього Закону</w:t>
      </w:r>
      <w:r w:rsidR="00D53404" w:rsidRPr="0059501E">
        <w:rPr>
          <w:rFonts w:eastAsiaTheme="minorHAnsi" w:cs="Times New Roman"/>
          <w:color w:val="auto"/>
          <w:sz w:val="28"/>
          <w:szCs w:val="28"/>
        </w:rPr>
        <w:t>;</w:t>
      </w:r>
    </w:p>
    <w:p w14:paraId="305516A4" w14:textId="77777777" w:rsidR="00350964" w:rsidRPr="0059501E" w:rsidRDefault="00350964" w:rsidP="007465EA">
      <w:pPr>
        <w:widowControl w:val="0"/>
        <w:spacing w:after="0" w:line="240" w:lineRule="auto"/>
        <w:ind w:firstLine="709"/>
        <w:jc w:val="both"/>
        <w:rPr>
          <w:rFonts w:eastAsiaTheme="minorHAnsi" w:cs="Times New Roman"/>
          <w:color w:val="auto"/>
          <w:sz w:val="28"/>
          <w:szCs w:val="28"/>
        </w:rPr>
      </w:pPr>
      <w:r w:rsidRPr="0059501E">
        <w:rPr>
          <w:rFonts w:eastAsiaTheme="minorHAnsi" w:cs="Times New Roman"/>
          <w:color w:val="auto"/>
          <w:sz w:val="28"/>
          <w:szCs w:val="28"/>
        </w:rPr>
        <w:t>3) ненадання, порушення строків надання інформації за запитом Національної ради у випадках та з підстав передбачених цим Законом.</w:t>
      </w:r>
    </w:p>
    <w:p w14:paraId="32322D97" w14:textId="77777777" w:rsidR="00350964" w:rsidRPr="0059501E" w:rsidRDefault="00350964" w:rsidP="007465EA">
      <w:pPr>
        <w:widowControl w:val="0"/>
        <w:spacing w:after="0" w:line="240" w:lineRule="auto"/>
        <w:ind w:firstLine="709"/>
        <w:jc w:val="both"/>
        <w:rPr>
          <w:rFonts w:eastAsiaTheme="minorHAnsi" w:cs="Times New Roman"/>
          <w:color w:val="auto"/>
          <w:sz w:val="28"/>
          <w:szCs w:val="28"/>
        </w:rPr>
      </w:pPr>
      <w:r w:rsidRPr="0059501E">
        <w:rPr>
          <w:rFonts w:eastAsiaTheme="minorHAnsi" w:cs="Times New Roman"/>
          <w:color w:val="auto"/>
          <w:sz w:val="28"/>
          <w:szCs w:val="28"/>
        </w:rPr>
        <w:t>3. До значних порушень відноситься:</w:t>
      </w:r>
    </w:p>
    <w:p w14:paraId="40B15D43" w14:textId="4DEB7D11" w:rsidR="00350964" w:rsidRPr="0059501E" w:rsidRDefault="00350964" w:rsidP="007465EA">
      <w:pPr>
        <w:widowControl w:val="0"/>
        <w:spacing w:after="0" w:line="240" w:lineRule="auto"/>
        <w:ind w:firstLine="709"/>
        <w:jc w:val="both"/>
        <w:rPr>
          <w:rFonts w:eastAsiaTheme="minorHAnsi" w:cs="Times New Roman"/>
          <w:color w:val="auto"/>
          <w:sz w:val="28"/>
          <w:szCs w:val="28"/>
        </w:rPr>
      </w:pPr>
      <w:r w:rsidRPr="0059501E">
        <w:rPr>
          <w:rFonts w:eastAsiaTheme="minorHAnsi" w:cs="Times New Roman"/>
          <w:color w:val="auto"/>
          <w:sz w:val="28"/>
          <w:szCs w:val="28"/>
        </w:rPr>
        <w:t>1) поширення друкованим медіа інформації з порушенням вимог статті 3</w:t>
      </w:r>
      <w:r w:rsidR="00D53404" w:rsidRPr="0059501E">
        <w:rPr>
          <w:rFonts w:eastAsiaTheme="minorHAnsi" w:cs="Times New Roman"/>
          <w:color w:val="auto"/>
          <w:sz w:val="28"/>
          <w:szCs w:val="28"/>
        </w:rPr>
        <w:t>6</w:t>
      </w:r>
      <w:r w:rsidRPr="0059501E">
        <w:rPr>
          <w:rFonts w:eastAsiaTheme="minorHAnsi" w:cs="Times New Roman"/>
          <w:color w:val="auto"/>
          <w:sz w:val="28"/>
          <w:szCs w:val="28"/>
        </w:rPr>
        <w:t xml:space="preserve"> цього Закону;</w:t>
      </w:r>
    </w:p>
    <w:p w14:paraId="775B7890" w14:textId="7556EA34" w:rsidR="00350964" w:rsidRPr="0059501E" w:rsidRDefault="00350964" w:rsidP="007465EA">
      <w:pPr>
        <w:widowControl w:val="0"/>
        <w:spacing w:after="0" w:line="240" w:lineRule="auto"/>
        <w:ind w:firstLine="709"/>
        <w:jc w:val="both"/>
        <w:rPr>
          <w:rFonts w:eastAsiaTheme="minorHAnsi" w:cs="Times New Roman"/>
          <w:color w:val="auto"/>
          <w:sz w:val="28"/>
          <w:szCs w:val="28"/>
        </w:rPr>
      </w:pPr>
      <w:r w:rsidRPr="0059501E">
        <w:rPr>
          <w:rFonts w:eastAsiaTheme="minorHAnsi" w:cs="Times New Roman"/>
          <w:color w:val="auto"/>
          <w:sz w:val="28"/>
          <w:szCs w:val="28"/>
        </w:rPr>
        <w:t>2) порушення встановлених статтею 3</w:t>
      </w:r>
      <w:r w:rsidR="00D53404" w:rsidRPr="0059501E">
        <w:rPr>
          <w:rFonts w:eastAsiaTheme="minorHAnsi" w:cs="Times New Roman"/>
          <w:color w:val="auto"/>
          <w:sz w:val="28"/>
          <w:szCs w:val="28"/>
        </w:rPr>
        <w:t>7</w:t>
      </w:r>
      <w:r w:rsidRPr="0059501E">
        <w:rPr>
          <w:rFonts w:eastAsiaTheme="minorHAnsi" w:cs="Times New Roman"/>
          <w:color w:val="auto"/>
          <w:sz w:val="28"/>
          <w:szCs w:val="28"/>
        </w:rPr>
        <w:t xml:space="preserve"> цього Закону вимог щодо зазначення вихідних даних;</w:t>
      </w:r>
    </w:p>
    <w:p w14:paraId="5CDE2F0C" w14:textId="7CE352C7" w:rsidR="00350964" w:rsidRPr="0059501E" w:rsidRDefault="00350964" w:rsidP="007465EA">
      <w:pPr>
        <w:widowControl w:val="0"/>
        <w:spacing w:after="0" w:line="240" w:lineRule="auto"/>
        <w:ind w:firstLine="709"/>
        <w:jc w:val="both"/>
        <w:rPr>
          <w:rFonts w:eastAsiaTheme="minorHAnsi" w:cs="Times New Roman"/>
          <w:color w:val="auto"/>
          <w:sz w:val="28"/>
          <w:szCs w:val="28"/>
        </w:rPr>
      </w:pPr>
      <w:r w:rsidRPr="0059501E">
        <w:rPr>
          <w:rFonts w:eastAsiaTheme="minorHAnsi" w:cs="Times New Roman"/>
          <w:color w:val="auto"/>
          <w:sz w:val="28"/>
          <w:szCs w:val="28"/>
        </w:rPr>
        <w:t>3) поширення за допомогою друкованих медіа визначеної статтею 4</w:t>
      </w:r>
      <w:r w:rsidR="00D53404" w:rsidRPr="0059501E">
        <w:rPr>
          <w:rFonts w:eastAsiaTheme="minorHAnsi" w:cs="Times New Roman"/>
          <w:color w:val="auto"/>
          <w:sz w:val="28"/>
          <w:szCs w:val="28"/>
        </w:rPr>
        <w:t>2</w:t>
      </w:r>
      <w:r w:rsidRPr="0059501E">
        <w:rPr>
          <w:rFonts w:eastAsiaTheme="minorHAnsi" w:cs="Times New Roman"/>
          <w:color w:val="auto"/>
          <w:sz w:val="28"/>
          <w:szCs w:val="28"/>
        </w:rPr>
        <w:t xml:space="preserve"> цього Закону інформації, що може завдати значну шкоду фізичному, психічному або моральному розвитку </w:t>
      </w:r>
      <w:r w:rsidR="004B29AE" w:rsidRPr="0059501E">
        <w:rPr>
          <w:rFonts w:eastAsiaTheme="minorHAnsi" w:cs="Times New Roman"/>
          <w:color w:val="auto"/>
          <w:sz w:val="28"/>
          <w:szCs w:val="28"/>
        </w:rPr>
        <w:t>дітей</w:t>
      </w:r>
      <w:r w:rsidRPr="0059501E">
        <w:rPr>
          <w:rFonts w:eastAsiaTheme="minorHAnsi" w:cs="Times New Roman"/>
          <w:color w:val="auto"/>
          <w:sz w:val="28"/>
          <w:szCs w:val="28"/>
        </w:rPr>
        <w:t xml:space="preserve">, крім спеціалізованих друкованих медіа, що призначені для дорослої аудиторії, та мають обмеження на розповсюдження серед </w:t>
      </w:r>
      <w:r w:rsidR="004B29AE" w:rsidRPr="0059501E">
        <w:rPr>
          <w:rFonts w:eastAsiaTheme="minorHAnsi" w:cs="Times New Roman"/>
          <w:color w:val="auto"/>
          <w:sz w:val="28"/>
          <w:szCs w:val="28"/>
        </w:rPr>
        <w:t>дітей</w:t>
      </w:r>
      <w:r w:rsidRPr="0059501E">
        <w:rPr>
          <w:rFonts w:eastAsiaTheme="minorHAnsi" w:cs="Times New Roman"/>
          <w:color w:val="auto"/>
          <w:sz w:val="28"/>
          <w:szCs w:val="28"/>
        </w:rPr>
        <w:t>;</w:t>
      </w:r>
    </w:p>
    <w:p w14:paraId="37EB929B" w14:textId="7DE52F15" w:rsidR="00B958F7" w:rsidRDefault="00B958F7" w:rsidP="007465EA">
      <w:pPr>
        <w:widowControl w:val="0"/>
        <w:spacing w:after="0" w:line="240" w:lineRule="auto"/>
        <w:ind w:firstLine="709"/>
        <w:jc w:val="both"/>
        <w:rPr>
          <w:rFonts w:eastAsiaTheme="minorHAnsi" w:cs="Times New Roman"/>
          <w:color w:val="auto"/>
          <w:sz w:val="28"/>
          <w:szCs w:val="28"/>
        </w:rPr>
      </w:pPr>
      <w:r w:rsidRPr="0059501E">
        <w:rPr>
          <w:rFonts w:eastAsiaTheme="minorHAnsi" w:cs="Times New Roman"/>
          <w:color w:val="auto"/>
          <w:sz w:val="28"/>
          <w:szCs w:val="28"/>
        </w:rPr>
        <w:t>4) порушення вимог законодавства України щодо форми, маркування, порядку поширення (опублікування), джерел та порядку фінансування передвиборної агітації, інших обмежень визначених законодавством для передвиборної агітації в медіа під час виборів та референдумів, а також порушення вимог законодавства України щодо участі медіа в інформаційному забезпеченні виборів та референдуму;</w:t>
      </w:r>
    </w:p>
    <w:p w14:paraId="5C4C280C" w14:textId="74D7DF76" w:rsidR="00A64F8A" w:rsidRDefault="00A64F8A" w:rsidP="007465EA">
      <w:pPr>
        <w:widowControl w:val="0"/>
        <w:spacing w:after="0" w:line="240" w:lineRule="auto"/>
        <w:ind w:firstLine="709"/>
        <w:jc w:val="both"/>
        <w:rPr>
          <w:rFonts w:eastAsiaTheme="minorHAnsi" w:cs="Times New Roman"/>
          <w:color w:val="auto"/>
          <w:sz w:val="28"/>
          <w:szCs w:val="28"/>
        </w:rPr>
      </w:pPr>
      <w:r w:rsidRPr="002D4161">
        <w:rPr>
          <w:rFonts w:eastAsiaTheme="minorHAnsi" w:cs="Times New Roman"/>
          <w:color w:val="auto"/>
          <w:sz w:val="28"/>
          <w:szCs w:val="28"/>
        </w:rPr>
        <w:t xml:space="preserve">5) порушення встановлених Законом України «Про рекламу» порядку </w:t>
      </w:r>
      <w:r w:rsidR="00F04327">
        <w:rPr>
          <w:rFonts w:eastAsiaTheme="minorHAnsi" w:cs="Times New Roman"/>
          <w:color w:val="auto"/>
          <w:sz w:val="28"/>
          <w:szCs w:val="28"/>
          <w:lang w:val="ru-RU"/>
        </w:rPr>
        <w:t>поширення (</w:t>
      </w:r>
      <w:r w:rsidRPr="002D4161">
        <w:rPr>
          <w:rFonts w:eastAsiaTheme="minorHAnsi" w:cs="Times New Roman"/>
          <w:color w:val="auto"/>
          <w:sz w:val="28"/>
          <w:szCs w:val="28"/>
        </w:rPr>
        <w:t>розповсюдження</w:t>
      </w:r>
      <w:r w:rsidR="00F04327">
        <w:rPr>
          <w:rFonts w:eastAsiaTheme="minorHAnsi" w:cs="Times New Roman"/>
          <w:color w:val="auto"/>
          <w:sz w:val="28"/>
          <w:szCs w:val="28"/>
          <w:lang w:val="ru-RU"/>
        </w:rPr>
        <w:t>)</w:t>
      </w:r>
      <w:r w:rsidRPr="002D4161">
        <w:rPr>
          <w:rFonts w:eastAsiaTheme="minorHAnsi" w:cs="Times New Roman"/>
          <w:color w:val="auto"/>
          <w:sz w:val="28"/>
          <w:szCs w:val="28"/>
        </w:rPr>
        <w:t xml:space="preserve"> реклами суб’єктами у сфері</w:t>
      </w:r>
      <w:r w:rsidR="00F3704B" w:rsidRPr="002D4161">
        <w:rPr>
          <w:rFonts w:eastAsiaTheme="minorHAnsi" w:cs="Times New Roman"/>
          <w:color w:val="auto"/>
          <w:sz w:val="28"/>
          <w:szCs w:val="28"/>
        </w:rPr>
        <w:t xml:space="preserve"> друкованих</w:t>
      </w:r>
      <w:r w:rsidRPr="002D4161">
        <w:rPr>
          <w:rFonts w:eastAsiaTheme="minorHAnsi" w:cs="Times New Roman"/>
          <w:color w:val="auto"/>
          <w:sz w:val="28"/>
          <w:szCs w:val="28"/>
        </w:rPr>
        <w:t xml:space="preserve"> медіа;</w:t>
      </w:r>
    </w:p>
    <w:p w14:paraId="217B3C54" w14:textId="0B4E9201" w:rsidR="00350964" w:rsidRPr="0059501E" w:rsidRDefault="00A64F8A" w:rsidP="007465EA">
      <w:pPr>
        <w:widowControl w:val="0"/>
        <w:spacing w:after="0" w:line="240" w:lineRule="auto"/>
        <w:ind w:firstLine="709"/>
        <w:jc w:val="both"/>
        <w:rPr>
          <w:rFonts w:eastAsiaTheme="minorHAnsi" w:cs="Times New Roman"/>
          <w:color w:val="auto"/>
          <w:sz w:val="28"/>
          <w:szCs w:val="28"/>
        </w:rPr>
      </w:pPr>
      <w:r>
        <w:rPr>
          <w:rFonts w:eastAsiaTheme="minorHAnsi" w:cs="Times New Roman"/>
          <w:color w:val="auto"/>
          <w:sz w:val="28"/>
          <w:szCs w:val="28"/>
        </w:rPr>
        <w:t>6</w:t>
      </w:r>
      <w:r w:rsidR="00350964" w:rsidRPr="0059501E">
        <w:rPr>
          <w:rFonts w:eastAsiaTheme="minorHAnsi" w:cs="Times New Roman"/>
          <w:color w:val="auto"/>
          <w:sz w:val="28"/>
          <w:szCs w:val="28"/>
        </w:rPr>
        <w:t xml:space="preserve">) неподання у визначені цим Законом строки заяви про внесення змін до Реєстру (крім змін, які реєстрант відповідно до цього Закону самостійно вносить до Реєстру </w:t>
      </w:r>
      <w:r w:rsidR="002461C2" w:rsidRPr="002461C2">
        <w:rPr>
          <w:rFonts w:eastAsiaTheme="minorHAnsi" w:cs="Times New Roman"/>
          <w:color w:val="auto"/>
          <w:sz w:val="28"/>
          <w:szCs w:val="28"/>
        </w:rPr>
        <w:t>відповідно до частини восьмої статті 64 цього Закону</w:t>
      </w:r>
      <w:r w:rsidR="00350964" w:rsidRPr="0059501E">
        <w:rPr>
          <w:rFonts w:eastAsiaTheme="minorHAnsi" w:cs="Times New Roman"/>
          <w:color w:val="auto"/>
          <w:sz w:val="28"/>
          <w:szCs w:val="28"/>
        </w:rPr>
        <w:t>);</w:t>
      </w:r>
    </w:p>
    <w:p w14:paraId="40ECB8EA" w14:textId="18285DF3" w:rsidR="00350964" w:rsidRPr="0059501E" w:rsidRDefault="00A64F8A" w:rsidP="007465EA">
      <w:pPr>
        <w:widowControl w:val="0"/>
        <w:spacing w:after="0" w:line="240" w:lineRule="auto"/>
        <w:ind w:firstLine="709"/>
        <w:jc w:val="both"/>
        <w:rPr>
          <w:rFonts w:eastAsiaTheme="minorHAnsi" w:cs="Times New Roman"/>
          <w:color w:val="auto"/>
          <w:sz w:val="28"/>
          <w:szCs w:val="28"/>
        </w:rPr>
      </w:pPr>
      <w:r>
        <w:rPr>
          <w:rFonts w:eastAsiaTheme="minorHAnsi" w:cs="Times New Roman"/>
          <w:color w:val="auto"/>
          <w:sz w:val="28"/>
          <w:szCs w:val="28"/>
        </w:rPr>
        <w:t>7</w:t>
      </w:r>
      <w:r w:rsidR="00350964" w:rsidRPr="0059501E">
        <w:rPr>
          <w:rFonts w:eastAsiaTheme="minorHAnsi" w:cs="Times New Roman"/>
          <w:color w:val="auto"/>
          <w:sz w:val="28"/>
          <w:szCs w:val="28"/>
        </w:rPr>
        <w:t>) неподання Національній раді на її вимогу відомостей про структуру власності</w:t>
      </w:r>
      <w:r w:rsidR="000A1EDD" w:rsidRPr="0059501E">
        <w:rPr>
          <w:rFonts w:eastAsiaTheme="minorHAnsi" w:cs="Times New Roman"/>
          <w:color w:val="auto"/>
          <w:sz w:val="28"/>
          <w:szCs w:val="28"/>
        </w:rPr>
        <w:t>;</w:t>
      </w:r>
    </w:p>
    <w:p w14:paraId="408DC202" w14:textId="2F53EC31" w:rsidR="000A1EDD" w:rsidRPr="0059501E" w:rsidRDefault="00A64F8A" w:rsidP="000A1EDD">
      <w:pPr>
        <w:widowControl w:val="0"/>
        <w:spacing w:after="0" w:line="240" w:lineRule="auto"/>
        <w:ind w:firstLine="709"/>
        <w:jc w:val="both"/>
        <w:rPr>
          <w:rFonts w:eastAsiaTheme="minorHAnsi" w:cs="Times New Roman"/>
          <w:color w:val="auto"/>
          <w:sz w:val="28"/>
          <w:szCs w:val="28"/>
        </w:rPr>
      </w:pPr>
      <w:r>
        <w:rPr>
          <w:rFonts w:eastAsiaTheme="minorHAnsi" w:cs="Times New Roman"/>
          <w:color w:val="auto"/>
          <w:sz w:val="28"/>
          <w:szCs w:val="28"/>
        </w:rPr>
        <w:t>8</w:t>
      </w:r>
      <w:r w:rsidR="000A1EDD" w:rsidRPr="0059501E">
        <w:rPr>
          <w:rFonts w:eastAsiaTheme="minorHAnsi" w:cs="Times New Roman"/>
          <w:color w:val="auto"/>
          <w:sz w:val="28"/>
          <w:szCs w:val="28"/>
        </w:rPr>
        <w:t>) здійснення без реєстрації діяльності, яка відповідно до цього Закону може здійснюватися виключно за умови реєстрації (обов’язкова реєстрація).</w:t>
      </w:r>
    </w:p>
    <w:p w14:paraId="1E75EB76" w14:textId="77777777" w:rsidR="00350964" w:rsidRPr="0059501E" w:rsidRDefault="00350964" w:rsidP="007465EA">
      <w:pPr>
        <w:widowControl w:val="0"/>
        <w:spacing w:after="0" w:line="240" w:lineRule="auto"/>
        <w:ind w:firstLine="709"/>
        <w:jc w:val="both"/>
        <w:rPr>
          <w:rFonts w:eastAsiaTheme="minorHAnsi" w:cs="Times New Roman"/>
          <w:color w:val="auto"/>
          <w:sz w:val="28"/>
          <w:szCs w:val="28"/>
        </w:rPr>
      </w:pPr>
      <w:r w:rsidRPr="0059501E">
        <w:rPr>
          <w:rFonts w:eastAsiaTheme="minorHAnsi" w:cs="Times New Roman"/>
          <w:color w:val="auto"/>
          <w:sz w:val="28"/>
          <w:szCs w:val="28"/>
        </w:rPr>
        <w:t>4. До грубих порушень відноситься:</w:t>
      </w:r>
    </w:p>
    <w:p w14:paraId="3DDFE540" w14:textId="3D2FD7C0" w:rsidR="00350964" w:rsidRDefault="00485232" w:rsidP="007465EA">
      <w:pPr>
        <w:widowControl w:val="0"/>
        <w:spacing w:after="0" w:line="240" w:lineRule="auto"/>
        <w:ind w:firstLine="709"/>
        <w:jc w:val="both"/>
        <w:rPr>
          <w:rFonts w:eastAsiaTheme="minorHAnsi" w:cs="Times New Roman"/>
          <w:color w:val="auto"/>
          <w:sz w:val="28"/>
          <w:szCs w:val="28"/>
        </w:rPr>
      </w:pPr>
      <w:r>
        <w:rPr>
          <w:rFonts w:eastAsiaTheme="minorHAnsi" w:cs="Times New Roman"/>
          <w:color w:val="auto"/>
          <w:sz w:val="28"/>
          <w:szCs w:val="28"/>
        </w:rPr>
        <w:t>1</w:t>
      </w:r>
      <w:r w:rsidR="00350964" w:rsidRPr="0059501E">
        <w:rPr>
          <w:rFonts w:eastAsiaTheme="minorHAnsi" w:cs="Times New Roman"/>
          <w:color w:val="auto"/>
          <w:sz w:val="28"/>
          <w:szCs w:val="28"/>
        </w:rPr>
        <w:t>) невиконання вимог Національної ради щодо приведення структури власності у відповідність до вимог статті 25 цього Закону;</w:t>
      </w:r>
    </w:p>
    <w:p w14:paraId="6F74C886" w14:textId="41C1806E" w:rsidR="009E4A43" w:rsidRPr="009E4A43" w:rsidRDefault="009E4A43" w:rsidP="007465EA">
      <w:pPr>
        <w:widowControl w:val="0"/>
        <w:spacing w:after="0" w:line="240" w:lineRule="auto"/>
        <w:ind w:firstLine="709"/>
        <w:jc w:val="both"/>
        <w:rPr>
          <w:rFonts w:eastAsiaTheme="minorHAnsi" w:cs="Times New Roman"/>
          <w:color w:val="auto"/>
          <w:sz w:val="28"/>
          <w:szCs w:val="28"/>
        </w:rPr>
      </w:pPr>
      <w:r w:rsidRPr="005F6262">
        <w:rPr>
          <w:rFonts w:eastAsiaTheme="minorHAnsi" w:cs="Times New Roman"/>
          <w:color w:val="auto"/>
          <w:sz w:val="28"/>
          <w:szCs w:val="28"/>
          <w:lang w:val="ru-RU"/>
        </w:rPr>
        <w:t>2</w:t>
      </w:r>
      <w:r w:rsidRPr="009E4A43">
        <w:rPr>
          <w:rFonts w:eastAsiaTheme="minorHAnsi" w:cs="Times New Roman"/>
          <w:color w:val="auto"/>
          <w:sz w:val="28"/>
          <w:szCs w:val="28"/>
        </w:rPr>
        <w:t>) подання суб’єктом недостовірних відомостей про структуру власності</w:t>
      </w:r>
      <w:r>
        <w:rPr>
          <w:rFonts w:eastAsiaTheme="minorHAnsi" w:cs="Times New Roman"/>
          <w:color w:val="auto"/>
          <w:sz w:val="28"/>
          <w:szCs w:val="28"/>
        </w:rPr>
        <w:t>;</w:t>
      </w:r>
    </w:p>
    <w:p w14:paraId="035A7836" w14:textId="60D20AA3" w:rsidR="00350964" w:rsidRPr="0059501E" w:rsidRDefault="009E4A43" w:rsidP="007465EA">
      <w:pPr>
        <w:widowControl w:val="0"/>
        <w:spacing w:after="0" w:line="240" w:lineRule="auto"/>
        <w:ind w:firstLine="709"/>
        <w:jc w:val="both"/>
        <w:rPr>
          <w:rFonts w:eastAsiaTheme="minorHAnsi" w:cs="Times New Roman"/>
          <w:color w:val="auto"/>
          <w:sz w:val="28"/>
          <w:szCs w:val="28"/>
        </w:rPr>
      </w:pPr>
      <w:r w:rsidRPr="005F6262">
        <w:rPr>
          <w:rFonts w:eastAsiaTheme="minorHAnsi" w:cs="Times New Roman"/>
          <w:color w:val="auto"/>
          <w:sz w:val="28"/>
          <w:szCs w:val="28"/>
          <w:lang w:val="ru-RU"/>
        </w:rPr>
        <w:t>3</w:t>
      </w:r>
      <w:r w:rsidR="00350964" w:rsidRPr="0059501E">
        <w:rPr>
          <w:rFonts w:eastAsiaTheme="minorHAnsi" w:cs="Times New Roman"/>
          <w:color w:val="auto"/>
          <w:sz w:val="28"/>
          <w:szCs w:val="28"/>
        </w:rPr>
        <w:t>) відмова у проведенні перевірки;</w:t>
      </w:r>
    </w:p>
    <w:p w14:paraId="7D43772C" w14:textId="6D60D6FC" w:rsidR="00350964" w:rsidRPr="0059501E" w:rsidRDefault="009E4A43" w:rsidP="007465EA">
      <w:pPr>
        <w:widowControl w:val="0"/>
        <w:spacing w:after="0" w:line="240" w:lineRule="auto"/>
        <w:ind w:firstLine="709"/>
        <w:jc w:val="both"/>
        <w:rPr>
          <w:rFonts w:eastAsiaTheme="minorHAnsi" w:cs="Times New Roman"/>
          <w:color w:val="auto"/>
          <w:sz w:val="28"/>
          <w:szCs w:val="28"/>
        </w:rPr>
      </w:pPr>
      <w:r w:rsidRPr="005F6262">
        <w:rPr>
          <w:rFonts w:eastAsiaTheme="minorHAnsi" w:cs="Times New Roman"/>
          <w:color w:val="auto"/>
          <w:sz w:val="28"/>
          <w:szCs w:val="28"/>
          <w:lang w:val="ru-RU"/>
        </w:rPr>
        <w:t>4</w:t>
      </w:r>
      <w:r w:rsidR="00350964" w:rsidRPr="0059501E">
        <w:rPr>
          <w:rFonts w:eastAsiaTheme="minorHAnsi" w:cs="Times New Roman"/>
          <w:color w:val="auto"/>
          <w:sz w:val="28"/>
          <w:szCs w:val="28"/>
        </w:rPr>
        <w:t xml:space="preserve">) порушення вимог розділу IX цього </w:t>
      </w:r>
      <w:r w:rsidR="00350964" w:rsidRPr="00F3704B">
        <w:rPr>
          <w:rFonts w:eastAsiaTheme="minorHAnsi" w:cs="Times New Roman"/>
          <w:color w:val="auto"/>
          <w:sz w:val="28"/>
          <w:szCs w:val="28"/>
        </w:rPr>
        <w:t>Закону</w:t>
      </w:r>
      <w:r w:rsidR="00154088" w:rsidRPr="00F3704B">
        <w:rPr>
          <w:rFonts w:eastAsiaTheme="minorHAnsi" w:cs="Times New Roman"/>
          <w:color w:val="auto"/>
          <w:sz w:val="28"/>
          <w:szCs w:val="28"/>
        </w:rPr>
        <w:t xml:space="preserve"> (за винятком вимог частини другої статті </w:t>
      </w:r>
      <w:r w:rsidR="00F5146D">
        <w:rPr>
          <w:rFonts w:eastAsiaTheme="minorHAnsi" w:cs="Times New Roman"/>
          <w:color w:val="auto"/>
          <w:sz w:val="28"/>
          <w:szCs w:val="28"/>
        </w:rPr>
        <w:t>124</w:t>
      </w:r>
      <w:r w:rsidR="00154088" w:rsidRPr="00F3704B">
        <w:rPr>
          <w:rFonts w:eastAsiaTheme="minorHAnsi" w:cs="Times New Roman"/>
          <w:color w:val="auto"/>
          <w:sz w:val="28"/>
          <w:szCs w:val="28"/>
        </w:rPr>
        <w:t xml:space="preserve"> цього Закону)</w:t>
      </w:r>
      <w:r w:rsidR="00350964" w:rsidRPr="00F3704B">
        <w:rPr>
          <w:rFonts w:eastAsiaTheme="minorHAnsi" w:cs="Times New Roman"/>
          <w:color w:val="auto"/>
          <w:sz w:val="28"/>
          <w:szCs w:val="28"/>
        </w:rPr>
        <w:t>.</w:t>
      </w:r>
    </w:p>
    <w:p w14:paraId="48B8AB16" w14:textId="00E7321A" w:rsidR="00350964" w:rsidRPr="0059501E" w:rsidRDefault="00350964" w:rsidP="007465EA">
      <w:pPr>
        <w:widowControl w:val="0"/>
        <w:spacing w:after="0" w:line="240" w:lineRule="auto"/>
        <w:ind w:firstLine="709"/>
        <w:jc w:val="both"/>
        <w:rPr>
          <w:rFonts w:eastAsiaTheme="minorHAnsi" w:cs="Times New Roman"/>
          <w:color w:val="auto"/>
          <w:sz w:val="28"/>
          <w:szCs w:val="28"/>
        </w:rPr>
      </w:pPr>
      <w:r w:rsidRPr="0059501E">
        <w:rPr>
          <w:rFonts w:eastAsiaTheme="minorHAnsi" w:cs="Times New Roman"/>
          <w:color w:val="auto"/>
          <w:sz w:val="28"/>
          <w:szCs w:val="28"/>
        </w:rPr>
        <w:t>5. Скасування реєстрації друкованого медіа тягне за собою припинення видання та розповсюдження медіа на території України.</w:t>
      </w:r>
    </w:p>
    <w:p w14:paraId="063181DF" w14:textId="0B49E332" w:rsidR="00350964" w:rsidRPr="0059501E" w:rsidRDefault="00350964" w:rsidP="007465EA">
      <w:pPr>
        <w:widowControl w:val="0"/>
        <w:spacing w:after="0" w:line="240" w:lineRule="auto"/>
        <w:ind w:firstLine="709"/>
        <w:jc w:val="both"/>
        <w:rPr>
          <w:rFonts w:eastAsiaTheme="minorHAnsi" w:cs="Times New Roman"/>
          <w:color w:val="auto"/>
          <w:sz w:val="28"/>
          <w:szCs w:val="28"/>
        </w:rPr>
      </w:pPr>
      <w:r w:rsidRPr="0059501E">
        <w:rPr>
          <w:rFonts w:eastAsiaTheme="minorHAnsi" w:cs="Times New Roman"/>
          <w:color w:val="auto"/>
          <w:sz w:val="28"/>
          <w:szCs w:val="28"/>
        </w:rPr>
        <w:t xml:space="preserve">Національна рада на підставі рішення суду щодо заборони розповсюдження друкованого медіа має право звертатись до правоохоронних органів, органів державної та виконавчої влади та посадових осіб із заявою про вилучення тиражу друкованого медіа, а так само про притягнення осіб, винних у </w:t>
      </w:r>
      <w:r w:rsidRPr="0059501E">
        <w:rPr>
          <w:rFonts w:eastAsiaTheme="minorHAnsi" w:cs="Times New Roman"/>
          <w:color w:val="auto"/>
          <w:sz w:val="28"/>
          <w:szCs w:val="28"/>
        </w:rPr>
        <w:lastRenderedPageBreak/>
        <w:t xml:space="preserve">вчиненні порушень, зазначених у частині першій цієї статті (зокрема – осіб, відповідальних за виготовлення, випуск або розповсюдження друкованих медіа, власників та/або керівників друкованих медіа) до дисциплінарної, цивільно-правової, адміністративної або кримінальної відповідальності згідно з чинним законодавством України. </w:t>
      </w:r>
    </w:p>
    <w:p w14:paraId="7A30AA6F" w14:textId="73C5E679" w:rsidR="00350964" w:rsidRPr="0059501E" w:rsidRDefault="00350964" w:rsidP="007465EA">
      <w:pPr>
        <w:widowControl w:val="0"/>
        <w:spacing w:after="0" w:line="240" w:lineRule="auto"/>
        <w:ind w:firstLine="709"/>
        <w:jc w:val="both"/>
        <w:rPr>
          <w:rFonts w:eastAsiaTheme="minorHAnsi" w:cs="Times New Roman"/>
          <w:color w:val="auto"/>
          <w:sz w:val="28"/>
          <w:szCs w:val="28"/>
        </w:rPr>
      </w:pPr>
      <w:r w:rsidRPr="0059501E">
        <w:rPr>
          <w:rFonts w:eastAsiaTheme="minorHAnsi" w:cs="Times New Roman"/>
          <w:color w:val="auto"/>
          <w:sz w:val="28"/>
          <w:szCs w:val="28"/>
        </w:rPr>
        <w:t xml:space="preserve">6. За грубі порушення до суб’єктів у сфері друкованих медіа застосовується штраф у розмірі від 10 до </w:t>
      </w:r>
      <w:r w:rsidR="0035698A" w:rsidRPr="0059501E">
        <w:rPr>
          <w:rFonts w:eastAsiaTheme="minorHAnsi" w:cs="Times New Roman"/>
          <w:color w:val="auto"/>
          <w:sz w:val="28"/>
          <w:szCs w:val="28"/>
        </w:rPr>
        <w:t>1</w:t>
      </w:r>
      <w:r w:rsidRPr="0059501E">
        <w:rPr>
          <w:rFonts w:eastAsiaTheme="minorHAnsi" w:cs="Times New Roman"/>
          <w:color w:val="auto"/>
          <w:sz w:val="28"/>
          <w:szCs w:val="28"/>
        </w:rPr>
        <w:t xml:space="preserve">5 мінімальних заробітних плат на день вчинення порушення. </w:t>
      </w:r>
    </w:p>
    <w:p w14:paraId="0E2706B0" w14:textId="7A199C4D" w:rsidR="00350964" w:rsidRPr="0059501E" w:rsidRDefault="00D53404" w:rsidP="007465EA">
      <w:pPr>
        <w:widowControl w:val="0"/>
        <w:spacing w:after="0" w:line="240" w:lineRule="auto"/>
        <w:ind w:firstLine="709"/>
        <w:jc w:val="both"/>
        <w:rPr>
          <w:rFonts w:eastAsiaTheme="minorHAnsi" w:cs="Times New Roman"/>
          <w:color w:val="auto"/>
          <w:sz w:val="28"/>
          <w:szCs w:val="28"/>
        </w:rPr>
      </w:pPr>
      <w:r w:rsidRPr="0059501E">
        <w:rPr>
          <w:rFonts w:eastAsiaTheme="minorHAnsi" w:cs="Times New Roman"/>
          <w:color w:val="auto"/>
          <w:sz w:val="28"/>
          <w:szCs w:val="28"/>
        </w:rPr>
        <w:t>З</w:t>
      </w:r>
      <w:r w:rsidR="00350964" w:rsidRPr="0059501E">
        <w:rPr>
          <w:rFonts w:eastAsiaTheme="minorHAnsi" w:cs="Times New Roman"/>
          <w:color w:val="auto"/>
          <w:sz w:val="28"/>
          <w:szCs w:val="28"/>
        </w:rPr>
        <w:t xml:space="preserve">а значні порушення </w:t>
      </w:r>
      <w:r w:rsidR="00D340AD" w:rsidRPr="0059501E">
        <w:rPr>
          <w:rFonts w:eastAsiaTheme="minorHAnsi" w:cs="Times New Roman"/>
          <w:color w:val="auto"/>
          <w:sz w:val="28"/>
          <w:szCs w:val="28"/>
        </w:rPr>
        <w:t>до суб’єктів у сфері друкованих медіа застосовується штраф</w:t>
      </w:r>
      <w:r w:rsidR="00350964" w:rsidRPr="0059501E">
        <w:rPr>
          <w:rFonts w:eastAsiaTheme="minorHAnsi" w:cs="Times New Roman"/>
          <w:color w:val="auto"/>
          <w:sz w:val="28"/>
          <w:szCs w:val="28"/>
        </w:rPr>
        <w:t xml:space="preserve"> у розмірі від 5 до 1</w:t>
      </w:r>
      <w:r w:rsidR="0035698A" w:rsidRPr="0059501E">
        <w:rPr>
          <w:rFonts w:eastAsiaTheme="minorHAnsi" w:cs="Times New Roman"/>
          <w:color w:val="auto"/>
          <w:sz w:val="28"/>
          <w:szCs w:val="28"/>
        </w:rPr>
        <w:t>0</w:t>
      </w:r>
      <w:r w:rsidR="00350964" w:rsidRPr="0059501E">
        <w:rPr>
          <w:rFonts w:eastAsiaTheme="minorHAnsi" w:cs="Times New Roman"/>
          <w:color w:val="auto"/>
          <w:sz w:val="28"/>
          <w:szCs w:val="28"/>
        </w:rPr>
        <w:t xml:space="preserve"> розмірів мінімальних заробітних плат на день вчинення порушення.</w:t>
      </w:r>
    </w:p>
    <w:p w14:paraId="2C4364E5" w14:textId="7B035C18" w:rsidR="00350964" w:rsidRPr="0059501E" w:rsidRDefault="00350964" w:rsidP="007465EA">
      <w:pPr>
        <w:widowControl w:val="0"/>
        <w:spacing w:after="0" w:line="240" w:lineRule="auto"/>
        <w:ind w:firstLine="709"/>
        <w:jc w:val="both"/>
        <w:rPr>
          <w:rFonts w:eastAsiaTheme="minorHAnsi" w:cs="Times New Roman"/>
          <w:color w:val="auto"/>
          <w:sz w:val="28"/>
          <w:szCs w:val="28"/>
        </w:rPr>
      </w:pPr>
      <w:r w:rsidRPr="0059501E">
        <w:rPr>
          <w:rFonts w:eastAsiaTheme="minorHAnsi" w:cs="Times New Roman"/>
          <w:color w:val="auto"/>
          <w:sz w:val="28"/>
          <w:szCs w:val="28"/>
        </w:rPr>
        <w:t xml:space="preserve">За незначні порушення </w:t>
      </w:r>
      <w:r w:rsidR="00D340AD" w:rsidRPr="0059501E">
        <w:rPr>
          <w:rFonts w:eastAsiaTheme="minorHAnsi" w:cs="Times New Roman"/>
          <w:color w:val="auto"/>
          <w:sz w:val="28"/>
          <w:szCs w:val="28"/>
        </w:rPr>
        <w:t>до суб’єктів у сфері друкованих медіа застосовується штраф</w:t>
      </w:r>
      <w:r w:rsidRPr="0059501E">
        <w:rPr>
          <w:rFonts w:eastAsiaTheme="minorHAnsi" w:cs="Times New Roman"/>
          <w:color w:val="auto"/>
          <w:sz w:val="28"/>
          <w:szCs w:val="28"/>
        </w:rPr>
        <w:t xml:space="preserve"> від одного до 5 розмірів мінімальних заробітних плат на день вчинення порушення .</w:t>
      </w:r>
    </w:p>
    <w:p w14:paraId="308276B7" w14:textId="77777777" w:rsidR="00350964" w:rsidRPr="0059501E" w:rsidRDefault="00350964" w:rsidP="007465EA">
      <w:pPr>
        <w:widowControl w:val="0"/>
        <w:spacing w:after="0" w:line="240" w:lineRule="auto"/>
        <w:ind w:firstLine="709"/>
        <w:jc w:val="both"/>
        <w:rPr>
          <w:rFonts w:eastAsiaTheme="minorHAnsi" w:cs="Times New Roman"/>
          <w:i/>
          <w:color w:val="auto"/>
          <w:sz w:val="28"/>
          <w:szCs w:val="28"/>
        </w:rPr>
      </w:pPr>
    </w:p>
    <w:p w14:paraId="6283484A" w14:textId="77777777" w:rsidR="00350964" w:rsidRPr="0059501E" w:rsidRDefault="00350964" w:rsidP="00D53404">
      <w:pPr>
        <w:pStyle w:val="4"/>
        <w:keepNext w:val="0"/>
        <w:keepLines w:val="0"/>
        <w:widowControl w:val="0"/>
        <w:suppressAutoHyphens w:val="0"/>
        <w:overflowPunct w:val="0"/>
        <w:spacing w:before="0" w:after="0" w:line="240" w:lineRule="auto"/>
        <w:ind w:left="0" w:firstLine="709"/>
        <w:contextualSpacing w:val="0"/>
        <w:jc w:val="both"/>
        <w:rPr>
          <w:rFonts w:cs="Times New Roman"/>
          <w:color w:val="00000A"/>
          <w:sz w:val="28"/>
          <w:szCs w:val="28"/>
        </w:rPr>
      </w:pPr>
      <w:r w:rsidRPr="0059501E">
        <w:rPr>
          <w:rFonts w:cs="Times New Roman"/>
          <w:color w:val="00000A"/>
          <w:sz w:val="28"/>
          <w:szCs w:val="28"/>
        </w:rPr>
        <w:t>Стаття 112. Відповідальність суб’єктів у сфері онлайн-медіа</w:t>
      </w:r>
    </w:p>
    <w:p w14:paraId="6179303F" w14:textId="77777777" w:rsidR="00350964" w:rsidRPr="0059501E" w:rsidRDefault="00350964" w:rsidP="007465EA">
      <w:pPr>
        <w:widowControl w:val="0"/>
        <w:spacing w:after="0" w:line="240" w:lineRule="auto"/>
        <w:ind w:firstLine="709"/>
        <w:jc w:val="both"/>
        <w:rPr>
          <w:rFonts w:eastAsiaTheme="minorHAnsi" w:cs="Times New Roman"/>
          <w:color w:val="auto"/>
          <w:sz w:val="28"/>
          <w:szCs w:val="28"/>
        </w:rPr>
      </w:pPr>
    </w:p>
    <w:p w14:paraId="013CDA46" w14:textId="77777777" w:rsidR="00350964" w:rsidRPr="0059501E" w:rsidRDefault="00350964" w:rsidP="007465EA">
      <w:pPr>
        <w:widowControl w:val="0"/>
        <w:spacing w:after="0" w:line="240" w:lineRule="auto"/>
        <w:ind w:firstLine="709"/>
        <w:jc w:val="both"/>
        <w:rPr>
          <w:rFonts w:eastAsiaTheme="minorHAnsi" w:cs="Times New Roman"/>
          <w:color w:val="auto"/>
          <w:sz w:val="28"/>
          <w:szCs w:val="28"/>
        </w:rPr>
      </w:pPr>
      <w:r w:rsidRPr="0059501E">
        <w:rPr>
          <w:rFonts w:eastAsiaTheme="minorHAnsi" w:cs="Times New Roman"/>
          <w:color w:val="auto"/>
          <w:sz w:val="28"/>
          <w:szCs w:val="28"/>
        </w:rPr>
        <w:t>1. Порушення суб’єктами у сфері онлайн-медіа вимог законодавства, за які Національна рада має право застосовувати санкції, поділяються на:</w:t>
      </w:r>
    </w:p>
    <w:p w14:paraId="70F09EE1" w14:textId="77777777" w:rsidR="00350964" w:rsidRPr="0059501E" w:rsidRDefault="00350964" w:rsidP="007465EA">
      <w:pPr>
        <w:widowControl w:val="0"/>
        <w:spacing w:after="0" w:line="240" w:lineRule="auto"/>
        <w:ind w:firstLine="709"/>
        <w:jc w:val="both"/>
        <w:rPr>
          <w:rFonts w:eastAsiaTheme="minorHAnsi" w:cs="Times New Roman"/>
          <w:color w:val="auto"/>
          <w:sz w:val="28"/>
          <w:szCs w:val="28"/>
        </w:rPr>
      </w:pPr>
      <w:r w:rsidRPr="0059501E">
        <w:rPr>
          <w:rFonts w:eastAsiaTheme="minorHAnsi" w:cs="Times New Roman"/>
          <w:color w:val="auto"/>
          <w:sz w:val="28"/>
          <w:szCs w:val="28"/>
        </w:rPr>
        <w:t>1) незначні;</w:t>
      </w:r>
    </w:p>
    <w:p w14:paraId="1E850129" w14:textId="77777777" w:rsidR="00350964" w:rsidRPr="0059501E" w:rsidRDefault="00350964" w:rsidP="007465EA">
      <w:pPr>
        <w:widowControl w:val="0"/>
        <w:spacing w:after="0" w:line="240" w:lineRule="auto"/>
        <w:ind w:firstLine="709"/>
        <w:jc w:val="both"/>
        <w:rPr>
          <w:rFonts w:eastAsiaTheme="minorHAnsi" w:cs="Times New Roman"/>
          <w:color w:val="auto"/>
          <w:sz w:val="28"/>
          <w:szCs w:val="28"/>
        </w:rPr>
      </w:pPr>
      <w:r w:rsidRPr="0059501E">
        <w:rPr>
          <w:rFonts w:eastAsiaTheme="minorHAnsi" w:cs="Times New Roman"/>
          <w:color w:val="auto"/>
          <w:sz w:val="28"/>
          <w:szCs w:val="28"/>
        </w:rPr>
        <w:t>2) значні;</w:t>
      </w:r>
    </w:p>
    <w:p w14:paraId="25E61B66" w14:textId="77777777" w:rsidR="00350964" w:rsidRPr="0059501E" w:rsidRDefault="00350964" w:rsidP="007465EA">
      <w:pPr>
        <w:widowControl w:val="0"/>
        <w:spacing w:after="0" w:line="240" w:lineRule="auto"/>
        <w:ind w:firstLine="709"/>
        <w:jc w:val="both"/>
        <w:rPr>
          <w:rFonts w:eastAsiaTheme="minorHAnsi" w:cs="Times New Roman"/>
          <w:color w:val="auto"/>
          <w:sz w:val="28"/>
          <w:szCs w:val="28"/>
        </w:rPr>
      </w:pPr>
      <w:r w:rsidRPr="0059501E">
        <w:rPr>
          <w:rFonts w:eastAsiaTheme="minorHAnsi" w:cs="Times New Roman"/>
          <w:color w:val="auto"/>
          <w:sz w:val="28"/>
          <w:szCs w:val="28"/>
        </w:rPr>
        <w:t>3) грубі.</w:t>
      </w:r>
    </w:p>
    <w:p w14:paraId="736A3B9A" w14:textId="77777777" w:rsidR="00350964" w:rsidRPr="0059501E" w:rsidRDefault="00350964" w:rsidP="007465EA">
      <w:pPr>
        <w:widowControl w:val="0"/>
        <w:spacing w:after="0" w:line="240" w:lineRule="auto"/>
        <w:ind w:firstLine="709"/>
        <w:jc w:val="both"/>
        <w:rPr>
          <w:rFonts w:eastAsiaTheme="minorHAnsi" w:cs="Times New Roman"/>
          <w:color w:val="auto"/>
          <w:sz w:val="28"/>
          <w:szCs w:val="28"/>
        </w:rPr>
      </w:pPr>
      <w:r w:rsidRPr="0059501E">
        <w:rPr>
          <w:rFonts w:eastAsiaTheme="minorHAnsi" w:cs="Times New Roman"/>
          <w:color w:val="auto"/>
          <w:sz w:val="28"/>
          <w:szCs w:val="28"/>
        </w:rPr>
        <w:t xml:space="preserve">2. До незначних порушень відноситься: </w:t>
      </w:r>
    </w:p>
    <w:p w14:paraId="60121D86" w14:textId="5BF76D03" w:rsidR="00350964" w:rsidRPr="0059501E" w:rsidRDefault="00350964" w:rsidP="007465EA">
      <w:pPr>
        <w:widowControl w:val="0"/>
        <w:spacing w:after="0" w:line="240" w:lineRule="auto"/>
        <w:ind w:firstLine="709"/>
        <w:jc w:val="both"/>
        <w:rPr>
          <w:rFonts w:eastAsiaTheme="minorHAnsi" w:cs="Times New Roman"/>
          <w:color w:val="auto"/>
          <w:sz w:val="28"/>
          <w:szCs w:val="28"/>
        </w:rPr>
      </w:pPr>
      <w:r w:rsidRPr="0059501E">
        <w:rPr>
          <w:rFonts w:eastAsiaTheme="minorHAnsi" w:cs="Times New Roman"/>
          <w:color w:val="auto"/>
          <w:sz w:val="28"/>
          <w:szCs w:val="28"/>
        </w:rPr>
        <w:t>1) порушення</w:t>
      </w:r>
      <w:r w:rsidR="00DC290A" w:rsidRPr="0059501E">
        <w:rPr>
          <w:rFonts w:eastAsiaTheme="minorHAnsi" w:cs="Times New Roman"/>
          <w:color w:val="auto"/>
          <w:sz w:val="28"/>
          <w:szCs w:val="28"/>
        </w:rPr>
        <w:t xml:space="preserve"> суб’єктом у сфері онлайн-медіа</w:t>
      </w:r>
      <w:r w:rsidRPr="0059501E">
        <w:rPr>
          <w:rFonts w:eastAsiaTheme="minorHAnsi" w:cs="Times New Roman"/>
          <w:color w:val="auto"/>
          <w:sz w:val="28"/>
          <w:szCs w:val="28"/>
        </w:rPr>
        <w:t xml:space="preserve"> строків внесення змін до Реєстру</w:t>
      </w:r>
      <w:r w:rsidR="00DC290A" w:rsidRPr="0059501E">
        <w:rPr>
          <w:rFonts w:eastAsiaTheme="minorHAnsi" w:cs="Times New Roman"/>
          <w:color w:val="auto"/>
          <w:sz w:val="28"/>
          <w:szCs w:val="28"/>
        </w:rPr>
        <w:t xml:space="preserve"> (у разі добровільної реєстрації)</w:t>
      </w:r>
      <w:r w:rsidRPr="0059501E">
        <w:rPr>
          <w:rFonts w:eastAsiaTheme="minorHAnsi" w:cs="Times New Roman"/>
          <w:color w:val="auto"/>
          <w:sz w:val="28"/>
          <w:szCs w:val="28"/>
        </w:rPr>
        <w:t>;</w:t>
      </w:r>
    </w:p>
    <w:p w14:paraId="11516772" w14:textId="5675DCC2" w:rsidR="00D53404" w:rsidRPr="0059501E" w:rsidRDefault="00D53404" w:rsidP="007465EA">
      <w:pPr>
        <w:widowControl w:val="0"/>
        <w:spacing w:after="0" w:line="240" w:lineRule="auto"/>
        <w:ind w:firstLine="709"/>
        <w:jc w:val="both"/>
        <w:rPr>
          <w:rFonts w:eastAsiaTheme="minorHAnsi" w:cs="Times New Roman"/>
          <w:color w:val="auto"/>
          <w:sz w:val="28"/>
          <w:szCs w:val="28"/>
        </w:rPr>
      </w:pPr>
      <w:r w:rsidRPr="0059501E">
        <w:rPr>
          <w:rFonts w:eastAsiaTheme="minorHAnsi" w:cs="Times New Roman"/>
          <w:color w:val="auto"/>
          <w:sz w:val="28"/>
          <w:szCs w:val="28"/>
        </w:rPr>
        <w:t>2) порушення встановлених статтею 37 цього Закону вимог щодо зазначення вихідних даних</w:t>
      </w:r>
      <w:r w:rsidR="00DC290A" w:rsidRPr="0059501E">
        <w:rPr>
          <w:rFonts w:eastAsiaTheme="minorHAnsi" w:cs="Times New Roman"/>
          <w:color w:val="auto"/>
          <w:sz w:val="28"/>
          <w:szCs w:val="28"/>
        </w:rPr>
        <w:t xml:space="preserve"> (у разі добровільної реєстрації)</w:t>
      </w:r>
      <w:r w:rsidRPr="0059501E">
        <w:rPr>
          <w:rFonts w:eastAsiaTheme="minorHAnsi" w:cs="Times New Roman"/>
          <w:color w:val="auto"/>
          <w:sz w:val="28"/>
          <w:szCs w:val="28"/>
        </w:rPr>
        <w:t>;</w:t>
      </w:r>
    </w:p>
    <w:p w14:paraId="576A4D19" w14:textId="26F99538" w:rsidR="00350964" w:rsidRPr="0059501E" w:rsidRDefault="00D53404" w:rsidP="00367AF1">
      <w:pPr>
        <w:widowControl w:val="0"/>
        <w:spacing w:after="0" w:line="240" w:lineRule="auto"/>
        <w:ind w:firstLine="709"/>
        <w:jc w:val="both"/>
        <w:rPr>
          <w:rFonts w:eastAsiaTheme="minorHAnsi" w:cs="Times New Roman"/>
          <w:color w:val="auto"/>
          <w:sz w:val="28"/>
          <w:szCs w:val="28"/>
        </w:rPr>
      </w:pPr>
      <w:r w:rsidRPr="0059501E">
        <w:rPr>
          <w:rFonts w:eastAsiaTheme="minorHAnsi" w:cs="Times New Roman"/>
          <w:color w:val="auto"/>
          <w:sz w:val="28"/>
          <w:szCs w:val="28"/>
        </w:rPr>
        <w:t>3</w:t>
      </w:r>
      <w:r w:rsidR="00350964" w:rsidRPr="0059501E">
        <w:rPr>
          <w:rFonts w:eastAsiaTheme="minorHAnsi" w:cs="Times New Roman"/>
          <w:color w:val="auto"/>
          <w:sz w:val="28"/>
          <w:szCs w:val="28"/>
        </w:rPr>
        <w:t>) ненадання, порушення строків надання інформації за запитом Національної ради у випадках та з підстав передбачених цим Законом</w:t>
      </w:r>
      <w:r w:rsidRPr="0059501E">
        <w:rPr>
          <w:rFonts w:eastAsiaTheme="minorHAnsi" w:cs="Times New Roman"/>
          <w:color w:val="auto"/>
          <w:sz w:val="28"/>
          <w:szCs w:val="28"/>
        </w:rPr>
        <w:t>.</w:t>
      </w:r>
    </w:p>
    <w:p w14:paraId="3E4BF379" w14:textId="77777777" w:rsidR="00350964" w:rsidRPr="0059501E" w:rsidRDefault="00350964" w:rsidP="007465EA">
      <w:pPr>
        <w:widowControl w:val="0"/>
        <w:spacing w:after="0" w:line="240" w:lineRule="auto"/>
        <w:ind w:firstLine="709"/>
        <w:jc w:val="both"/>
        <w:rPr>
          <w:rFonts w:eastAsiaTheme="minorHAnsi" w:cs="Times New Roman"/>
          <w:color w:val="auto"/>
          <w:sz w:val="28"/>
          <w:szCs w:val="28"/>
        </w:rPr>
      </w:pPr>
      <w:r w:rsidRPr="0059501E">
        <w:rPr>
          <w:rFonts w:eastAsiaTheme="minorHAnsi" w:cs="Times New Roman"/>
          <w:color w:val="auto"/>
          <w:sz w:val="28"/>
          <w:szCs w:val="28"/>
        </w:rPr>
        <w:t>3. До значних порушень відноситься:</w:t>
      </w:r>
    </w:p>
    <w:p w14:paraId="56756C44" w14:textId="12BAD3ED" w:rsidR="00350964" w:rsidRPr="0059501E" w:rsidRDefault="00350964" w:rsidP="007465EA">
      <w:pPr>
        <w:widowControl w:val="0"/>
        <w:spacing w:after="0" w:line="240" w:lineRule="auto"/>
        <w:ind w:firstLine="709"/>
        <w:jc w:val="both"/>
        <w:rPr>
          <w:rFonts w:eastAsiaTheme="minorHAnsi" w:cs="Times New Roman"/>
          <w:color w:val="auto"/>
          <w:sz w:val="28"/>
          <w:szCs w:val="28"/>
        </w:rPr>
      </w:pPr>
      <w:r w:rsidRPr="0059501E">
        <w:rPr>
          <w:rFonts w:eastAsiaTheme="minorHAnsi" w:cs="Times New Roman"/>
          <w:color w:val="auto"/>
          <w:sz w:val="28"/>
          <w:szCs w:val="28"/>
        </w:rPr>
        <w:t>1) поширення онлайн-медіа інформації з порушенням вимог статті 3</w:t>
      </w:r>
      <w:r w:rsidR="001105A4" w:rsidRPr="0059501E">
        <w:rPr>
          <w:rFonts w:eastAsiaTheme="minorHAnsi" w:cs="Times New Roman"/>
          <w:color w:val="auto"/>
          <w:sz w:val="28"/>
          <w:szCs w:val="28"/>
        </w:rPr>
        <w:t>6</w:t>
      </w:r>
      <w:r w:rsidRPr="0059501E">
        <w:rPr>
          <w:rFonts w:eastAsiaTheme="minorHAnsi" w:cs="Times New Roman"/>
          <w:color w:val="auto"/>
          <w:sz w:val="28"/>
          <w:szCs w:val="28"/>
        </w:rPr>
        <w:t xml:space="preserve"> цього Закону;</w:t>
      </w:r>
    </w:p>
    <w:p w14:paraId="0506E9E2" w14:textId="407A945B" w:rsidR="00350964" w:rsidRPr="0059501E" w:rsidRDefault="00350964" w:rsidP="007465EA">
      <w:pPr>
        <w:widowControl w:val="0"/>
        <w:spacing w:after="0" w:line="240" w:lineRule="auto"/>
        <w:ind w:firstLine="709"/>
        <w:jc w:val="both"/>
        <w:rPr>
          <w:rFonts w:eastAsiaTheme="minorHAnsi" w:cs="Times New Roman"/>
          <w:color w:val="auto"/>
          <w:sz w:val="28"/>
          <w:szCs w:val="28"/>
        </w:rPr>
      </w:pPr>
      <w:r w:rsidRPr="0059501E">
        <w:rPr>
          <w:rFonts w:eastAsiaTheme="minorHAnsi" w:cs="Times New Roman"/>
          <w:color w:val="auto"/>
          <w:sz w:val="28"/>
          <w:szCs w:val="28"/>
        </w:rPr>
        <w:t>2) поширення за допомогою онлайн-медіа визначеної статтею 4</w:t>
      </w:r>
      <w:r w:rsidR="001105A4" w:rsidRPr="0059501E">
        <w:rPr>
          <w:rFonts w:eastAsiaTheme="minorHAnsi" w:cs="Times New Roman"/>
          <w:color w:val="auto"/>
          <w:sz w:val="28"/>
          <w:szCs w:val="28"/>
        </w:rPr>
        <w:t>2</w:t>
      </w:r>
      <w:r w:rsidRPr="0059501E">
        <w:rPr>
          <w:rFonts w:eastAsiaTheme="minorHAnsi" w:cs="Times New Roman"/>
          <w:color w:val="auto"/>
          <w:sz w:val="28"/>
          <w:szCs w:val="28"/>
        </w:rPr>
        <w:t xml:space="preserve"> цього Закону інформації, що може завдати значну шкоду фізичному, психічному або моральному розвитку </w:t>
      </w:r>
      <w:r w:rsidR="004B29AE" w:rsidRPr="0059501E">
        <w:rPr>
          <w:rFonts w:eastAsiaTheme="minorHAnsi" w:cs="Times New Roman"/>
          <w:color w:val="auto"/>
          <w:sz w:val="28"/>
          <w:szCs w:val="28"/>
        </w:rPr>
        <w:t>дітей</w:t>
      </w:r>
      <w:r w:rsidRPr="0059501E">
        <w:rPr>
          <w:rFonts w:eastAsiaTheme="minorHAnsi" w:cs="Times New Roman"/>
          <w:color w:val="auto"/>
          <w:sz w:val="28"/>
          <w:szCs w:val="28"/>
        </w:rPr>
        <w:t xml:space="preserve"> поза визначеними проміжками часу (якщо йдеться про трансляцію чи одноразове поширення) або без використання системи умовного доступу (батьківського контролю) (до інформації, що залишається у постійному доступі на веб-сайті/сторінці онлайн-медіа);</w:t>
      </w:r>
    </w:p>
    <w:p w14:paraId="7484B552" w14:textId="336D5A6D" w:rsidR="004C09C7" w:rsidRPr="002D4161" w:rsidRDefault="00D53404" w:rsidP="004C09C7">
      <w:pPr>
        <w:widowControl w:val="0"/>
        <w:spacing w:after="0" w:line="240" w:lineRule="auto"/>
        <w:ind w:firstLine="709"/>
        <w:jc w:val="both"/>
        <w:rPr>
          <w:rFonts w:eastAsiaTheme="minorHAnsi" w:cs="Times New Roman"/>
          <w:color w:val="auto"/>
          <w:sz w:val="28"/>
          <w:szCs w:val="28"/>
        </w:rPr>
      </w:pPr>
      <w:r w:rsidRPr="0059501E">
        <w:rPr>
          <w:rFonts w:eastAsiaTheme="minorHAnsi" w:cs="Times New Roman"/>
          <w:color w:val="auto"/>
          <w:sz w:val="28"/>
          <w:szCs w:val="28"/>
        </w:rPr>
        <w:t xml:space="preserve">3) </w:t>
      </w:r>
      <w:r w:rsidR="004C09C7" w:rsidRPr="0059501E">
        <w:rPr>
          <w:rFonts w:eastAsiaTheme="minorHAnsi" w:cs="Times New Roman"/>
          <w:color w:val="auto"/>
          <w:sz w:val="28"/>
          <w:szCs w:val="28"/>
        </w:rPr>
        <w:t xml:space="preserve">порушення вимог законодавства України щодо форми, маркування, порядку поширення (опублікування), джерел та порядку фінансування передвиборної агітації, інших обмежень визначених законодавством для передвиборної агітації в медіа під час виборів та референдумів, а також </w:t>
      </w:r>
      <w:r w:rsidR="004C09C7" w:rsidRPr="002D4161">
        <w:rPr>
          <w:rFonts w:eastAsiaTheme="minorHAnsi" w:cs="Times New Roman"/>
          <w:color w:val="auto"/>
          <w:sz w:val="28"/>
          <w:szCs w:val="28"/>
        </w:rPr>
        <w:t>порушення вимог законодавства України щодо участі медіа в інформаційному забезпеченні виборів та референдуму;</w:t>
      </w:r>
    </w:p>
    <w:p w14:paraId="4CAC5388" w14:textId="0AA5AF2A" w:rsidR="00F3704B" w:rsidRPr="002D4161" w:rsidRDefault="00F3704B" w:rsidP="00F3704B">
      <w:pPr>
        <w:widowControl w:val="0"/>
        <w:spacing w:after="0" w:line="240" w:lineRule="auto"/>
        <w:ind w:firstLine="709"/>
        <w:jc w:val="both"/>
        <w:rPr>
          <w:rFonts w:eastAsiaTheme="minorHAnsi" w:cs="Times New Roman"/>
          <w:color w:val="auto"/>
          <w:sz w:val="28"/>
          <w:szCs w:val="28"/>
        </w:rPr>
      </w:pPr>
      <w:r w:rsidRPr="002D4161">
        <w:rPr>
          <w:rFonts w:eastAsiaTheme="minorHAnsi" w:cs="Times New Roman"/>
          <w:color w:val="auto"/>
          <w:sz w:val="28"/>
          <w:szCs w:val="28"/>
        </w:rPr>
        <w:t xml:space="preserve">4) порушення встановлених Законом України «Про рекламу» порядку </w:t>
      </w:r>
      <w:r w:rsidR="00F04327">
        <w:rPr>
          <w:rFonts w:eastAsiaTheme="minorHAnsi" w:cs="Times New Roman"/>
          <w:color w:val="auto"/>
          <w:sz w:val="28"/>
          <w:szCs w:val="28"/>
          <w:lang w:val="ru-RU"/>
        </w:rPr>
        <w:lastRenderedPageBreak/>
        <w:t>поширення (</w:t>
      </w:r>
      <w:r w:rsidRPr="002D4161">
        <w:rPr>
          <w:rFonts w:eastAsiaTheme="minorHAnsi" w:cs="Times New Roman"/>
          <w:color w:val="auto"/>
          <w:sz w:val="28"/>
          <w:szCs w:val="28"/>
        </w:rPr>
        <w:t>розповсюдження</w:t>
      </w:r>
      <w:r w:rsidR="00F04327">
        <w:rPr>
          <w:rFonts w:eastAsiaTheme="minorHAnsi" w:cs="Times New Roman"/>
          <w:color w:val="auto"/>
          <w:sz w:val="28"/>
          <w:szCs w:val="28"/>
          <w:lang w:val="ru-RU"/>
        </w:rPr>
        <w:t>)</w:t>
      </w:r>
      <w:r w:rsidRPr="002D4161">
        <w:rPr>
          <w:rFonts w:eastAsiaTheme="minorHAnsi" w:cs="Times New Roman"/>
          <w:color w:val="auto"/>
          <w:sz w:val="28"/>
          <w:szCs w:val="28"/>
        </w:rPr>
        <w:t xml:space="preserve"> реклами </w:t>
      </w:r>
      <w:r w:rsidR="008B7AE1">
        <w:rPr>
          <w:rFonts w:eastAsiaTheme="minorHAnsi" w:cs="Times New Roman"/>
          <w:color w:val="auto"/>
          <w:sz w:val="28"/>
          <w:szCs w:val="28"/>
        </w:rPr>
        <w:t xml:space="preserve">та спонсорства </w:t>
      </w:r>
      <w:r w:rsidRPr="002D4161">
        <w:rPr>
          <w:rFonts w:eastAsiaTheme="minorHAnsi" w:cs="Times New Roman"/>
          <w:color w:val="auto"/>
          <w:sz w:val="28"/>
          <w:szCs w:val="28"/>
        </w:rPr>
        <w:t xml:space="preserve">суб’єктами у сфері </w:t>
      </w:r>
      <w:r w:rsidR="002D4161" w:rsidRPr="002D4161">
        <w:rPr>
          <w:rFonts w:eastAsiaTheme="minorHAnsi" w:cs="Times New Roman"/>
          <w:color w:val="auto"/>
          <w:sz w:val="28"/>
          <w:szCs w:val="28"/>
        </w:rPr>
        <w:t>онлайн-медіа</w:t>
      </w:r>
      <w:r w:rsidRPr="002D4161">
        <w:rPr>
          <w:rFonts w:eastAsiaTheme="minorHAnsi" w:cs="Times New Roman"/>
          <w:color w:val="auto"/>
          <w:sz w:val="28"/>
          <w:szCs w:val="28"/>
        </w:rPr>
        <w:t>;</w:t>
      </w:r>
    </w:p>
    <w:p w14:paraId="462E32A6" w14:textId="4B69A651" w:rsidR="00350964" w:rsidRPr="00AE01FF" w:rsidRDefault="00F3704B" w:rsidP="007465EA">
      <w:pPr>
        <w:widowControl w:val="0"/>
        <w:spacing w:after="0" w:line="240" w:lineRule="auto"/>
        <w:ind w:firstLine="709"/>
        <w:jc w:val="both"/>
        <w:rPr>
          <w:rFonts w:eastAsiaTheme="minorHAnsi" w:cs="Times New Roman"/>
          <w:color w:val="auto"/>
          <w:sz w:val="28"/>
          <w:szCs w:val="28"/>
          <w:lang w:val="ru-RU"/>
        </w:rPr>
      </w:pPr>
      <w:r w:rsidRPr="002D4161">
        <w:rPr>
          <w:rFonts w:eastAsiaTheme="minorHAnsi" w:cs="Times New Roman"/>
          <w:color w:val="auto"/>
          <w:sz w:val="28"/>
          <w:szCs w:val="28"/>
        </w:rPr>
        <w:t>5</w:t>
      </w:r>
      <w:r w:rsidR="00350964" w:rsidRPr="002D4161">
        <w:rPr>
          <w:rFonts w:eastAsiaTheme="minorHAnsi" w:cs="Times New Roman"/>
          <w:color w:val="auto"/>
          <w:sz w:val="28"/>
          <w:szCs w:val="28"/>
        </w:rPr>
        <w:t>) неподання Національній раді на її вимогу відомостей про структуру власності.</w:t>
      </w:r>
    </w:p>
    <w:p w14:paraId="0E11AF84" w14:textId="77777777" w:rsidR="00350964" w:rsidRPr="0059501E" w:rsidRDefault="00350964" w:rsidP="007465EA">
      <w:pPr>
        <w:widowControl w:val="0"/>
        <w:spacing w:after="0" w:line="240" w:lineRule="auto"/>
        <w:ind w:firstLine="709"/>
        <w:jc w:val="both"/>
        <w:rPr>
          <w:rFonts w:eastAsiaTheme="minorHAnsi" w:cs="Times New Roman"/>
          <w:color w:val="auto"/>
          <w:sz w:val="28"/>
          <w:szCs w:val="28"/>
        </w:rPr>
      </w:pPr>
      <w:r w:rsidRPr="0059501E">
        <w:rPr>
          <w:rFonts w:eastAsiaTheme="minorHAnsi" w:cs="Times New Roman"/>
          <w:color w:val="auto"/>
          <w:sz w:val="28"/>
          <w:szCs w:val="28"/>
        </w:rPr>
        <w:t>4. До грубих порушень відноситься:</w:t>
      </w:r>
    </w:p>
    <w:p w14:paraId="71F9B260" w14:textId="4BE25434" w:rsidR="00350964" w:rsidRDefault="00350964" w:rsidP="007465EA">
      <w:pPr>
        <w:widowControl w:val="0"/>
        <w:spacing w:after="0" w:line="240" w:lineRule="auto"/>
        <w:ind w:firstLine="709"/>
        <w:jc w:val="both"/>
        <w:rPr>
          <w:rFonts w:eastAsiaTheme="minorHAnsi" w:cs="Times New Roman"/>
          <w:color w:val="auto"/>
          <w:sz w:val="28"/>
          <w:szCs w:val="28"/>
        </w:rPr>
      </w:pPr>
      <w:r w:rsidRPr="0059501E">
        <w:rPr>
          <w:rFonts w:eastAsiaTheme="minorHAnsi" w:cs="Times New Roman"/>
          <w:color w:val="auto"/>
          <w:sz w:val="28"/>
          <w:szCs w:val="28"/>
        </w:rPr>
        <w:t>1) невиконання вимог Національної ради щодо приведення структури власності у відповідність до вимог статті 25 цього Закону;</w:t>
      </w:r>
    </w:p>
    <w:p w14:paraId="69E54002" w14:textId="77777777" w:rsidR="009E4A43" w:rsidRPr="009E4A43" w:rsidRDefault="009E4A43" w:rsidP="009E4A43">
      <w:pPr>
        <w:widowControl w:val="0"/>
        <w:spacing w:after="0" w:line="240" w:lineRule="auto"/>
        <w:ind w:firstLine="709"/>
        <w:jc w:val="both"/>
        <w:rPr>
          <w:rFonts w:eastAsiaTheme="minorHAnsi" w:cs="Times New Roman"/>
          <w:color w:val="auto"/>
          <w:sz w:val="28"/>
          <w:szCs w:val="28"/>
        </w:rPr>
      </w:pPr>
      <w:r w:rsidRPr="005F6262">
        <w:rPr>
          <w:rFonts w:eastAsiaTheme="minorHAnsi" w:cs="Times New Roman"/>
          <w:color w:val="auto"/>
          <w:sz w:val="28"/>
          <w:szCs w:val="28"/>
          <w:lang w:val="ru-RU"/>
        </w:rPr>
        <w:t>2</w:t>
      </w:r>
      <w:r w:rsidRPr="009E4A43">
        <w:rPr>
          <w:rFonts w:eastAsiaTheme="minorHAnsi" w:cs="Times New Roman"/>
          <w:color w:val="auto"/>
          <w:sz w:val="28"/>
          <w:szCs w:val="28"/>
        </w:rPr>
        <w:t>) подання суб’єктом недостовірних відомостей про структуру власності;</w:t>
      </w:r>
    </w:p>
    <w:p w14:paraId="23C4BCB6" w14:textId="012E3582" w:rsidR="00350964" w:rsidRPr="0059501E" w:rsidRDefault="009E4A43" w:rsidP="007465EA">
      <w:pPr>
        <w:widowControl w:val="0"/>
        <w:spacing w:after="0" w:line="240" w:lineRule="auto"/>
        <w:ind w:firstLine="709"/>
        <w:jc w:val="both"/>
        <w:rPr>
          <w:rFonts w:eastAsiaTheme="minorHAnsi" w:cs="Times New Roman"/>
          <w:color w:val="auto"/>
          <w:sz w:val="28"/>
          <w:szCs w:val="28"/>
        </w:rPr>
      </w:pPr>
      <w:r>
        <w:rPr>
          <w:rFonts w:eastAsiaTheme="minorHAnsi" w:cs="Times New Roman"/>
          <w:color w:val="auto"/>
          <w:sz w:val="28"/>
          <w:szCs w:val="28"/>
        </w:rPr>
        <w:t>3</w:t>
      </w:r>
      <w:r w:rsidR="00350964" w:rsidRPr="0059501E">
        <w:rPr>
          <w:rFonts w:eastAsiaTheme="minorHAnsi" w:cs="Times New Roman"/>
          <w:color w:val="auto"/>
          <w:sz w:val="28"/>
          <w:szCs w:val="28"/>
        </w:rPr>
        <w:t>) відмова у проведенні перевірки;</w:t>
      </w:r>
    </w:p>
    <w:p w14:paraId="017DB767" w14:textId="478C7E77" w:rsidR="00350964" w:rsidRPr="0059501E" w:rsidRDefault="009E4A43" w:rsidP="007465EA">
      <w:pPr>
        <w:widowControl w:val="0"/>
        <w:spacing w:after="0" w:line="240" w:lineRule="auto"/>
        <w:ind w:firstLine="709"/>
        <w:jc w:val="both"/>
        <w:rPr>
          <w:rFonts w:eastAsiaTheme="minorHAnsi" w:cs="Times New Roman"/>
          <w:color w:val="auto"/>
          <w:sz w:val="28"/>
          <w:szCs w:val="28"/>
        </w:rPr>
      </w:pPr>
      <w:r>
        <w:rPr>
          <w:rFonts w:eastAsiaTheme="minorHAnsi" w:cs="Times New Roman"/>
          <w:color w:val="auto"/>
          <w:sz w:val="28"/>
          <w:szCs w:val="28"/>
        </w:rPr>
        <w:t>4</w:t>
      </w:r>
      <w:r w:rsidR="00350964" w:rsidRPr="0059501E">
        <w:rPr>
          <w:rFonts w:eastAsiaTheme="minorHAnsi" w:cs="Times New Roman"/>
          <w:color w:val="auto"/>
          <w:sz w:val="28"/>
          <w:szCs w:val="28"/>
        </w:rPr>
        <w:t>) порушення вимог розділу IX цього Закону.</w:t>
      </w:r>
    </w:p>
    <w:p w14:paraId="2FF4CB20" w14:textId="2128A320" w:rsidR="00915600" w:rsidRPr="0059501E" w:rsidRDefault="00915600" w:rsidP="00915600">
      <w:pPr>
        <w:widowControl w:val="0"/>
        <w:spacing w:after="0" w:line="240" w:lineRule="auto"/>
        <w:ind w:firstLine="709"/>
        <w:jc w:val="both"/>
        <w:rPr>
          <w:rFonts w:eastAsiaTheme="minorHAnsi" w:cs="Times New Roman"/>
          <w:color w:val="auto"/>
          <w:sz w:val="28"/>
          <w:szCs w:val="28"/>
        </w:rPr>
      </w:pPr>
      <w:r w:rsidRPr="0059501E">
        <w:rPr>
          <w:rFonts w:eastAsiaTheme="minorHAnsi" w:cs="Times New Roman"/>
          <w:color w:val="auto"/>
          <w:sz w:val="28"/>
          <w:szCs w:val="28"/>
        </w:rPr>
        <w:t xml:space="preserve">5. За грубі порушення до суб’єктів у сфері онлайн-медіа застосовується штраф у розмірі від 10 до </w:t>
      </w:r>
      <w:r w:rsidR="0035698A" w:rsidRPr="0059501E">
        <w:rPr>
          <w:rFonts w:eastAsiaTheme="minorHAnsi" w:cs="Times New Roman"/>
          <w:color w:val="auto"/>
          <w:sz w:val="28"/>
          <w:szCs w:val="28"/>
        </w:rPr>
        <w:t>1</w:t>
      </w:r>
      <w:r w:rsidRPr="0059501E">
        <w:rPr>
          <w:rFonts w:eastAsiaTheme="minorHAnsi" w:cs="Times New Roman"/>
          <w:color w:val="auto"/>
          <w:sz w:val="28"/>
          <w:szCs w:val="28"/>
        </w:rPr>
        <w:t xml:space="preserve">5 мінімальних заробітних плат на день вчинення порушення. </w:t>
      </w:r>
    </w:p>
    <w:p w14:paraId="5D2169B5" w14:textId="19924CED" w:rsidR="00915600" w:rsidRPr="0059501E" w:rsidRDefault="00915600" w:rsidP="00915600">
      <w:pPr>
        <w:widowControl w:val="0"/>
        <w:spacing w:after="0" w:line="240" w:lineRule="auto"/>
        <w:ind w:firstLine="709"/>
        <w:jc w:val="both"/>
        <w:rPr>
          <w:rFonts w:eastAsiaTheme="minorHAnsi" w:cs="Times New Roman"/>
          <w:color w:val="auto"/>
          <w:sz w:val="28"/>
          <w:szCs w:val="28"/>
        </w:rPr>
      </w:pPr>
      <w:r w:rsidRPr="0059501E">
        <w:rPr>
          <w:rFonts w:eastAsiaTheme="minorHAnsi" w:cs="Times New Roman"/>
          <w:color w:val="auto"/>
          <w:sz w:val="28"/>
          <w:szCs w:val="28"/>
        </w:rPr>
        <w:t xml:space="preserve">За значні порушення </w:t>
      </w:r>
      <w:r w:rsidR="00D340AD" w:rsidRPr="0059501E">
        <w:rPr>
          <w:rFonts w:eastAsiaTheme="minorHAnsi" w:cs="Times New Roman"/>
          <w:color w:val="auto"/>
          <w:sz w:val="28"/>
          <w:szCs w:val="28"/>
        </w:rPr>
        <w:t>до суб’єктів у сфері онлайн-медіа застосовується штраф</w:t>
      </w:r>
      <w:r w:rsidRPr="0059501E">
        <w:rPr>
          <w:rFonts w:eastAsiaTheme="minorHAnsi" w:cs="Times New Roman"/>
          <w:color w:val="auto"/>
          <w:sz w:val="28"/>
          <w:szCs w:val="28"/>
        </w:rPr>
        <w:t xml:space="preserve"> у розмірі від 5 до 1</w:t>
      </w:r>
      <w:r w:rsidR="0035698A" w:rsidRPr="0059501E">
        <w:rPr>
          <w:rFonts w:eastAsiaTheme="minorHAnsi" w:cs="Times New Roman"/>
          <w:color w:val="auto"/>
          <w:sz w:val="28"/>
          <w:szCs w:val="28"/>
        </w:rPr>
        <w:t>0</w:t>
      </w:r>
      <w:r w:rsidRPr="0059501E">
        <w:rPr>
          <w:rFonts w:eastAsiaTheme="minorHAnsi" w:cs="Times New Roman"/>
          <w:color w:val="auto"/>
          <w:sz w:val="28"/>
          <w:szCs w:val="28"/>
        </w:rPr>
        <w:t xml:space="preserve"> розмірів мінімальних заробітних плат на день вчинення порушення.</w:t>
      </w:r>
    </w:p>
    <w:p w14:paraId="1E979C47" w14:textId="647091A8" w:rsidR="00915600" w:rsidRPr="0059501E" w:rsidRDefault="00915600" w:rsidP="00915600">
      <w:pPr>
        <w:widowControl w:val="0"/>
        <w:spacing w:after="0" w:line="240" w:lineRule="auto"/>
        <w:ind w:firstLine="709"/>
        <w:jc w:val="both"/>
        <w:rPr>
          <w:rFonts w:eastAsiaTheme="minorHAnsi" w:cs="Times New Roman"/>
          <w:color w:val="auto"/>
          <w:sz w:val="28"/>
          <w:szCs w:val="28"/>
        </w:rPr>
      </w:pPr>
      <w:r w:rsidRPr="0059501E">
        <w:rPr>
          <w:rFonts w:eastAsiaTheme="minorHAnsi" w:cs="Times New Roman"/>
          <w:color w:val="auto"/>
          <w:sz w:val="28"/>
          <w:szCs w:val="28"/>
        </w:rPr>
        <w:t xml:space="preserve">За незначні порушення </w:t>
      </w:r>
      <w:r w:rsidR="00D340AD" w:rsidRPr="0059501E">
        <w:rPr>
          <w:rFonts w:eastAsiaTheme="minorHAnsi" w:cs="Times New Roman"/>
          <w:color w:val="auto"/>
          <w:sz w:val="28"/>
          <w:szCs w:val="28"/>
        </w:rPr>
        <w:t>до суб’єктів у сфері онлайн-медіа застосовується штраф</w:t>
      </w:r>
      <w:r w:rsidRPr="0059501E">
        <w:rPr>
          <w:rFonts w:eastAsiaTheme="minorHAnsi" w:cs="Times New Roman"/>
          <w:color w:val="auto"/>
          <w:sz w:val="28"/>
          <w:szCs w:val="28"/>
        </w:rPr>
        <w:t xml:space="preserve"> від одного до 5 розмірів мінімальних заробітних плат на день вчинення порушення .</w:t>
      </w:r>
    </w:p>
    <w:p w14:paraId="6751F372" w14:textId="77777777" w:rsidR="00350964" w:rsidRPr="0059501E" w:rsidRDefault="00350964" w:rsidP="007465EA">
      <w:pPr>
        <w:widowControl w:val="0"/>
        <w:spacing w:after="0" w:line="240" w:lineRule="auto"/>
        <w:ind w:firstLine="709"/>
        <w:jc w:val="both"/>
        <w:rPr>
          <w:rFonts w:eastAsiaTheme="minorHAnsi" w:cs="Times New Roman"/>
          <w:color w:val="auto"/>
          <w:sz w:val="28"/>
          <w:szCs w:val="28"/>
        </w:rPr>
      </w:pPr>
    </w:p>
    <w:p w14:paraId="4DF551E7" w14:textId="77777777" w:rsidR="00350964" w:rsidRPr="0059501E" w:rsidRDefault="00350964" w:rsidP="001105A4">
      <w:pPr>
        <w:pStyle w:val="4"/>
        <w:keepNext w:val="0"/>
        <w:keepLines w:val="0"/>
        <w:widowControl w:val="0"/>
        <w:suppressAutoHyphens w:val="0"/>
        <w:overflowPunct w:val="0"/>
        <w:spacing w:before="0" w:after="0" w:line="240" w:lineRule="auto"/>
        <w:ind w:left="0" w:firstLine="709"/>
        <w:contextualSpacing w:val="0"/>
        <w:jc w:val="both"/>
        <w:rPr>
          <w:rFonts w:cs="Times New Roman"/>
          <w:color w:val="00000A"/>
          <w:sz w:val="28"/>
          <w:szCs w:val="28"/>
        </w:rPr>
      </w:pPr>
      <w:r w:rsidRPr="0059501E">
        <w:rPr>
          <w:rFonts w:cs="Times New Roman"/>
          <w:color w:val="00000A"/>
          <w:sz w:val="28"/>
          <w:szCs w:val="28"/>
        </w:rPr>
        <w:t>Стаття 113. Відповідальність провайдерів аудіовізуальних сервісів</w:t>
      </w:r>
    </w:p>
    <w:p w14:paraId="5753DD90" w14:textId="77777777" w:rsidR="00350964" w:rsidRPr="0059501E" w:rsidRDefault="00350964" w:rsidP="007465EA">
      <w:pPr>
        <w:widowControl w:val="0"/>
        <w:spacing w:after="0" w:line="240" w:lineRule="auto"/>
        <w:ind w:firstLine="709"/>
        <w:jc w:val="both"/>
        <w:rPr>
          <w:rFonts w:eastAsiaTheme="minorHAnsi" w:cs="Times New Roman"/>
          <w:color w:val="auto"/>
          <w:sz w:val="28"/>
          <w:szCs w:val="28"/>
        </w:rPr>
      </w:pPr>
    </w:p>
    <w:p w14:paraId="4767C490" w14:textId="77777777" w:rsidR="00350964" w:rsidRPr="0059501E" w:rsidRDefault="00350964" w:rsidP="007465EA">
      <w:pPr>
        <w:widowControl w:val="0"/>
        <w:spacing w:after="0" w:line="240" w:lineRule="auto"/>
        <w:ind w:firstLine="709"/>
        <w:jc w:val="both"/>
        <w:rPr>
          <w:rFonts w:eastAsiaTheme="minorHAnsi" w:cs="Times New Roman"/>
          <w:color w:val="auto"/>
          <w:sz w:val="28"/>
          <w:szCs w:val="28"/>
        </w:rPr>
      </w:pPr>
      <w:r w:rsidRPr="0059501E">
        <w:rPr>
          <w:rFonts w:eastAsiaTheme="minorHAnsi" w:cs="Times New Roman"/>
          <w:color w:val="auto"/>
          <w:sz w:val="28"/>
          <w:szCs w:val="28"/>
        </w:rPr>
        <w:t>1. Порушення провайдерами аудіовізуальних сервісів вимог законодавства, за які Національна рада має право застосовувати санкції, поділяються на:</w:t>
      </w:r>
    </w:p>
    <w:p w14:paraId="7CD02FEC" w14:textId="77777777" w:rsidR="00350964" w:rsidRPr="0059501E" w:rsidRDefault="00350964" w:rsidP="007465EA">
      <w:pPr>
        <w:widowControl w:val="0"/>
        <w:spacing w:after="0" w:line="240" w:lineRule="auto"/>
        <w:ind w:firstLine="709"/>
        <w:jc w:val="both"/>
        <w:rPr>
          <w:rFonts w:eastAsiaTheme="minorHAnsi" w:cs="Times New Roman"/>
          <w:color w:val="auto"/>
          <w:sz w:val="28"/>
          <w:szCs w:val="28"/>
        </w:rPr>
      </w:pPr>
      <w:r w:rsidRPr="0059501E">
        <w:rPr>
          <w:rFonts w:eastAsiaTheme="minorHAnsi" w:cs="Times New Roman"/>
          <w:color w:val="auto"/>
          <w:sz w:val="28"/>
          <w:szCs w:val="28"/>
        </w:rPr>
        <w:t>1) незначні;</w:t>
      </w:r>
    </w:p>
    <w:p w14:paraId="69881DA9" w14:textId="77777777" w:rsidR="00350964" w:rsidRPr="0059501E" w:rsidRDefault="00350964" w:rsidP="007465EA">
      <w:pPr>
        <w:widowControl w:val="0"/>
        <w:spacing w:after="0" w:line="240" w:lineRule="auto"/>
        <w:ind w:firstLine="709"/>
        <w:jc w:val="both"/>
        <w:rPr>
          <w:rFonts w:eastAsiaTheme="minorHAnsi" w:cs="Times New Roman"/>
          <w:color w:val="auto"/>
          <w:sz w:val="28"/>
          <w:szCs w:val="28"/>
        </w:rPr>
      </w:pPr>
      <w:r w:rsidRPr="0059501E">
        <w:rPr>
          <w:rFonts w:eastAsiaTheme="minorHAnsi" w:cs="Times New Roman"/>
          <w:color w:val="auto"/>
          <w:sz w:val="28"/>
          <w:szCs w:val="28"/>
        </w:rPr>
        <w:t>2) значні;</w:t>
      </w:r>
    </w:p>
    <w:p w14:paraId="22CF6098" w14:textId="77777777" w:rsidR="00350964" w:rsidRPr="0059501E" w:rsidRDefault="00350964" w:rsidP="007465EA">
      <w:pPr>
        <w:widowControl w:val="0"/>
        <w:spacing w:after="0" w:line="240" w:lineRule="auto"/>
        <w:ind w:firstLine="709"/>
        <w:jc w:val="both"/>
        <w:rPr>
          <w:rFonts w:eastAsiaTheme="minorHAnsi" w:cs="Times New Roman"/>
          <w:color w:val="auto"/>
          <w:sz w:val="28"/>
          <w:szCs w:val="28"/>
        </w:rPr>
      </w:pPr>
      <w:r w:rsidRPr="0059501E">
        <w:rPr>
          <w:rFonts w:eastAsiaTheme="minorHAnsi" w:cs="Times New Roman"/>
          <w:color w:val="auto"/>
          <w:sz w:val="28"/>
          <w:szCs w:val="28"/>
        </w:rPr>
        <w:t>3) грубі.</w:t>
      </w:r>
    </w:p>
    <w:p w14:paraId="668526B9" w14:textId="77777777" w:rsidR="00350964" w:rsidRPr="0059501E" w:rsidRDefault="00350964" w:rsidP="007465EA">
      <w:pPr>
        <w:widowControl w:val="0"/>
        <w:spacing w:after="0" w:line="240" w:lineRule="auto"/>
        <w:ind w:firstLine="709"/>
        <w:jc w:val="both"/>
        <w:rPr>
          <w:rFonts w:eastAsiaTheme="minorHAnsi" w:cs="Times New Roman"/>
          <w:color w:val="auto"/>
          <w:sz w:val="28"/>
          <w:szCs w:val="28"/>
        </w:rPr>
      </w:pPr>
      <w:r w:rsidRPr="0059501E">
        <w:rPr>
          <w:rFonts w:eastAsiaTheme="minorHAnsi" w:cs="Times New Roman"/>
          <w:color w:val="auto"/>
          <w:sz w:val="28"/>
          <w:szCs w:val="28"/>
        </w:rPr>
        <w:t>2. До незначних порушень відноситься:</w:t>
      </w:r>
    </w:p>
    <w:p w14:paraId="25B809B4" w14:textId="63D82A91" w:rsidR="00350964" w:rsidRPr="0059501E" w:rsidRDefault="00350964" w:rsidP="007465EA">
      <w:pPr>
        <w:widowControl w:val="0"/>
        <w:spacing w:after="0" w:line="240" w:lineRule="auto"/>
        <w:ind w:firstLine="709"/>
        <w:jc w:val="both"/>
        <w:rPr>
          <w:rFonts w:eastAsiaTheme="minorHAnsi" w:cs="Times New Roman"/>
          <w:color w:val="auto"/>
          <w:sz w:val="28"/>
          <w:szCs w:val="28"/>
        </w:rPr>
      </w:pPr>
      <w:r w:rsidRPr="0059501E">
        <w:rPr>
          <w:rFonts w:eastAsiaTheme="minorHAnsi" w:cs="Times New Roman"/>
          <w:color w:val="auto"/>
          <w:sz w:val="28"/>
          <w:szCs w:val="28"/>
        </w:rPr>
        <w:t xml:space="preserve">1) порушення строків внесення змін до Реєстру, які реєстрант відповідно до цього Закону самостійно вносить до </w:t>
      </w:r>
      <w:r w:rsidR="002461C2" w:rsidRPr="002461C2">
        <w:rPr>
          <w:rFonts w:eastAsiaTheme="minorHAnsi" w:cs="Times New Roman"/>
          <w:color w:val="auto"/>
          <w:sz w:val="28"/>
          <w:szCs w:val="28"/>
        </w:rPr>
        <w:t>відповідно до частини восьмої статті 64 цього Закону</w:t>
      </w:r>
      <w:r w:rsidRPr="0059501E">
        <w:rPr>
          <w:rFonts w:eastAsiaTheme="minorHAnsi" w:cs="Times New Roman"/>
          <w:color w:val="auto"/>
          <w:sz w:val="28"/>
          <w:szCs w:val="28"/>
        </w:rPr>
        <w:t xml:space="preserve">; </w:t>
      </w:r>
    </w:p>
    <w:p w14:paraId="12AD7C02" w14:textId="77777777" w:rsidR="00350964" w:rsidRPr="0059501E" w:rsidRDefault="00350964" w:rsidP="007465EA">
      <w:pPr>
        <w:widowControl w:val="0"/>
        <w:spacing w:after="0" w:line="240" w:lineRule="auto"/>
        <w:ind w:firstLine="709"/>
        <w:jc w:val="both"/>
        <w:rPr>
          <w:rFonts w:eastAsiaTheme="minorHAnsi" w:cs="Times New Roman"/>
          <w:color w:val="auto"/>
          <w:sz w:val="28"/>
          <w:szCs w:val="28"/>
        </w:rPr>
      </w:pPr>
      <w:r w:rsidRPr="0059501E">
        <w:rPr>
          <w:rFonts w:eastAsiaTheme="minorHAnsi" w:cs="Times New Roman"/>
          <w:color w:val="auto"/>
          <w:sz w:val="28"/>
          <w:szCs w:val="28"/>
        </w:rPr>
        <w:t>2) ненадання, порушення строків надання інформації за запитом Національної ради у випадках та з підстав передбачених цим Законом;</w:t>
      </w:r>
    </w:p>
    <w:p w14:paraId="2178A294" w14:textId="74FBB14F" w:rsidR="00350964" w:rsidRPr="0059501E" w:rsidRDefault="00350964" w:rsidP="007465EA">
      <w:pPr>
        <w:widowControl w:val="0"/>
        <w:spacing w:after="0" w:line="240" w:lineRule="auto"/>
        <w:ind w:firstLine="709"/>
        <w:jc w:val="both"/>
        <w:rPr>
          <w:rFonts w:eastAsiaTheme="minorHAnsi" w:cs="Times New Roman"/>
          <w:color w:val="auto"/>
          <w:sz w:val="28"/>
          <w:szCs w:val="28"/>
        </w:rPr>
      </w:pPr>
      <w:r w:rsidRPr="0059501E">
        <w:rPr>
          <w:rFonts w:eastAsiaTheme="minorHAnsi" w:cs="Times New Roman"/>
          <w:color w:val="auto"/>
          <w:sz w:val="28"/>
          <w:szCs w:val="28"/>
        </w:rPr>
        <w:t>3) порушення встановлених статтею 26 цього Закону строків подання Національній раді заяв про внесення змін до Реєстру та оновлених відомостей про структуру власності на строк, що не перевищує десяти днів;</w:t>
      </w:r>
    </w:p>
    <w:p w14:paraId="5DA65B16" w14:textId="64BB83A5" w:rsidR="00350964" w:rsidRPr="0059501E" w:rsidRDefault="00350964" w:rsidP="007465EA">
      <w:pPr>
        <w:widowControl w:val="0"/>
        <w:spacing w:after="0" w:line="240" w:lineRule="auto"/>
        <w:ind w:firstLine="709"/>
        <w:jc w:val="both"/>
        <w:rPr>
          <w:rFonts w:eastAsiaTheme="minorHAnsi" w:cs="Times New Roman"/>
          <w:color w:val="auto"/>
          <w:sz w:val="28"/>
          <w:szCs w:val="28"/>
        </w:rPr>
      </w:pPr>
      <w:r w:rsidRPr="0059501E">
        <w:rPr>
          <w:rFonts w:eastAsiaTheme="minorHAnsi" w:cs="Times New Roman"/>
          <w:color w:val="auto"/>
          <w:sz w:val="28"/>
          <w:szCs w:val="28"/>
        </w:rPr>
        <w:t>4) не розміщення актуальних відомостей про структуру власності на своєму веб-сайті (в разі його наявності);</w:t>
      </w:r>
    </w:p>
    <w:p w14:paraId="21077769" w14:textId="2D9AB13F" w:rsidR="001105A4" w:rsidRPr="0059501E" w:rsidRDefault="00350964" w:rsidP="00367AF1">
      <w:pPr>
        <w:widowControl w:val="0"/>
        <w:spacing w:after="0" w:line="240" w:lineRule="auto"/>
        <w:ind w:firstLine="709"/>
        <w:jc w:val="both"/>
        <w:rPr>
          <w:rFonts w:eastAsiaTheme="minorHAnsi" w:cs="Times New Roman"/>
          <w:color w:val="auto"/>
          <w:sz w:val="28"/>
          <w:szCs w:val="28"/>
        </w:rPr>
      </w:pPr>
      <w:r w:rsidRPr="0059501E">
        <w:rPr>
          <w:rFonts w:eastAsiaTheme="minorHAnsi" w:cs="Times New Roman"/>
          <w:color w:val="auto"/>
          <w:sz w:val="28"/>
          <w:szCs w:val="28"/>
        </w:rPr>
        <w:t>5) ненадання або невчасне надання відомостей про кількість користувачів його медіа-сервісів із зазначенням сервісів які надаються таким користувачам</w:t>
      </w:r>
      <w:r w:rsidR="001105A4" w:rsidRPr="0059501E">
        <w:rPr>
          <w:rFonts w:eastAsiaTheme="minorHAnsi" w:cs="Times New Roman"/>
          <w:color w:val="auto"/>
          <w:sz w:val="28"/>
          <w:szCs w:val="28"/>
        </w:rPr>
        <w:t>.</w:t>
      </w:r>
    </w:p>
    <w:p w14:paraId="697DEAC2" w14:textId="783642B4" w:rsidR="00350964" w:rsidRPr="0059501E" w:rsidRDefault="00350964" w:rsidP="007465EA">
      <w:pPr>
        <w:widowControl w:val="0"/>
        <w:spacing w:after="0" w:line="240" w:lineRule="auto"/>
        <w:ind w:firstLine="709"/>
        <w:jc w:val="both"/>
        <w:rPr>
          <w:rFonts w:eastAsiaTheme="minorHAnsi" w:cs="Times New Roman"/>
          <w:color w:val="auto"/>
          <w:sz w:val="28"/>
          <w:szCs w:val="28"/>
        </w:rPr>
      </w:pPr>
      <w:r w:rsidRPr="0059501E">
        <w:rPr>
          <w:rFonts w:eastAsiaTheme="minorHAnsi" w:cs="Times New Roman"/>
          <w:color w:val="auto"/>
          <w:sz w:val="28"/>
          <w:szCs w:val="28"/>
        </w:rPr>
        <w:t>3. До значних порушень відноситься:</w:t>
      </w:r>
    </w:p>
    <w:p w14:paraId="12A9C336" w14:textId="2BD05765" w:rsidR="00350964" w:rsidRPr="0059501E" w:rsidRDefault="00350964" w:rsidP="007465EA">
      <w:pPr>
        <w:widowControl w:val="0"/>
        <w:spacing w:after="0" w:line="240" w:lineRule="auto"/>
        <w:ind w:firstLine="709"/>
        <w:jc w:val="both"/>
        <w:rPr>
          <w:rFonts w:eastAsiaTheme="minorHAnsi" w:cs="Times New Roman"/>
          <w:color w:val="auto"/>
          <w:sz w:val="28"/>
          <w:szCs w:val="28"/>
        </w:rPr>
      </w:pPr>
      <w:r w:rsidRPr="0059501E">
        <w:rPr>
          <w:rFonts w:eastAsiaTheme="minorHAnsi" w:cs="Times New Roman"/>
          <w:color w:val="auto"/>
          <w:sz w:val="28"/>
          <w:szCs w:val="28"/>
        </w:rPr>
        <w:t>1) порушення встановлених статтею 2</w:t>
      </w:r>
      <w:r w:rsidR="00367AF1">
        <w:rPr>
          <w:rFonts w:eastAsiaTheme="minorHAnsi" w:cs="Times New Roman"/>
          <w:color w:val="auto"/>
          <w:sz w:val="28"/>
          <w:szCs w:val="28"/>
        </w:rPr>
        <w:t>8</w:t>
      </w:r>
      <w:r w:rsidRPr="0059501E">
        <w:rPr>
          <w:rFonts w:eastAsiaTheme="minorHAnsi" w:cs="Times New Roman"/>
          <w:color w:val="auto"/>
          <w:sz w:val="28"/>
          <w:szCs w:val="28"/>
        </w:rPr>
        <w:t xml:space="preserve"> цього Закону зобов’язань щодо універсального медіа-сервісу;</w:t>
      </w:r>
    </w:p>
    <w:p w14:paraId="470E0D74" w14:textId="7EE72525" w:rsidR="00EC506A" w:rsidRPr="0059501E" w:rsidRDefault="00EC506A" w:rsidP="00EC506A">
      <w:pPr>
        <w:widowControl w:val="0"/>
        <w:spacing w:after="0" w:line="240" w:lineRule="auto"/>
        <w:ind w:firstLine="709"/>
        <w:jc w:val="both"/>
        <w:rPr>
          <w:rFonts w:eastAsiaTheme="minorHAnsi" w:cs="Times New Roman"/>
          <w:color w:val="auto"/>
          <w:sz w:val="28"/>
          <w:szCs w:val="28"/>
        </w:rPr>
      </w:pPr>
      <w:r w:rsidRPr="0059501E">
        <w:rPr>
          <w:rFonts w:eastAsiaTheme="minorHAnsi" w:cs="Times New Roman"/>
          <w:color w:val="auto"/>
          <w:sz w:val="28"/>
          <w:szCs w:val="28"/>
        </w:rPr>
        <w:t xml:space="preserve">2) включення до пакетів телеканалів та радіоканалів телеканалу або </w:t>
      </w:r>
      <w:r w:rsidRPr="0059501E">
        <w:rPr>
          <w:rFonts w:eastAsiaTheme="minorHAnsi" w:cs="Times New Roman"/>
          <w:color w:val="auto"/>
          <w:sz w:val="28"/>
          <w:szCs w:val="28"/>
        </w:rPr>
        <w:lastRenderedPageBreak/>
        <w:t>радіоканалу без укладення договору про надання прав з правовласником телеканалу або радіоканалу (у випадку якщо укладення такого договору є обов’язковим);</w:t>
      </w:r>
    </w:p>
    <w:p w14:paraId="0382478E" w14:textId="0413DF12" w:rsidR="00350964" w:rsidRPr="0059501E" w:rsidRDefault="00EC506A" w:rsidP="007465EA">
      <w:pPr>
        <w:widowControl w:val="0"/>
        <w:spacing w:after="0" w:line="240" w:lineRule="auto"/>
        <w:ind w:firstLine="709"/>
        <w:jc w:val="both"/>
        <w:rPr>
          <w:rFonts w:eastAsiaTheme="minorHAnsi" w:cs="Times New Roman"/>
          <w:color w:val="auto"/>
          <w:sz w:val="28"/>
          <w:szCs w:val="28"/>
        </w:rPr>
      </w:pPr>
      <w:r w:rsidRPr="0059501E">
        <w:rPr>
          <w:rFonts w:eastAsiaTheme="minorHAnsi" w:cs="Times New Roman"/>
          <w:color w:val="auto"/>
          <w:sz w:val="28"/>
          <w:szCs w:val="28"/>
        </w:rPr>
        <w:t>3</w:t>
      </w:r>
      <w:r w:rsidR="00350964" w:rsidRPr="0059501E">
        <w:rPr>
          <w:rFonts w:eastAsiaTheme="minorHAnsi" w:cs="Times New Roman"/>
          <w:color w:val="auto"/>
          <w:sz w:val="28"/>
          <w:szCs w:val="28"/>
        </w:rPr>
        <w:t>) порушення встановлених статтею 4</w:t>
      </w:r>
      <w:r w:rsidR="001105A4" w:rsidRPr="0059501E">
        <w:rPr>
          <w:rFonts w:eastAsiaTheme="minorHAnsi" w:cs="Times New Roman"/>
          <w:color w:val="auto"/>
          <w:sz w:val="28"/>
          <w:szCs w:val="28"/>
        </w:rPr>
        <w:t>0</w:t>
      </w:r>
      <w:r w:rsidR="00350964" w:rsidRPr="0059501E">
        <w:rPr>
          <w:rFonts w:eastAsiaTheme="minorHAnsi" w:cs="Times New Roman"/>
          <w:color w:val="auto"/>
          <w:sz w:val="28"/>
          <w:szCs w:val="28"/>
        </w:rPr>
        <w:t xml:space="preserve"> цього Закону вимог щодо мови у сфері аудіовізуальних медіа;</w:t>
      </w:r>
    </w:p>
    <w:p w14:paraId="1966EBFB" w14:textId="2E5DC405" w:rsidR="00154088" w:rsidRPr="0059501E" w:rsidRDefault="00EC506A" w:rsidP="00E416B4">
      <w:pPr>
        <w:widowControl w:val="0"/>
        <w:spacing w:after="0" w:line="240" w:lineRule="auto"/>
        <w:ind w:firstLine="709"/>
        <w:jc w:val="both"/>
        <w:rPr>
          <w:rFonts w:eastAsiaTheme="minorHAnsi" w:cs="Times New Roman"/>
          <w:color w:val="auto"/>
          <w:sz w:val="28"/>
          <w:szCs w:val="28"/>
        </w:rPr>
      </w:pPr>
      <w:r w:rsidRPr="0059501E">
        <w:rPr>
          <w:rFonts w:eastAsiaTheme="minorHAnsi" w:cs="Times New Roman"/>
          <w:color w:val="auto"/>
          <w:sz w:val="28"/>
          <w:szCs w:val="28"/>
        </w:rPr>
        <w:t>4</w:t>
      </w:r>
      <w:r w:rsidR="00350964" w:rsidRPr="0059501E">
        <w:rPr>
          <w:rFonts w:eastAsiaTheme="minorHAnsi" w:cs="Times New Roman"/>
          <w:color w:val="auto"/>
          <w:sz w:val="28"/>
          <w:szCs w:val="28"/>
        </w:rPr>
        <w:t xml:space="preserve">) неподання у визначені цим Законом строки заяви про внесення змін до Реєстру (крім змін, які ліцензіат чи реєстрант відповідно до цього Закону самостійно вносить до Реєстру </w:t>
      </w:r>
      <w:r w:rsidR="002461C2" w:rsidRPr="002461C2">
        <w:rPr>
          <w:rFonts w:eastAsiaTheme="minorHAnsi" w:cs="Times New Roman"/>
          <w:color w:val="auto"/>
          <w:sz w:val="28"/>
          <w:szCs w:val="28"/>
        </w:rPr>
        <w:t>відповідно до частини восьмої статті 64 цього Закону</w:t>
      </w:r>
      <w:r w:rsidR="00350964" w:rsidRPr="0059501E">
        <w:rPr>
          <w:rFonts w:eastAsiaTheme="minorHAnsi" w:cs="Times New Roman"/>
          <w:color w:val="auto"/>
          <w:sz w:val="28"/>
          <w:szCs w:val="28"/>
        </w:rPr>
        <w:t>)</w:t>
      </w:r>
      <w:r w:rsidR="00E416B4">
        <w:rPr>
          <w:rFonts w:eastAsiaTheme="minorHAnsi" w:cs="Times New Roman"/>
          <w:color w:val="auto"/>
          <w:sz w:val="28"/>
          <w:szCs w:val="28"/>
        </w:rPr>
        <w:t>.</w:t>
      </w:r>
    </w:p>
    <w:p w14:paraId="7B83BF08" w14:textId="77777777" w:rsidR="00350964" w:rsidRPr="0059501E" w:rsidRDefault="00350964" w:rsidP="007465EA">
      <w:pPr>
        <w:widowControl w:val="0"/>
        <w:spacing w:after="0" w:line="240" w:lineRule="auto"/>
        <w:ind w:firstLine="709"/>
        <w:jc w:val="both"/>
        <w:rPr>
          <w:rFonts w:eastAsiaTheme="minorHAnsi" w:cs="Times New Roman"/>
          <w:color w:val="auto"/>
          <w:sz w:val="28"/>
          <w:szCs w:val="28"/>
        </w:rPr>
      </w:pPr>
      <w:r w:rsidRPr="0059501E">
        <w:rPr>
          <w:rFonts w:eastAsiaTheme="minorHAnsi" w:cs="Times New Roman"/>
          <w:color w:val="auto"/>
          <w:sz w:val="28"/>
          <w:szCs w:val="28"/>
        </w:rPr>
        <w:t>4. До грубих порушень відноситься:</w:t>
      </w:r>
    </w:p>
    <w:p w14:paraId="476B2282" w14:textId="43226533" w:rsidR="00350964" w:rsidRPr="0059501E" w:rsidRDefault="00350964" w:rsidP="007465EA">
      <w:pPr>
        <w:widowControl w:val="0"/>
        <w:spacing w:after="0" w:line="240" w:lineRule="auto"/>
        <w:ind w:firstLine="709"/>
        <w:jc w:val="both"/>
        <w:rPr>
          <w:rFonts w:eastAsiaTheme="minorHAnsi" w:cs="Times New Roman"/>
          <w:color w:val="auto"/>
          <w:sz w:val="28"/>
          <w:szCs w:val="28"/>
        </w:rPr>
      </w:pPr>
      <w:r w:rsidRPr="0059501E">
        <w:rPr>
          <w:rFonts w:eastAsiaTheme="minorHAnsi" w:cs="Times New Roman"/>
          <w:color w:val="auto"/>
          <w:sz w:val="28"/>
          <w:szCs w:val="28"/>
        </w:rPr>
        <w:t>1) надання сервісу доступу до пакетів телеканалів та радіоканалів без реєстрації;</w:t>
      </w:r>
    </w:p>
    <w:p w14:paraId="2BB457C6" w14:textId="43E5802D" w:rsidR="001105A4" w:rsidRPr="0059501E" w:rsidRDefault="001105A4" w:rsidP="001105A4">
      <w:pPr>
        <w:widowControl w:val="0"/>
        <w:spacing w:after="0" w:line="240" w:lineRule="auto"/>
        <w:ind w:firstLine="709"/>
        <w:jc w:val="both"/>
        <w:rPr>
          <w:rFonts w:eastAsiaTheme="minorHAnsi" w:cs="Times New Roman"/>
          <w:color w:val="auto"/>
          <w:sz w:val="28"/>
          <w:szCs w:val="28"/>
        </w:rPr>
      </w:pPr>
      <w:r w:rsidRPr="0059501E">
        <w:rPr>
          <w:rFonts w:eastAsiaTheme="minorHAnsi" w:cs="Times New Roman"/>
          <w:color w:val="auto"/>
          <w:sz w:val="28"/>
          <w:szCs w:val="28"/>
        </w:rPr>
        <w:t xml:space="preserve">2) включення до пакетів телеканалів та радіоканалів телеканалу або радіоканалу, який не </w:t>
      </w:r>
      <w:r w:rsidR="00F32AB1">
        <w:rPr>
          <w:rFonts w:eastAsiaTheme="minorHAnsi" w:cs="Times New Roman"/>
          <w:color w:val="auto"/>
          <w:sz w:val="28"/>
          <w:szCs w:val="28"/>
        </w:rPr>
        <w:t xml:space="preserve">отримав ліцензію або не </w:t>
      </w:r>
      <w:r w:rsidRPr="0059501E">
        <w:rPr>
          <w:rFonts w:eastAsiaTheme="minorHAnsi" w:cs="Times New Roman"/>
          <w:color w:val="auto"/>
          <w:sz w:val="28"/>
          <w:szCs w:val="28"/>
        </w:rPr>
        <w:t>зареєстрований Національною радою відповідно до вимог статей 50, 63, 66, 122 цього Закону;</w:t>
      </w:r>
    </w:p>
    <w:p w14:paraId="0D3744A7" w14:textId="77C72BF6" w:rsidR="001105A4" w:rsidRPr="0059501E" w:rsidRDefault="002D0EFC" w:rsidP="001105A4">
      <w:pPr>
        <w:widowControl w:val="0"/>
        <w:spacing w:after="0" w:line="240" w:lineRule="auto"/>
        <w:ind w:firstLine="709"/>
        <w:jc w:val="both"/>
        <w:rPr>
          <w:rFonts w:eastAsiaTheme="minorHAnsi" w:cs="Times New Roman"/>
          <w:color w:val="auto"/>
          <w:sz w:val="28"/>
          <w:szCs w:val="28"/>
        </w:rPr>
      </w:pPr>
      <w:r w:rsidRPr="0059501E">
        <w:rPr>
          <w:rFonts w:eastAsiaTheme="minorHAnsi" w:cs="Times New Roman"/>
          <w:color w:val="auto"/>
          <w:sz w:val="28"/>
          <w:szCs w:val="28"/>
        </w:rPr>
        <w:t>3</w:t>
      </w:r>
      <w:r w:rsidR="001105A4" w:rsidRPr="0059501E">
        <w:rPr>
          <w:rFonts w:eastAsiaTheme="minorHAnsi" w:cs="Times New Roman"/>
          <w:color w:val="auto"/>
          <w:sz w:val="28"/>
          <w:szCs w:val="28"/>
        </w:rPr>
        <w:t xml:space="preserve">) </w:t>
      </w:r>
      <w:r w:rsidR="00E416B4">
        <w:rPr>
          <w:rFonts w:eastAsiaTheme="minorHAnsi" w:cs="Times New Roman"/>
          <w:color w:val="auto"/>
          <w:sz w:val="28"/>
          <w:szCs w:val="28"/>
        </w:rPr>
        <w:t>відсутність</w:t>
      </w:r>
      <w:r w:rsidR="00367AF1">
        <w:rPr>
          <w:rFonts w:eastAsiaTheme="minorHAnsi" w:cs="Times New Roman"/>
          <w:color w:val="auto"/>
          <w:sz w:val="28"/>
          <w:szCs w:val="28"/>
        </w:rPr>
        <w:t xml:space="preserve"> </w:t>
      </w:r>
      <w:r w:rsidR="001105A4" w:rsidRPr="0059501E">
        <w:rPr>
          <w:rFonts w:eastAsiaTheme="minorHAnsi" w:cs="Times New Roman"/>
          <w:color w:val="auto"/>
          <w:sz w:val="28"/>
          <w:szCs w:val="28"/>
        </w:rPr>
        <w:t>системи умовного доступу (батьківського контролю) щодо телеканалів та радіоканалів, доступ дітей до яких має бути обмеженим відповідно до умов їх розповсюдження;</w:t>
      </w:r>
    </w:p>
    <w:p w14:paraId="49562140" w14:textId="34221674" w:rsidR="00350964" w:rsidRDefault="00EC506A" w:rsidP="001105A4">
      <w:pPr>
        <w:widowControl w:val="0"/>
        <w:spacing w:after="0" w:line="240" w:lineRule="auto"/>
        <w:ind w:firstLine="709"/>
        <w:jc w:val="both"/>
        <w:rPr>
          <w:rFonts w:eastAsiaTheme="minorHAnsi" w:cs="Times New Roman"/>
          <w:color w:val="auto"/>
          <w:sz w:val="28"/>
          <w:szCs w:val="28"/>
        </w:rPr>
      </w:pPr>
      <w:r w:rsidRPr="0059501E">
        <w:rPr>
          <w:rFonts w:eastAsiaTheme="minorHAnsi" w:cs="Times New Roman"/>
          <w:color w:val="auto"/>
          <w:sz w:val="28"/>
          <w:szCs w:val="28"/>
        </w:rPr>
        <w:t>4</w:t>
      </w:r>
      <w:r w:rsidR="00350964" w:rsidRPr="0059501E">
        <w:rPr>
          <w:rFonts w:eastAsiaTheme="minorHAnsi" w:cs="Times New Roman"/>
          <w:color w:val="auto"/>
          <w:sz w:val="28"/>
          <w:szCs w:val="28"/>
        </w:rPr>
        <w:t>) невиконання вимог Національної ради щодо приведення структури власності у відповідність до вимог статті 25 цього Закону;</w:t>
      </w:r>
    </w:p>
    <w:p w14:paraId="2CD01055" w14:textId="4AD2C838" w:rsidR="009E4A43" w:rsidRPr="009E4A43" w:rsidRDefault="009E4A43" w:rsidP="009E4A43">
      <w:pPr>
        <w:widowControl w:val="0"/>
        <w:spacing w:after="0" w:line="240" w:lineRule="auto"/>
        <w:ind w:firstLine="709"/>
        <w:jc w:val="both"/>
        <w:rPr>
          <w:rFonts w:eastAsiaTheme="minorHAnsi" w:cs="Times New Roman"/>
          <w:color w:val="auto"/>
          <w:sz w:val="28"/>
          <w:szCs w:val="28"/>
        </w:rPr>
      </w:pPr>
      <w:r>
        <w:rPr>
          <w:rFonts w:eastAsiaTheme="minorHAnsi" w:cs="Times New Roman"/>
          <w:color w:val="auto"/>
          <w:sz w:val="28"/>
          <w:szCs w:val="28"/>
        </w:rPr>
        <w:t>5</w:t>
      </w:r>
      <w:r w:rsidRPr="009E4A43">
        <w:rPr>
          <w:rFonts w:eastAsiaTheme="minorHAnsi" w:cs="Times New Roman"/>
          <w:color w:val="auto"/>
          <w:sz w:val="28"/>
          <w:szCs w:val="28"/>
        </w:rPr>
        <w:t>) подання суб’єктом недостовірних відомостей про структуру власності;</w:t>
      </w:r>
    </w:p>
    <w:p w14:paraId="0EC6D361" w14:textId="6C86BE29" w:rsidR="00350964" w:rsidRPr="0059501E" w:rsidRDefault="009E4A43" w:rsidP="001105A4">
      <w:pPr>
        <w:widowControl w:val="0"/>
        <w:spacing w:after="0" w:line="240" w:lineRule="auto"/>
        <w:ind w:firstLine="709"/>
        <w:jc w:val="both"/>
        <w:rPr>
          <w:rFonts w:eastAsiaTheme="minorHAnsi" w:cs="Times New Roman"/>
          <w:color w:val="auto"/>
          <w:sz w:val="28"/>
          <w:szCs w:val="28"/>
        </w:rPr>
      </w:pPr>
      <w:r>
        <w:rPr>
          <w:rFonts w:eastAsiaTheme="minorHAnsi" w:cs="Times New Roman"/>
          <w:color w:val="auto"/>
          <w:sz w:val="28"/>
          <w:szCs w:val="28"/>
        </w:rPr>
        <w:t>6</w:t>
      </w:r>
      <w:r w:rsidR="00350964" w:rsidRPr="0059501E">
        <w:rPr>
          <w:rFonts w:eastAsiaTheme="minorHAnsi" w:cs="Times New Roman"/>
          <w:color w:val="auto"/>
          <w:sz w:val="28"/>
          <w:szCs w:val="28"/>
        </w:rPr>
        <w:t>) відмова у проведенні перевірки;</w:t>
      </w:r>
    </w:p>
    <w:p w14:paraId="09A626C0" w14:textId="69983441" w:rsidR="001105A4" w:rsidRPr="0059501E" w:rsidRDefault="009E4A43" w:rsidP="001105A4">
      <w:pPr>
        <w:widowControl w:val="0"/>
        <w:spacing w:after="0" w:line="240" w:lineRule="auto"/>
        <w:ind w:firstLine="709"/>
        <w:jc w:val="both"/>
        <w:rPr>
          <w:rFonts w:eastAsiaTheme="minorHAnsi" w:cs="Times New Roman"/>
          <w:color w:val="auto"/>
          <w:sz w:val="28"/>
          <w:szCs w:val="28"/>
        </w:rPr>
      </w:pPr>
      <w:r>
        <w:rPr>
          <w:rFonts w:eastAsiaTheme="minorHAnsi" w:cs="Times New Roman"/>
          <w:color w:val="auto"/>
          <w:sz w:val="28"/>
          <w:szCs w:val="28"/>
        </w:rPr>
        <w:t>7</w:t>
      </w:r>
      <w:r w:rsidR="00350964" w:rsidRPr="0059501E">
        <w:rPr>
          <w:rFonts w:eastAsiaTheme="minorHAnsi" w:cs="Times New Roman"/>
          <w:color w:val="auto"/>
          <w:sz w:val="28"/>
          <w:szCs w:val="28"/>
        </w:rPr>
        <w:t>) порушення вимог розділу IX цього Закону</w:t>
      </w:r>
      <w:r w:rsidR="001105A4" w:rsidRPr="0059501E">
        <w:rPr>
          <w:rFonts w:eastAsiaTheme="minorHAnsi" w:cs="Times New Roman"/>
          <w:color w:val="auto"/>
          <w:sz w:val="28"/>
          <w:szCs w:val="28"/>
        </w:rPr>
        <w:t>.</w:t>
      </w:r>
    </w:p>
    <w:p w14:paraId="58F0DC29" w14:textId="77777777" w:rsidR="00350964" w:rsidRPr="0059501E" w:rsidRDefault="00350964" w:rsidP="007465EA">
      <w:pPr>
        <w:widowControl w:val="0"/>
        <w:spacing w:after="0" w:line="240" w:lineRule="auto"/>
        <w:ind w:firstLine="709"/>
        <w:jc w:val="both"/>
        <w:rPr>
          <w:rFonts w:eastAsiaTheme="minorHAnsi" w:cs="Times New Roman"/>
          <w:color w:val="auto"/>
          <w:sz w:val="28"/>
          <w:szCs w:val="28"/>
        </w:rPr>
      </w:pPr>
      <w:r w:rsidRPr="0059501E">
        <w:rPr>
          <w:rFonts w:eastAsiaTheme="minorHAnsi" w:cs="Times New Roman"/>
          <w:color w:val="auto"/>
          <w:sz w:val="28"/>
          <w:szCs w:val="28"/>
        </w:rPr>
        <w:t xml:space="preserve">5. За грубі порушення до провайдерів аудіовізуальних сервісів застосовується штраф у розмірі від 10 до 75 мінімальних заробітних плат на день вчинення порушення. </w:t>
      </w:r>
    </w:p>
    <w:p w14:paraId="0DC2062E" w14:textId="61685F97" w:rsidR="00350964" w:rsidRPr="0059501E" w:rsidRDefault="00350964" w:rsidP="007465EA">
      <w:pPr>
        <w:widowControl w:val="0"/>
        <w:spacing w:after="0" w:line="240" w:lineRule="auto"/>
        <w:ind w:firstLine="709"/>
        <w:jc w:val="both"/>
        <w:rPr>
          <w:rFonts w:eastAsiaTheme="minorHAnsi" w:cs="Times New Roman"/>
          <w:color w:val="auto"/>
          <w:sz w:val="28"/>
          <w:szCs w:val="28"/>
        </w:rPr>
      </w:pPr>
      <w:r w:rsidRPr="0059501E">
        <w:rPr>
          <w:rFonts w:eastAsiaTheme="minorHAnsi" w:cs="Times New Roman"/>
          <w:color w:val="auto"/>
          <w:sz w:val="28"/>
          <w:szCs w:val="28"/>
        </w:rPr>
        <w:t>За значні порушення</w:t>
      </w:r>
      <w:r w:rsidR="00B958F7" w:rsidRPr="0059501E">
        <w:rPr>
          <w:rFonts w:eastAsiaTheme="minorHAnsi" w:cs="Times New Roman"/>
          <w:color w:val="auto"/>
          <w:sz w:val="28"/>
          <w:szCs w:val="28"/>
        </w:rPr>
        <w:t xml:space="preserve"> до провайдерів аудіовізуальних сервісів застосовується штраф </w:t>
      </w:r>
      <w:r w:rsidRPr="0059501E">
        <w:rPr>
          <w:rFonts w:eastAsiaTheme="minorHAnsi" w:cs="Times New Roman"/>
          <w:color w:val="auto"/>
          <w:sz w:val="28"/>
          <w:szCs w:val="28"/>
        </w:rPr>
        <w:t xml:space="preserve">у розмірі від 5 до 50 мінімальних заробітних плат на день вчинення порушення. </w:t>
      </w:r>
    </w:p>
    <w:p w14:paraId="605BA78A" w14:textId="5AADBBAC" w:rsidR="00350964" w:rsidRPr="0059501E" w:rsidRDefault="00350964" w:rsidP="007465EA">
      <w:pPr>
        <w:widowControl w:val="0"/>
        <w:spacing w:after="0" w:line="240" w:lineRule="auto"/>
        <w:ind w:firstLine="709"/>
        <w:jc w:val="both"/>
        <w:rPr>
          <w:rFonts w:eastAsiaTheme="minorHAnsi" w:cs="Times New Roman"/>
          <w:color w:val="auto"/>
          <w:sz w:val="28"/>
          <w:szCs w:val="28"/>
        </w:rPr>
      </w:pPr>
      <w:r w:rsidRPr="0059501E">
        <w:rPr>
          <w:rFonts w:eastAsiaTheme="minorHAnsi" w:cs="Times New Roman"/>
          <w:color w:val="auto"/>
          <w:sz w:val="28"/>
          <w:szCs w:val="28"/>
        </w:rPr>
        <w:t xml:space="preserve">За незначні порушення </w:t>
      </w:r>
      <w:r w:rsidR="00B958F7" w:rsidRPr="0059501E">
        <w:rPr>
          <w:rFonts w:eastAsiaTheme="minorHAnsi" w:cs="Times New Roman"/>
          <w:color w:val="auto"/>
          <w:sz w:val="28"/>
          <w:szCs w:val="28"/>
        </w:rPr>
        <w:t>до провайдерів аудіовізуальних сервісів застосовується штраф у розмірі</w:t>
      </w:r>
      <w:r w:rsidRPr="0059501E">
        <w:rPr>
          <w:rFonts w:eastAsiaTheme="minorHAnsi" w:cs="Times New Roman"/>
          <w:color w:val="auto"/>
          <w:sz w:val="28"/>
          <w:szCs w:val="28"/>
        </w:rPr>
        <w:t xml:space="preserve"> від одного до 25 мінімальних заробітних плат на день вчинення порушення. </w:t>
      </w:r>
    </w:p>
    <w:p w14:paraId="1F12A4D9" w14:textId="76CFFE69" w:rsidR="00634272" w:rsidRPr="0059501E" w:rsidRDefault="00634272" w:rsidP="007465EA">
      <w:pPr>
        <w:widowControl w:val="0"/>
        <w:spacing w:after="0" w:line="240" w:lineRule="auto"/>
        <w:ind w:firstLine="709"/>
        <w:jc w:val="both"/>
        <w:rPr>
          <w:rFonts w:eastAsiaTheme="minorHAnsi" w:cs="Times New Roman"/>
          <w:color w:val="auto"/>
          <w:sz w:val="28"/>
          <w:szCs w:val="28"/>
        </w:rPr>
      </w:pPr>
      <w:r w:rsidRPr="0059501E">
        <w:rPr>
          <w:rFonts w:eastAsiaTheme="minorHAnsi" w:cs="Times New Roman"/>
          <w:color w:val="auto"/>
          <w:sz w:val="28"/>
          <w:szCs w:val="28"/>
        </w:rPr>
        <w:t>6. Провайдер аудіовізуальних сервісів не несе відповідальності за зміст інформації, що розповсюджується іншими суб’єктами у сфері медіа.</w:t>
      </w:r>
    </w:p>
    <w:p w14:paraId="7314AD30" w14:textId="77777777" w:rsidR="00350964" w:rsidRPr="0059501E" w:rsidRDefault="00350964" w:rsidP="007465EA">
      <w:pPr>
        <w:widowControl w:val="0"/>
        <w:spacing w:after="0" w:line="240" w:lineRule="auto"/>
        <w:ind w:firstLine="709"/>
        <w:jc w:val="both"/>
        <w:rPr>
          <w:rFonts w:eastAsiaTheme="minorHAnsi" w:cs="Times New Roman"/>
          <w:color w:val="auto"/>
          <w:sz w:val="28"/>
          <w:szCs w:val="28"/>
        </w:rPr>
      </w:pPr>
    </w:p>
    <w:p w14:paraId="7B450684" w14:textId="77777777" w:rsidR="00350964" w:rsidRPr="0059501E" w:rsidRDefault="00350964" w:rsidP="00634272">
      <w:pPr>
        <w:pStyle w:val="4"/>
        <w:keepNext w:val="0"/>
        <w:keepLines w:val="0"/>
        <w:widowControl w:val="0"/>
        <w:suppressAutoHyphens w:val="0"/>
        <w:overflowPunct w:val="0"/>
        <w:spacing w:before="0" w:after="0" w:line="240" w:lineRule="auto"/>
        <w:ind w:left="0" w:firstLine="709"/>
        <w:contextualSpacing w:val="0"/>
        <w:jc w:val="both"/>
        <w:rPr>
          <w:rFonts w:cs="Times New Roman"/>
          <w:color w:val="00000A"/>
          <w:sz w:val="28"/>
          <w:szCs w:val="28"/>
        </w:rPr>
      </w:pPr>
      <w:r w:rsidRPr="0059501E">
        <w:rPr>
          <w:rFonts w:cs="Times New Roman"/>
          <w:color w:val="00000A"/>
          <w:sz w:val="28"/>
          <w:szCs w:val="28"/>
        </w:rPr>
        <w:t>Стаття 114. Відповідальність провайдерів платформ спільного доступу до відео.</w:t>
      </w:r>
    </w:p>
    <w:p w14:paraId="2217EE5D" w14:textId="77777777" w:rsidR="00350964" w:rsidRPr="0059501E" w:rsidRDefault="00350964" w:rsidP="00634272">
      <w:pPr>
        <w:pStyle w:val="4"/>
        <w:keepNext w:val="0"/>
        <w:keepLines w:val="0"/>
        <w:widowControl w:val="0"/>
        <w:suppressAutoHyphens w:val="0"/>
        <w:overflowPunct w:val="0"/>
        <w:spacing w:before="0" w:after="0" w:line="240" w:lineRule="auto"/>
        <w:ind w:left="0" w:firstLine="709"/>
        <w:contextualSpacing w:val="0"/>
        <w:jc w:val="both"/>
        <w:rPr>
          <w:rFonts w:cs="Times New Roman"/>
          <w:color w:val="00000A"/>
          <w:sz w:val="28"/>
          <w:szCs w:val="28"/>
        </w:rPr>
      </w:pPr>
    </w:p>
    <w:p w14:paraId="0B203BBB" w14:textId="77777777" w:rsidR="00350964" w:rsidRPr="0059501E" w:rsidRDefault="00350964" w:rsidP="007465EA">
      <w:pPr>
        <w:widowControl w:val="0"/>
        <w:spacing w:after="0" w:line="240" w:lineRule="auto"/>
        <w:ind w:firstLine="709"/>
        <w:jc w:val="both"/>
        <w:rPr>
          <w:rFonts w:eastAsiaTheme="minorHAnsi" w:cs="Times New Roman"/>
          <w:color w:val="auto"/>
          <w:sz w:val="28"/>
          <w:szCs w:val="28"/>
        </w:rPr>
      </w:pPr>
      <w:r w:rsidRPr="0059501E">
        <w:rPr>
          <w:rFonts w:eastAsiaTheme="minorHAnsi" w:cs="Times New Roman"/>
          <w:color w:val="auto"/>
          <w:sz w:val="28"/>
          <w:szCs w:val="28"/>
        </w:rPr>
        <w:t>1. Національна рада має право застосовувати санкції до провайдерів платформ спільного доступу до відео за такі значні порушення:</w:t>
      </w:r>
    </w:p>
    <w:p w14:paraId="13321F30" w14:textId="77777777" w:rsidR="00350964" w:rsidRPr="0059501E" w:rsidRDefault="00350964" w:rsidP="007465EA">
      <w:pPr>
        <w:widowControl w:val="0"/>
        <w:spacing w:after="0" w:line="240" w:lineRule="auto"/>
        <w:ind w:firstLine="709"/>
        <w:jc w:val="both"/>
        <w:rPr>
          <w:rFonts w:eastAsiaTheme="minorHAnsi" w:cs="Times New Roman"/>
          <w:color w:val="auto"/>
          <w:sz w:val="28"/>
          <w:szCs w:val="28"/>
        </w:rPr>
      </w:pPr>
      <w:r w:rsidRPr="0059501E">
        <w:rPr>
          <w:rFonts w:eastAsiaTheme="minorHAnsi" w:cs="Times New Roman"/>
          <w:color w:val="auto"/>
          <w:sz w:val="28"/>
          <w:szCs w:val="28"/>
        </w:rPr>
        <w:t>1) ненадання, порушення строків надання інформації за обґрунтованим запитом Національної ради у випадках та з підстав передбачених цим Законом;</w:t>
      </w:r>
    </w:p>
    <w:p w14:paraId="1A98C102" w14:textId="77777777" w:rsidR="00350964" w:rsidRPr="0059501E" w:rsidRDefault="00350964" w:rsidP="007465EA">
      <w:pPr>
        <w:widowControl w:val="0"/>
        <w:spacing w:after="0" w:line="240" w:lineRule="auto"/>
        <w:ind w:firstLine="709"/>
        <w:jc w:val="both"/>
        <w:rPr>
          <w:rFonts w:eastAsiaTheme="minorHAnsi" w:cs="Times New Roman"/>
          <w:color w:val="auto"/>
          <w:sz w:val="28"/>
          <w:szCs w:val="28"/>
        </w:rPr>
      </w:pPr>
      <w:r w:rsidRPr="0059501E">
        <w:rPr>
          <w:rFonts w:eastAsiaTheme="minorHAnsi" w:cs="Times New Roman"/>
          <w:color w:val="auto"/>
          <w:sz w:val="28"/>
          <w:szCs w:val="28"/>
        </w:rPr>
        <w:t xml:space="preserve">2) порушення зобов’язань, передбачених частиною першою статті 23 цього Закону; </w:t>
      </w:r>
    </w:p>
    <w:p w14:paraId="06E0870C" w14:textId="3F448D8E" w:rsidR="00350964" w:rsidRPr="0059501E" w:rsidRDefault="00350964" w:rsidP="007465EA">
      <w:pPr>
        <w:widowControl w:val="0"/>
        <w:spacing w:after="0" w:line="240" w:lineRule="auto"/>
        <w:ind w:firstLine="709"/>
        <w:jc w:val="both"/>
        <w:rPr>
          <w:rFonts w:eastAsiaTheme="minorHAnsi" w:cs="Times New Roman"/>
          <w:color w:val="auto"/>
          <w:sz w:val="28"/>
          <w:szCs w:val="28"/>
        </w:rPr>
      </w:pPr>
      <w:r w:rsidRPr="0059501E">
        <w:rPr>
          <w:rFonts w:eastAsiaTheme="minorHAnsi" w:cs="Times New Roman"/>
          <w:color w:val="auto"/>
          <w:sz w:val="28"/>
          <w:szCs w:val="28"/>
        </w:rPr>
        <w:t>3) порушення строків внесення змін до Реєстру</w:t>
      </w:r>
      <w:r w:rsidR="00367AF1">
        <w:rPr>
          <w:rFonts w:eastAsiaTheme="minorHAnsi" w:cs="Times New Roman"/>
          <w:color w:val="auto"/>
          <w:sz w:val="28"/>
          <w:szCs w:val="28"/>
        </w:rPr>
        <w:t xml:space="preserve"> (у разі добровільної </w:t>
      </w:r>
      <w:r w:rsidR="00367AF1">
        <w:rPr>
          <w:rFonts w:eastAsiaTheme="minorHAnsi" w:cs="Times New Roman"/>
          <w:color w:val="auto"/>
          <w:sz w:val="28"/>
          <w:szCs w:val="28"/>
        </w:rPr>
        <w:lastRenderedPageBreak/>
        <w:t>реєстрації).</w:t>
      </w:r>
    </w:p>
    <w:p w14:paraId="6580712A" w14:textId="171C8C19" w:rsidR="00350964" w:rsidRPr="0059501E" w:rsidRDefault="00350964" w:rsidP="007465EA">
      <w:pPr>
        <w:widowControl w:val="0"/>
        <w:spacing w:after="0" w:line="240" w:lineRule="auto"/>
        <w:ind w:firstLine="709"/>
        <w:jc w:val="both"/>
        <w:rPr>
          <w:rFonts w:eastAsiaTheme="minorHAnsi" w:cs="Times New Roman"/>
          <w:color w:val="auto"/>
          <w:sz w:val="28"/>
          <w:szCs w:val="28"/>
        </w:rPr>
      </w:pPr>
      <w:r w:rsidRPr="0059501E">
        <w:rPr>
          <w:rFonts w:eastAsiaTheme="minorHAnsi" w:cs="Times New Roman"/>
          <w:color w:val="auto"/>
          <w:sz w:val="28"/>
          <w:szCs w:val="28"/>
        </w:rPr>
        <w:t xml:space="preserve">2. За значні порушення до провайдерів платформ спільного доступу до </w:t>
      </w:r>
      <w:r w:rsidR="008C12E4">
        <w:rPr>
          <w:rFonts w:eastAsiaTheme="minorHAnsi" w:cs="Times New Roman"/>
          <w:color w:val="auto"/>
          <w:sz w:val="28"/>
          <w:szCs w:val="28"/>
        </w:rPr>
        <w:t>відео</w:t>
      </w:r>
      <w:r w:rsidRPr="0059501E">
        <w:rPr>
          <w:rFonts w:eastAsiaTheme="minorHAnsi" w:cs="Times New Roman"/>
          <w:color w:val="auto"/>
          <w:sz w:val="28"/>
          <w:szCs w:val="28"/>
        </w:rPr>
        <w:t xml:space="preserve"> застосовується штраф у розмірі від 10 до 50 мінімальних заробітних плат на день вчинення порушення.</w:t>
      </w:r>
    </w:p>
    <w:p w14:paraId="1E4FA92B" w14:textId="77777777" w:rsidR="00350964" w:rsidRPr="0059501E" w:rsidRDefault="00350964" w:rsidP="007465EA">
      <w:pPr>
        <w:widowControl w:val="0"/>
        <w:spacing w:after="0" w:line="240" w:lineRule="auto"/>
        <w:ind w:firstLine="709"/>
        <w:jc w:val="both"/>
        <w:rPr>
          <w:rFonts w:eastAsiaTheme="minorHAnsi" w:cs="Times New Roman"/>
          <w:color w:val="auto"/>
          <w:sz w:val="28"/>
          <w:szCs w:val="28"/>
        </w:rPr>
      </w:pPr>
      <w:r w:rsidRPr="0059501E">
        <w:rPr>
          <w:rFonts w:eastAsiaTheme="minorHAnsi" w:cs="Times New Roman"/>
          <w:color w:val="auto"/>
          <w:sz w:val="28"/>
          <w:szCs w:val="28"/>
        </w:rPr>
        <w:t>3. У разі виявлення ознак порушення провайдером платформи спільного доступу до відео вимог, передбачених частиною другою статті 23 цього Закону, Національна рада передає відповідну інформацію до правоохоронних органів та Уповноваженого Верховної Ради України з прав людини для вжиття заходів, передбачених законодавством у сфері захисту персональних даних.</w:t>
      </w:r>
    </w:p>
    <w:p w14:paraId="7E0159A9" w14:textId="77777777" w:rsidR="00350964" w:rsidRPr="0059501E" w:rsidRDefault="00350964" w:rsidP="007465EA">
      <w:pPr>
        <w:widowControl w:val="0"/>
        <w:spacing w:after="0" w:line="240" w:lineRule="auto"/>
        <w:ind w:firstLine="709"/>
        <w:jc w:val="both"/>
        <w:rPr>
          <w:rFonts w:eastAsiaTheme="minorHAnsi" w:cs="Times New Roman"/>
          <w:color w:val="auto"/>
          <w:sz w:val="28"/>
          <w:szCs w:val="28"/>
        </w:rPr>
      </w:pPr>
    </w:p>
    <w:p w14:paraId="14D9AE4B" w14:textId="77777777" w:rsidR="00350964" w:rsidRPr="0059501E" w:rsidRDefault="00350964" w:rsidP="00634272">
      <w:pPr>
        <w:pStyle w:val="4"/>
        <w:keepNext w:val="0"/>
        <w:keepLines w:val="0"/>
        <w:widowControl w:val="0"/>
        <w:suppressAutoHyphens w:val="0"/>
        <w:overflowPunct w:val="0"/>
        <w:spacing w:before="0" w:after="0" w:line="240" w:lineRule="auto"/>
        <w:ind w:left="0" w:firstLine="709"/>
        <w:contextualSpacing w:val="0"/>
        <w:jc w:val="both"/>
        <w:rPr>
          <w:rFonts w:cs="Times New Roman"/>
          <w:color w:val="00000A"/>
          <w:sz w:val="28"/>
          <w:szCs w:val="28"/>
        </w:rPr>
      </w:pPr>
      <w:r w:rsidRPr="0059501E">
        <w:rPr>
          <w:rFonts w:cs="Times New Roman"/>
          <w:color w:val="00000A"/>
          <w:sz w:val="28"/>
          <w:szCs w:val="28"/>
        </w:rPr>
        <w:t>Стаття 115. Відповідальність постачальників електронних комунікаційних послуг для потреб мовлення з використанням радіочастотного ресурсу</w:t>
      </w:r>
    </w:p>
    <w:p w14:paraId="7E003D7F" w14:textId="77777777" w:rsidR="00350964" w:rsidRPr="0059501E" w:rsidRDefault="00350964" w:rsidP="007465EA">
      <w:pPr>
        <w:widowControl w:val="0"/>
        <w:spacing w:after="0" w:line="240" w:lineRule="auto"/>
        <w:ind w:firstLine="709"/>
        <w:jc w:val="both"/>
        <w:rPr>
          <w:rFonts w:eastAsiaTheme="minorHAnsi" w:cs="Times New Roman"/>
          <w:color w:val="auto"/>
          <w:sz w:val="28"/>
          <w:szCs w:val="28"/>
        </w:rPr>
      </w:pPr>
    </w:p>
    <w:p w14:paraId="6A443190" w14:textId="77777777" w:rsidR="00350964" w:rsidRPr="0059501E" w:rsidRDefault="00350964" w:rsidP="007465EA">
      <w:pPr>
        <w:widowControl w:val="0"/>
        <w:spacing w:after="0" w:line="240" w:lineRule="auto"/>
        <w:ind w:firstLine="709"/>
        <w:jc w:val="both"/>
        <w:rPr>
          <w:rFonts w:eastAsiaTheme="minorHAnsi" w:cs="Times New Roman"/>
          <w:color w:val="auto"/>
          <w:sz w:val="28"/>
          <w:szCs w:val="28"/>
        </w:rPr>
      </w:pPr>
      <w:r w:rsidRPr="0059501E">
        <w:rPr>
          <w:rFonts w:eastAsiaTheme="minorHAnsi" w:cs="Times New Roman"/>
          <w:color w:val="auto"/>
          <w:sz w:val="28"/>
          <w:szCs w:val="28"/>
        </w:rPr>
        <w:t>1. Порушення постачальниками електронних комунікаційних послуг для потреб мовлення з використанням радіочастотного ресурсу, вимог законодавства та/або умов ліцензії, за які Національна рада має право застосовувати санкції, поділяються на:</w:t>
      </w:r>
    </w:p>
    <w:p w14:paraId="6B8E8298" w14:textId="77777777" w:rsidR="00350964" w:rsidRPr="0059501E" w:rsidRDefault="00350964" w:rsidP="007465EA">
      <w:pPr>
        <w:widowControl w:val="0"/>
        <w:spacing w:after="0" w:line="240" w:lineRule="auto"/>
        <w:ind w:firstLine="709"/>
        <w:jc w:val="both"/>
        <w:rPr>
          <w:rFonts w:eastAsiaTheme="minorHAnsi" w:cs="Times New Roman"/>
          <w:color w:val="auto"/>
          <w:sz w:val="28"/>
          <w:szCs w:val="28"/>
        </w:rPr>
      </w:pPr>
      <w:r w:rsidRPr="0059501E">
        <w:rPr>
          <w:rFonts w:eastAsiaTheme="minorHAnsi" w:cs="Times New Roman"/>
          <w:color w:val="auto"/>
          <w:sz w:val="28"/>
          <w:szCs w:val="28"/>
        </w:rPr>
        <w:t>1) незначні;</w:t>
      </w:r>
    </w:p>
    <w:p w14:paraId="6AB5BE4F" w14:textId="77777777" w:rsidR="00350964" w:rsidRPr="0059501E" w:rsidRDefault="00350964" w:rsidP="007465EA">
      <w:pPr>
        <w:widowControl w:val="0"/>
        <w:spacing w:after="0" w:line="240" w:lineRule="auto"/>
        <w:ind w:firstLine="709"/>
        <w:jc w:val="both"/>
        <w:rPr>
          <w:rFonts w:eastAsiaTheme="minorHAnsi" w:cs="Times New Roman"/>
          <w:color w:val="auto"/>
          <w:sz w:val="28"/>
          <w:szCs w:val="28"/>
        </w:rPr>
      </w:pPr>
      <w:r w:rsidRPr="0059501E">
        <w:rPr>
          <w:rFonts w:eastAsiaTheme="minorHAnsi" w:cs="Times New Roman"/>
          <w:color w:val="auto"/>
          <w:sz w:val="28"/>
          <w:szCs w:val="28"/>
        </w:rPr>
        <w:t>2) значні;</w:t>
      </w:r>
    </w:p>
    <w:p w14:paraId="5B16B9E8" w14:textId="77777777" w:rsidR="00350964" w:rsidRPr="0059501E" w:rsidRDefault="00350964" w:rsidP="007465EA">
      <w:pPr>
        <w:widowControl w:val="0"/>
        <w:spacing w:after="0" w:line="240" w:lineRule="auto"/>
        <w:ind w:firstLine="709"/>
        <w:jc w:val="both"/>
        <w:rPr>
          <w:rFonts w:eastAsiaTheme="minorHAnsi" w:cs="Times New Roman"/>
          <w:color w:val="auto"/>
          <w:sz w:val="28"/>
          <w:szCs w:val="28"/>
        </w:rPr>
      </w:pPr>
      <w:r w:rsidRPr="0059501E">
        <w:rPr>
          <w:rFonts w:eastAsiaTheme="minorHAnsi" w:cs="Times New Roman"/>
          <w:color w:val="auto"/>
          <w:sz w:val="28"/>
          <w:szCs w:val="28"/>
        </w:rPr>
        <w:t>3) грубі.</w:t>
      </w:r>
    </w:p>
    <w:p w14:paraId="62A516BF" w14:textId="77777777" w:rsidR="00350964" w:rsidRPr="0059501E" w:rsidRDefault="00350964" w:rsidP="007465EA">
      <w:pPr>
        <w:widowControl w:val="0"/>
        <w:spacing w:after="0" w:line="240" w:lineRule="auto"/>
        <w:ind w:firstLine="709"/>
        <w:jc w:val="both"/>
        <w:rPr>
          <w:rFonts w:eastAsiaTheme="minorHAnsi" w:cs="Times New Roman"/>
          <w:color w:val="auto"/>
          <w:sz w:val="28"/>
          <w:szCs w:val="28"/>
        </w:rPr>
      </w:pPr>
      <w:r w:rsidRPr="0059501E">
        <w:rPr>
          <w:rFonts w:eastAsiaTheme="minorHAnsi" w:cs="Times New Roman"/>
          <w:color w:val="auto"/>
          <w:sz w:val="28"/>
          <w:szCs w:val="28"/>
        </w:rPr>
        <w:t xml:space="preserve">2. До незначних порушень відноситься: </w:t>
      </w:r>
    </w:p>
    <w:p w14:paraId="627F80A4" w14:textId="77777777" w:rsidR="00350964" w:rsidRPr="0059501E" w:rsidRDefault="00350964" w:rsidP="007465EA">
      <w:pPr>
        <w:widowControl w:val="0"/>
        <w:spacing w:after="0" w:line="240" w:lineRule="auto"/>
        <w:ind w:firstLine="709"/>
        <w:jc w:val="both"/>
        <w:rPr>
          <w:rFonts w:eastAsiaTheme="minorHAnsi" w:cs="Times New Roman"/>
          <w:color w:val="auto"/>
          <w:sz w:val="28"/>
          <w:szCs w:val="28"/>
        </w:rPr>
      </w:pPr>
      <w:r w:rsidRPr="0059501E">
        <w:rPr>
          <w:rFonts w:eastAsiaTheme="minorHAnsi" w:cs="Times New Roman"/>
          <w:color w:val="auto"/>
          <w:sz w:val="28"/>
          <w:szCs w:val="28"/>
        </w:rPr>
        <w:t>1) ненадання, порушення строків надання інформації за обґрунтованим запитом Національної ради у випадках та з підстав передбачених цим Законом;</w:t>
      </w:r>
    </w:p>
    <w:p w14:paraId="02363D3B" w14:textId="4199A439" w:rsidR="00350964" w:rsidRPr="0059501E" w:rsidRDefault="00350964" w:rsidP="007465EA">
      <w:pPr>
        <w:widowControl w:val="0"/>
        <w:spacing w:after="0" w:line="240" w:lineRule="auto"/>
        <w:ind w:firstLine="709"/>
        <w:jc w:val="both"/>
        <w:rPr>
          <w:rFonts w:eastAsiaTheme="minorHAnsi" w:cs="Times New Roman"/>
          <w:color w:val="auto"/>
          <w:sz w:val="28"/>
          <w:szCs w:val="28"/>
        </w:rPr>
      </w:pPr>
      <w:r w:rsidRPr="0059501E">
        <w:rPr>
          <w:rFonts w:eastAsiaTheme="minorHAnsi" w:cs="Times New Roman"/>
          <w:color w:val="auto"/>
          <w:sz w:val="28"/>
          <w:szCs w:val="28"/>
        </w:rPr>
        <w:t>2) порушення встановлених статтею 26 цього Закону строків подання заяв про внесення змін до Реєстру та оновлених відомостей про структуру власності на строк, що не перевищує десяти днів;</w:t>
      </w:r>
    </w:p>
    <w:p w14:paraId="6E600BDA" w14:textId="2F4E13ED" w:rsidR="00350964" w:rsidRPr="0059501E" w:rsidRDefault="00350964" w:rsidP="007465EA">
      <w:pPr>
        <w:widowControl w:val="0"/>
        <w:spacing w:after="0" w:line="240" w:lineRule="auto"/>
        <w:ind w:firstLine="709"/>
        <w:jc w:val="both"/>
        <w:rPr>
          <w:rFonts w:eastAsiaTheme="minorHAnsi" w:cs="Times New Roman"/>
          <w:color w:val="auto"/>
          <w:sz w:val="28"/>
          <w:szCs w:val="28"/>
        </w:rPr>
      </w:pPr>
      <w:r w:rsidRPr="0059501E">
        <w:rPr>
          <w:rFonts w:eastAsiaTheme="minorHAnsi" w:cs="Times New Roman"/>
          <w:color w:val="auto"/>
          <w:sz w:val="28"/>
          <w:szCs w:val="28"/>
        </w:rPr>
        <w:t>3) не розміщення актуальних відомостей про структуру власності на своєму веб-сайті (в разі його наявності);</w:t>
      </w:r>
    </w:p>
    <w:p w14:paraId="2C5A3847" w14:textId="1490E44B" w:rsidR="00634272" w:rsidRPr="0059501E" w:rsidRDefault="00350964" w:rsidP="00367AF1">
      <w:pPr>
        <w:widowControl w:val="0"/>
        <w:spacing w:after="0" w:line="240" w:lineRule="auto"/>
        <w:ind w:firstLine="709"/>
        <w:jc w:val="both"/>
        <w:rPr>
          <w:rFonts w:eastAsiaTheme="minorHAnsi" w:cs="Times New Roman"/>
          <w:color w:val="auto"/>
          <w:sz w:val="28"/>
          <w:szCs w:val="28"/>
        </w:rPr>
      </w:pPr>
      <w:r w:rsidRPr="0059501E">
        <w:rPr>
          <w:rFonts w:eastAsiaTheme="minorHAnsi" w:cs="Times New Roman"/>
          <w:color w:val="auto"/>
          <w:sz w:val="28"/>
          <w:szCs w:val="28"/>
        </w:rPr>
        <w:t xml:space="preserve">4) порушення ліцензіатами строків внесення змін до Реєстру, які ліцензіат відповідно до цього Закону самостійно вносить до Реєстру </w:t>
      </w:r>
      <w:r w:rsidR="002461C2" w:rsidRPr="002461C2">
        <w:rPr>
          <w:rFonts w:eastAsiaTheme="minorHAnsi" w:cs="Times New Roman"/>
          <w:color w:val="auto"/>
          <w:sz w:val="28"/>
          <w:szCs w:val="28"/>
        </w:rPr>
        <w:t>відповідно до частини сімнадцятої статті 60</w:t>
      </w:r>
      <w:r w:rsidR="002461C2">
        <w:rPr>
          <w:rFonts w:eastAsiaTheme="minorHAnsi" w:cs="Times New Roman"/>
          <w:color w:val="auto"/>
          <w:sz w:val="28"/>
          <w:szCs w:val="28"/>
        </w:rPr>
        <w:t xml:space="preserve"> </w:t>
      </w:r>
      <w:r w:rsidR="002461C2" w:rsidRPr="002461C2">
        <w:rPr>
          <w:rFonts w:eastAsiaTheme="minorHAnsi" w:cs="Times New Roman"/>
          <w:color w:val="auto"/>
          <w:sz w:val="28"/>
          <w:szCs w:val="28"/>
        </w:rPr>
        <w:t>цього Закону</w:t>
      </w:r>
      <w:r w:rsidR="00634272" w:rsidRPr="0059501E">
        <w:rPr>
          <w:rFonts w:eastAsiaTheme="minorHAnsi" w:cs="Times New Roman"/>
          <w:color w:val="auto"/>
          <w:sz w:val="28"/>
          <w:szCs w:val="28"/>
        </w:rPr>
        <w:t>.</w:t>
      </w:r>
    </w:p>
    <w:p w14:paraId="43DA378D" w14:textId="77777777" w:rsidR="00350964" w:rsidRPr="0059501E" w:rsidRDefault="00350964" w:rsidP="007465EA">
      <w:pPr>
        <w:widowControl w:val="0"/>
        <w:spacing w:after="0" w:line="240" w:lineRule="auto"/>
        <w:ind w:firstLine="709"/>
        <w:jc w:val="both"/>
        <w:rPr>
          <w:rFonts w:eastAsiaTheme="minorHAnsi" w:cs="Times New Roman"/>
          <w:color w:val="auto"/>
          <w:sz w:val="28"/>
          <w:szCs w:val="28"/>
        </w:rPr>
      </w:pPr>
      <w:r w:rsidRPr="0059501E">
        <w:rPr>
          <w:rFonts w:eastAsiaTheme="minorHAnsi" w:cs="Times New Roman"/>
          <w:color w:val="auto"/>
          <w:sz w:val="28"/>
          <w:szCs w:val="28"/>
        </w:rPr>
        <w:t>3. До значних порушень відноситься:</w:t>
      </w:r>
    </w:p>
    <w:p w14:paraId="698B8D26" w14:textId="187E5C78" w:rsidR="00350964" w:rsidRPr="0059501E" w:rsidRDefault="00350964" w:rsidP="007465EA">
      <w:pPr>
        <w:widowControl w:val="0"/>
        <w:spacing w:after="0" w:line="240" w:lineRule="auto"/>
        <w:ind w:firstLine="709"/>
        <w:jc w:val="both"/>
        <w:rPr>
          <w:rFonts w:eastAsiaTheme="minorHAnsi" w:cs="Times New Roman"/>
          <w:color w:val="auto"/>
          <w:sz w:val="28"/>
          <w:szCs w:val="28"/>
        </w:rPr>
      </w:pPr>
      <w:r w:rsidRPr="0059501E">
        <w:rPr>
          <w:rFonts w:eastAsiaTheme="minorHAnsi" w:cs="Times New Roman"/>
          <w:color w:val="auto"/>
          <w:sz w:val="28"/>
          <w:szCs w:val="28"/>
        </w:rPr>
        <w:t xml:space="preserve">1) неподання у визначені цим Законом строки заяви про внесення змін до Реєстру (крім змін, які ліцензіат відповідно до цього Закону самостійно вносить до Реєстру </w:t>
      </w:r>
      <w:r w:rsidR="002461C2" w:rsidRPr="002461C2">
        <w:rPr>
          <w:rFonts w:eastAsiaTheme="minorHAnsi" w:cs="Times New Roman"/>
          <w:color w:val="auto"/>
          <w:sz w:val="28"/>
          <w:szCs w:val="28"/>
        </w:rPr>
        <w:t>відповідно до частини сімнадцятої статті 60 цього Закону</w:t>
      </w:r>
      <w:r w:rsidRPr="0059501E">
        <w:rPr>
          <w:rFonts w:eastAsiaTheme="minorHAnsi" w:cs="Times New Roman"/>
          <w:color w:val="auto"/>
          <w:sz w:val="28"/>
          <w:szCs w:val="28"/>
        </w:rPr>
        <w:t xml:space="preserve">; </w:t>
      </w:r>
    </w:p>
    <w:p w14:paraId="4DE634CE" w14:textId="3BCE7C23" w:rsidR="00350964" w:rsidRPr="0059501E" w:rsidRDefault="00154088" w:rsidP="007465EA">
      <w:pPr>
        <w:widowControl w:val="0"/>
        <w:spacing w:after="0" w:line="240" w:lineRule="auto"/>
        <w:ind w:firstLine="709"/>
        <w:jc w:val="both"/>
        <w:rPr>
          <w:rFonts w:eastAsiaTheme="minorHAnsi" w:cs="Times New Roman"/>
          <w:color w:val="auto"/>
          <w:sz w:val="28"/>
          <w:szCs w:val="28"/>
        </w:rPr>
      </w:pPr>
      <w:r w:rsidRPr="0059501E">
        <w:rPr>
          <w:rFonts w:eastAsiaTheme="minorHAnsi" w:cs="Times New Roman"/>
          <w:color w:val="auto"/>
          <w:sz w:val="28"/>
          <w:szCs w:val="28"/>
        </w:rPr>
        <w:t>2) невиконання умов ліцензії;</w:t>
      </w:r>
    </w:p>
    <w:p w14:paraId="7B7D145E" w14:textId="6929DAAB" w:rsidR="00154088" w:rsidRPr="0059501E" w:rsidRDefault="00154088" w:rsidP="007465EA">
      <w:pPr>
        <w:widowControl w:val="0"/>
        <w:spacing w:after="0" w:line="240" w:lineRule="auto"/>
        <w:ind w:firstLine="709"/>
        <w:jc w:val="both"/>
        <w:rPr>
          <w:rFonts w:eastAsiaTheme="minorHAnsi" w:cs="Times New Roman"/>
          <w:color w:val="auto"/>
          <w:sz w:val="28"/>
          <w:szCs w:val="28"/>
        </w:rPr>
      </w:pPr>
      <w:r w:rsidRPr="0059501E">
        <w:rPr>
          <w:rFonts w:eastAsiaTheme="minorHAnsi" w:cs="Times New Roman"/>
          <w:color w:val="auto"/>
          <w:sz w:val="28"/>
          <w:szCs w:val="28"/>
        </w:rPr>
        <w:t>3) здійснення без отримання ліцензії діяльності, яка відповідно до цього Закону може здійснюватися виключно за умови отримання ліцензії.</w:t>
      </w:r>
    </w:p>
    <w:p w14:paraId="097BB38C" w14:textId="77777777" w:rsidR="00350964" w:rsidRPr="0059501E" w:rsidRDefault="00350964" w:rsidP="007465EA">
      <w:pPr>
        <w:widowControl w:val="0"/>
        <w:spacing w:after="0" w:line="240" w:lineRule="auto"/>
        <w:ind w:firstLine="709"/>
        <w:jc w:val="both"/>
        <w:rPr>
          <w:rFonts w:eastAsiaTheme="minorHAnsi" w:cs="Times New Roman"/>
          <w:color w:val="auto"/>
          <w:sz w:val="28"/>
          <w:szCs w:val="28"/>
        </w:rPr>
      </w:pPr>
      <w:r w:rsidRPr="0059501E">
        <w:rPr>
          <w:rFonts w:eastAsiaTheme="minorHAnsi" w:cs="Times New Roman"/>
          <w:color w:val="auto"/>
          <w:sz w:val="28"/>
          <w:szCs w:val="28"/>
        </w:rPr>
        <w:t>4. До грубих порушень відноситься:</w:t>
      </w:r>
    </w:p>
    <w:p w14:paraId="479BBF7C" w14:textId="34BF54EB" w:rsidR="00350964" w:rsidRPr="0059501E" w:rsidRDefault="00350964" w:rsidP="007465EA">
      <w:pPr>
        <w:widowControl w:val="0"/>
        <w:spacing w:after="0" w:line="240" w:lineRule="auto"/>
        <w:ind w:firstLine="709"/>
        <w:jc w:val="both"/>
        <w:rPr>
          <w:rFonts w:eastAsiaTheme="minorHAnsi" w:cs="Times New Roman"/>
          <w:color w:val="auto"/>
          <w:sz w:val="28"/>
          <w:szCs w:val="28"/>
        </w:rPr>
      </w:pPr>
      <w:r w:rsidRPr="0059501E">
        <w:rPr>
          <w:rFonts w:eastAsiaTheme="minorHAnsi" w:cs="Times New Roman"/>
          <w:color w:val="auto"/>
          <w:sz w:val="28"/>
          <w:szCs w:val="28"/>
        </w:rPr>
        <w:t>1) неподання Національній раді відомостей про структуру власності, заяв про внесення змін до Реєстру та оновлених відомостей про структуру власності</w:t>
      </w:r>
      <w:r w:rsidR="0077771A">
        <w:rPr>
          <w:rFonts w:eastAsiaTheme="minorHAnsi" w:cs="Times New Roman"/>
          <w:color w:val="auto"/>
          <w:sz w:val="28"/>
          <w:szCs w:val="28"/>
        </w:rPr>
        <w:t xml:space="preserve"> в строки, визначені цим Законом</w:t>
      </w:r>
      <w:r w:rsidRPr="0059501E">
        <w:rPr>
          <w:rFonts w:eastAsiaTheme="minorHAnsi" w:cs="Times New Roman"/>
          <w:color w:val="auto"/>
          <w:sz w:val="28"/>
          <w:szCs w:val="28"/>
        </w:rPr>
        <w:t>;</w:t>
      </w:r>
    </w:p>
    <w:p w14:paraId="55DDC746" w14:textId="08F6A230" w:rsidR="00350964" w:rsidRDefault="00350964" w:rsidP="007465EA">
      <w:pPr>
        <w:widowControl w:val="0"/>
        <w:spacing w:after="0" w:line="240" w:lineRule="auto"/>
        <w:ind w:firstLine="709"/>
        <w:jc w:val="both"/>
        <w:rPr>
          <w:rFonts w:eastAsiaTheme="minorHAnsi" w:cs="Times New Roman"/>
          <w:color w:val="auto"/>
          <w:sz w:val="28"/>
          <w:szCs w:val="28"/>
        </w:rPr>
      </w:pPr>
      <w:r w:rsidRPr="0059501E">
        <w:rPr>
          <w:rFonts w:eastAsiaTheme="minorHAnsi" w:cs="Times New Roman"/>
          <w:color w:val="auto"/>
          <w:sz w:val="28"/>
          <w:szCs w:val="28"/>
        </w:rPr>
        <w:t>2) невиконання вимог Національної ради щодо приведення структури власності у відповідність до вимог статті 25 цього Закону;</w:t>
      </w:r>
    </w:p>
    <w:p w14:paraId="0F473730" w14:textId="1DA45DDD" w:rsidR="009E4A43" w:rsidRPr="009E4A43" w:rsidRDefault="009E4A43" w:rsidP="009E4A43">
      <w:pPr>
        <w:widowControl w:val="0"/>
        <w:spacing w:after="0" w:line="240" w:lineRule="auto"/>
        <w:ind w:firstLine="709"/>
        <w:jc w:val="both"/>
        <w:rPr>
          <w:rFonts w:eastAsiaTheme="minorHAnsi" w:cs="Times New Roman"/>
          <w:color w:val="auto"/>
          <w:sz w:val="28"/>
          <w:szCs w:val="28"/>
        </w:rPr>
      </w:pPr>
      <w:r>
        <w:rPr>
          <w:rFonts w:eastAsiaTheme="minorHAnsi" w:cs="Times New Roman"/>
          <w:color w:val="auto"/>
          <w:sz w:val="28"/>
          <w:szCs w:val="28"/>
        </w:rPr>
        <w:lastRenderedPageBreak/>
        <w:t>3</w:t>
      </w:r>
      <w:r w:rsidRPr="009E4A43">
        <w:rPr>
          <w:rFonts w:eastAsiaTheme="minorHAnsi" w:cs="Times New Roman"/>
          <w:color w:val="auto"/>
          <w:sz w:val="28"/>
          <w:szCs w:val="28"/>
        </w:rPr>
        <w:t>) подання суб’єктом недостовірних відомостей про структуру власності;</w:t>
      </w:r>
    </w:p>
    <w:p w14:paraId="0BFAA68C" w14:textId="0D60DD76" w:rsidR="00350964" w:rsidRDefault="009E4A43" w:rsidP="007465EA">
      <w:pPr>
        <w:widowControl w:val="0"/>
        <w:spacing w:after="0" w:line="240" w:lineRule="auto"/>
        <w:ind w:firstLine="709"/>
        <w:jc w:val="both"/>
        <w:rPr>
          <w:rFonts w:eastAsiaTheme="minorHAnsi" w:cs="Times New Roman"/>
          <w:color w:val="auto"/>
          <w:sz w:val="28"/>
          <w:szCs w:val="28"/>
        </w:rPr>
      </w:pPr>
      <w:r>
        <w:rPr>
          <w:rFonts w:eastAsiaTheme="minorHAnsi" w:cs="Times New Roman"/>
          <w:color w:val="auto"/>
          <w:sz w:val="28"/>
          <w:szCs w:val="28"/>
        </w:rPr>
        <w:t>4</w:t>
      </w:r>
      <w:r w:rsidR="00350964" w:rsidRPr="0059501E">
        <w:rPr>
          <w:rFonts w:eastAsiaTheme="minorHAnsi" w:cs="Times New Roman"/>
          <w:color w:val="auto"/>
          <w:sz w:val="28"/>
          <w:szCs w:val="28"/>
        </w:rPr>
        <w:t>) ненадання електронних комунікаційних послуг для потреб мовлення упродовж 5 днів поспіль;</w:t>
      </w:r>
    </w:p>
    <w:p w14:paraId="1B2307D8" w14:textId="2174E352" w:rsidR="00367AF1" w:rsidRPr="0059501E" w:rsidRDefault="009E4A43" w:rsidP="007465EA">
      <w:pPr>
        <w:widowControl w:val="0"/>
        <w:spacing w:after="0" w:line="240" w:lineRule="auto"/>
        <w:ind w:firstLine="709"/>
        <w:jc w:val="both"/>
        <w:rPr>
          <w:rFonts w:eastAsiaTheme="minorHAnsi" w:cs="Times New Roman"/>
          <w:color w:val="auto"/>
          <w:sz w:val="28"/>
          <w:szCs w:val="28"/>
        </w:rPr>
      </w:pPr>
      <w:r>
        <w:rPr>
          <w:rFonts w:eastAsiaTheme="minorHAnsi" w:cs="Times New Roman"/>
          <w:color w:val="auto"/>
          <w:sz w:val="28"/>
          <w:szCs w:val="28"/>
        </w:rPr>
        <w:t>5</w:t>
      </w:r>
      <w:r w:rsidR="00367AF1">
        <w:rPr>
          <w:rFonts w:eastAsiaTheme="minorHAnsi" w:cs="Times New Roman"/>
          <w:color w:val="auto"/>
          <w:sz w:val="28"/>
          <w:szCs w:val="28"/>
        </w:rPr>
        <w:t>) порушення вимог частини другої статті 24 цього Закону;</w:t>
      </w:r>
    </w:p>
    <w:p w14:paraId="47CB9B27" w14:textId="09079478" w:rsidR="00350964" w:rsidRPr="0059501E" w:rsidRDefault="009E4A43" w:rsidP="007465EA">
      <w:pPr>
        <w:widowControl w:val="0"/>
        <w:spacing w:after="0" w:line="240" w:lineRule="auto"/>
        <w:ind w:firstLine="709"/>
        <w:jc w:val="both"/>
        <w:rPr>
          <w:rFonts w:eastAsiaTheme="minorHAnsi" w:cs="Times New Roman"/>
          <w:color w:val="auto"/>
          <w:sz w:val="28"/>
          <w:szCs w:val="28"/>
        </w:rPr>
      </w:pPr>
      <w:r>
        <w:rPr>
          <w:rFonts w:eastAsiaTheme="minorHAnsi" w:cs="Times New Roman"/>
          <w:color w:val="auto"/>
          <w:sz w:val="28"/>
          <w:szCs w:val="28"/>
        </w:rPr>
        <w:t>6</w:t>
      </w:r>
      <w:r w:rsidR="00350964" w:rsidRPr="0059501E">
        <w:rPr>
          <w:rFonts w:eastAsiaTheme="minorHAnsi" w:cs="Times New Roman"/>
          <w:color w:val="auto"/>
          <w:sz w:val="28"/>
          <w:szCs w:val="28"/>
        </w:rPr>
        <w:t>) порушення вимог р</w:t>
      </w:r>
      <w:r w:rsidR="00634272" w:rsidRPr="0059501E">
        <w:rPr>
          <w:rFonts w:eastAsiaTheme="minorHAnsi" w:cs="Times New Roman"/>
          <w:color w:val="auto"/>
          <w:sz w:val="28"/>
          <w:szCs w:val="28"/>
        </w:rPr>
        <w:t>озділу IX цього Закону;</w:t>
      </w:r>
    </w:p>
    <w:p w14:paraId="0A61D47E" w14:textId="23A3DE7D" w:rsidR="00350964" w:rsidRPr="0059501E" w:rsidRDefault="009E4A43" w:rsidP="007465EA">
      <w:pPr>
        <w:widowControl w:val="0"/>
        <w:spacing w:after="0" w:line="240" w:lineRule="auto"/>
        <w:ind w:firstLine="709"/>
        <w:jc w:val="both"/>
        <w:rPr>
          <w:rFonts w:eastAsiaTheme="minorHAnsi" w:cs="Times New Roman"/>
          <w:color w:val="auto"/>
          <w:sz w:val="28"/>
          <w:szCs w:val="28"/>
        </w:rPr>
      </w:pPr>
      <w:r>
        <w:rPr>
          <w:rFonts w:eastAsiaTheme="minorHAnsi" w:cs="Times New Roman"/>
          <w:color w:val="auto"/>
          <w:sz w:val="28"/>
          <w:szCs w:val="28"/>
        </w:rPr>
        <w:t>7</w:t>
      </w:r>
      <w:r w:rsidR="00350964" w:rsidRPr="0059501E">
        <w:rPr>
          <w:rFonts w:eastAsiaTheme="minorHAnsi" w:cs="Times New Roman"/>
          <w:color w:val="auto"/>
          <w:sz w:val="28"/>
          <w:szCs w:val="28"/>
        </w:rPr>
        <w:t>) відмова у проведенні перевірки.</w:t>
      </w:r>
    </w:p>
    <w:p w14:paraId="56780286" w14:textId="77777777" w:rsidR="00B958F7" w:rsidRPr="0059501E" w:rsidRDefault="00350964" w:rsidP="007465EA">
      <w:pPr>
        <w:widowControl w:val="0"/>
        <w:spacing w:after="0" w:line="240" w:lineRule="auto"/>
        <w:ind w:firstLine="709"/>
        <w:jc w:val="both"/>
        <w:rPr>
          <w:rFonts w:eastAsiaTheme="minorHAnsi" w:cs="Times New Roman"/>
          <w:color w:val="auto"/>
          <w:sz w:val="28"/>
          <w:szCs w:val="28"/>
        </w:rPr>
      </w:pPr>
      <w:r w:rsidRPr="0059501E">
        <w:rPr>
          <w:rFonts w:eastAsiaTheme="minorHAnsi" w:cs="Times New Roman"/>
          <w:color w:val="auto"/>
          <w:sz w:val="28"/>
          <w:szCs w:val="28"/>
        </w:rPr>
        <w:t>5. За грубі порушення до постачальників електронних комунікаційних послуг для потреб мовлення з використанням радіочастотного ресурсу застосовується штраф у розмірі 25 відсотків від розміру ліцензійного збору</w:t>
      </w:r>
      <w:r w:rsidR="00B958F7" w:rsidRPr="0059501E">
        <w:rPr>
          <w:rFonts w:eastAsiaTheme="minorHAnsi" w:cs="Times New Roman"/>
          <w:color w:val="auto"/>
          <w:sz w:val="28"/>
          <w:szCs w:val="28"/>
        </w:rPr>
        <w:t>.</w:t>
      </w:r>
    </w:p>
    <w:p w14:paraId="3F653BA2" w14:textId="1CE94631" w:rsidR="00B958F7" w:rsidRPr="0059501E" w:rsidRDefault="00B958F7" w:rsidP="007465EA">
      <w:pPr>
        <w:widowControl w:val="0"/>
        <w:spacing w:after="0" w:line="240" w:lineRule="auto"/>
        <w:ind w:firstLine="709"/>
        <w:jc w:val="both"/>
        <w:rPr>
          <w:rFonts w:eastAsiaTheme="minorHAnsi" w:cs="Times New Roman"/>
          <w:color w:val="auto"/>
          <w:sz w:val="28"/>
          <w:szCs w:val="28"/>
        </w:rPr>
      </w:pPr>
      <w:r w:rsidRPr="0059501E">
        <w:rPr>
          <w:rFonts w:eastAsiaTheme="minorHAnsi" w:cs="Times New Roman"/>
          <w:color w:val="auto"/>
          <w:sz w:val="28"/>
          <w:szCs w:val="28"/>
        </w:rPr>
        <w:t xml:space="preserve">За </w:t>
      </w:r>
      <w:r w:rsidR="00350964" w:rsidRPr="0059501E">
        <w:rPr>
          <w:rFonts w:eastAsiaTheme="minorHAnsi" w:cs="Times New Roman"/>
          <w:color w:val="auto"/>
          <w:sz w:val="28"/>
          <w:szCs w:val="28"/>
        </w:rPr>
        <w:t xml:space="preserve">значні порушення </w:t>
      </w:r>
      <w:r w:rsidRPr="0059501E">
        <w:rPr>
          <w:rFonts w:eastAsiaTheme="minorHAnsi" w:cs="Times New Roman"/>
          <w:color w:val="auto"/>
          <w:sz w:val="28"/>
          <w:szCs w:val="28"/>
        </w:rPr>
        <w:t xml:space="preserve">до постачальників електронних комунікаційних послуг для потреб мовлення з використанням радіочастотного ресурсу застосовується штраф </w:t>
      </w:r>
      <w:r w:rsidR="00350964" w:rsidRPr="0059501E">
        <w:rPr>
          <w:rFonts w:eastAsiaTheme="minorHAnsi" w:cs="Times New Roman"/>
          <w:color w:val="auto"/>
          <w:sz w:val="28"/>
          <w:szCs w:val="28"/>
        </w:rPr>
        <w:t xml:space="preserve"> у розмірі 10 відсотків від розміру ліцензійного збору</w:t>
      </w:r>
      <w:r w:rsidRPr="0059501E">
        <w:rPr>
          <w:rFonts w:eastAsiaTheme="minorHAnsi" w:cs="Times New Roman"/>
          <w:color w:val="auto"/>
          <w:sz w:val="28"/>
          <w:szCs w:val="28"/>
        </w:rPr>
        <w:t>.</w:t>
      </w:r>
    </w:p>
    <w:p w14:paraId="3104094E" w14:textId="6721D372" w:rsidR="00350964" w:rsidRPr="0059501E" w:rsidRDefault="00B958F7" w:rsidP="007465EA">
      <w:pPr>
        <w:widowControl w:val="0"/>
        <w:spacing w:after="0" w:line="240" w:lineRule="auto"/>
        <w:ind w:firstLine="709"/>
        <w:jc w:val="both"/>
        <w:rPr>
          <w:rFonts w:eastAsiaTheme="minorHAnsi" w:cs="Times New Roman"/>
          <w:color w:val="auto"/>
          <w:sz w:val="28"/>
          <w:szCs w:val="28"/>
        </w:rPr>
      </w:pPr>
      <w:r w:rsidRPr="0059501E">
        <w:rPr>
          <w:rFonts w:eastAsiaTheme="minorHAnsi" w:cs="Times New Roman"/>
          <w:color w:val="auto"/>
          <w:sz w:val="28"/>
          <w:szCs w:val="28"/>
        </w:rPr>
        <w:t>З</w:t>
      </w:r>
      <w:r w:rsidR="00350964" w:rsidRPr="0059501E">
        <w:rPr>
          <w:rFonts w:eastAsiaTheme="minorHAnsi" w:cs="Times New Roman"/>
          <w:color w:val="auto"/>
          <w:sz w:val="28"/>
          <w:szCs w:val="28"/>
        </w:rPr>
        <w:t xml:space="preserve">а незначні порушення </w:t>
      </w:r>
      <w:r w:rsidRPr="0059501E">
        <w:rPr>
          <w:rFonts w:eastAsiaTheme="minorHAnsi" w:cs="Times New Roman"/>
          <w:color w:val="auto"/>
          <w:sz w:val="28"/>
          <w:szCs w:val="28"/>
        </w:rPr>
        <w:t xml:space="preserve">до постачальників електронних комунікаційних послуг для потреб мовлення з використанням радіочастотного ресурсу застосовується штраф </w:t>
      </w:r>
      <w:r w:rsidR="00350964" w:rsidRPr="0059501E">
        <w:rPr>
          <w:rFonts w:eastAsiaTheme="minorHAnsi" w:cs="Times New Roman"/>
          <w:color w:val="auto"/>
          <w:sz w:val="28"/>
          <w:szCs w:val="28"/>
        </w:rPr>
        <w:t>у розмірі 5 відсотків від розміру ліцензійного збору.</w:t>
      </w:r>
    </w:p>
    <w:p w14:paraId="4213A802" w14:textId="77777777" w:rsidR="00350964" w:rsidRPr="0059501E" w:rsidRDefault="00350964" w:rsidP="007465EA">
      <w:pPr>
        <w:widowControl w:val="0"/>
        <w:spacing w:after="0" w:line="240" w:lineRule="auto"/>
        <w:ind w:firstLine="709"/>
        <w:jc w:val="both"/>
        <w:rPr>
          <w:rFonts w:eastAsiaTheme="minorHAnsi" w:cs="Times New Roman"/>
          <w:color w:val="auto"/>
          <w:sz w:val="28"/>
          <w:szCs w:val="28"/>
        </w:rPr>
      </w:pPr>
      <w:r w:rsidRPr="0059501E">
        <w:rPr>
          <w:rFonts w:eastAsiaTheme="minorHAnsi" w:cs="Times New Roman"/>
          <w:color w:val="auto"/>
          <w:sz w:val="28"/>
          <w:szCs w:val="28"/>
        </w:rPr>
        <w:t>6. Постачальник електронних комунікаційних послуг не несе відповідальності за зміст інформації, що розповсюджується іншими суб’єктами у сфері медіа.</w:t>
      </w:r>
    </w:p>
    <w:p w14:paraId="0721237B" w14:textId="77777777" w:rsidR="00350964" w:rsidRPr="0059501E" w:rsidRDefault="00350964" w:rsidP="007465EA">
      <w:pPr>
        <w:widowControl w:val="0"/>
        <w:spacing w:after="0" w:line="240" w:lineRule="auto"/>
        <w:ind w:firstLine="709"/>
        <w:jc w:val="both"/>
        <w:rPr>
          <w:rFonts w:eastAsiaTheme="minorHAnsi" w:cs="Times New Roman"/>
          <w:color w:val="auto"/>
          <w:sz w:val="28"/>
          <w:szCs w:val="28"/>
        </w:rPr>
      </w:pPr>
    </w:p>
    <w:p w14:paraId="1D5AEC7E" w14:textId="77777777" w:rsidR="00350964" w:rsidRPr="0059501E" w:rsidRDefault="00350964" w:rsidP="00BF5E99">
      <w:pPr>
        <w:pStyle w:val="4"/>
        <w:keepNext w:val="0"/>
        <w:keepLines w:val="0"/>
        <w:widowControl w:val="0"/>
        <w:suppressAutoHyphens w:val="0"/>
        <w:overflowPunct w:val="0"/>
        <w:spacing w:before="0" w:after="0" w:line="240" w:lineRule="auto"/>
        <w:ind w:left="0" w:firstLine="709"/>
        <w:contextualSpacing w:val="0"/>
        <w:jc w:val="both"/>
        <w:rPr>
          <w:rFonts w:cs="Times New Roman"/>
          <w:color w:val="00000A"/>
          <w:sz w:val="28"/>
          <w:szCs w:val="28"/>
        </w:rPr>
      </w:pPr>
      <w:r w:rsidRPr="0059501E">
        <w:rPr>
          <w:rFonts w:cs="Times New Roman"/>
          <w:color w:val="00000A"/>
          <w:sz w:val="28"/>
          <w:szCs w:val="28"/>
        </w:rPr>
        <w:t>Стаття 116. Застосування заходів реагування та санкцій Національною радою</w:t>
      </w:r>
    </w:p>
    <w:p w14:paraId="442F6A33" w14:textId="77777777" w:rsidR="00350964" w:rsidRPr="0059501E" w:rsidRDefault="00350964" w:rsidP="007465EA">
      <w:pPr>
        <w:widowControl w:val="0"/>
        <w:spacing w:after="0" w:line="240" w:lineRule="auto"/>
        <w:ind w:firstLine="709"/>
        <w:jc w:val="both"/>
        <w:rPr>
          <w:rFonts w:eastAsiaTheme="minorHAnsi" w:cs="Times New Roman"/>
          <w:color w:val="auto"/>
          <w:sz w:val="28"/>
          <w:szCs w:val="28"/>
        </w:rPr>
      </w:pPr>
    </w:p>
    <w:p w14:paraId="6A0A0ADB" w14:textId="54EC2FF7" w:rsidR="00350964" w:rsidRPr="0059501E" w:rsidRDefault="00350964" w:rsidP="007465EA">
      <w:pPr>
        <w:widowControl w:val="0"/>
        <w:spacing w:after="0" w:line="240" w:lineRule="auto"/>
        <w:ind w:firstLine="709"/>
        <w:jc w:val="both"/>
        <w:rPr>
          <w:rFonts w:eastAsiaTheme="minorHAnsi" w:cs="Times New Roman"/>
          <w:color w:val="auto"/>
          <w:sz w:val="28"/>
          <w:szCs w:val="28"/>
        </w:rPr>
      </w:pPr>
      <w:r w:rsidRPr="0059501E">
        <w:rPr>
          <w:rFonts w:eastAsiaTheme="minorHAnsi" w:cs="Times New Roman"/>
          <w:color w:val="auto"/>
          <w:sz w:val="28"/>
          <w:szCs w:val="28"/>
        </w:rPr>
        <w:t>1. У разі вчинення суб’єктом у сфері медіа</w:t>
      </w:r>
      <w:r w:rsidR="00095583" w:rsidRPr="0059501E">
        <w:rPr>
          <w:rFonts w:eastAsiaTheme="minorHAnsi" w:cs="Times New Roman"/>
          <w:color w:val="auto"/>
          <w:sz w:val="28"/>
          <w:szCs w:val="28"/>
        </w:rPr>
        <w:t xml:space="preserve"> </w:t>
      </w:r>
      <w:r w:rsidRPr="0059501E">
        <w:rPr>
          <w:rFonts w:eastAsiaTheme="minorHAnsi" w:cs="Times New Roman"/>
          <w:color w:val="auto"/>
          <w:sz w:val="28"/>
          <w:szCs w:val="28"/>
        </w:rPr>
        <w:t xml:space="preserve">незначного порушення, Національна рада має право застосувати до такого суб’єкта захід реагування у вигляді припису.  </w:t>
      </w:r>
    </w:p>
    <w:p w14:paraId="6498255F" w14:textId="124ADA5A" w:rsidR="00350964" w:rsidRPr="0059501E" w:rsidRDefault="00350964" w:rsidP="007465EA">
      <w:pPr>
        <w:widowControl w:val="0"/>
        <w:spacing w:after="0" w:line="240" w:lineRule="auto"/>
        <w:ind w:firstLine="709"/>
        <w:jc w:val="both"/>
        <w:rPr>
          <w:rFonts w:eastAsiaTheme="minorHAnsi" w:cs="Times New Roman"/>
          <w:color w:val="auto"/>
          <w:sz w:val="28"/>
          <w:szCs w:val="28"/>
        </w:rPr>
      </w:pPr>
      <w:r w:rsidRPr="0059501E">
        <w:rPr>
          <w:rFonts w:eastAsiaTheme="minorHAnsi" w:cs="Times New Roman"/>
          <w:color w:val="auto"/>
          <w:sz w:val="28"/>
          <w:szCs w:val="28"/>
        </w:rPr>
        <w:t xml:space="preserve">Вчинення суб’єктом у сфері медіа </w:t>
      </w:r>
      <w:r w:rsidR="00DF4E57" w:rsidRPr="0059501E">
        <w:rPr>
          <w:rFonts w:eastAsiaTheme="minorHAnsi" w:cs="Times New Roman"/>
          <w:color w:val="auto"/>
          <w:sz w:val="28"/>
          <w:szCs w:val="28"/>
        </w:rPr>
        <w:t xml:space="preserve">впродовж </w:t>
      </w:r>
      <w:r w:rsidR="001F3E0C">
        <w:rPr>
          <w:rFonts w:eastAsiaTheme="minorHAnsi" w:cs="Times New Roman"/>
          <w:color w:val="auto"/>
          <w:sz w:val="28"/>
          <w:szCs w:val="28"/>
        </w:rPr>
        <w:t xml:space="preserve">останніх 365 днів </w:t>
      </w:r>
      <w:r w:rsidRPr="0059501E">
        <w:rPr>
          <w:rFonts w:eastAsiaTheme="minorHAnsi" w:cs="Times New Roman"/>
          <w:color w:val="auto"/>
          <w:sz w:val="28"/>
          <w:szCs w:val="28"/>
        </w:rPr>
        <w:t xml:space="preserve">трьох незначних порушень, за які було застосовано захід реагування у вигляді припису і які не були скасовані у визначеному законом порядку, є підставою для застосування санкції у вигляді штрафу.  </w:t>
      </w:r>
    </w:p>
    <w:p w14:paraId="635A3519" w14:textId="3E80C158" w:rsidR="00350964" w:rsidRPr="0059501E" w:rsidRDefault="00350964" w:rsidP="007465EA">
      <w:pPr>
        <w:widowControl w:val="0"/>
        <w:spacing w:after="0" w:line="240" w:lineRule="auto"/>
        <w:ind w:firstLine="709"/>
        <w:jc w:val="both"/>
        <w:rPr>
          <w:rFonts w:eastAsiaTheme="minorHAnsi" w:cs="Times New Roman"/>
          <w:color w:val="auto"/>
          <w:sz w:val="28"/>
          <w:szCs w:val="28"/>
        </w:rPr>
      </w:pPr>
      <w:r w:rsidRPr="0059501E">
        <w:rPr>
          <w:rFonts w:eastAsiaTheme="minorHAnsi" w:cs="Times New Roman"/>
          <w:color w:val="auto"/>
          <w:sz w:val="28"/>
          <w:szCs w:val="28"/>
        </w:rPr>
        <w:t xml:space="preserve">Вчинення суб’єктом у сфері медіа </w:t>
      </w:r>
      <w:r w:rsidR="00DF4E57" w:rsidRPr="0059501E">
        <w:rPr>
          <w:rFonts w:eastAsiaTheme="minorHAnsi" w:cs="Times New Roman"/>
          <w:color w:val="auto"/>
          <w:sz w:val="28"/>
          <w:szCs w:val="28"/>
        </w:rPr>
        <w:t>впродовж</w:t>
      </w:r>
      <w:r w:rsidRPr="0059501E">
        <w:rPr>
          <w:rFonts w:eastAsiaTheme="minorHAnsi" w:cs="Times New Roman"/>
          <w:color w:val="auto"/>
          <w:sz w:val="28"/>
          <w:szCs w:val="28"/>
        </w:rPr>
        <w:t xml:space="preserve"> </w:t>
      </w:r>
      <w:r w:rsidR="001F3E0C">
        <w:rPr>
          <w:rFonts w:eastAsiaTheme="minorHAnsi" w:cs="Times New Roman"/>
          <w:color w:val="auto"/>
          <w:sz w:val="28"/>
          <w:szCs w:val="28"/>
        </w:rPr>
        <w:t xml:space="preserve">останніх 365 днів </w:t>
      </w:r>
      <w:r w:rsidRPr="0059501E">
        <w:rPr>
          <w:rFonts w:eastAsiaTheme="minorHAnsi" w:cs="Times New Roman"/>
          <w:color w:val="auto"/>
          <w:sz w:val="28"/>
          <w:szCs w:val="28"/>
        </w:rPr>
        <w:t xml:space="preserve">чотирьох і більше незначних порушення, за які було застосовано захід реагування у вигляді припису і які не були скасовані у визначеному законом порядку, є підставою для застосування санкції у вигляді штрафу у подвійному розмірі. </w:t>
      </w:r>
    </w:p>
    <w:p w14:paraId="0F48870D" w14:textId="77777777" w:rsidR="00350964" w:rsidRPr="0059501E" w:rsidRDefault="00350964" w:rsidP="007465EA">
      <w:pPr>
        <w:widowControl w:val="0"/>
        <w:spacing w:after="0" w:line="240" w:lineRule="auto"/>
        <w:ind w:firstLine="709"/>
        <w:jc w:val="both"/>
        <w:rPr>
          <w:rFonts w:eastAsiaTheme="minorHAnsi" w:cs="Times New Roman"/>
          <w:color w:val="auto"/>
          <w:sz w:val="28"/>
          <w:szCs w:val="28"/>
        </w:rPr>
      </w:pPr>
      <w:r w:rsidRPr="0059501E">
        <w:rPr>
          <w:rFonts w:eastAsiaTheme="minorHAnsi" w:cs="Times New Roman"/>
          <w:color w:val="auto"/>
          <w:sz w:val="28"/>
          <w:szCs w:val="28"/>
        </w:rPr>
        <w:t>Застосування заходу реагування у вигляді припису здійснюється Національною радою без проведення перевірки.</w:t>
      </w:r>
    </w:p>
    <w:p w14:paraId="17D42F44" w14:textId="358FE5AD" w:rsidR="00BE308A" w:rsidRPr="0059501E" w:rsidRDefault="00350964" w:rsidP="008E1EB8">
      <w:pPr>
        <w:widowControl w:val="0"/>
        <w:spacing w:after="0" w:line="240" w:lineRule="auto"/>
        <w:ind w:firstLine="709"/>
        <w:jc w:val="both"/>
        <w:rPr>
          <w:rFonts w:eastAsiaTheme="minorHAnsi" w:cs="Times New Roman"/>
          <w:color w:val="auto"/>
          <w:sz w:val="28"/>
          <w:szCs w:val="28"/>
        </w:rPr>
      </w:pPr>
      <w:r w:rsidRPr="0059501E">
        <w:rPr>
          <w:rFonts w:eastAsiaTheme="minorHAnsi" w:cs="Times New Roman"/>
          <w:color w:val="auto"/>
          <w:sz w:val="28"/>
          <w:szCs w:val="28"/>
        </w:rPr>
        <w:t>2. У разі вчинення суб’єктом у сфері медіа значного порушення, Національна рада застосовує до такого суб</w:t>
      </w:r>
      <w:r w:rsidR="008E1EB8" w:rsidRPr="0059501E">
        <w:rPr>
          <w:rFonts w:eastAsiaTheme="minorHAnsi" w:cs="Times New Roman"/>
          <w:color w:val="auto"/>
          <w:sz w:val="28"/>
          <w:szCs w:val="28"/>
        </w:rPr>
        <w:t>’єкта санкцію у вигляді штрафу.</w:t>
      </w:r>
    </w:p>
    <w:p w14:paraId="1599A586" w14:textId="133F5EBD" w:rsidR="00BE308A" w:rsidRPr="0059501E" w:rsidRDefault="00BE308A" w:rsidP="00BE308A">
      <w:pPr>
        <w:widowControl w:val="0"/>
        <w:spacing w:after="0" w:line="240" w:lineRule="auto"/>
        <w:ind w:firstLine="709"/>
        <w:jc w:val="both"/>
        <w:rPr>
          <w:rFonts w:eastAsiaTheme="minorHAnsi" w:cs="Times New Roman"/>
          <w:color w:val="auto"/>
          <w:sz w:val="28"/>
          <w:szCs w:val="28"/>
        </w:rPr>
      </w:pPr>
      <w:r w:rsidRPr="0059501E">
        <w:rPr>
          <w:rFonts w:eastAsiaTheme="minorHAnsi" w:cs="Times New Roman"/>
          <w:color w:val="auto"/>
          <w:sz w:val="28"/>
          <w:szCs w:val="28"/>
        </w:rPr>
        <w:t xml:space="preserve">Вчинення суб’єктом у сфері медіа </w:t>
      </w:r>
      <w:r w:rsidR="00DF4E57" w:rsidRPr="0059501E">
        <w:rPr>
          <w:rFonts w:eastAsiaTheme="minorHAnsi" w:cs="Times New Roman"/>
          <w:color w:val="auto"/>
          <w:sz w:val="28"/>
          <w:szCs w:val="28"/>
        </w:rPr>
        <w:t xml:space="preserve">впродовж </w:t>
      </w:r>
      <w:r w:rsidR="001F3E0C">
        <w:rPr>
          <w:rFonts w:eastAsiaTheme="minorHAnsi" w:cs="Times New Roman"/>
          <w:color w:val="auto"/>
          <w:sz w:val="28"/>
          <w:szCs w:val="28"/>
        </w:rPr>
        <w:t xml:space="preserve">останніх 365 днів </w:t>
      </w:r>
      <w:r w:rsidRPr="0059501E">
        <w:rPr>
          <w:rFonts w:eastAsiaTheme="minorHAnsi" w:cs="Times New Roman"/>
          <w:color w:val="auto"/>
          <w:sz w:val="28"/>
          <w:szCs w:val="28"/>
        </w:rPr>
        <w:t xml:space="preserve">будь-якого другого значного порушення, якщо санкцію, накладену за перше значне порушення, не було скасовано у визначеному законом порядку, є підставою для застосування </w:t>
      </w:r>
      <w:r w:rsidR="00F27834" w:rsidRPr="0059501E">
        <w:rPr>
          <w:rFonts w:eastAsiaTheme="minorHAnsi" w:cs="Times New Roman"/>
          <w:color w:val="auto"/>
          <w:sz w:val="28"/>
          <w:szCs w:val="28"/>
        </w:rPr>
        <w:t>за друге</w:t>
      </w:r>
      <w:r w:rsidRPr="0059501E">
        <w:rPr>
          <w:rFonts w:eastAsiaTheme="minorHAnsi" w:cs="Times New Roman"/>
          <w:color w:val="auto"/>
          <w:sz w:val="28"/>
          <w:szCs w:val="28"/>
        </w:rPr>
        <w:t xml:space="preserve"> порушення  санкції у вигляді штрафу в подвійному розмірі.</w:t>
      </w:r>
    </w:p>
    <w:p w14:paraId="426FB542" w14:textId="752CB30A" w:rsidR="00BE308A" w:rsidRPr="0059501E" w:rsidRDefault="00BE308A" w:rsidP="00BE308A">
      <w:pPr>
        <w:widowControl w:val="0"/>
        <w:spacing w:after="0" w:line="240" w:lineRule="auto"/>
        <w:ind w:firstLine="709"/>
        <w:jc w:val="both"/>
        <w:rPr>
          <w:rFonts w:eastAsiaTheme="minorHAnsi" w:cs="Times New Roman"/>
          <w:color w:val="auto"/>
          <w:sz w:val="28"/>
          <w:szCs w:val="28"/>
        </w:rPr>
      </w:pPr>
      <w:r w:rsidRPr="0059501E">
        <w:rPr>
          <w:rFonts w:eastAsiaTheme="minorHAnsi" w:cs="Times New Roman"/>
          <w:color w:val="auto"/>
          <w:sz w:val="28"/>
          <w:szCs w:val="28"/>
        </w:rPr>
        <w:t xml:space="preserve">Продовження вчинення суб’єктом у сфері медіа значного порушення, за яке впродовж </w:t>
      </w:r>
      <w:r w:rsidR="001F3E0C">
        <w:rPr>
          <w:rFonts w:eastAsiaTheme="minorHAnsi" w:cs="Times New Roman"/>
          <w:color w:val="auto"/>
          <w:sz w:val="28"/>
          <w:szCs w:val="28"/>
        </w:rPr>
        <w:t xml:space="preserve">останніх 365 днів </w:t>
      </w:r>
      <w:r w:rsidRPr="0059501E">
        <w:rPr>
          <w:rFonts w:eastAsiaTheme="minorHAnsi" w:cs="Times New Roman"/>
          <w:color w:val="auto"/>
          <w:sz w:val="28"/>
          <w:szCs w:val="28"/>
        </w:rPr>
        <w:t>було накладено санкцію у вигляді штрафу, якщо її  не було скасовано у визначеному законом порядку, є підставою для застосування щодо суб’єкта другого штрафу у в подвійному розмірі.</w:t>
      </w:r>
    </w:p>
    <w:p w14:paraId="52898BED" w14:textId="7564D6D2" w:rsidR="00BE308A" w:rsidRPr="0059501E" w:rsidRDefault="00BE308A" w:rsidP="00BE308A">
      <w:pPr>
        <w:widowControl w:val="0"/>
        <w:spacing w:after="0" w:line="240" w:lineRule="auto"/>
        <w:ind w:firstLine="709"/>
        <w:jc w:val="both"/>
        <w:rPr>
          <w:rFonts w:eastAsiaTheme="minorHAnsi" w:cs="Times New Roman"/>
          <w:color w:val="auto"/>
          <w:sz w:val="28"/>
          <w:szCs w:val="28"/>
        </w:rPr>
      </w:pPr>
      <w:r w:rsidRPr="0059501E">
        <w:rPr>
          <w:rFonts w:eastAsiaTheme="minorHAnsi" w:cs="Times New Roman"/>
          <w:color w:val="auto"/>
          <w:sz w:val="28"/>
          <w:szCs w:val="28"/>
        </w:rPr>
        <w:lastRenderedPageBreak/>
        <w:t xml:space="preserve">Вчинення суб’єктом у сфері медіа </w:t>
      </w:r>
      <w:r w:rsidR="00DF4E57" w:rsidRPr="0059501E">
        <w:rPr>
          <w:rFonts w:eastAsiaTheme="minorHAnsi" w:cs="Times New Roman"/>
          <w:color w:val="auto"/>
          <w:sz w:val="28"/>
          <w:szCs w:val="28"/>
        </w:rPr>
        <w:t xml:space="preserve">впродовж </w:t>
      </w:r>
      <w:r w:rsidR="001F3E0C">
        <w:rPr>
          <w:rFonts w:eastAsiaTheme="minorHAnsi" w:cs="Times New Roman"/>
          <w:color w:val="auto"/>
          <w:sz w:val="28"/>
          <w:szCs w:val="28"/>
        </w:rPr>
        <w:t>останніх 365 днів</w:t>
      </w:r>
      <w:r w:rsidRPr="0059501E">
        <w:rPr>
          <w:rFonts w:eastAsiaTheme="minorHAnsi" w:cs="Times New Roman"/>
          <w:color w:val="auto"/>
          <w:sz w:val="28"/>
          <w:szCs w:val="28"/>
        </w:rPr>
        <w:t xml:space="preserve"> будь-якого третього значного порушення</w:t>
      </w:r>
      <w:r w:rsidR="00141A02" w:rsidRPr="0059501E">
        <w:rPr>
          <w:rFonts w:eastAsiaTheme="minorHAnsi" w:cs="Times New Roman"/>
          <w:color w:val="auto"/>
          <w:sz w:val="28"/>
          <w:szCs w:val="28"/>
        </w:rPr>
        <w:t xml:space="preserve"> або </w:t>
      </w:r>
      <w:r w:rsidR="00D5021A" w:rsidRPr="0059501E">
        <w:rPr>
          <w:rFonts w:eastAsiaTheme="minorHAnsi" w:cs="Times New Roman"/>
          <w:color w:val="auto"/>
          <w:sz w:val="28"/>
          <w:szCs w:val="28"/>
        </w:rPr>
        <w:t>грубого порушення</w:t>
      </w:r>
      <w:r w:rsidRPr="0059501E">
        <w:rPr>
          <w:rFonts w:eastAsiaTheme="minorHAnsi" w:cs="Times New Roman"/>
          <w:color w:val="auto"/>
          <w:sz w:val="28"/>
          <w:szCs w:val="28"/>
        </w:rPr>
        <w:t>, якщо санкції, накладені за перше та друге значн</w:t>
      </w:r>
      <w:r w:rsidR="008F5932" w:rsidRPr="0059501E">
        <w:rPr>
          <w:rFonts w:eastAsiaTheme="minorHAnsi" w:cs="Times New Roman"/>
          <w:color w:val="auto"/>
          <w:sz w:val="28"/>
          <w:szCs w:val="28"/>
        </w:rPr>
        <w:t>і</w:t>
      </w:r>
      <w:r w:rsidR="000A5F72" w:rsidRPr="0059501E">
        <w:rPr>
          <w:rFonts w:eastAsiaTheme="minorHAnsi" w:cs="Times New Roman"/>
          <w:color w:val="auto"/>
          <w:sz w:val="28"/>
          <w:szCs w:val="28"/>
        </w:rPr>
        <w:t xml:space="preserve"> </w:t>
      </w:r>
      <w:r w:rsidRPr="0059501E">
        <w:rPr>
          <w:rFonts w:eastAsiaTheme="minorHAnsi" w:cs="Times New Roman"/>
          <w:color w:val="auto"/>
          <w:sz w:val="28"/>
          <w:szCs w:val="28"/>
        </w:rPr>
        <w:t xml:space="preserve">порушення, не були скасовані у визначеному законом порядку, є підставою для застосування щодо </w:t>
      </w:r>
      <w:r w:rsidR="008F5932" w:rsidRPr="0059501E">
        <w:rPr>
          <w:rFonts w:eastAsiaTheme="minorHAnsi" w:cs="Times New Roman"/>
          <w:color w:val="auto"/>
          <w:sz w:val="28"/>
          <w:szCs w:val="28"/>
        </w:rPr>
        <w:t>третього</w:t>
      </w:r>
      <w:r w:rsidRPr="0059501E">
        <w:rPr>
          <w:rFonts w:eastAsiaTheme="minorHAnsi" w:cs="Times New Roman"/>
          <w:color w:val="auto"/>
          <w:sz w:val="28"/>
          <w:szCs w:val="28"/>
        </w:rPr>
        <w:t xml:space="preserve"> </w:t>
      </w:r>
      <w:r w:rsidR="00671FFB" w:rsidRPr="0059501E">
        <w:rPr>
          <w:rFonts w:eastAsiaTheme="minorHAnsi" w:cs="Times New Roman"/>
          <w:color w:val="auto"/>
          <w:sz w:val="28"/>
          <w:szCs w:val="28"/>
        </w:rPr>
        <w:t xml:space="preserve">значного </w:t>
      </w:r>
      <w:r w:rsidRPr="0059501E">
        <w:rPr>
          <w:rFonts w:eastAsiaTheme="minorHAnsi" w:cs="Times New Roman"/>
          <w:color w:val="auto"/>
          <w:sz w:val="28"/>
          <w:szCs w:val="28"/>
        </w:rPr>
        <w:t>порушення</w:t>
      </w:r>
      <w:r w:rsidR="00671FFB" w:rsidRPr="0059501E">
        <w:rPr>
          <w:rFonts w:eastAsiaTheme="minorHAnsi" w:cs="Times New Roman"/>
          <w:color w:val="auto"/>
          <w:sz w:val="28"/>
          <w:szCs w:val="28"/>
        </w:rPr>
        <w:t xml:space="preserve"> або грубого порушення</w:t>
      </w:r>
      <w:r w:rsidRPr="0059501E">
        <w:rPr>
          <w:rFonts w:eastAsiaTheme="minorHAnsi" w:cs="Times New Roman"/>
          <w:color w:val="auto"/>
          <w:sz w:val="28"/>
          <w:szCs w:val="28"/>
        </w:rPr>
        <w:t xml:space="preserve"> санкції у вигляді </w:t>
      </w:r>
      <w:r w:rsidR="00152C0E" w:rsidRPr="0059501E">
        <w:rPr>
          <w:rFonts w:eastAsiaTheme="minorHAnsi" w:cs="Times New Roman"/>
          <w:color w:val="auto"/>
          <w:sz w:val="28"/>
          <w:szCs w:val="28"/>
        </w:rPr>
        <w:t>скасування реєстрації</w:t>
      </w:r>
      <w:r w:rsidR="004A0C78" w:rsidRPr="0059501E">
        <w:rPr>
          <w:rFonts w:eastAsiaTheme="minorHAnsi" w:cs="Times New Roman"/>
          <w:color w:val="auto"/>
          <w:sz w:val="28"/>
          <w:szCs w:val="28"/>
        </w:rPr>
        <w:t xml:space="preserve">, </w:t>
      </w:r>
      <w:r w:rsidR="00152C0E" w:rsidRPr="0059501E">
        <w:rPr>
          <w:rFonts w:eastAsiaTheme="minorHAnsi" w:cs="Times New Roman"/>
          <w:color w:val="auto"/>
          <w:sz w:val="28"/>
          <w:szCs w:val="28"/>
        </w:rPr>
        <w:t>анулювання ліцензії</w:t>
      </w:r>
      <w:r w:rsidR="004A0C78" w:rsidRPr="0059501E">
        <w:rPr>
          <w:rFonts w:eastAsiaTheme="minorHAnsi" w:cs="Times New Roman"/>
          <w:color w:val="auto"/>
          <w:sz w:val="28"/>
          <w:szCs w:val="28"/>
        </w:rPr>
        <w:t xml:space="preserve"> або заборони поширення онлайн-медіа в Україні</w:t>
      </w:r>
      <w:r w:rsidR="00152C0E" w:rsidRPr="0059501E">
        <w:rPr>
          <w:rFonts w:eastAsiaTheme="minorHAnsi" w:cs="Times New Roman"/>
          <w:color w:val="auto"/>
          <w:sz w:val="28"/>
          <w:szCs w:val="28"/>
        </w:rPr>
        <w:t>.</w:t>
      </w:r>
    </w:p>
    <w:p w14:paraId="62C09607" w14:textId="073FFB1E" w:rsidR="0093387E" w:rsidRPr="0059501E" w:rsidRDefault="00BE308A" w:rsidP="007465EA">
      <w:pPr>
        <w:widowControl w:val="0"/>
        <w:spacing w:after="0" w:line="240" w:lineRule="auto"/>
        <w:ind w:firstLine="709"/>
        <w:jc w:val="both"/>
        <w:rPr>
          <w:rFonts w:eastAsiaTheme="minorHAnsi" w:cs="Times New Roman"/>
          <w:color w:val="auto"/>
          <w:sz w:val="28"/>
          <w:szCs w:val="28"/>
        </w:rPr>
      </w:pPr>
      <w:r w:rsidRPr="0059501E">
        <w:rPr>
          <w:rFonts w:eastAsiaTheme="minorHAnsi" w:cs="Times New Roman"/>
          <w:color w:val="auto"/>
          <w:sz w:val="28"/>
          <w:szCs w:val="28"/>
        </w:rPr>
        <w:t xml:space="preserve">Продовження вчинення суб’єктом у сфері медіа значного порушення, за яке впродовж </w:t>
      </w:r>
      <w:r w:rsidR="001F3E0C">
        <w:rPr>
          <w:rFonts w:eastAsiaTheme="minorHAnsi" w:cs="Times New Roman"/>
          <w:color w:val="auto"/>
          <w:sz w:val="28"/>
          <w:szCs w:val="28"/>
        </w:rPr>
        <w:t xml:space="preserve">останніх 365 днів </w:t>
      </w:r>
      <w:r w:rsidRPr="0059501E">
        <w:rPr>
          <w:rFonts w:eastAsiaTheme="minorHAnsi" w:cs="Times New Roman"/>
          <w:color w:val="auto"/>
          <w:sz w:val="28"/>
          <w:szCs w:val="28"/>
        </w:rPr>
        <w:t xml:space="preserve">було двічі  накладено санкцію у вигляді штрафу, якщо їх не було скасовано у визначеному законом порядку, є підставою для застосування щодо суб’єкта </w:t>
      </w:r>
      <w:r w:rsidR="00BF35BA" w:rsidRPr="0059501E">
        <w:rPr>
          <w:rFonts w:eastAsiaTheme="minorHAnsi" w:cs="Times New Roman"/>
          <w:color w:val="auto"/>
          <w:sz w:val="28"/>
          <w:szCs w:val="28"/>
        </w:rPr>
        <w:t xml:space="preserve">санкції у вигляді </w:t>
      </w:r>
      <w:r w:rsidR="0093387E" w:rsidRPr="0059501E">
        <w:rPr>
          <w:rFonts w:eastAsiaTheme="minorHAnsi" w:cs="Times New Roman"/>
          <w:color w:val="auto"/>
          <w:sz w:val="28"/>
          <w:szCs w:val="28"/>
        </w:rPr>
        <w:t>скасування реєстрації, анулювання ліцензії або заборони поширення онлайн-медіа в Україні.</w:t>
      </w:r>
    </w:p>
    <w:p w14:paraId="6A00A889" w14:textId="2BA32B4C" w:rsidR="00350964" w:rsidRPr="0059501E" w:rsidRDefault="00350964" w:rsidP="007465EA">
      <w:pPr>
        <w:widowControl w:val="0"/>
        <w:spacing w:after="0" w:line="240" w:lineRule="auto"/>
        <w:ind w:firstLine="709"/>
        <w:jc w:val="both"/>
        <w:rPr>
          <w:rFonts w:eastAsiaTheme="minorHAnsi" w:cs="Times New Roman"/>
          <w:color w:val="auto"/>
          <w:sz w:val="28"/>
          <w:szCs w:val="28"/>
        </w:rPr>
      </w:pPr>
      <w:r w:rsidRPr="0059501E">
        <w:rPr>
          <w:rFonts w:eastAsiaTheme="minorHAnsi" w:cs="Times New Roman"/>
          <w:color w:val="auto"/>
          <w:sz w:val="28"/>
          <w:szCs w:val="28"/>
        </w:rPr>
        <w:t>3. У разі вчинення суб’єктом у сфері медіа</w:t>
      </w:r>
      <w:r w:rsidR="00C56BA3">
        <w:rPr>
          <w:rFonts w:eastAsiaTheme="minorHAnsi" w:cs="Times New Roman"/>
          <w:color w:val="auto"/>
          <w:sz w:val="28"/>
          <w:szCs w:val="28"/>
        </w:rPr>
        <w:t xml:space="preserve"> </w:t>
      </w:r>
      <w:r w:rsidRPr="0059501E">
        <w:rPr>
          <w:rFonts w:eastAsiaTheme="minorHAnsi" w:cs="Times New Roman"/>
          <w:color w:val="auto"/>
          <w:sz w:val="28"/>
          <w:szCs w:val="28"/>
        </w:rPr>
        <w:t>грубого порушення, Національна рада застосовує до такого суб’єкта санкцію у вигляді штрафу.</w:t>
      </w:r>
    </w:p>
    <w:p w14:paraId="7678890B" w14:textId="637F14B1" w:rsidR="0093387E" w:rsidRPr="0059501E" w:rsidRDefault="00350964" w:rsidP="007465EA">
      <w:pPr>
        <w:widowControl w:val="0"/>
        <w:spacing w:after="0" w:line="240" w:lineRule="auto"/>
        <w:ind w:firstLine="709"/>
        <w:jc w:val="both"/>
        <w:rPr>
          <w:rFonts w:eastAsiaTheme="minorHAnsi" w:cs="Times New Roman"/>
          <w:color w:val="auto"/>
          <w:sz w:val="28"/>
          <w:szCs w:val="28"/>
        </w:rPr>
      </w:pPr>
      <w:r w:rsidRPr="0059501E">
        <w:rPr>
          <w:rFonts w:eastAsiaTheme="minorHAnsi" w:cs="Times New Roman"/>
          <w:color w:val="auto"/>
          <w:sz w:val="28"/>
          <w:szCs w:val="28"/>
        </w:rPr>
        <w:t xml:space="preserve">Вчинення суб’єктом у сфері медіа </w:t>
      </w:r>
      <w:r w:rsidR="00DF4E57" w:rsidRPr="0059501E">
        <w:rPr>
          <w:rFonts w:eastAsiaTheme="minorHAnsi" w:cs="Times New Roman"/>
          <w:color w:val="auto"/>
          <w:sz w:val="28"/>
          <w:szCs w:val="28"/>
        </w:rPr>
        <w:t xml:space="preserve">впродовж </w:t>
      </w:r>
      <w:r w:rsidR="001F3E0C">
        <w:rPr>
          <w:rFonts w:eastAsiaTheme="minorHAnsi" w:cs="Times New Roman"/>
          <w:color w:val="auto"/>
          <w:sz w:val="28"/>
          <w:szCs w:val="28"/>
        </w:rPr>
        <w:t xml:space="preserve">останніх 365 днів </w:t>
      </w:r>
      <w:r w:rsidR="000D17E1" w:rsidRPr="0059501E">
        <w:rPr>
          <w:rFonts w:eastAsiaTheme="minorHAnsi" w:cs="Times New Roman"/>
          <w:color w:val="auto"/>
          <w:sz w:val="28"/>
          <w:szCs w:val="28"/>
        </w:rPr>
        <w:t xml:space="preserve">будь-якого </w:t>
      </w:r>
      <w:r w:rsidRPr="0059501E">
        <w:rPr>
          <w:rFonts w:eastAsiaTheme="minorHAnsi" w:cs="Times New Roman"/>
          <w:color w:val="auto"/>
          <w:sz w:val="28"/>
          <w:szCs w:val="28"/>
        </w:rPr>
        <w:t>другого грубого порушення</w:t>
      </w:r>
      <w:r w:rsidR="004E2355" w:rsidRPr="0059501E">
        <w:rPr>
          <w:rFonts w:eastAsiaTheme="minorHAnsi" w:cs="Times New Roman"/>
          <w:color w:val="auto"/>
          <w:sz w:val="28"/>
          <w:szCs w:val="28"/>
        </w:rPr>
        <w:t>,</w:t>
      </w:r>
      <w:r w:rsidRPr="0059501E">
        <w:rPr>
          <w:rFonts w:eastAsiaTheme="minorHAnsi" w:cs="Times New Roman"/>
          <w:color w:val="auto"/>
          <w:sz w:val="28"/>
          <w:szCs w:val="28"/>
        </w:rPr>
        <w:t xml:space="preserve"> </w:t>
      </w:r>
      <w:r w:rsidR="000D17E1" w:rsidRPr="0059501E">
        <w:rPr>
          <w:rFonts w:eastAsiaTheme="minorHAnsi" w:cs="Times New Roman"/>
          <w:color w:val="auto"/>
          <w:sz w:val="28"/>
          <w:szCs w:val="28"/>
        </w:rPr>
        <w:t>якщо санкція, накладена за перше грубе порушення не була скасована у визначеному законом порядку,</w:t>
      </w:r>
      <w:r w:rsidR="00CE2CA1" w:rsidRPr="0059501E">
        <w:rPr>
          <w:rFonts w:eastAsiaTheme="minorHAnsi" w:cs="Times New Roman"/>
          <w:color w:val="auto"/>
          <w:sz w:val="28"/>
          <w:szCs w:val="28"/>
        </w:rPr>
        <w:t xml:space="preserve"> є підставою для застосування щодо другого грубого порушення санкції у вигляді </w:t>
      </w:r>
      <w:r w:rsidR="0093387E" w:rsidRPr="0059501E">
        <w:rPr>
          <w:rFonts w:eastAsiaTheme="minorHAnsi" w:cs="Times New Roman"/>
          <w:color w:val="auto"/>
          <w:sz w:val="28"/>
          <w:szCs w:val="28"/>
        </w:rPr>
        <w:t>скасування реєстрації, анулювання ліцензії або заборони поширення онлайн-медіа в Україні.</w:t>
      </w:r>
    </w:p>
    <w:p w14:paraId="114F7740" w14:textId="69B2CDBE" w:rsidR="00BE17A2" w:rsidRPr="0059501E" w:rsidRDefault="00CE2CA1" w:rsidP="007465EA">
      <w:pPr>
        <w:widowControl w:val="0"/>
        <w:spacing w:after="0" w:line="240" w:lineRule="auto"/>
        <w:ind w:firstLine="709"/>
        <w:jc w:val="both"/>
        <w:rPr>
          <w:rFonts w:eastAsiaTheme="minorHAnsi" w:cs="Times New Roman"/>
          <w:color w:val="auto"/>
          <w:sz w:val="28"/>
          <w:szCs w:val="28"/>
        </w:rPr>
      </w:pPr>
      <w:r w:rsidRPr="0059501E">
        <w:rPr>
          <w:rFonts w:eastAsiaTheme="minorHAnsi" w:cs="Times New Roman"/>
          <w:color w:val="auto"/>
          <w:sz w:val="28"/>
          <w:szCs w:val="28"/>
        </w:rPr>
        <w:t>Продовження вчинення суб’єктом у сфері медіа грубого порушення</w:t>
      </w:r>
      <w:r w:rsidR="006245A9" w:rsidRPr="0059501E">
        <w:rPr>
          <w:rFonts w:eastAsiaTheme="minorHAnsi" w:cs="Times New Roman"/>
          <w:color w:val="auto"/>
          <w:sz w:val="28"/>
          <w:szCs w:val="28"/>
        </w:rPr>
        <w:t xml:space="preserve">, за яке впродовж </w:t>
      </w:r>
      <w:r w:rsidR="001F3E0C">
        <w:rPr>
          <w:rFonts w:eastAsiaTheme="minorHAnsi" w:cs="Times New Roman"/>
          <w:color w:val="auto"/>
          <w:sz w:val="28"/>
          <w:szCs w:val="28"/>
        </w:rPr>
        <w:t xml:space="preserve">останніх 365 днів </w:t>
      </w:r>
      <w:r w:rsidR="006245A9" w:rsidRPr="0059501E">
        <w:rPr>
          <w:rFonts w:eastAsiaTheme="minorHAnsi" w:cs="Times New Roman"/>
          <w:color w:val="auto"/>
          <w:sz w:val="28"/>
          <w:szCs w:val="28"/>
        </w:rPr>
        <w:t xml:space="preserve">було накладено санкцію у вигляді штрафу, якщо її не було скасовано у визначеному законом порядку, є підставою застосування до </w:t>
      </w:r>
      <w:r w:rsidR="00BE17A2" w:rsidRPr="0059501E">
        <w:rPr>
          <w:rFonts w:eastAsiaTheme="minorHAnsi" w:cs="Times New Roman"/>
          <w:color w:val="auto"/>
          <w:sz w:val="28"/>
          <w:szCs w:val="28"/>
        </w:rPr>
        <w:t xml:space="preserve">суб’єкта санкції у вигляді </w:t>
      </w:r>
      <w:r w:rsidR="0093387E" w:rsidRPr="0059501E">
        <w:rPr>
          <w:rFonts w:eastAsiaTheme="minorHAnsi" w:cs="Times New Roman"/>
          <w:color w:val="auto"/>
          <w:sz w:val="28"/>
          <w:szCs w:val="28"/>
        </w:rPr>
        <w:t>скасування реєстрації, анулювання ліцензії або заборони поширення онлайн-медіа в Україні.</w:t>
      </w:r>
    </w:p>
    <w:p w14:paraId="72E19D5B" w14:textId="4FD397F0" w:rsidR="00E96D87" w:rsidRPr="0059501E" w:rsidRDefault="00350964" w:rsidP="009A37DD">
      <w:pPr>
        <w:widowControl w:val="0"/>
        <w:spacing w:after="0" w:line="240" w:lineRule="auto"/>
        <w:ind w:firstLine="708"/>
        <w:jc w:val="both"/>
        <w:rPr>
          <w:rFonts w:eastAsiaTheme="minorHAnsi" w:cs="Times New Roman"/>
          <w:color w:val="auto"/>
          <w:sz w:val="28"/>
          <w:szCs w:val="28"/>
        </w:rPr>
      </w:pPr>
      <w:r w:rsidRPr="0059501E">
        <w:rPr>
          <w:rFonts w:eastAsiaTheme="minorHAnsi" w:cs="Times New Roman"/>
          <w:color w:val="auto"/>
          <w:sz w:val="28"/>
          <w:szCs w:val="28"/>
        </w:rPr>
        <w:t xml:space="preserve">4. </w:t>
      </w:r>
      <w:r w:rsidR="00E96D87" w:rsidRPr="0059501E">
        <w:rPr>
          <w:rFonts w:eastAsiaTheme="minorHAnsi" w:cs="Times New Roman"/>
          <w:color w:val="auto"/>
          <w:sz w:val="28"/>
          <w:szCs w:val="28"/>
        </w:rPr>
        <w:t>У рішенні Національної ради щодо застосування до суб’єкта у сфері онлайн-медіа санкції у вигляді штрафу може міститися вимога щодо обмеження доступу до інформації, яка стала підставою для застосування штрафу.</w:t>
      </w:r>
    </w:p>
    <w:p w14:paraId="436F412F" w14:textId="166D500C" w:rsidR="00350964" w:rsidRDefault="009A37DD" w:rsidP="00136F72">
      <w:pPr>
        <w:widowControl w:val="0"/>
        <w:spacing w:after="0" w:line="240" w:lineRule="auto"/>
        <w:ind w:firstLine="708"/>
        <w:jc w:val="both"/>
        <w:rPr>
          <w:rFonts w:eastAsiaTheme="minorHAnsi" w:cs="Times New Roman"/>
          <w:color w:val="auto"/>
          <w:sz w:val="28"/>
          <w:szCs w:val="28"/>
        </w:rPr>
      </w:pPr>
      <w:r w:rsidRPr="0059501E">
        <w:rPr>
          <w:rFonts w:eastAsiaTheme="minorHAnsi" w:cs="Times New Roman"/>
          <w:color w:val="auto"/>
          <w:sz w:val="28"/>
          <w:szCs w:val="28"/>
        </w:rPr>
        <w:t xml:space="preserve">5. </w:t>
      </w:r>
      <w:r w:rsidR="00350964" w:rsidRPr="0059501E">
        <w:rPr>
          <w:rFonts w:eastAsiaTheme="minorHAnsi" w:cs="Times New Roman"/>
          <w:color w:val="auto"/>
          <w:sz w:val="28"/>
          <w:szCs w:val="28"/>
        </w:rPr>
        <w:t xml:space="preserve">У разі вчинення суб’єктом у сфері онлайн-медіа, </w:t>
      </w:r>
      <w:r w:rsidR="00305703" w:rsidRPr="0059501E">
        <w:rPr>
          <w:rFonts w:eastAsiaTheme="minorHAnsi" w:cs="Times New Roman"/>
          <w:color w:val="auto"/>
          <w:sz w:val="28"/>
          <w:szCs w:val="28"/>
        </w:rPr>
        <w:t xml:space="preserve">особу якого не вдалося встановити, </w:t>
      </w:r>
      <w:r w:rsidR="00350964" w:rsidRPr="0059501E">
        <w:rPr>
          <w:rFonts w:eastAsiaTheme="minorHAnsi" w:cs="Times New Roman"/>
          <w:color w:val="auto"/>
          <w:sz w:val="28"/>
          <w:szCs w:val="28"/>
        </w:rPr>
        <w:t xml:space="preserve">грубого порушення, Національна рада застосовує до такого суб’єкта захід реагування у вигляді припису. </w:t>
      </w:r>
    </w:p>
    <w:p w14:paraId="0F0CC6DB" w14:textId="1275AF52" w:rsidR="0039791C" w:rsidRPr="0039791C" w:rsidRDefault="0039791C" w:rsidP="0039791C">
      <w:pPr>
        <w:widowControl w:val="0"/>
        <w:spacing w:after="0" w:line="240" w:lineRule="auto"/>
        <w:ind w:firstLine="708"/>
        <w:jc w:val="both"/>
        <w:rPr>
          <w:rFonts w:eastAsiaTheme="minorHAnsi" w:cs="Times New Roman"/>
          <w:color w:val="auto"/>
          <w:sz w:val="28"/>
          <w:szCs w:val="28"/>
        </w:rPr>
      </w:pPr>
      <w:r w:rsidRPr="0039791C">
        <w:rPr>
          <w:rFonts w:eastAsiaTheme="minorHAnsi" w:cs="Times New Roman"/>
          <w:color w:val="auto"/>
          <w:sz w:val="28"/>
          <w:szCs w:val="28"/>
        </w:rPr>
        <w:t>Умовами, за яких неможливо</w:t>
      </w:r>
      <w:r>
        <w:rPr>
          <w:rFonts w:eastAsiaTheme="minorHAnsi" w:cs="Times New Roman"/>
          <w:color w:val="auto"/>
          <w:sz w:val="28"/>
          <w:szCs w:val="28"/>
        </w:rPr>
        <w:t xml:space="preserve"> встановити особу суб’єкта у сфері онлайн-медіа, </w:t>
      </w:r>
      <w:r w:rsidRPr="0039791C">
        <w:rPr>
          <w:rFonts w:eastAsiaTheme="minorHAnsi" w:cs="Times New Roman"/>
          <w:color w:val="auto"/>
          <w:sz w:val="28"/>
          <w:szCs w:val="28"/>
        </w:rPr>
        <w:t>яка порушує законодавство у сфері медіа є:</w:t>
      </w:r>
    </w:p>
    <w:p w14:paraId="78357A39" w14:textId="71FDF0D9" w:rsidR="0039791C" w:rsidRPr="0039791C" w:rsidRDefault="0039791C" w:rsidP="0039791C">
      <w:pPr>
        <w:widowControl w:val="0"/>
        <w:spacing w:after="0" w:line="240" w:lineRule="auto"/>
        <w:ind w:firstLine="708"/>
        <w:jc w:val="both"/>
        <w:rPr>
          <w:rFonts w:eastAsiaTheme="minorHAnsi" w:cs="Times New Roman"/>
          <w:color w:val="auto"/>
          <w:sz w:val="28"/>
          <w:szCs w:val="28"/>
        </w:rPr>
      </w:pPr>
      <w:r w:rsidRPr="0039791C">
        <w:rPr>
          <w:rFonts w:eastAsiaTheme="minorHAnsi" w:cs="Times New Roman"/>
          <w:color w:val="auto"/>
          <w:sz w:val="28"/>
          <w:szCs w:val="28"/>
        </w:rPr>
        <w:t xml:space="preserve">1) відсутність особи в </w:t>
      </w:r>
      <w:r>
        <w:rPr>
          <w:rFonts w:eastAsiaTheme="minorHAnsi" w:cs="Times New Roman"/>
          <w:color w:val="auto"/>
          <w:sz w:val="28"/>
          <w:szCs w:val="28"/>
        </w:rPr>
        <w:t>Р</w:t>
      </w:r>
      <w:r w:rsidRPr="0039791C">
        <w:rPr>
          <w:rFonts w:eastAsiaTheme="minorHAnsi" w:cs="Times New Roman"/>
          <w:color w:val="auto"/>
          <w:sz w:val="28"/>
          <w:szCs w:val="28"/>
        </w:rPr>
        <w:t>еєстрі;</w:t>
      </w:r>
    </w:p>
    <w:p w14:paraId="369EE587" w14:textId="7659BF02" w:rsidR="0039791C" w:rsidRPr="0039791C" w:rsidRDefault="0039791C" w:rsidP="0039791C">
      <w:pPr>
        <w:widowControl w:val="0"/>
        <w:spacing w:after="0" w:line="240" w:lineRule="auto"/>
        <w:ind w:firstLine="708"/>
        <w:jc w:val="both"/>
        <w:rPr>
          <w:rFonts w:eastAsiaTheme="minorHAnsi" w:cs="Times New Roman"/>
          <w:color w:val="auto"/>
          <w:sz w:val="28"/>
          <w:szCs w:val="28"/>
        </w:rPr>
      </w:pPr>
      <w:r w:rsidRPr="0039791C">
        <w:rPr>
          <w:rFonts w:eastAsiaTheme="minorHAnsi" w:cs="Times New Roman"/>
          <w:color w:val="auto"/>
          <w:sz w:val="28"/>
          <w:szCs w:val="28"/>
        </w:rPr>
        <w:t xml:space="preserve">2) неодержання інформації про особу </w:t>
      </w:r>
      <w:r>
        <w:rPr>
          <w:rFonts w:eastAsiaTheme="minorHAnsi" w:cs="Times New Roman"/>
          <w:color w:val="auto"/>
          <w:sz w:val="28"/>
          <w:szCs w:val="28"/>
        </w:rPr>
        <w:t xml:space="preserve">суб’єкта </w:t>
      </w:r>
      <w:r w:rsidRPr="0039791C">
        <w:rPr>
          <w:rFonts w:eastAsiaTheme="minorHAnsi" w:cs="Times New Roman"/>
          <w:color w:val="auto"/>
          <w:sz w:val="28"/>
          <w:szCs w:val="28"/>
        </w:rPr>
        <w:t xml:space="preserve">на запит (запити) </w:t>
      </w:r>
      <w:r>
        <w:rPr>
          <w:rFonts w:eastAsiaTheme="minorHAnsi" w:cs="Times New Roman"/>
          <w:color w:val="auto"/>
          <w:sz w:val="28"/>
          <w:szCs w:val="28"/>
        </w:rPr>
        <w:t>Національної ради</w:t>
      </w:r>
      <w:r w:rsidRPr="0039791C">
        <w:rPr>
          <w:rFonts w:eastAsiaTheme="minorHAnsi" w:cs="Times New Roman"/>
          <w:color w:val="auto"/>
          <w:sz w:val="28"/>
          <w:szCs w:val="28"/>
        </w:rPr>
        <w:t>;</w:t>
      </w:r>
    </w:p>
    <w:p w14:paraId="08D83999" w14:textId="77777777" w:rsidR="0039791C" w:rsidRPr="0059501E" w:rsidRDefault="0039791C" w:rsidP="0039791C">
      <w:pPr>
        <w:widowControl w:val="0"/>
        <w:spacing w:after="0" w:line="240" w:lineRule="auto"/>
        <w:ind w:firstLine="708"/>
        <w:jc w:val="both"/>
        <w:rPr>
          <w:rFonts w:eastAsiaTheme="minorHAnsi" w:cs="Times New Roman"/>
          <w:color w:val="auto"/>
          <w:sz w:val="28"/>
          <w:szCs w:val="28"/>
        </w:rPr>
      </w:pPr>
      <w:r w:rsidRPr="0039791C">
        <w:rPr>
          <w:rFonts w:eastAsiaTheme="minorHAnsi" w:cs="Times New Roman"/>
          <w:color w:val="auto"/>
          <w:sz w:val="28"/>
          <w:szCs w:val="28"/>
        </w:rPr>
        <w:t>3) відсутність інформації про особу власника веб-сайту у відкритому доступі або на веб-сайті компанії реєстратора.</w:t>
      </w:r>
    </w:p>
    <w:p w14:paraId="5FCD0358" w14:textId="0952CA35" w:rsidR="00795A88" w:rsidRPr="009A37DD" w:rsidRDefault="00350964" w:rsidP="00795A88">
      <w:pPr>
        <w:widowControl w:val="0"/>
        <w:spacing w:after="0" w:line="240" w:lineRule="auto"/>
        <w:ind w:firstLine="709"/>
        <w:jc w:val="both"/>
        <w:rPr>
          <w:rFonts w:eastAsiaTheme="minorHAnsi" w:cs="Times New Roman"/>
          <w:color w:val="auto"/>
          <w:sz w:val="28"/>
          <w:szCs w:val="28"/>
        </w:rPr>
      </w:pPr>
      <w:r w:rsidRPr="0059501E">
        <w:rPr>
          <w:rFonts w:eastAsiaTheme="minorHAnsi" w:cs="Times New Roman"/>
          <w:color w:val="auto"/>
          <w:sz w:val="28"/>
          <w:szCs w:val="28"/>
        </w:rPr>
        <w:t xml:space="preserve">У разі невиконання </w:t>
      </w:r>
      <w:r w:rsidR="00AB4C18" w:rsidRPr="0059501E">
        <w:rPr>
          <w:rFonts w:eastAsiaTheme="minorHAnsi" w:cs="Times New Roman"/>
          <w:color w:val="auto"/>
          <w:sz w:val="28"/>
          <w:szCs w:val="28"/>
        </w:rPr>
        <w:t xml:space="preserve">таким </w:t>
      </w:r>
      <w:r w:rsidRPr="0059501E">
        <w:rPr>
          <w:rFonts w:eastAsiaTheme="minorHAnsi" w:cs="Times New Roman"/>
          <w:color w:val="auto"/>
          <w:sz w:val="28"/>
          <w:szCs w:val="28"/>
        </w:rPr>
        <w:t xml:space="preserve">суб’єктом припису про припинення грубого порушення, Національна рада </w:t>
      </w:r>
      <w:r w:rsidR="00354663" w:rsidRPr="0059501E">
        <w:rPr>
          <w:rFonts w:eastAsiaTheme="minorHAnsi" w:cs="Times New Roman"/>
          <w:color w:val="auto"/>
          <w:sz w:val="28"/>
          <w:szCs w:val="28"/>
        </w:rPr>
        <w:t xml:space="preserve">звертається до суду </w:t>
      </w:r>
      <w:r w:rsidR="00354663" w:rsidRPr="00795A88">
        <w:rPr>
          <w:rFonts w:eastAsiaTheme="minorHAnsi" w:cs="Times New Roman"/>
          <w:color w:val="auto"/>
          <w:sz w:val="28"/>
          <w:szCs w:val="28"/>
        </w:rPr>
        <w:t>з вимогою заборонити</w:t>
      </w:r>
      <w:r w:rsidR="00795A88" w:rsidRPr="00795A88">
        <w:rPr>
          <w:rFonts w:eastAsiaTheme="minorHAnsi" w:cs="Times New Roman"/>
          <w:color w:val="auto"/>
          <w:sz w:val="28"/>
          <w:szCs w:val="28"/>
          <w:lang w:val="ru-RU"/>
        </w:rPr>
        <w:t xml:space="preserve"> </w:t>
      </w:r>
      <w:r w:rsidR="00795A88" w:rsidRPr="00795A88">
        <w:rPr>
          <w:rFonts w:eastAsiaTheme="minorHAnsi" w:cs="Times New Roman"/>
          <w:color w:val="auto"/>
          <w:sz w:val="28"/>
          <w:szCs w:val="28"/>
        </w:rPr>
        <w:t>поширення онлайн-медіа на території України.</w:t>
      </w:r>
    </w:p>
    <w:p w14:paraId="62F8E2ED" w14:textId="77777777" w:rsidR="00350964" w:rsidRPr="0059501E" w:rsidRDefault="00350964" w:rsidP="007465EA">
      <w:pPr>
        <w:widowControl w:val="0"/>
        <w:spacing w:after="0" w:line="240" w:lineRule="auto"/>
        <w:ind w:firstLine="709"/>
        <w:jc w:val="both"/>
        <w:rPr>
          <w:rFonts w:eastAsiaTheme="minorHAnsi" w:cs="Times New Roman"/>
          <w:color w:val="auto"/>
          <w:sz w:val="28"/>
          <w:szCs w:val="28"/>
        </w:rPr>
      </w:pPr>
    </w:p>
    <w:p w14:paraId="01269876" w14:textId="77777777" w:rsidR="00350964" w:rsidRPr="0059501E" w:rsidRDefault="00350964" w:rsidP="00BF5E99">
      <w:pPr>
        <w:pStyle w:val="4"/>
        <w:keepNext w:val="0"/>
        <w:keepLines w:val="0"/>
        <w:widowControl w:val="0"/>
        <w:suppressAutoHyphens w:val="0"/>
        <w:overflowPunct w:val="0"/>
        <w:spacing w:before="0" w:after="0" w:line="240" w:lineRule="auto"/>
        <w:ind w:left="0" w:firstLine="709"/>
        <w:contextualSpacing w:val="0"/>
        <w:jc w:val="both"/>
        <w:rPr>
          <w:rFonts w:cs="Times New Roman"/>
          <w:color w:val="00000A"/>
          <w:sz w:val="28"/>
          <w:szCs w:val="28"/>
        </w:rPr>
      </w:pPr>
      <w:r w:rsidRPr="0059501E">
        <w:rPr>
          <w:rFonts w:cs="Times New Roman"/>
          <w:color w:val="00000A"/>
          <w:sz w:val="28"/>
          <w:szCs w:val="28"/>
        </w:rPr>
        <w:t>Стаття 117. Звільнення від відповідальності</w:t>
      </w:r>
    </w:p>
    <w:p w14:paraId="40B38BBB" w14:textId="77777777" w:rsidR="00350964" w:rsidRPr="00A60F6B" w:rsidRDefault="00350964" w:rsidP="007465EA">
      <w:pPr>
        <w:widowControl w:val="0"/>
        <w:spacing w:after="0" w:line="240" w:lineRule="auto"/>
        <w:ind w:firstLine="709"/>
        <w:jc w:val="both"/>
        <w:rPr>
          <w:rFonts w:eastAsiaTheme="minorHAnsi" w:cs="Times New Roman"/>
          <w:color w:val="auto"/>
          <w:sz w:val="28"/>
          <w:szCs w:val="28"/>
        </w:rPr>
      </w:pPr>
    </w:p>
    <w:p w14:paraId="43046CDC" w14:textId="77777777" w:rsidR="00350964" w:rsidRPr="0059501E" w:rsidRDefault="00350964" w:rsidP="007465EA">
      <w:pPr>
        <w:widowControl w:val="0"/>
        <w:spacing w:after="0" w:line="240" w:lineRule="auto"/>
        <w:ind w:firstLine="709"/>
        <w:jc w:val="both"/>
        <w:rPr>
          <w:rFonts w:eastAsiaTheme="minorHAnsi" w:cs="Times New Roman"/>
          <w:color w:val="auto"/>
          <w:sz w:val="28"/>
          <w:szCs w:val="28"/>
        </w:rPr>
      </w:pPr>
      <w:r w:rsidRPr="0059501E">
        <w:rPr>
          <w:rFonts w:eastAsiaTheme="minorHAnsi" w:cs="Times New Roman"/>
          <w:color w:val="auto"/>
          <w:sz w:val="28"/>
          <w:szCs w:val="28"/>
        </w:rPr>
        <w:t xml:space="preserve">1. Суб’єкти у сфері медіа та їх працівники не несуть відповідальності за поширення інформації, забороненої цим Законом, а також інформації, що не відповідає дійсності, порушує права і законні інтереси особи, якщо ця </w:t>
      </w:r>
      <w:r w:rsidRPr="0059501E">
        <w:rPr>
          <w:rFonts w:eastAsiaTheme="minorHAnsi" w:cs="Times New Roman"/>
          <w:color w:val="auto"/>
          <w:sz w:val="28"/>
          <w:szCs w:val="28"/>
        </w:rPr>
        <w:lastRenderedPageBreak/>
        <w:t xml:space="preserve">інформація: </w:t>
      </w:r>
    </w:p>
    <w:p w14:paraId="3F62B3FE" w14:textId="2328CCF1" w:rsidR="00350964" w:rsidRPr="0059501E" w:rsidRDefault="00350964" w:rsidP="007465EA">
      <w:pPr>
        <w:widowControl w:val="0"/>
        <w:spacing w:after="0" w:line="240" w:lineRule="auto"/>
        <w:ind w:firstLine="709"/>
        <w:jc w:val="both"/>
        <w:rPr>
          <w:rFonts w:eastAsiaTheme="minorHAnsi" w:cs="Times New Roman"/>
          <w:color w:val="auto"/>
          <w:sz w:val="28"/>
          <w:szCs w:val="28"/>
        </w:rPr>
      </w:pPr>
      <w:r w:rsidRPr="0059501E">
        <w:rPr>
          <w:rFonts w:eastAsiaTheme="minorHAnsi" w:cs="Times New Roman"/>
          <w:color w:val="auto"/>
          <w:sz w:val="28"/>
          <w:szCs w:val="28"/>
        </w:rPr>
        <w:t xml:space="preserve">1) є дослівним відтворенням матеріалів, опублікованих іншим зареєстрованим медіа </w:t>
      </w:r>
      <w:r w:rsidR="00E416B4" w:rsidRPr="00E416B4">
        <w:rPr>
          <w:rFonts w:eastAsiaTheme="minorHAnsi" w:cs="Times New Roman"/>
          <w:color w:val="auto"/>
          <w:sz w:val="28"/>
          <w:szCs w:val="28"/>
        </w:rPr>
        <w:t xml:space="preserve">або точним за змістом відтворенням матеріалів іноземного медіа </w:t>
      </w:r>
      <w:r w:rsidRPr="0059501E">
        <w:rPr>
          <w:rFonts w:eastAsiaTheme="minorHAnsi" w:cs="Times New Roman"/>
          <w:color w:val="auto"/>
          <w:sz w:val="28"/>
          <w:szCs w:val="28"/>
        </w:rPr>
        <w:t xml:space="preserve">з посиланням на </w:t>
      </w:r>
      <w:r w:rsidR="00E416B4">
        <w:rPr>
          <w:rFonts w:eastAsiaTheme="minorHAnsi" w:cs="Times New Roman"/>
          <w:color w:val="auto"/>
          <w:sz w:val="28"/>
          <w:szCs w:val="28"/>
        </w:rPr>
        <w:t>них</w:t>
      </w:r>
      <w:r w:rsidRPr="0059501E">
        <w:rPr>
          <w:rFonts w:eastAsiaTheme="minorHAnsi" w:cs="Times New Roman"/>
          <w:color w:val="auto"/>
          <w:sz w:val="28"/>
          <w:szCs w:val="28"/>
        </w:rPr>
        <w:t>;</w:t>
      </w:r>
    </w:p>
    <w:p w14:paraId="3B8170BE" w14:textId="77777777" w:rsidR="00350964" w:rsidRPr="0059501E" w:rsidRDefault="00350964" w:rsidP="007465EA">
      <w:pPr>
        <w:widowControl w:val="0"/>
        <w:spacing w:after="0" w:line="240" w:lineRule="auto"/>
        <w:ind w:firstLine="709"/>
        <w:jc w:val="both"/>
        <w:rPr>
          <w:rFonts w:eastAsiaTheme="minorHAnsi" w:cs="Times New Roman"/>
          <w:color w:val="auto"/>
          <w:sz w:val="28"/>
          <w:szCs w:val="28"/>
        </w:rPr>
      </w:pPr>
      <w:r w:rsidRPr="0059501E">
        <w:rPr>
          <w:rFonts w:eastAsiaTheme="minorHAnsi" w:cs="Times New Roman"/>
          <w:color w:val="auto"/>
          <w:sz w:val="28"/>
          <w:szCs w:val="28"/>
        </w:rPr>
        <w:t>2) була отримана у відповідь на запит на інформацію, поданий відповідно до Закону України "Про доступ до публічної інформації", або у відповідь на звернення, подане відповідно до Закону України "Про звернення громадян";</w:t>
      </w:r>
    </w:p>
    <w:p w14:paraId="717A434D" w14:textId="4FF9D57E" w:rsidR="00350964" w:rsidRPr="0059501E" w:rsidRDefault="00350964" w:rsidP="007465EA">
      <w:pPr>
        <w:widowControl w:val="0"/>
        <w:spacing w:after="0" w:line="240" w:lineRule="auto"/>
        <w:ind w:firstLine="709"/>
        <w:jc w:val="both"/>
        <w:rPr>
          <w:rFonts w:eastAsiaTheme="minorHAnsi" w:cs="Times New Roman"/>
          <w:color w:val="auto"/>
          <w:sz w:val="28"/>
          <w:szCs w:val="28"/>
        </w:rPr>
      </w:pPr>
      <w:r w:rsidRPr="0059501E">
        <w:rPr>
          <w:rFonts w:eastAsiaTheme="minorHAnsi" w:cs="Times New Roman"/>
          <w:color w:val="auto"/>
          <w:sz w:val="28"/>
          <w:szCs w:val="28"/>
        </w:rPr>
        <w:t xml:space="preserve">3) містилася в офіційних повідомленнях або одержана від державних органів, органів місцевого самоврядування </w:t>
      </w:r>
      <w:r w:rsidR="00E416B4">
        <w:rPr>
          <w:rFonts w:eastAsiaTheme="minorHAnsi" w:cs="Times New Roman"/>
          <w:color w:val="auto"/>
          <w:sz w:val="28"/>
          <w:szCs w:val="28"/>
        </w:rPr>
        <w:t xml:space="preserve">(в тому числі іноземних) </w:t>
      </w:r>
      <w:r w:rsidRPr="0059501E">
        <w:rPr>
          <w:rFonts w:eastAsiaTheme="minorHAnsi" w:cs="Times New Roman"/>
          <w:color w:val="auto"/>
          <w:sz w:val="28"/>
          <w:szCs w:val="28"/>
        </w:rPr>
        <w:t>у письмовій формі, в тому числі була оприлюднена на їх веб-сайтах та сторінках на платформах спільного доступу до інформації;</w:t>
      </w:r>
    </w:p>
    <w:p w14:paraId="713449FD" w14:textId="007CFE5F" w:rsidR="00350964" w:rsidRPr="0059501E" w:rsidRDefault="00350964" w:rsidP="007465EA">
      <w:pPr>
        <w:widowControl w:val="0"/>
        <w:spacing w:after="0" w:line="240" w:lineRule="auto"/>
        <w:ind w:firstLine="709"/>
        <w:jc w:val="both"/>
        <w:rPr>
          <w:rFonts w:eastAsiaTheme="minorHAnsi" w:cs="Times New Roman"/>
          <w:color w:val="auto"/>
          <w:sz w:val="28"/>
          <w:szCs w:val="28"/>
        </w:rPr>
      </w:pPr>
      <w:r w:rsidRPr="0059501E">
        <w:rPr>
          <w:rFonts w:eastAsiaTheme="minorHAnsi" w:cs="Times New Roman"/>
          <w:color w:val="auto"/>
          <w:sz w:val="28"/>
          <w:szCs w:val="28"/>
        </w:rPr>
        <w:t xml:space="preserve">4) є дослівним відтворенням публічних виступів чи повідомлень </w:t>
      </w:r>
      <w:r w:rsidR="00E416B4">
        <w:rPr>
          <w:rFonts w:eastAsiaTheme="minorHAnsi" w:cs="Times New Roman"/>
          <w:color w:val="auto"/>
          <w:sz w:val="28"/>
          <w:szCs w:val="28"/>
        </w:rPr>
        <w:t xml:space="preserve">юридичних осіб, </w:t>
      </w:r>
      <w:r w:rsidRPr="0059501E">
        <w:rPr>
          <w:rFonts w:eastAsiaTheme="minorHAnsi" w:cs="Times New Roman"/>
          <w:color w:val="auto"/>
          <w:sz w:val="28"/>
          <w:szCs w:val="28"/>
        </w:rPr>
        <w:t>суб’єктів владних повноважень, посадових і службових осіб державних органів, органів місцевого самоврядування, народних депутатів України, кандидатів на виборні посади;</w:t>
      </w:r>
    </w:p>
    <w:p w14:paraId="7BE8982E" w14:textId="748C4B65" w:rsidR="00350964" w:rsidRPr="0059501E" w:rsidRDefault="00350964" w:rsidP="007465EA">
      <w:pPr>
        <w:widowControl w:val="0"/>
        <w:spacing w:after="0" w:line="240" w:lineRule="auto"/>
        <w:ind w:firstLine="709"/>
        <w:jc w:val="both"/>
        <w:rPr>
          <w:rFonts w:eastAsiaTheme="minorHAnsi" w:cs="Times New Roman"/>
          <w:color w:val="auto"/>
          <w:sz w:val="28"/>
          <w:szCs w:val="28"/>
        </w:rPr>
      </w:pPr>
      <w:r w:rsidRPr="0059501E">
        <w:rPr>
          <w:rFonts w:eastAsiaTheme="minorHAnsi" w:cs="Times New Roman"/>
          <w:color w:val="auto"/>
          <w:sz w:val="28"/>
          <w:szCs w:val="28"/>
        </w:rPr>
        <w:t>5) поширювалася вперше, без попереднього запису, та містилася у виступах осіб, які не є працівниками відповідного суб’єкта у сфері медіа, якщо працівники такого суб’єкта вжили заходів щодо припинення порушення.</w:t>
      </w:r>
    </w:p>
    <w:p w14:paraId="4C502ED4" w14:textId="77777777" w:rsidR="00350964" w:rsidRPr="0059501E" w:rsidRDefault="00350964" w:rsidP="007465EA">
      <w:pPr>
        <w:widowControl w:val="0"/>
        <w:spacing w:after="0" w:line="240" w:lineRule="auto"/>
        <w:ind w:firstLine="709"/>
        <w:jc w:val="both"/>
        <w:rPr>
          <w:rFonts w:eastAsiaTheme="minorHAnsi" w:cs="Times New Roman"/>
          <w:color w:val="auto"/>
          <w:sz w:val="28"/>
          <w:szCs w:val="28"/>
        </w:rPr>
      </w:pPr>
      <w:r w:rsidRPr="0059501E">
        <w:rPr>
          <w:rFonts w:eastAsiaTheme="minorHAnsi" w:cs="Times New Roman"/>
          <w:color w:val="auto"/>
          <w:sz w:val="28"/>
          <w:szCs w:val="28"/>
        </w:rPr>
        <w:t>2. Суб’єкти у сфері медіа та їх працівники не несуть відповідальності за поширення інформації, що містить таємницю, яка спеціально охороняється законом, якщо ці відомості не було отримано журналістом незаконним шляхом.</w:t>
      </w:r>
    </w:p>
    <w:p w14:paraId="07AA53C7" w14:textId="77777777" w:rsidR="00350964" w:rsidRPr="0059501E" w:rsidRDefault="00350964" w:rsidP="007465EA">
      <w:pPr>
        <w:widowControl w:val="0"/>
        <w:spacing w:after="0" w:line="240" w:lineRule="auto"/>
        <w:ind w:firstLine="709"/>
        <w:jc w:val="both"/>
        <w:rPr>
          <w:rFonts w:eastAsiaTheme="minorHAnsi" w:cs="Times New Roman"/>
          <w:color w:val="auto"/>
          <w:sz w:val="28"/>
          <w:szCs w:val="28"/>
        </w:rPr>
      </w:pPr>
      <w:r w:rsidRPr="0059501E">
        <w:rPr>
          <w:rFonts w:eastAsiaTheme="minorHAnsi" w:cs="Times New Roman"/>
          <w:color w:val="auto"/>
          <w:sz w:val="28"/>
          <w:szCs w:val="28"/>
        </w:rPr>
        <w:t>3. Суб’єкти у сфері медіа та їх працівники не несуть відповідальності за поширення інформації з обмеженим доступом, якщо суд встановив, що ця інформація є суспільно необхідною (суспільно значимою).</w:t>
      </w:r>
    </w:p>
    <w:p w14:paraId="7CB59835" w14:textId="0C9E4892" w:rsidR="00350964" w:rsidRPr="0059501E" w:rsidRDefault="00350964" w:rsidP="007465EA">
      <w:pPr>
        <w:widowControl w:val="0"/>
        <w:spacing w:after="0" w:line="240" w:lineRule="auto"/>
        <w:ind w:firstLine="709"/>
        <w:jc w:val="both"/>
        <w:rPr>
          <w:rFonts w:eastAsiaTheme="minorHAnsi" w:cs="Times New Roman"/>
          <w:color w:val="auto"/>
          <w:sz w:val="28"/>
          <w:szCs w:val="28"/>
        </w:rPr>
      </w:pPr>
      <w:r w:rsidRPr="0059501E">
        <w:rPr>
          <w:rFonts w:eastAsiaTheme="minorHAnsi" w:cs="Times New Roman"/>
          <w:color w:val="auto"/>
          <w:sz w:val="28"/>
          <w:szCs w:val="28"/>
        </w:rPr>
        <w:t xml:space="preserve">4. Суб’єкти у сфері онлайн-медіа звільняються від відповідальності за поширення </w:t>
      </w:r>
      <w:r w:rsidR="00690D30">
        <w:rPr>
          <w:rFonts w:eastAsiaTheme="minorHAnsi" w:cs="Times New Roman"/>
          <w:color w:val="auto"/>
          <w:sz w:val="28"/>
          <w:szCs w:val="28"/>
        </w:rPr>
        <w:t xml:space="preserve">недостовірної </w:t>
      </w:r>
      <w:r w:rsidRPr="0059501E">
        <w:rPr>
          <w:rFonts w:eastAsiaTheme="minorHAnsi" w:cs="Times New Roman"/>
          <w:color w:val="auto"/>
          <w:sz w:val="28"/>
          <w:szCs w:val="28"/>
        </w:rPr>
        <w:t xml:space="preserve">інформації, </w:t>
      </w:r>
      <w:r w:rsidR="00690D30">
        <w:rPr>
          <w:rFonts w:eastAsiaTheme="minorHAnsi" w:cs="Times New Roman"/>
          <w:color w:val="auto"/>
          <w:sz w:val="28"/>
          <w:szCs w:val="28"/>
        </w:rPr>
        <w:t xml:space="preserve">а також інформації, заборона поширення якої </w:t>
      </w:r>
      <w:r w:rsidRPr="0059501E">
        <w:rPr>
          <w:rFonts w:eastAsiaTheme="minorHAnsi" w:cs="Times New Roman"/>
          <w:color w:val="auto"/>
          <w:sz w:val="28"/>
          <w:szCs w:val="28"/>
        </w:rPr>
        <w:t>передбачен</w:t>
      </w:r>
      <w:r w:rsidR="00690D30">
        <w:rPr>
          <w:rFonts w:eastAsiaTheme="minorHAnsi" w:cs="Times New Roman"/>
          <w:color w:val="auto"/>
          <w:sz w:val="28"/>
          <w:szCs w:val="28"/>
        </w:rPr>
        <w:t>а</w:t>
      </w:r>
      <w:r w:rsidRPr="0059501E">
        <w:rPr>
          <w:rFonts w:eastAsiaTheme="minorHAnsi" w:cs="Times New Roman"/>
          <w:color w:val="auto"/>
          <w:sz w:val="28"/>
          <w:szCs w:val="28"/>
        </w:rPr>
        <w:t xml:space="preserve"> статтями 3</w:t>
      </w:r>
      <w:r w:rsidR="00B0538C" w:rsidRPr="0059501E">
        <w:rPr>
          <w:rFonts w:eastAsiaTheme="minorHAnsi" w:cs="Times New Roman"/>
          <w:color w:val="auto"/>
          <w:sz w:val="28"/>
          <w:szCs w:val="28"/>
        </w:rPr>
        <w:t>6</w:t>
      </w:r>
      <w:r w:rsidRPr="0059501E">
        <w:rPr>
          <w:rFonts w:eastAsiaTheme="minorHAnsi" w:cs="Times New Roman"/>
          <w:color w:val="auto"/>
          <w:sz w:val="28"/>
          <w:szCs w:val="28"/>
        </w:rPr>
        <w:t>, 4</w:t>
      </w:r>
      <w:r w:rsidR="00B0538C" w:rsidRPr="0059501E">
        <w:rPr>
          <w:rFonts w:eastAsiaTheme="minorHAnsi" w:cs="Times New Roman"/>
          <w:color w:val="auto"/>
          <w:sz w:val="28"/>
          <w:szCs w:val="28"/>
        </w:rPr>
        <w:t>2</w:t>
      </w:r>
      <w:r w:rsidRPr="0059501E">
        <w:rPr>
          <w:rFonts w:eastAsiaTheme="minorHAnsi" w:cs="Times New Roman"/>
          <w:color w:val="auto"/>
          <w:sz w:val="28"/>
          <w:szCs w:val="28"/>
        </w:rPr>
        <w:t xml:space="preserve"> та 119 цього Закону, якщо така інформація була поширена користувачами у розділах для коментування чи розміщення користувацьких публікацій на веб-сайті чи веб-сторінці такого медіа, за умови, що суб’єкт у сфері онлайн-медіа обмежив доступ до такої інформації </w:t>
      </w:r>
      <w:r w:rsidR="00DF4E57" w:rsidRPr="0059501E">
        <w:rPr>
          <w:rFonts w:eastAsiaTheme="minorHAnsi" w:cs="Times New Roman"/>
          <w:color w:val="auto"/>
          <w:sz w:val="28"/>
          <w:szCs w:val="28"/>
        </w:rPr>
        <w:t xml:space="preserve">впродовж трьох </w:t>
      </w:r>
      <w:r w:rsidR="0025664C" w:rsidRPr="0059501E">
        <w:rPr>
          <w:rFonts w:eastAsiaTheme="minorHAnsi" w:cs="Times New Roman"/>
          <w:color w:val="auto"/>
          <w:sz w:val="28"/>
          <w:szCs w:val="28"/>
        </w:rPr>
        <w:t>робочих</w:t>
      </w:r>
      <w:r w:rsidRPr="0059501E">
        <w:rPr>
          <w:rFonts w:eastAsiaTheme="minorHAnsi" w:cs="Times New Roman"/>
          <w:color w:val="auto"/>
          <w:sz w:val="28"/>
          <w:szCs w:val="28"/>
        </w:rPr>
        <w:t xml:space="preserve"> днів з моменту отримання відповідної скарги чи припису Національної ради.</w:t>
      </w:r>
    </w:p>
    <w:p w14:paraId="6EA2FDF9" w14:textId="77777777" w:rsidR="00350964" w:rsidRPr="0059501E" w:rsidRDefault="00350964" w:rsidP="007465EA">
      <w:pPr>
        <w:widowControl w:val="0"/>
        <w:spacing w:after="0" w:line="240" w:lineRule="auto"/>
        <w:ind w:firstLine="709"/>
        <w:jc w:val="both"/>
        <w:rPr>
          <w:rFonts w:eastAsiaTheme="minorHAnsi" w:cs="Times New Roman"/>
          <w:color w:val="auto"/>
          <w:sz w:val="28"/>
          <w:szCs w:val="28"/>
        </w:rPr>
      </w:pPr>
      <w:r w:rsidRPr="0059501E">
        <w:rPr>
          <w:rFonts w:eastAsiaTheme="minorHAnsi" w:cs="Times New Roman"/>
          <w:color w:val="auto"/>
          <w:sz w:val="28"/>
          <w:szCs w:val="28"/>
        </w:rPr>
        <w:t>5. Звільнення від відповідальності за поширення інформації може бути передбачено також іншими законами України.</w:t>
      </w:r>
    </w:p>
    <w:p w14:paraId="1D771029" w14:textId="77777777"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p>
    <w:p w14:paraId="7BB3B9C0" w14:textId="77777777" w:rsidR="00A845D2" w:rsidRPr="0059501E" w:rsidRDefault="00A845D2" w:rsidP="005A3BFE">
      <w:pPr>
        <w:pStyle w:val="4"/>
        <w:keepNext w:val="0"/>
        <w:keepLines w:val="0"/>
        <w:widowControl w:val="0"/>
        <w:suppressAutoHyphens w:val="0"/>
        <w:overflowPunct w:val="0"/>
        <w:spacing w:before="0" w:after="0" w:line="240" w:lineRule="auto"/>
        <w:ind w:left="0" w:firstLine="0"/>
        <w:contextualSpacing w:val="0"/>
        <w:jc w:val="center"/>
        <w:rPr>
          <w:rFonts w:cs="Times New Roman"/>
          <w:color w:val="00000A"/>
          <w:sz w:val="28"/>
          <w:szCs w:val="28"/>
        </w:rPr>
      </w:pPr>
      <w:r w:rsidRPr="0059501E">
        <w:rPr>
          <w:rFonts w:cs="Times New Roman"/>
          <w:color w:val="00000A"/>
          <w:sz w:val="28"/>
          <w:szCs w:val="28"/>
        </w:rPr>
        <w:t>РОЗДІЛ IX.</w:t>
      </w:r>
    </w:p>
    <w:p w14:paraId="38E9F82E" w14:textId="77777777" w:rsidR="00A845D2" w:rsidRPr="0059501E" w:rsidRDefault="00A845D2" w:rsidP="005A3BFE">
      <w:pPr>
        <w:pStyle w:val="4"/>
        <w:keepNext w:val="0"/>
        <w:keepLines w:val="0"/>
        <w:widowControl w:val="0"/>
        <w:suppressAutoHyphens w:val="0"/>
        <w:overflowPunct w:val="0"/>
        <w:spacing w:before="0" w:after="0" w:line="240" w:lineRule="auto"/>
        <w:ind w:left="0" w:firstLine="0"/>
        <w:contextualSpacing w:val="0"/>
        <w:jc w:val="center"/>
        <w:rPr>
          <w:rFonts w:cs="Times New Roman"/>
          <w:color w:val="00000A"/>
          <w:sz w:val="28"/>
          <w:szCs w:val="28"/>
        </w:rPr>
      </w:pPr>
      <w:r w:rsidRPr="0059501E">
        <w:rPr>
          <w:rFonts w:cs="Times New Roman"/>
          <w:color w:val="00000A"/>
          <w:sz w:val="28"/>
          <w:szCs w:val="28"/>
        </w:rPr>
        <w:t>ОБМЕЖЕННЯ ПОВ’ЯЗАНІ ЗІ ЗБРОЙНОЮ АГРЕСІЄЮ</w:t>
      </w:r>
    </w:p>
    <w:p w14:paraId="02E2D940" w14:textId="77777777"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p>
    <w:p w14:paraId="53B52C3D" w14:textId="77777777"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color w:val="00000A"/>
          <w:sz w:val="28"/>
          <w:szCs w:val="28"/>
        </w:rPr>
      </w:pPr>
      <w:r w:rsidRPr="0059501E">
        <w:rPr>
          <w:rFonts w:cs="Times New Roman"/>
          <w:color w:val="00000A"/>
          <w:sz w:val="28"/>
          <w:szCs w:val="28"/>
        </w:rPr>
        <w:t>Стаття 118. Дія розділу в часі</w:t>
      </w:r>
    </w:p>
    <w:p w14:paraId="686EFEA5" w14:textId="77777777"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p>
    <w:p w14:paraId="052BF2A9" w14:textId="77777777"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 xml:space="preserve">1. Обмеження, передбачені цим Розділом IX, діють з моменту визнання Верховною Радою України певної держави державою-агресором (державою-окупантом) та до моменту прийняття Верховною Радою України рішення про скасування зазначеного статусу. У випадку правонаступництва щодо держави агресора (держави-окупанта) передбачені цим розділом обмеження стосуються </w:t>
      </w:r>
      <w:r w:rsidRPr="0059501E">
        <w:rPr>
          <w:rFonts w:cs="Times New Roman"/>
          <w:b w:val="0"/>
          <w:color w:val="00000A"/>
          <w:sz w:val="28"/>
          <w:szCs w:val="28"/>
        </w:rPr>
        <w:lastRenderedPageBreak/>
        <w:t>всіх суб’єктів, що є правонаступниками держави-агресора (держави-окупанта) до моменту прийняття Верховною Радою України рішення про скасування зазначеного статусу.</w:t>
      </w:r>
    </w:p>
    <w:p w14:paraId="0208F465" w14:textId="77777777"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p>
    <w:p w14:paraId="2C94869B" w14:textId="77777777"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color w:val="00000A"/>
          <w:sz w:val="28"/>
          <w:szCs w:val="28"/>
        </w:rPr>
      </w:pPr>
      <w:r w:rsidRPr="0059501E">
        <w:rPr>
          <w:rFonts w:cs="Times New Roman"/>
          <w:color w:val="00000A"/>
          <w:sz w:val="28"/>
          <w:szCs w:val="28"/>
        </w:rPr>
        <w:t>Стаття 119. Обмеження щодо змісту інформації у медіа, пов’язані зі збройною агресією</w:t>
      </w:r>
    </w:p>
    <w:p w14:paraId="58FCBFD3" w14:textId="77777777"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p>
    <w:p w14:paraId="7357F87C" w14:textId="4B460A60"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 xml:space="preserve">1. </w:t>
      </w:r>
      <w:r w:rsidR="007B64AE" w:rsidRPr="007B64AE">
        <w:rPr>
          <w:rFonts w:cs="Times New Roman"/>
          <w:b w:val="0"/>
          <w:bCs/>
          <w:color w:val="00000A"/>
          <w:sz w:val="28"/>
          <w:szCs w:val="28"/>
        </w:rPr>
        <w:t xml:space="preserve">Суб’єктам у сфері аудіовізуальних, друкованих та онлайн-медіа </w:t>
      </w:r>
      <w:r w:rsidRPr="0059501E">
        <w:rPr>
          <w:rFonts w:cs="Times New Roman"/>
          <w:b w:val="0"/>
          <w:color w:val="00000A"/>
          <w:sz w:val="28"/>
          <w:szCs w:val="28"/>
        </w:rPr>
        <w:t>забороняється поширювати:</w:t>
      </w:r>
    </w:p>
    <w:p w14:paraId="758404BC" w14:textId="59D466E1" w:rsidR="00426E82" w:rsidRPr="0059501E" w:rsidRDefault="00A845D2" w:rsidP="00515FC9">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 xml:space="preserve">1) </w:t>
      </w:r>
      <w:r w:rsidR="00426E82" w:rsidRPr="0059501E">
        <w:rPr>
          <w:rFonts w:cs="Times New Roman"/>
          <w:b w:val="0"/>
          <w:color w:val="00000A"/>
          <w:sz w:val="28"/>
          <w:szCs w:val="28"/>
        </w:rPr>
        <w:t>матеріали, що містять популяризацію або пропаганду органів держави-агресора (держави-окупанта), її посадових осіб, осіб та організацій, що контролюються державою-агресором (державою-окупантом), та їх окремих дій, що виправдовують чи визнають правомірною збройну агресію, анексію, окупацію території України, зокрема і публічне заперечення зазначених дій;</w:t>
      </w:r>
    </w:p>
    <w:p w14:paraId="168A3043" w14:textId="781E5B7D"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2) недостовірні матеріали щодо збройної агресії та діянь держави-агресора (держави-окупанта), її посадових осіб, осіб та організацій, що контролюються державою-агресором (державою-окупантом), у разі, якщо наслідком цього є розпалювання ворожнечі та ненависті або заклики до насильницької зміни</w:t>
      </w:r>
      <w:r w:rsidR="007B64AE">
        <w:rPr>
          <w:rFonts w:cs="Times New Roman"/>
          <w:b w:val="0"/>
          <w:color w:val="00000A"/>
          <w:sz w:val="28"/>
          <w:szCs w:val="28"/>
        </w:rPr>
        <w:t xml:space="preserve">, </w:t>
      </w:r>
      <w:r w:rsidR="007B64AE" w:rsidRPr="007B64AE">
        <w:rPr>
          <w:rFonts w:cs="Times New Roman"/>
          <w:b w:val="0"/>
          <w:bCs/>
          <w:color w:val="00000A"/>
          <w:sz w:val="28"/>
          <w:szCs w:val="28"/>
        </w:rPr>
        <w:t>повалення конституційного ладу чи порушення</w:t>
      </w:r>
      <w:r w:rsidRPr="0059501E">
        <w:rPr>
          <w:rFonts w:cs="Times New Roman"/>
          <w:b w:val="0"/>
          <w:color w:val="00000A"/>
          <w:sz w:val="28"/>
          <w:szCs w:val="28"/>
        </w:rPr>
        <w:t xml:space="preserve"> територіальної цілісності чи конституційного ладу;</w:t>
      </w:r>
    </w:p>
    <w:p w14:paraId="59332AB1" w14:textId="107CCC8F"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 xml:space="preserve">3) програми та матеріали (крім інформаційних та інформаційно-аналітичних), серед учасників яких є особи, внесені до Переліку осіб, які створюють загрозу національному медіа-простору України, який затверджує Національна рада в порядку, визначеному статтею </w:t>
      </w:r>
      <w:r w:rsidR="00F5146D">
        <w:rPr>
          <w:rFonts w:cs="Times New Roman"/>
          <w:b w:val="0"/>
          <w:color w:val="00000A"/>
          <w:sz w:val="28"/>
          <w:szCs w:val="28"/>
        </w:rPr>
        <w:t>126</w:t>
      </w:r>
      <w:r w:rsidRPr="0059501E">
        <w:rPr>
          <w:rFonts w:cs="Times New Roman"/>
          <w:b w:val="0"/>
          <w:color w:val="00000A"/>
          <w:sz w:val="28"/>
          <w:szCs w:val="28"/>
        </w:rPr>
        <w:t xml:space="preserve"> цього Закону.</w:t>
      </w:r>
    </w:p>
    <w:p w14:paraId="6612B3D5" w14:textId="4A53D6C8" w:rsidR="00426E82" w:rsidRPr="0059501E" w:rsidRDefault="00A845D2" w:rsidP="00515FC9">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 xml:space="preserve">2. </w:t>
      </w:r>
      <w:r w:rsidR="00426E82" w:rsidRPr="0059501E">
        <w:rPr>
          <w:rFonts w:cs="Times New Roman"/>
          <w:b w:val="0"/>
          <w:color w:val="00000A"/>
          <w:sz w:val="28"/>
          <w:szCs w:val="28"/>
        </w:rPr>
        <w:t>Забороняється виключно позитивне висвітлення діяльності органів влади держави-агресора (держави-окупанта), з метою їх популяризації. Інформація про їх діяльність має подаватися за дотримання принципів</w:t>
      </w:r>
      <w:r w:rsidR="008F4A67">
        <w:rPr>
          <w:rFonts w:cs="Times New Roman"/>
          <w:b w:val="0"/>
          <w:color w:val="00000A"/>
          <w:sz w:val="28"/>
          <w:szCs w:val="28"/>
        </w:rPr>
        <w:t xml:space="preserve"> достовірності </w:t>
      </w:r>
      <w:r w:rsidR="00426E82" w:rsidRPr="0059501E">
        <w:rPr>
          <w:rFonts w:cs="Times New Roman"/>
          <w:b w:val="0"/>
          <w:color w:val="00000A"/>
          <w:sz w:val="28"/>
          <w:szCs w:val="28"/>
        </w:rPr>
        <w:t>та збалансованості.</w:t>
      </w:r>
    </w:p>
    <w:p w14:paraId="4985FFCF" w14:textId="72931518" w:rsidR="00426E82" w:rsidRPr="0059501E" w:rsidRDefault="00426E8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 xml:space="preserve">3. Особливості розповсюдження і демонстрування </w:t>
      </w:r>
      <w:r w:rsidRPr="007B64AE">
        <w:rPr>
          <w:rFonts w:cs="Times New Roman"/>
          <w:b w:val="0"/>
          <w:color w:val="00000A"/>
          <w:sz w:val="28"/>
          <w:szCs w:val="28"/>
        </w:rPr>
        <w:t>фільмів</w:t>
      </w:r>
      <w:r w:rsidR="007B64AE" w:rsidRPr="007B64AE">
        <w:rPr>
          <w:rFonts w:cs="Times New Roman"/>
          <w:color w:val="00000A"/>
          <w:szCs w:val="22"/>
          <w:lang w:eastAsia="en-US"/>
        </w:rPr>
        <w:t xml:space="preserve"> </w:t>
      </w:r>
      <w:r w:rsidR="007B64AE" w:rsidRPr="007B64AE">
        <w:rPr>
          <w:rFonts w:cs="Times New Roman"/>
          <w:b w:val="0"/>
          <w:color w:val="00000A"/>
          <w:sz w:val="28"/>
          <w:szCs w:val="28"/>
        </w:rPr>
        <w:t>та ознаки і критерії для програм</w:t>
      </w:r>
      <w:r w:rsidRPr="0059501E">
        <w:rPr>
          <w:rFonts w:cs="Times New Roman"/>
          <w:b w:val="0"/>
          <w:color w:val="00000A"/>
          <w:sz w:val="28"/>
          <w:szCs w:val="28"/>
        </w:rPr>
        <w:t>, що містять популяризацію органів держави-агресора</w:t>
      </w:r>
      <w:r w:rsidR="000A5E4A" w:rsidRPr="0059501E">
        <w:rPr>
          <w:rFonts w:cs="Times New Roman"/>
          <w:b w:val="0"/>
          <w:color w:val="00000A"/>
          <w:sz w:val="28"/>
          <w:szCs w:val="28"/>
        </w:rPr>
        <w:t xml:space="preserve"> (держави-окупанта)</w:t>
      </w:r>
      <w:r w:rsidRPr="0059501E">
        <w:rPr>
          <w:rFonts w:cs="Times New Roman"/>
          <w:b w:val="0"/>
          <w:color w:val="00000A"/>
          <w:sz w:val="28"/>
          <w:szCs w:val="28"/>
        </w:rPr>
        <w:t>, регулюються Законом України «Про кінематографію».</w:t>
      </w:r>
    </w:p>
    <w:p w14:paraId="0B304091" w14:textId="77777777"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p>
    <w:p w14:paraId="1A6149EA" w14:textId="59070389" w:rsidR="00C2626D" w:rsidRPr="0059501E" w:rsidRDefault="00A845D2" w:rsidP="00515FC9">
      <w:pPr>
        <w:pStyle w:val="4"/>
        <w:keepNext w:val="0"/>
        <w:keepLines w:val="0"/>
        <w:widowControl w:val="0"/>
        <w:suppressAutoHyphens w:val="0"/>
        <w:overflowPunct w:val="0"/>
        <w:spacing w:before="0" w:after="0" w:line="240" w:lineRule="auto"/>
        <w:ind w:left="0" w:firstLine="709"/>
        <w:contextualSpacing w:val="0"/>
        <w:jc w:val="both"/>
        <w:rPr>
          <w:rFonts w:cs="Times New Roman"/>
          <w:color w:val="00000A"/>
          <w:sz w:val="28"/>
          <w:szCs w:val="28"/>
        </w:rPr>
      </w:pPr>
      <w:r w:rsidRPr="0059501E">
        <w:rPr>
          <w:rFonts w:cs="Times New Roman"/>
          <w:color w:val="00000A"/>
          <w:sz w:val="28"/>
          <w:szCs w:val="28"/>
        </w:rPr>
        <w:t xml:space="preserve">Стаття 120. </w:t>
      </w:r>
      <w:r w:rsidR="00C2626D" w:rsidRPr="0059501E">
        <w:rPr>
          <w:rFonts w:cs="Times New Roman"/>
          <w:color w:val="00000A"/>
          <w:sz w:val="28"/>
          <w:szCs w:val="28"/>
        </w:rPr>
        <w:t>Обмеження щодо структури власності та фінансування медіа під час збройної агресії</w:t>
      </w:r>
    </w:p>
    <w:p w14:paraId="085504D6" w14:textId="77777777" w:rsidR="00C2626D" w:rsidRPr="0059501E" w:rsidRDefault="00C2626D"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color w:val="00000A"/>
          <w:sz w:val="28"/>
          <w:szCs w:val="28"/>
        </w:rPr>
      </w:pPr>
    </w:p>
    <w:p w14:paraId="5C4FA385" w14:textId="2814EF83" w:rsidR="00C2626D"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 xml:space="preserve">1. </w:t>
      </w:r>
      <w:r w:rsidR="00C2626D" w:rsidRPr="0059501E">
        <w:rPr>
          <w:rFonts w:cs="Times New Roman"/>
          <w:b w:val="0"/>
          <w:color w:val="00000A"/>
          <w:sz w:val="28"/>
          <w:szCs w:val="28"/>
        </w:rPr>
        <w:t>Суб’єктом у сфері медіа в Україні не може бути:</w:t>
      </w:r>
    </w:p>
    <w:p w14:paraId="24D91EE6" w14:textId="73637131" w:rsidR="00C2626D" w:rsidRPr="0059501E" w:rsidRDefault="00C2626D" w:rsidP="00C2626D">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1) фізична особа, яка є громадянином держави-агресора (держави-окупанта) за виключенням осіб, що мають дозвіл на тимчасове або постійне проживання в Україні;</w:t>
      </w:r>
    </w:p>
    <w:p w14:paraId="0E5FA2C8" w14:textId="77777777" w:rsidR="00C2626D" w:rsidRPr="0059501E" w:rsidRDefault="00C2626D" w:rsidP="00C2626D">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2) юридична особа, зареєстрована у державі-агресорі (державі-окупанті) або з місцезнаходженням в такій державі;</w:t>
      </w:r>
    </w:p>
    <w:p w14:paraId="05F49DE3" w14:textId="7D21EB58" w:rsidR="00C2626D" w:rsidRPr="0059501E" w:rsidRDefault="00C2626D" w:rsidP="00C72A05">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3) юридична особа, в якій</w:t>
      </w:r>
      <w:r w:rsidR="00767DC3" w:rsidRPr="0059501E">
        <w:rPr>
          <w:rFonts w:cs="Times New Roman"/>
          <w:b w:val="0"/>
          <w:color w:val="00000A"/>
          <w:sz w:val="28"/>
          <w:szCs w:val="28"/>
        </w:rPr>
        <w:t xml:space="preserve"> кінцевим бенефіціарним власником, ключовим учасником чи власником істотної участі </w:t>
      </w:r>
      <w:r w:rsidRPr="0059501E">
        <w:rPr>
          <w:rFonts w:cs="Times New Roman"/>
          <w:b w:val="0"/>
          <w:color w:val="00000A"/>
          <w:sz w:val="28"/>
          <w:szCs w:val="28"/>
        </w:rPr>
        <w:t xml:space="preserve">на будь-якому рівні ланцюга володіння корпоративними правами є особа, яка є громадянином або резидентом держави-агресора (держави-окупанта), чи юридична особа, зареєстрована в такій державі </w:t>
      </w:r>
      <w:r w:rsidRPr="0059501E">
        <w:rPr>
          <w:rFonts w:cs="Times New Roman"/>
          <w:b w:val="0"/>
          <w:color w:val="00000A"/>
          <w:sz w:val="28"/>
          <w:szCs w:val="28"/>
        </w:rPr>
        <w:lastRenderedPageBreak/>
        <w:t>або з місцезнаходженням в такій державі;</w:t>
      </w:r>
    </w:p>
    <w:p w14:paraId="268D8852" w14:textId="75F10904" w:rsidR="00C2626D" w:rsidRPr="0059501E" w:rsidRDefault="00C2626D" w:rsidP="00C2626D">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4) юридична особа, що отримує фінансування (кредити, займи, позики, інвестиції, внески спонсорів, благодійні внески, іншу фінансову допомогу) від фізичних осіб, що є громадянами держави-агресора (держави-окупанта), юридичних осіб, зареєстрованих в такій державі або з місцезнаходженням в такій державі</w:t>
      </w:r>
    </w:p>
    <w:p w14:paraId="216A6E55" w14:textId="77777777" w:rsidR="00031864" w:rsidRPr="0059501E" w:rsidRDefault="00031864" w:rsidP="00031864">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2. Національна рада відмовляє у реєстрації та не допускає до участі у конкурсі на отримання ліцензії суб’єктів, визначених частиною першої цієї статті.</w:t>
      </w:r>
    </w:p>
    <w:p w14:paraId="0B176A54" w14:textId="57AF599C" w:rsidR="00031864" w:rsidRPr="0059501E" w:rsidRDefault="00031864" w:rsidP="008B6DF4">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 xml:space="preserve">3. У разі, якщо суб’єкти, визначені частиною першою цієї статті, є ліцензіатами, Національна рада </w:t>
      </w:r>
      <w:r w:rsidR="00415708" w:rsidRPr="0059501E">
        <w:rPr>
          <w:rFonts w:cs="Times New Roman"/>
          <w:b w:val="0"/>
          <w:color w:val="00000A"/>
          <w:sz w:val="28"/>
          <w:szCs w:val="28"/>
        </w:rPr>
        <w:t xml:space="preserve">звертається до суду з позовом про </w:t>
      </w:r>
      <w:r w:rsidRPr="0059501E">
        <w:rPr>
          <w:rFonts w:cs="Times New Roman"/>
          <w:b w:val="0"/>
          <w:color w:val="00000A"/>
          <w:sz w:val="28"/>
          <w:szCs w:val="28"/>
        </w:rPr>
        <w:t xml:space="preserve">анулювання ліцензії </w:t>
      </w:r>
      <w:r w:rsidR="00454599" w:rsidRPr="0059501E">
        <w:rPr>
          <w:rFonts w:cs="Times New Roman"/>
          <w:b w:val="0"/>
          <w:color w:val="00000A"/>
          <w:sz w:val="28"/>
          <w:szCs w:val="28"/>
        </w:rPr>
        <w:t>впродовж</w:t>
      </w:r>
      <w:r w:rsidRPr="0059501E">
        <w:rPr>
          <w:rFonts w:cs="Times New Roman"/>
          <w:b w:val="0"/>
          <w:color w:val="00000A"/>
          <w:sz w:val="28"/>
          <w:szCs w:val="28"/>
        </w:rPr>
        <w:t xml:space="preserve"> одного місяця з дня виявлення відповідних відомостей у порядку, визначеному цим Законом.</w:t>
      </w:r>
    </w:p>
    <w:p w14:paraId="1C56DBE1" w14:textId="33B704C8" w:rsidR="00031864" w:rsidRPr="0059501E" w:rsidRDefault="00031864" w:rsidP="00031864">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 xml:space="preserve">4. Національна рада, як виняток, може дозволити реєстрацію та/або не скасовувати її та допустити до участі у конкурсі на отримання ліцензії та/або не анульовувати ліцензію </w:t>
      </w:r>
      <w:r w:rsidR="00A80D2A" w:rsidRPr="0059501E">
        <w:rPr>
          <w:rFonts w:cs="Times New Roman"/>
          <w:b w:val="0"/>
          <w:color w:val="00000A"/>
          <w:sz w:val="28"/>
          <w:szCs w:val="28"/>
        </w:rPr>
        <w:t>суб’єктів</w:t>
      </w:r>
      <w:r w:rsidRPr="0059501E">
        <w:rPr>
          <w:rFonts w:cs="Times New Roman"/>
          <w:b w:val="0"/>
          <w:color w:val="00000A"/>
          <w:sz w:val="28"/>
          <w:szCs w:val="28"/>
        </w:rPr>
        <w:t xml:space="preserve">, визначених частиною першою цієї статті, причому відповідне рішення має бути належно обґрунтованим та враховувати інтереси забезпечення інформаційної безпеки України. </w:t>
      </w:r>
    </w:p>
    <w:p w14:paraId="4B3E0587" w14:textId="77777777" w:rsidR="00031864" w:rsidRPr="0059501E" w:rsidRDefault="00031864" w:rsidP="00031864">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5. Рішення, передбачене частиною третьою цієї статті, може бути переглянуте Національною радою у випадку надання відповідними суб’єктами відомостей про приведення структури власності та механізмів фінансування у відповідність з законодавством України.</w:t>
      </w:r>
    </w:p>
    <w:p w14:paraId="000B8CD2" w14:textId="77777777" w:rsidR="00F558F4" w:rsidRPr="0059501E" w:rsidRDefault="00F558F4"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color w:val="00000A"/>
          <w:sz w:val="28"/>
          <w:szCs w:val="28"/>
        </w:rPr>
      </w:pPr>
    </w:p>
    <w:p w14:paraId="4B61419C" w14:textId="3272FAC8" w:rsidR="00A80D2A" w:rsidRPr="0059501E" w:rsidRDefault="0057280A"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color w:val="00000A"/>
          <w:sz w:val="28"/>
          <w:szCs w:val="28"/>
        </w:rPr>
      </w:pPr>
      <w:r w:rsidRPr="0059501E">
        <w:rPr>
          <w:rFonts w:cs="Times New Roman"/>
          <w:color w:val="00000A"/>
          <w:sz w:val="28"/>
          <w:szCs w:val="28"/>
        </w:rPr>
        <w:t>Стаття 121. Обмеження щодо реєстрації іноземних лінійних медіа</w:t>
      </w:r>
    </w:p>
    <w:p w14:paraId="756DA8CF" w14:textId="77777777" w:rsidR="0057280A" w:rsidRPr="0059501E" w:rsidRDefault="0057280A" w:rsidP="0057280A">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p>
    <w:p w14:paraId="11A60CFB" w14:textId="3AF573F1" w:rsidR="0057280A" w:rsidRPr="0059501E" w:rsidRDefault="0057280A" w:rsidP="0057280A">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1. Національна рада відмовляє в реєстрації іноземного лінійного медіа або скасовує її у разі виявлення однієї з таких обставин:</w:t>
      </w:r>
    </w:p>
    <w:p w14:paraId="2A4CB055" w14:textId="77777777" w:rsidR="0057280A" w:rsidRPr="0059501E" w:rsidRDefault="0057280A" w:rsidP="0057280A">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1) таке медіа зареєстроване в державі-агресорі (державі-окупанті);</w:t>
      </w:r>
    </w:p>
    <w:p w14:paraId="5B157ABA" w14:textId="0DEA96C8" w:rsidR="0057280A" w:rsidRPr="0059501E" w:rsidRDefault="0057280A" w:rsidP="00C72A05">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 xml:space="preserve">2) </w:t>
      </w:r>
      <w:r w:rsidR="00767DC3" w:rsidRPr="0059501E">
        <w:rPr>
          <w:rFonts w:cs="Times New Roman"/>
          <w:b w:val="0"/>
          <w:color w:val="00000A"/>
          <w:sz w:val="28"/>
          <w:szCs w:val="28"/>
        </w:rPr>
        <w:t xml:space="preserve">кінцевим бенефіціарним власником, ключовим учасником чи власником істотної участі на будь-якому рівні ланцюга володіння корпоративними правами </w:t>
      </w:r>
      <w:r w:rsidRPr="0059501E">
        <w:rPr>
          <w:rFonts w:cs="Times New Roman"/>
          <w:b w:val="0"/>
          <w:color w:val="00000A"/>
          <w:sz w:val="28"/>
          <w:szCs w:val="28"/>
        </w:rPr>
        <w:t>такого медіа є особа, зазначена у частині першій статті 120 цього Закону;</w:t>
      </w:r>
    </w:p>
    <w:p w14:paraId="0F10FFF1" w14:textId="241DFC27" w:rsidR="0057280A" w:rsidRPr="0059501E" w:rsidRDefault="0057280A" w:rsidP="0057280A">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3) виявлено ознаки, що редакційний контроль щодо такого медіа здійснюється особами, зазначеними у частині першій статті 120 цього Закону.</w:t>
      </w:r>
    </w:p>
    <w:p w14:paraId="0DF4F78C" w14:textId="5E44C148" w:rsidR="0057280A" w:rsidRPr="0059501E" w:rsidRDefault="0057280A" w:rsidP="0057280A">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 xml:space="preserve">2. Рішення про скасування реєстрації іноземного лінійного медіа </w:t>
      </w:r>
      <w:r w:rsidR="00FA09B7" w:rsidRPr="0059501E">
        <w:rPr>
          <w:rFonts w:cs="Times New Roman"/>
          <w:b w:val="0"/>
          <w:color w:val="00000A"/>
          <w:sz w:val="28"/>
          <w:szCs w:val="28"/>
        </w:rPr>
        <w:t>ухвалюється</w:t>
      </w:r>
      <w:r w:rsidRPr="0059501E">
        <w:rPr>
          <w:rFonts w:cs="Times New Roman"/>
          <w:b w:val="0"/>
          <w:color w:val="00000A"/>
          <w:sz w:val="28"/>
          <w:szCs w:val="28"/>
        </w:rPr>
        <w:t xml:space="preserve"> Національною радою </w:t>
      </w:r>
      <w:r w:rsidR="00454599" w:rsidRPr="0059501E">
        <w:rPr>
          <w:rFonts w:cs="Times New Roman"/>
          <w:b w:val="0"/>
          <w:color w:val="00000A"/>
          <w:sz w:val="28"/>
          <w:szCs w:val="28"/>
        </w:rPr>
        <w:t xml:space="preserve">впродовж </w:t>
      </w:r>
      <w:r w:rsidRPr="0059501E">
        <w:rPr>
          <w:rFonts w:cs="Times New Roman"/>
          <w:b w:val="0"/>
          <w:color w:val="00000A"/>
          <w:sz w:val="28"/>
          <w:szCs w:val="28"/>
        </w:rPr>
        <w:t>7 робочих днів з дня виявлення обставин, визначених частиною першою цієї статті.</w:t>
      </w:r>
    </w:p>
    <w:p w14:paraId="2D5F1F10" w14:textId="01C1CA29" w:rsidR="0057280A" w:rsidRPr="0059501E" w:rsidRDefault="0057280A" w:rsidP="0057280A">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3. Національна рада, як виняток, може зареєструвати або не скасовувати реєстрацію іноземного лінійного медіа попри виявлення обставин, визначених частиною першою цієї статті, причому відповідне рішення має бути належно обґрунтованим та враховувати інтереси забезпечення інформаційної безпеки України.</w:t>
      </w:r>
    </w:p>
    <w:p w14:paraId="48FA894A" w14:textId="77777777" w:rsidR="00A80D2A" w:rsidRPr="0059501E" w:rsidRDefault="00A80D2A"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p>
    <w:p w14:paraId="39E7C1D4" w14:textId="4E5F19E5" w:rsidR="00A845D2" w:rsidRPr="0059501E" w:rsidRDefault="00A845D2" w:rsidP="00515FC9">
      <w:pPr>
        <w:pStyle w:val="4"/>
        <w:keepNext w:val="0"/>
        <w:keepLines w:val="0"/>
        <w:widowControl w:val="0"/>
        <w:suppressAutoHyphens w:val="0"/>
        <w:overflowPunct w:val="0"/>
        <w:spacing w:before="0" w:after="0" w:line="240" w:lineRule="auto"/>
        <w:ind w:left="0" w:firstLine="709"/>
        <w:contextualSpacing w:val="0"/>
        <w:jc w:val="both"/>
        <w:rPr>
          <w:rFonts w:cs="Times New Roman"/>
          <w:color w:val="00000A"/>
          <w:sz w:val="28"/>
          <w:szCs w:val="28"/>
        </w:rPr>
      </w:pPr>
      <w:r w:rsidRPr="0059501E">
        <w:rPr>
          <w:rFonts w:cs="Times New Roman"/>
          <w:color w:val="00000A"/>
          <w:sz w:val="28"/>
          <w:szCs w:val="28"/>
        </w:rPr>
        <w:t xml:space="preserve">Стаття 122. Видача тимчасових дозволів на мовлення </w:t>
      </w:r>
    </w:p>
    <w:p w14:paraId="317154DD" w14:textId="77777777" w:rsidR="0057280A" w:rsidRPr="0059501E" w:rsidRDefault="0057280A" w:rsidP="00515FC9">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p>
    <w:p w14:paraId="71387FFC" w14:textId="3ABA8C49" w:rsidR="00C640F1" w:rsidRPr="0059501E" w:rsidRDefault="00C640F1" w:rsidP="00C640F1">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 xml:space="preserve">1. З метою протидії інформаційній агресії Національна рада надає дозволи </w:t>
      </w:r>
      <w:r w:rsidRPr="0059501E">
        <w:rPr>
          <w:rFonts w:cs="Times New Roman"/>
          <w:b w:val="0"/>
          <w:color w:val="00000A"/>
          <w:sz w:val="28"/>
          <w:szCs w:val="28"/>
        </w:rPr>
        <w:lastRenderedPageBreak/>
        <w:t>на тимчасове мовлення на територіях з особливим режимом мовлення строком на один рік на позаконкурсних засадах та безоплатній основі.</w:t>
      </w:r>
    </w:p>
    <w:p w14:paraId="452ED710" w14:textId="77777777" w:rsidR="00F558F4" w:rsidRPr="0059501E" w:rsidRDefault="00F558F4" w:rsidP="00F558F4">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Для цілей цього Закону територіями з особливим режимом мовлення є райони України, що межують з тимчасово окупованою територією України (Автономною Республікою Крим та містом Севастополем), райони Донецької і Луганської областей, прикордонні райони, що межують з територією держави-агресора (держави-окупанта), а також прикордонні райони, що межують з територією інших країн, з яких шляхом ефірного мовлення поширюються програми держави-агресора (держави-окупанта).</w:t>
      </w:r>
    </w:p>
    <w:p w14:paraId="28F13816" w14:textId="1F92D358" w:rsidR="00C640F1" w:rsidRPr="0059501E" w:rsidRDefault="00C640F1" w:rsidP="00C640F1">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2. Національна рада самостійно визначає умови дозволу на тимчасове мовлення, затверджує їх відповідним рішенням та оприлюднює на своєму веб-сайті впродовж трьох робочих днів після прийняття такого рішення.</w:t>
      </w:r>
    </w:p>
    <w:p w14:paraId="6D347066" w14:textId="26DF0311" w:rsidR="00C640F1" w:rsidRPr="0059501E" w:rsidRDefault="00C640F1" w:rsidP="00C640F1">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3. Заявник подає заяву на отримання дозволу на тимчасове мовлення через електронний кабінет. Під час подання заяви заявник вказує відомості, передбачені статтею 6</w:t>
      </w:r>
      <w:r w:rsidR="002A440A" w:rsidRPr="0059501E">
        <w:rPr>
          <w:rFonts w:cs="Times New Roman"/>
          <w:b w:val="0"/>
          <w:color w:val="00000A"/>
          <w:sz w:val="28"/>
          <w:szCs w:val="28"/>
        </w:rPr>
        <w:t>3</w:t>
      </w:r>
      <w:r w:rsidRPr="0059501E">
        <w:rPr>
          <w:rFonts w:cs="Times New Roman"/>
          <w:b w:val="0"/>
          <w:color w:val="00000A"/>
          <w:sz w:val="28"/>
          <w:szCs w:val="28"/>
        </w:rPr>
        <w:t xml:space="preserve"> цього Закону, з урахуванням особливостей, визначених умовами дозволу.</w:t>
      </w:r>
    </w:p>
    <w:p w14:paraId="48862ADC" w14:textId="0FC8DFC9" w:rsidR="00C640F1" w:rsidRPr="0059501E" w:rsidRDefault="00C640F1" w:rsidP="00C640F1">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4. Дозвіл на тимчасове мовлення надає мовнику право здійснювати відповідну діяльність, в тому числі з використанням радіочастотного ресурсу України, за умови наявності у володільців радіоелектронних засобів передбачених законом дозволів на їх експлуатацію.</w:t>
      </w:r>
    </w:p>
    <w:p w14:paraId="4885FAFC" w14:textId="77777777" w:rsidR="00C640F1" w:rsidRPr="0059501E" w:rsidRDefault="00C640F1" w:rsidP="00C640F1">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5. Національна рада може видати дозвіл на тимчасове мовлення повторно за умови перегляду Національною радою умов дозволу та з урахуванням фактичних обставин, що визначають необхідність видачі дозволів на тимчасове мовлення на конкретній території.</w:t>
      </w:r>
    </w:p>
    <w:p w14:paraId="56FA627F" w14:textId="5A443A20" w:rsidR="00C640F1" w:rsidRPr="0059501E" w:rsidRDefault="00C640F1" w:rsidP="00C640F1">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 xml:space="preserve">6. Дія дозволу на тимчасове мовлення припиняється </w:t>
      </w:r>
      <w:r w:rsidR="00454599" w:rsidRPr="0059501E">
        <w:rPr>
          <w:rFonts w:cs="Times New Roman"/>
          <w:b w:val="0"/>
          <w:color w:val="00000A"/>
          <w:sz w:val="28"/>
          <w:szCs w:val="28"/>
        </w:rPr>
        <w:t xml:space="preserve">впродовж </w:t>
      </w:r>
      <w:r w:rsidRPr="0059501E">
        <w:rPr>
          <w:rFonts w:cs="Times New Roman"/>
          <w:b w:val="0"/>
          <w:color w:val="00000A"/>
          <w:sz w:val="28"/>
          <w:szCs w:val="28"/>
        </w:rPr>
        <w:t>одного місяця з припинення дії в часі цього Розділу.</w:t>
      </w:r>
    </w:p>
    <w:p w14:paraId="30A38F7F" w14:textId="416666E5" w:rsidR="00F558F4" w:rsidRPr="0059501E" w:rsidRDefault="00C640F1" w:rsidP="00F558F4">
      <w:pPr>
        <w:pStyle w:val="4"/>
        <w:keepNext w:val="0"/>
        <w:keepLines w:val="0"/>
        <w:widowControl w:val="0"/>
        <w:suppressAutoHyphens w:val="0"/>
        <w:overflowPunct w:val="0"/>
        <w:spacing w:before="0" w:after="0" w:line="240" w:lineRule="auto"/>
        <w:ind w:left="0" w:firstLine="709"/>
        <w:contextualSpacing w:val="0"/>
        <w:jc w:val="both"/>
      </w:pPr>
      <w:r w:rsidRPr="0059501E">
        <w:rPr>
          <w:rFonts w:cs="Times New Roman"/>
          <w:b w:val="0"/>
          <w:color w:val="00000A"/>
          <w:sz w:val="28"/>
          <w:szCs w:val="28"/>
        </w:rPr>
        <w:t>7. Національна рада затверджує порядок видачі та анулювання дозволу на тимчасове мовлення.</w:t>
      </w:r>
    </w:p>
    <w:p w14:paraId="5D29413F" w14:textId="77777777"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p>
    <w:p w14:paraId="7A152E83" w14:textId="25FD283E" w:rsidR="001E5282" w:rsidRPr="001E5282" w:rsidRDefault="00F5146D" w:rsidP="001E5282">
      <w:pPr>
        <w:pStyle w:val="4"/>
        <w:keepNext w:val="0"/>
        <w:keepLines w:val="0"/>
        <w:widowControl w:val="0"/>
        <w:suppressAutoHyphens w:val="0"/>
        <w:overflowPunct w:val="0"/>
        <w:spacing w:before="0" w:after="0" w:line="240" w:lineRule="auto"/>
        <w:ind w:left="0" w:firstLine="709"/>
        <w:contextualSpacing w:val="0"/>
        <w:jc w:val="both"/>
        <w:rPr>
          <w:rFonts w:cs="Times New Roman"/>
          <w:color w:val="00000A"/>
          <w:sz w:val="28"/>
          <w:szCs w:val="28"/>
        </w:rPr>
      </w:pPr>
      <w:r w:rsidRPr="001E5282">
        <w:rPr>
          <w:rFonts w:cs="Times New Roman"/>
          <w:color w:val="00000A"/>
          <w:sz w:val="28"/>
          <w:szCs w:val="28"/>
        </w:rPr>
        <w:t xml:space="preserve">Стаття 123. </w:t>
      </w:r>
      <w:r w:rsidR="001E5282" w:rsidRPr="001E5282">
        <w:rPr>
          <w:rFonts w:cs="Times New Roman"/>
          <w:color w:val="00000A"/>
          <w:sz w:val="28"/>
          <w:szCs w:val="28"/>
        </w:rPr>
        <w:t>Заборона поширення іноземного аудіовізуального медіа</w:t>
      </w:r>
      <w:r w:rsidR="001E5282">
        <w:rPr>
          <w:rFonts w:cs="Times New Roman"/>
          <w:color w:val="00000A"/>
          <w:sz w:val="28"/>
          <w:szCs w:val="28"/>
        </w:rPr>
        <w:t>-сервісу</w:t>
      </w:r>
      <w:r w:rsidR="001E5282" w:rsidRPr="001E5282">
        <w:rPr>
          <w:rFonts w:cs="Times New Roman"/>
          <w:color w:val="00000A"/>
          <w:sz w:val="28"/>
          <w:szCs w:val="28"/>
        </w:rPr>
        <w:t xml:space="preserve"> на замовлення на території України</w:t>
      </w:r>
    </w:p>
    <w:p w14:paraId="134768AB" w14:textId="77777777" w:rsidR="00B1040C" w:rsidRPr="001E5282" w:rsidRDefault="00B1040C" w:rsidP="001E5282">
      <w:pPr>
        <w:pStyle w:val="4"/>
        <w:keepNext w:val="0"/>
        <w:keepLines w:val="0"/>
        <w:widowControl w:val="0"/>
        <w:suppressAutoHyphens w:val="0"/>
        <w:overflowPunct w:val="0"/>
        <w:spacing w:before="0" w:after="0" w:line="240" w:lineRule="auto"/>
        <w:ind w:left="0" w:firstLine="709"/>
        <w:contextualSpacing w:val="0"/>
        <w:jc w:val="both"/>
        <w:rPr>
          <w:rFonts w:cs="Times New Roman"/>
          <w:color w:val="00000A"/>
          <w:sz w:val="28"/>
          <w:szCs w:val="28"/>
        </w:rPr>
      </w:pPr>
    </w:p>
    <w:p w14:paraId="45CBFF48" w14:textId="7B729249" w:rsidR="00894D87" w:rsidRDefault="00B1040C" w:rsidP="00894D8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894D87">
        <w:rPr>
          <w:rFonts w:cs="Times New Roman"/>
          <w:b w:val="0"/>
          <w:color w:val="00000A"/>
          <w:sz w:val="28"/>
          <w:szCs w:val="28"/>
        </w:rPr>
        <w:t xml:space="preserve">1. </w:t>
      </w:r>
      <w:r w:rsidR="00894D87" w:rsidRPr="00894D87">
        <w:rPr>
          <w:rFonts w:cs="Times New Roman"/>
          <w:b w:val="0"/>
          <w:color w:val="00000A"/>
          <w:sz w:val="28"/>
          <w:szCs w:val="28"/>
        </w:rPr>
        <w:t xml:space="preserve">Національна рада в інтересах </w:t>
      </w:r>
      <w:r w:rsidR="001E5282">
        <w:rPr>
          <w:rFonts w:cs="Times New Roman"/>
          <w:b w:val="0"/>
          <w:color w:val="00000A"/>
          <w:sz w:val="28"/>
          <w:szCs w:val="28"/>
        </w:rPr>
        <w:t>забезпечення</w:t>
      </w:r>
      <w:r w:rsidR="00894D87" w:rsidRPr="00894D87">
        <w:rPr>
          <w:rFonts w:cs="Times New Roman"/>
          <w:b w:val="0"/>
          <w:color w:val="00000A"/>
          <w:sz w:val="28"/>
          <w:szCs w:val="28"/>
        </w:rPr>
        <w:t xml:space="preserve"> інформаційної безпеки </w:t>
      </w:r>
      <w:r w:rsidR="001E5282">
        <w:rPr>
          <w:rFonts w:cs="Times New Roman"/>
          <w:b w:val="0"/>
          <w:color w:val="00000A"/>
          <w:sz w:val="28"/>
          <w:szCs w:val="28"/>
        </w:rPr>
        <w:t xml:space="preserve">України </w:t>
      </w:r>
      <w:r w:rsidR="00894D87" w:rsidRPr="00894D87">
        <w:rPr>
          <w:rFonts w:cs="Times New Roman"/>
          <w:b w:val="0"/>
          <w:color w:val="00000A"/>
          <w:sz w:val="28"/>
          <w:szCs w:val="28"/>
        </w:rPr>
        <w:t xml:space="preserve">та за наявності підстав, визначених частиною другою цієї статті, має право звернутися до суду з вимогою про </w:t>
      </w:r>
      <w:r w:rsidR="001E5282">
        <w:rPr>
          <w:rFonts w:cs="Times New Roman"/>
          <w:b w:val="0"/>
          <w:color w:val="00000A"/>
          <w:sz w:val="28"/>
          <w:szCs w:val="28"/>
        </w:rPr>
        <w:t xml:space="preserve">заборону поширення </w:t>
      </w:r>
      <w:r w:rsidR="00894D87" w:rsidRPr="00894D87">
        <w:rPr>
          <w:rFonts w:cs="Times New Roman"/>
          <w:b w:val="0"/>
          <w:color w:val="00000A"/>
          <w:sz w:val="28"/>
          <w:szCs w:val="28"/>
        </w:rPr>
        <w:t>іноземного аудіовізуальн</w:t>
      </w:r>
      <w:r w:rsidR="001E5282">
        <w:rPr>
          <w:rFonts w:cs="Times New Roman"/>
          <w:b w:val="0"/>
          <w:color w:val="00000A"/>
          <w:sz w:val="28"/>
          <w:szCs w:val="28"/>
        </w:rPr>
        <w:t xml:space="preserve">ого </w:t>
      </w:r>
      <w:r w:rsidR="00894D87" w:rsidRPr="00894D87">
        <w:rPr>
          <w:rFonts w:cs="Times New Roman"/>
          <w:b w:val="0"/>
          <w:color w:val="00000A"/>
          <w:sz w:val="28"/>
          <w:szCs w:val="28"/>
        </w:rPr>
        <w:t>медіа</w:t>
      </w:r>
      <w:r w:rsidR="001E5282">
        <w:rPr>
          <w:rFonts w:cs="Times New Roman"/>
          <w:b w:val="0"/>
          <w:color w:val="00000A"/>
          <w:sz w:val="28"/>
          <w:szCs w:val="28"/>
        </w:rPr>
        <w:t xml:space="preserve">-сервісу </w:t>
      </w:r>
      <w:r w:rsidR="00894D87" w:rsidRPr="00894D87">
        <w:rPr>
          <w:rFonts w:cs="Times New Roman"/>
          <w:b w:val="0"/>
          <w:color w:val="00000A"/>
          <w:sz w:val="28"/>
          <w:szCs w:val="28"/>
        </w:rPr>
        <w:t>на замовлення</w:t>
      </w:r>
      <w:r w:rsidR="001E5282">
        <w:rPr>
          <w:rFonts w:cs="Times New Roman"/>
          <w:b w:val="0"/>
          <w:color w:val="00000A"/>
          <w:sz w:val="28"/>
          <w:szCs w:val="28"/>
        </w:rPr>
        <w:t xml:space="preserve"> на території України</w:t>
      </w:r>
      <w:r w:rsidR="00894D87" w:rsidRPr="00894D87">
        <w:rPr>
          <w:rFonts w:cs="Times New Roman"/>
          <w:b w:val="0"/>
          <w:color w:val="00000A"/>
          <w:sz w:val="28"/>
          <w:szCs w:val="28"/>
        </w:rPr>
        <w:t>.</w:t>
      </w:r>
    </w:p>
    <w:p w14:paraId="3CDA3FA7" w14:textId="28F2612B" w:rsidR="00B1040C" w:rsidRPr="00894D87" w:rsidRDefault="00894D87" w:rsidP="00894D8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894D87">
        <w:rPr>
          <w:rFonts w:cs="Times New Roman"/>
          <w:b w:val="0"/>
          <w:color w:val="00000A"/>
          <w:sz w:val="28"/>
          <w:szCs w:val="28"/>
        </w:rPr>
        <w:t xml:space="preserve">2. Підставами для </w:t>
      </w:r>
      <w:r w:rsidR="001E5282">
        <w:rPr>
          <w:rFonts w:cs="Times New Roman"/>
          <w:b w:val="0"/>
          <w:color w:val="00000A"/>
          <w:sz w:val="28"/>
          <w:szCs w:val="28"/>
        </w:rPr>
        <w:t xml:space="preserve">заборони поширення </w:t>
      </w:r>
      <w:r w:rsidRPr="00894D87">
        <w:rPr>
          <w:rFonts w:cs="Times New Roman"/>
          <w:b w:val="0"/>
          <w:color w:val="00000A"/>
          <w:sz w:val="28"/>
          <w:szCs w:val="28"/>
        </w:rPr>
        <w:t>іноземного аудіовізуальн</w:t>
      </w:r>
      <w:r w:rsidR="001E5282">
        <w:rPr>
          <w:rFonts w:cs="Times New Roman"/>
          <w:b w:val="0"/>
          <w:color w:val="00000A"/>
          <w:sz w:val="28"/>
          <w:szCs w:val="28"/>
        </w:rPr>
        <w:t>ого</w:t>
      </w:r>
      <w:r w:rsidRPr="00894D87">
        <w:rPr>
          <w:rFonts w:cs="Times New Roman"/>
          <w:b w:val="0"/>
          <w:color w:val="00000A"/>
          <w:sz w:val="28"/>
          <w:szCs w:val="28"/>
        </w:rPr>
        <w:t xml:space="preserve"> медіа-сервіс</w:t>
      </w:r>
      <w:r w:rsidR="001E5282">
        <w:rPr>
          <w:rFonts w:cs="Times New Roman"/>
          <w:b w:val="0"/>
          <w:color w:val="00000A"/>
          <w:sz w:val="28"/>
          <w:szCs w:val="28"/>
        </w:rPr>
        <w:t xml:space="preserve">у </w:t>
      </w:r>
      <w:r w:rsidRPr="00894D87">
        <w:rPr>
          <w:rFonts w:cs="Times New Roman"/>
          <w:b w:val="0"/>
          <w:color w:val="00000A"/>
          <w:sz w:val="28"/>
          <w:szCs w:val="28"/>
        </w:rPr>
        <w:t xml:space="preserve">на замовлення на території України є </w:t>
      </w:r>
      <w:r w:rsidR="00B1040C" w:rsidRPr="00894D87">
        <w:rPr>
          <w:rFonts w:cs="Times New Roman"/>
          <w:b w:val="0"/>
          <w:color w:val="00000A"/>
          <w:sz w:val="28"/>
          <w:szCs w:val="28"/>
        </w:rPr>
        <w:t>виявлення Національною радою однієї з таких обставин:</w:t>
      </w:r>
    </w:p>
    <w:p w14:paraId="1BC8B32D" w14:textId="6FEC2F2C" w:rsidR="00B1040C" w:rsidRPr="00B1040C" w:rsidRDefault="00B1040C" w:rsidP="00B1040C">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B1040C">
        <w:rPr>
          <w:rFonts w:cs="Times New Roman"/>
          <w:b w:val="0"/>
          <w:color w:val="00000A"/>
          <w:sz w:val="28"/>
          <w:szCs w:val="28"/>
        </w:rPr>
        <w:t xml:space="preserve">1) </w:t>
      </w:r>
      <w:r w:rsidR="005E6A36">
        <w:rPr>
          <w:rFonts w:cs="Times New Roman"/>
          <w:b w:val="0"/>
          <w:color w:val="00000A"/>
          <w:sz w:val="28"/>
          <w:szCs w:val="28"/>
        </w:rPr>
        <w:t>суб'єкт</w:t>
      </w:r>
      <w:r w:rsidRPr="00B1040C">
        <w:rPr>
          <w:rFonts w:cs="Times New Roman"/>
          <w:b w:val="0"/>
          <w:color w:val="00000A"/>
          <w:sz w:val="28"/>
          <w:szCs w:val="28"/>
        </w:rPr>
        <w:t xml:space="preserve"> </w:t>
      </w:r>
      <w:r w:rsidR="001E5282">
        <w:rPr>
          <w:rFonts w:cs="Times New Roman"/>
          <w:b w:val="0"/>
          <w:color w:val="00000A"/>
          <w:sz w:val="28"/>
          <w:szCs w:val="28"/>
        </w:rPr>
        <w:t xml:space="preserve">у сфері іноземних аудіовізуальних медіа на замовлення </w:t>
      </w:r>
      <w:r w:rsidRPr="00B1040C">
        <w:rPr>
          <w:rFonts w:cs="Times New Roman"/>
          <w:b w:val="0"/>
          <w:color w:val="00000A"/>
          <w:sz w:val="28"/>
          <w:szCs w:val="28"/>
        </w:rPr>
        <w:t>зареєстрован</w:t>
      </w:r>
      <w:r w:rsidR="005E6A36">
        <w:rPr>
          <w:rFonts w:cs="Times New Roman"/>
          <w:b w:val="0"/>
          <w:color w:val="00000A"/>
          <w:sz w:val="28"/>
          <w:szCs w:val="28"/>
        </w:rPr>
        <w:t>ий</w:t>
      </w:r>
      <w:r w:rsidRPr="00B1040C">
        <w:rPr>
          <w:rFonts w:cs="Times New Roman"/>
          <w:b w:val="0"/>
          <w:color w:val="00000A"/>
          <w:sz w:val="28"/>
          <w:szCs w:val="28"/>
        </w:rPr>
        <w:t xml:space="preserve"> в державі-агресорі (державі-окупанті) або має місцезнаходження в такій державі;</w:t>
      </w:r>
    </w:p>
    <w:p w14:paraId="7D8E8017" w14:textId="77777777" w:rsidR="00B1040C" w:rsidRPr="00B1040C" w:rsidRDefault="00B1040C" w:rsidP="00B1040C">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B1040C">
        <w:rPr>
          <w:rFonts w:cs="Times New Roman"/>
          <w:b w:val="0"/>
          <w:color w:val="00000A"/>
          <w:sz w:val="28"/>
          <w:szCs w:val="28"/>
        </w:rPr>
        <w:t>2) кінцевим бенефіціарним власником, ключовим учасником чи власником істотної участі на будь-якому рівні ланцюга володіння корпоративними правами такого суб'єкта є особа, зазначена у частині першій статті 120 цього Закону;</w:t>
      </w:r>
    </w:p>
    <w:p w14:paraId="5ED4DBC7" w14:textId="1CD00CCC" w:rsidR="00B1040C" w:rsidRDefault="00B1040C" w:rsidP="00B1040C">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B1040C">
        <w:rPr>
          <w:rFonts w:cs="Times New Roman"/>
          <w:b w:val="0"/>
          <w:color w:val="00000A"/>
          <w:sz w:val="28"/>
          <w:szCs w:val="28"/>
        </w:rPr>
        <w:lastRenderedPageBreak/>
        <w:t>3) медіа-сервіси, що надаються таким суб'єктом, повністю або переважно спрямовані на територію та аудиторію держави-агресора (держави-окупанта).</w:t>
      </w:r>
    </w:p>
    <w:p w14:paraId="6D593ABE" w14:textId="6DBE54B7" w:rsidR="001E5282" w:rsidRPr="00320E4D" w:rsidRDefault="00894D87" w:rsidP="001E5282">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640218">
        <w:rPr>
          <w:rFonts w:cs="Times New Roman"/>
          <w:b w:val="0"/>
          <w:color w:val="00000A"/>
          <w:sz w:val="28"/>
          <w:szCs w:val="28"/>
        </w:rPr>
        <w:t>3</w:t>
      </w:r>
      <w:r w:rsidR="00B1040C" w:rsidRPr="00640218">
        <w:rPr>
          <w:rFonts w:cs="Times New Roman"/>
          <w:b w:val="0"/>
          <w:color w:val="00000A"/>
          <w:sz w:val="28"/>
          <w:szCs w:val="28"/>
        </w:rPr>
        <w:t xml:space="preserve">. </w:t>
      </w:r>
      <w:r w:rsidRPr="00640218">
        <w:rPr>
          <w:rFonts w:cs="Times New Roman"/>
          <w:b w:val="0"/>
          <w:color w:val="00000A"/>
          <w:sz w:val="28"/>
          <w:szCs w:val="28"/>
        </w:rPr>
        <w:t xml:space="preserve">Національна рада впродовж </w:t>
      </w:r>
      <w:r w:rsidR="00640218" w:rsidRPr="00640218">
        <w:rPr>
          <w:rFonts w:cs="Times New Roman"/>
          <w:b w:val="0"/>
          <w:color w:val="00000A"/>
          <w:sz w:val="28"/>
          <w:szCs w:val="28"/>
        </w:rPr>
        <w:t xml:space="preserve">30 робочих днів з дня виявлення обставин, передбачених частиною другою цієї статті, ухвалює рішення про звернення до суду з вимогою </w:t>
      </w:r>
      <w:r w:rsidR="001E5282">
        <w:rPr>
          <w:rFonts w:cs="Times New Roman"/>
          <w:b w:val="0"/>
          <w:color w:val="00000A"/>
          <w:sz w:val="28"/>
          <w:szCs w:val="28"/>
        </w:rPr>
        <w:t xml:space="preserve">про заборону поширення </w:t>
      </w:r>
      <w:r w:rsidR="00640218" w:rsidRPr="00640218">
        <w:rPr>
          <w:rFonts w:cs="Times New Roman"/>
          <w:b w:val="0"/>
          <w:color w:val="00000A"/>
          <w:sz w:val="28"/>
          <w:szCs w:val="28"/>
        </w:rPr>
        <w:t>іноземного аудіовізуальн</w:t>
      </w:r>
      <w:r w:rsidR="001E5282">
        <w:rPr>
          <w:rFonts w:cs="Times New Roman"/>
          <w:b w:val="0"/>
          <w:color w:val="00000A"/>
          <w:sz w:val="28"/>
          <w:szCs w:val="28"/>
        </w:rPr>
        <w:t>ого</w:t>
      </w:r>
      <w:r w:rsidR="00640218" w:rsidRPr="00640218">
        <w:rPr>
          <w:rFonts w:cs="Times New Roman"/>
          <w:b w:val="0"/>
          <w:color w:val="00000A"/>
          <w:sz w:val="28"/>
          <w:szCs w:val="28"/>
        </w:rPr>
        <w:t xml:space="preserve"> медіа-сервіс</w:t>
      </w:r>
      <w:r w:rsidR="001E5282">
        <w:rPr>
          <w:rFonts w:cs="Times New Roman"/>
          <w:b w:val="0"/>
          <w:color w:val="00000A"/>
          <w:sz w:val="28"/>
          <w:szCs w:val="28"/>
        </w:rPr>
        <w:t>у</w:t>
      </w:r>
      <w:r w:rsidR="00640218" w:rsidRPr="00640218">
        <w:rPr>
          <w:rFonts w:cs="Times New Roman"/>
          <w:b w:val="0"/>
          <w:color w:val="00000A"/>
          <w:sz w:val="28"/>
          <w:szCs w:val="28"/>
        </w:rPr>
        <w:t xml:space="preserve"> на замовлення на території України, якщо </w:t>
      </w:r>
      <w:r w:rsidR="001E5282">
        <w:rPr>
          <w:rFonts w:cs="Times New Roman"/>
          <w:b w:val="0"/>
          <w:color w:val="00000A"/>
          <w:sz w:val="28"/>
          <w:szCs w:val="28"/>
        </w:rPr>
        <w:t xml:space="preserve">таке поширення </w:t>
      </w:r>
      <w:r w:rsidR="00640218" w:rsidRPr="00640218">
        <w:rPr>
          <w:rFonts w:cs="Times New Roman"/>
          <w:b w:val="0"/>
          <w:color w:val="00000A"/>
          <w:sz w:val="28"/>
          <w:szCs w:val="28"/>
        </w:rPr>
        <w:t xml:space="preserve">створює загрозу інтересам </w:t>
      </w:r>
      <w:r w:rsidR="001E5282">
        <w:rPr>
          <w:rFonts w:cs="Times New Roman"/>
          <w:b w:val="0"/>
          <w:color w:val="00000A"/>
          <w:sz w:val="28"/>
          <w:szCs w:val="28"/>
        </w:rPr>
        <w:t xml:space="preserve">забезпечення </w:t>
      </w:r>
      <w:r w:rsidR="00640218" w:rsidRPr="00640218">
        <w:rPr>
          <w:rFonts w:cs="Times New Roman"/>
          <w:b w:val="0"/>
          <w:color w:val="00000A"/>
          <w:sz w:val="28"/>
          <w:szCs w:val="28"/>
        </w:rPr>
        <w:t>інформаційної безпеки</w:t>
      </w:r>
      <w:r w:rsidR="001E5282">
        <w:rPr>
          <w:rFonts w:cs="Times New Roman"/>
          <w:b w:val="0"/>
          <w:color w:val="00000A"/>
          <w:sz w:val="28"/>
          <w:szCs w:val="28"/>
        </w:rPr>
        <w:t xml:space="preserve"> України</w:t>
      </w:r>
      <w:r w:rsidR="00640218" w:rsidRPr="00640218">
        <w:rPr>
          <w:rFonts w:cs="Times New Roman"/>
          <w:b w:val="0"/>
          <w:color w:val="00000A"/>
          <w:sz w:val="28"/>
          <w:szCs w:val="28"/>
        </w:rPr>
        <w:t>. Таке рішення має містити посилання на відповідну підставу та обґрунтування необхідності застосування такого заходу з огляду на інтереси</w:t>
      </w:r>
      <w:r w:rsidR="001E5282">
        <w:rPr>
          <w:rFonts w:cs="Times New Roman"/>
          <w:b w:val="0"/>
          <w:color w:val="00000A"/>
          <w:sz w:val="28"/>
          <w:szCs w:val="28"/>
        </w:rPr>
        <w:t xml:space="preserve"> забезпечення </w:t>
      </w:r>
      <w:r w:rsidR="00640218" w:rsidRPr="00640218">
        <w:rPr>
          <w:rFonts w:cs="Times New Roman"/>
          <w:b w:val="0"/>
          <w:color w:val="00000A"/>
          <w:sz w:val="28"/>
          <w:szCs w:val="28"/>
        </w:rPr>
        <w:t>інформаційної безпек</w:t>
      </w:r>
      <w:r w:rsidR="00640218">
        <w:rPr>
          <w:rFonts w:cs="Times New Roman"/>
          <w:b w:val="0"/>
          <w:color w:val="00000A"/>
          <w:sz w:val="28"/>
          <w:szCs w:val="28"/>
        </w:rPr>
        <w:t>и</w:t>
      </w:r>
      <w:r w:rsidR="001E5282">
        <w:rPr>
          <w:rFonts w:cs="Times New Roman"/>
          <w:b w:val="0"/>
          <w:color w:val="00000A"/>
          <w:sz w:val="28"/>
          <w:szCs w:val="28"/>
        </w:rPr>
        <w:t xml:space="preserve"> України</w:t>
      </w:r>
      <w:r w:rsidR="00640218">
        <w:rPr>
          <w:rFonts w:cs="Times New Roman"/>
          <w:b w:val="0"/>
          <w:color w:val="00000A"/>
          <w:sz w:val="28"/>
          <w:szCs w:val="28"/>
        </w:rPr>
        <w:t>.</w:t>
      </w:r>
      <w:r w:rsidR="001E5282">
        <w:rPr>
          <w:rFonts w:cs="Times New Roman"/>
          <w:b w:val="0"/>
          <w:color w:val="00000A"/>
          <w:sz w:val="28"/>
          <w:szCs w:val="28"/>
        </w:rPr>
        <w:t xml:space="preserve"> </w:t>
      </w:r>
      <w:r w:rsidR="001E5282" w:rsidRPr="00320E4D">
        <w:rPr>
          <w:rFonts w:cs="Times New Roman"/>
          <w:b w:val="0"/>
          <w:color w:val="00000A"/>
          <w:sz w:val="28"/>
          <w:szCs w:val="28"/>
        </w:rPr>
        <w:t>За відсутності обґрунтування необхідності забезпечення інформаційної безпеки України Національна рада не може прийняти рішення про звернення до суду з вимогою</w:t>
      </w:r>
      <w:r w:rsidR="00320E4D">
        <w:rPr>
          <w:rFonts w:cs="Times New Roman"/>
          <w:b w:val="0"/>
          <w:color w:val="00000A"/>
          <w:sz w:val="28"/>
          <w:szCs w:val="28"/>
        </w:rPr>
        <w:t xml:space="preserve"> про </w:t>
      </w:r>
      <w:r w:rsidR="001E5282" w:rsidRPr="00320E4D">
        <w:rPr>
          <w:rFonts w:cs="Times New Roman"/>
          <w:b w:val="0"/>
          <w:color w:val="00000A"/>
          <w:sz w:val="28"/>
          <w:szCs w:val="28"/>
        </w:rPr>
        <w:t>заборон</w:t>
      </w:r>
      <w:r w:rsidR="00320E4D">
        <w:rPr>
          <w:rFonts w:cs="Times New Roman"/>
          <w:b w:val="0"/>
          <w:color w:val="00000A"/>
          <w:sz w:val="28"/>
          <w:szCs w:val="28"/>
        </w:rPr>
        <w:t>у</w:t>
      </w:r>
      <w:r w:rsidR="001E5282" w:rsidRPr="00320E4D">
        <w:rPr>
          <w:rFonts w:cs="Times New Roman"/>
          <w:b w:val="0"/>
          <w:color w:val="00000A"/>
          <w:sz w:val="28"/>
          <w:szCs w:val="28"/>
        </w:rPr>
        <w:t xml:space="preserve"> поширення іноземного аудіовізуального медіа-сервісу на замовлення на території України.</w:t>
      </w:r>
    </w:p>
    <w:p w14:paraId="27005103" w14:textId="0DD01502" w:rsidR="00B1040C" w:rsidRPr="00640218" w:rsidRDefault="00640218" w:rsidP="00640218">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640218">
        <w:rPr>
          <w:rFonts w:cs="Times New Roman"/>
          <w:b w:val="0"/>
          <w:color w:val="00000A"/>
          <w:sz w:val="28"/>
          <w:szCs w:val="28"/>
        </w:rPr>
        <w:t xml:space="preserve">4. </w:t>
      </w:r>
      <w:r w:rsidR="00320E4D">
        <w:rPr>
          <w:rFonts w:cs="Times New Roman"/>
          <w:b w:val="0"/>
          <w:color w:val="00000A"/>
          <w:sz w:val="28"/>
          <w:szCs w:val="28"/>
        </w:rPr>
        <w:t xml:space="preserve">Заборона поширення іноземного аудіовізуального медіа-сервісу на замовлення на території України </w:t>
      </w:r>
      <w:r>
        <w:rPr>
          <w:rFonts w:cs="Times New Roman"/>
          <w:b w:val="0"/>
          <w:color w:val="00000A"/>
          <w:sz w:val="28"/>
          <w:szCs w:val="28"/>
        </w:rPr>
        <w:t>здійснюється, зокрема,</w:t>
      </w:r>
      <w:r w:rsidR="00B1040C" w:rsidRPr="00640218">
        <w:rPr>
          <w:rFonts w:cs="Times New Roman"/>
          <w:b w:val="0"/>
          <w:color w:val="00000A"/>
          <w:sz w:val="28"/>
          <w:szCs w:val="28"/>
        </w:rPr>
        <w:t xml:space="preserve"> шляхом зобов’язання провайдерів (операторів) телекомунікацій обмежити доступ користувачів до відповідних сервісів. </w:t>
      </w:r>
    </w:p>
    <w:p w14:paraId="2AB2FB86" w14:textId="785840C8" w:rsidR="005E6A36" w:rsidRDefault="00640218" w:rsidP="005E6A36">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Pr>
          <w:rFonts w:cs="Times New Roman"/>
          <w:b w:val="0"/>
          <w:color w:val="00000A"/>
          <w:sz w:val="28"/>
          <w:szCs w:val="28"/>
        </w:rPr>
        <w:t>5</w:t>
      </w:r>
      <w:r w:rsidR="005E6A36" w:rsidRPr="005E6A36">
        <w:rPr>
          <w:rFonts w:cs="Times New Roman"/>
          <w:b w:val="0"/>
          <w:color w:val="00000A"/>
          <w:sz w:val="28"/>
          <w:szCs w:val="28"/>
        </w:rPr>
        <w:t>. У разі прийняття Верховною Радою України рішення про скасування визнання відповідної держави державою-агресором</w:t>
      </w:r>
      <w:r w:rsidR="005E6A36">
        <w:rPr>
          <w:rFonts w:cs="Times New Roman"/>
          <w:b w:val="0"/>
          <w:color w:val="00000A"/>
          <w:sz w:val="28"/>
          <w:szCs w:val="28"/>
        </w:rPr>
        <w:t xml:space="preserve"> </w:t>
      </w:r>
      <w:r w:rsidR="005E6A36" w:rsidRPr="005E6A36">
        <w:rPr>
          <w:rFonts w:cs="Times New Roman"/>
          <w:b w:val="0"/>
          <w:color w:val="00000A"/>
          <w:sz w:val="28"/>
          <w:szCs w:val="28"/>
        </w:rPr>
        <w:t xml:space="preserve">(державою-окупантом), рішення </w:t>
      </w:r>
      <w:r w:rsidR="00320E4D">
        <w:rPr>
          <w:rFonts w:cs="Times New Roman"/>
          <w:b w:val="0"/>
          <w:color w:val="00000A"/>
          <w:sz w:val="28"/>
          <w:szCs w:val="28"/>
        </w:rPr>
        <w:t xml:space="preserve">про заборону поширення </w:t>
      </w:r>
      <w:r w:rsidR="005E6A36" w:rsidRPr="005E6A36">
        <w:rPr>
          <w:rFonts w:cs="Times New Roman"/>
          <w:b w:val="0"/>
          <w:color w:val="00000A"/>
          <w:sz w:val="28"/>
          <w:szCs w:val="28"/>
        </w:rPr>
        <w:t>іноземн</w:t>
      </w:r>
      <w:r w:rsidR="00320E4D">
        <w:rPr>
          <w:rFonts w:cs="Times New Roman"/>
          <w:b w:val="0"/>
          <w:color w:val="00000A"/>
          <w:sz w:val="28"/>
          <w:szCs w:val="28"/>
        </w:rPr>
        <w:t xml:space="preserve">ого </w:t>
      </w:r>
      <w:r w:rsidR="005E6A36" w:rsidRPr="005E6A36">
        <w:rPr>
          <w:rFonts w:cs="Times New Roman"/>
          <w:b w:val="0"/>
          <w:color w:val="00000A"/>
          <w:sz w:val="28"/>
          <w:szCs w:val="28"/>
        </w:rPr>
        <w:t>аудіовізуальн</w:t>
      </w:r>
      <w:r w:rsidR="00320E4D">
        <w:rPr>
          <w:rFonts w:cs="Times New Roman"/>
          <w:b w:val="0"/>
          <w:color w:val="00000A"/>
          <w:sz w:val="28"/>
          <w:szCs w:val="28"/>
        </w:rPr>
        <w:t xml:space="preserve">ого медіа-сервісу </w:t>
      </w:r>
      <w:r w:rsidR="005E6A36" w:rsidRPr="005E6A36">
        <w:rPr>
          <w:rFonts w:cs="Times New Roman"/>
          <w:b w:val="0"/>
          <w:color w:val="00000A"/>
          <w:sz w:val="28"/>
          <w:szCs w:val="28"/>
        </w:rPr>
        <w:t xml:space="preserve">на замовлення на території України втрачають </w:t>
      </w:r>
      <w:r>
        <w:rPr>
          <w:rFonts w:cs="Times New Roman"/>
          <w:b w:val="0"/>
          <w:color w:val="00000A"/>
          <w:sz w:val="28"/>
          <w:szCs w:val="28"/>
        </w:rPr>
        <w:t xml:space="preserve">законну </w:t>
      </w:r>
      <w:r w:rsidR="005E6A36" w:rsidRPr="005E6A36">
        <w:rPr>
          <w:rFonts w:cs="Times New Roman"/>
          <w:b w:val="0"/>
          <w:color w:val="00000A"/>
          <w:sz w:val="28"/>
          <w:szCs w:val="28"/>
        </w:rPr>
        <w:t>силу.</w:t>
      </w:r>
    </w:p>
    <w:p w14:paraId="0E4CF3D3" w14:textId="77777777" w:rsidR="00F5146D" w:rsidRPr="00F5146D" w:rsidRDefault="00F5146D"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color w:val="00000A"/>
          <w:sz w:val="28"/>
          <w:szCs w:val="28"/>
        </w:rPr>
      </w:pPr>
    </w:p>
    <w:p w14:paraId="12B8EC39" w14:textId="1241ED3E"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color w:val="00000A"/>
          <w:sz w:val="28"/>
          <w:szCs w:val="28"/>
        </w:rPr>
        <w:t xml:space="preserve">Стаття </w:t>
      </w:r>
      <w:r w:rsidR="00F5146D">
        <w:rPr>
          <w:rFonts w:cs="Times New Roman"/>
          <w:color w:val="00000A"/>
          <w:sz w:val="28"/>
          <w:szCs w:val="28"/>
        </w:rPr>
        <w:t>124</w:t>
      </w:r>
      <w:r w:rsidRPr="0059501E">
        <w:rPr>
          <w:rFonts w:cs="Times New Roman"/>
          <w:color w:val="00000A"/>
          <w:sz w:val="28"/>
          <w:szCs w:val="28"/>
        </w:rPr>
        <w:t>. Інші обмеження щодо діяльності суб’єктів у сфері медіа під час збройної агресії</w:t>
      </w:r>
    </w:p>
    <w:p w14:paraId="7899C6FC" w14:textId="77777777" w:rsidR="00C640F1" w:rsidRPr="0059501E" w:rsidRDefault="00C640F1"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p>
    <w:p w14:paraId="78085174" w14:textId="77777777" w:rsidR="00C640F1" w:rsidRPr="0059501E" w:rsidRDefault="00C640F1" w:rsidP="00C640F1">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1. До європейського та національного продукту не може відноситися програма, в тому числі фільм, якщо щонайменше один виробник, продюсер чи особа, за рахунок якої здійснено фінансування виробництва, є:</w:t>
      </w:r>
    </w:p>
    <w:p w14:paraId="7229BCFC" w14:textId="77777777" w:rsidR="00C640F1" w:rsidRPr="0059501E" w:rsidRDefault="00C640F1" w:rsidP="00C640F1">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1) фізичною особою, яка є громадянином держави-агресора (держави-окупанта), за виключенням осіб, що мають дозвіл на тимчасове або постійне проживання в Україні;</w:t>
      </w:r>
    </w:p>
    <w:p w14:paraId="4643F47A" w14:textId="5878FE53" w:rsidR="00C640F1" w:rsidRPr="0059501E" w:rsidRDefault="00C640F1" w:rsidP="00C640F1">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2) юридичною особою, зареєстрованою у державі-агресорі</w:t>
      </w:r>
      <w:r w:rsidR="000A5E4A" w:rsidRPr="0059501E">
        <w:rPr>
          <w:rFonts w:cs="Times New Roman"/>
          <w:b w:val="0"/>
          <w:color w:val="00000A"/>
          <w:sz w:val="28"/>
          <w:szCs w:val="28"/>
        </w:rPr>
        <w:t xml:space="preserve"> (державі-окупанті)</w:t>
      </w:r>
      <w:r w:rsidRPr="0059501E">
        <w:rPr>
          <w:rFonts w:cs="Times New Roman"/>
          <w:b w:val="0"/>
          <w:color w:val="00000A"/>
          <w:sz w:val="28"/>
          <w:szCs w:val="28"/>
        </w:rPr>
        <w:t xml:space="preserve"> чи з місцезнаходженням в такій державі, або;</w:t>
      </w:r>
    </w:p>
    <w:p w14:paraId="5B4B147B" w14:textId="6118BF93" w:rsidR="00A845D2" w:rsidRPr="0059501E" w:rsidRDefault="00C640F1" w:rsidP="00C640F1">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 xml:space="preserve">3) юридичною особою, в якій </w:t>
      </w:r>
      <w:r w:rsidR="00767DC3" w:rsidRPr="0059501E">
        <w:rPr>
          <w:rFonts w:cs="Times New Roman"/>
          <w:b w:val="0"/>
          <w:color w:val="00000A"/>
          <w:sz w:val="28"/>
          <w:szCs w:val="28"/>
        </w:rPr>
        <w:t>кінцевим бенефіціарним власником, ключовим учасником чи власником істотної участі</w:t>
      </w:r>
      <w:r w:rsidRPr="0059501E">
        <w:rPr>
          <w:rFonts w:cs="Times New Roman"/>
          <w:b w:val="0"/>
          <w:color w:val="00000A"/>
          <w:sz w:val="28"/>
          <w:szCs w:val="28"/>
        </w:rPr>
        <w:t xml:space="preserve"> на будь-якому рівні ланцюга володіння корпоративними правами є особа, яка є громадянином або резидентом держави-агресора (держави-окупанта), чи юридична особа, зареєстрована в такій державі або з місцезнаходженням в такій державі.</w:t>
      </w:r>
    </w:p>
    <w:p w14:paraId="0D7A5F38" w14:textId="0D76A1E4" w:rsidR="00F558F4" w:rsidRPr="006F5CA6" w:rsidRDefault="00F558F4" w:rsidP="00C640F1">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 xml:space="preserve">2. На час, </w:t>
      </w:r>
      <w:r w:rsidRPr="006F5CA6">
        <w:rPr>
          <w:rFonts w:cs="Times New Roman"/>
          <w:b w:val="0"/>
          <w:color w:val="00000A"/>
          <w:sz w:val="28"/>
          <w:szCs w:val="28"/>
        </w:rPr>
        <w:t xml:space="preserve">визначений статтею 118 цього Закону, реєстрація суб’єктів у сфері друкованих медіа, є обов’язковою і здійснюється в порядку, визначеному статтею 63 цього Закону. </w:t>
      </w:r>
    </w:p>
    <w:p w14:paraId="513F3197" w14:textId="77777777" w:rsidR="00F558F4" w:rsidRPr="0059501E" w:rsidRDefault="00F558F4" w:rsidP="00C640F1">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p>
    <w:p w14:paraId="57F433D4" w14:textId="42A835B1" w:rsidR="00F558F4" w:rsidRPr="0059501E" w:rsidRDefault="00F558F4" w:rsidP="00F558F4">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6F5CA6">
        <w:rPr>
          <w:rFonts w:cs="Times New Roman"/>
          <w:color w:val="00000A"/>
          <w:sz w:val="28"/>
          <w:szCs w:val="28"/>
        </w:rPr>
        <w:t xml:space="preserve">Стаття </w:t>
      </w:r>
      <w:r w:rsidR="00F5146D">
        <w:rPr>
          <w:rFonts w:cs="Times New Roman"/>
          <w:color w:val="00000A"/>
          <w:sz w:val="28"/>
          <w:szCs w:val="28"/>
        </w:rPr>
        <w:t>125</w:t>
      </w:r>
      <w:r w:rsidRPr="006F5CA6">
        <w:rPr>
          <w:rFonts w:cs="Times New Roman"/>
          <w:color w:val="00000A"/>
          <w:sz w:val="28"/>
          <w:szCs w:val="28"/>
        </w:rPr>
        <w:t>. Медіа Міністерства</w:t>
      </w:r>
      <w:r w:rsidRPr="0059501E">
        <w:rPr>
          <w:rFonts w:cs="Times New Roman"/>
          <w:color w:val="00000A"/>
          <w:sz w:val="28"/>
          <w:szCs w:val="28"/>
        </w:rPr>
        <w:t xml:space="preserve"> оборони України та військово-цивільних адміністрацій</w:t>
      </w:r>
    </w:p>
    <w:p w14:paraId="7BBF5BBC" w14:textId="77777777" w:rsidR="00F558F4" w:rsidRPr="0059501E" w:rsidRDefault="00F558F4" w:rsidP="00F558F4">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p>
    <w:p w14:paraId="50F8F033" w14:textId="3A421BB2" w:rsidR="00C1516C" w:rsidRPr="0059501E" w:rsidRDefault="00F558F4" w:rsidP="00F558F4">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lastRenderedPageBreak/>
        <w:t>1. Міністерство оборони України та військово-цивільні адміністрації можуть створювати суб'єктів у сфері аудіовізуальних медіа для задоволення інформаційних потреб населення територій з особливим режимом мовлення. Діяльність таких медіа здійснюється на підставі тимчасових дозволів на мовлення.</w:t>
      </w:r>
    </w:p>
    <w:p w14:paraId="66315519" w14:textId="0D77C84C" w:rsidR="00F558F4" w:rsidRPr="0059501E" w:rsidRDefault="00F558F4" w:rsidP="00F558F4">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2. Міністерство оборони України може засновувати друковані медіа (суб’єктів у сфері друкованих медіа) на час, визначений статтею 118 цього Закону. Фінансування діяльності такого друкованого медіа здійснюється за рахунок коштів державного бюджету.</w:t>
      </w:r>
    </w:p>
    <w:p w14:paraId="0D9A85FD" w14:textId="77777777" w:rsidR="00F558F4" w:rsidRPr="0059501E" w:rsidRDefault="00F558F4" w:rsidP="00F558F4">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Інформація, що поширюється у такому друкованому медіа, має відповідати засадам достовірності, збалансованості, повноти та неупередженості. Поширення реклами політичних партій, виборчих блоків, інформації про діяльність їх керівників та членів, що має агітаційний характер, забороняється.</w:t>
      </w:r>
    </w:p>
    <w:p w14:paraId="7C12EF95" w14:textId="77777777" w:rsidR="00F558F4" w:rsidRPr="0059501E" w:rsidRDefault="00F558F4" w:rsidP="00F558F4">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Впродовж трьох місяців після прийняття Верховною Радою України рішення про скасування визнання певної держави державою-агресором (державою-окупантом), Міністерство оборони України має привести друковане медіа у відповідність до вимог цього Закону.</w:t>
      </w:r>
    </w:p>
    <w:p w14:paraId="38C74FD8" w14:textId="77777777" w:rsidR="00F558F4" w:rsidRPr="0059501E" w:rsidRDefault="00F558F4" w:rsidP="00F558F4">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p>
    <w:p w14:paraId="2077CDB1" w14:textId="782EE6D2"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color w:val="00000A"/>
          <w:sz w:val="28"/>
          <w:szCs w:val="28"/>
        </w:rPr>
      </w:pPr>
      <w:r w:rsidRPr="0059501E">
        <w:rPr>
          <w:rFonts w:cs="Times New Roman"/>
          <w:color w:val="00000A"/>
          <w:sz w:val="28"/>
          <w:szCs w:val="28"/>
        </w:rPr>
        <w:t xml:space="preserve">Стаття </w:t>
      </w:r>
      <w:r w:rsidR="00F5146D">
        <w:rPr>
          <w:rFonts w:cs="Times New Roman"/>
          <w:color w:val="00000A"/>
          <w:sz w:val="28"/>
          <w:szCs w:val="28"/>
        </w:rPr>
        <w:t>126</w:t>
      </w:r>
      <w:r w:rsidRPr="0059501E">
        <w:rPr>
          <w:rFonts w:cs="Times New Roman"/>
          <w:color w:val="00000A"/>
          <w:sz w:val="28"/>
          <w:szCs w:val="28"/>
        </w:rPr>
        <w:t>. Перелік осіб, які створюють загрозу національному медіа-простору України</w:t>
      </w:r>
    </w:p>
    <w:p w14:paraId="2F1AC296" w14:textId="77777777"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p>
    <w:p w14:paraId="30A7D2AE" w14:textId="2C2F0A6E"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1. Національна рада затверджує та оновлює Перелік осіб, які створюють загрозу національному медіа-простору України (далі – Перелік). Оновлення Переліку здійснюється шляхом внесення змін та/або доповнень до попередньої редакції Переліку у разі виникнення підстав, визначених частинами другою та восьмою цієї статті.</w:t>
      </w:r>
    </w:p>
    <w:p w14:paraId="03494C46" w14:textId="1FCA9550"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2. До Переліку включаються фізичні особи</w:t>
      </w:r>
      <w:r w:rsidR="00C1516C" w:rsidRPr="0059501E">
        <w:rPr>
          <w:rFonts w:cs="Times New Roman"/>
          <w:b w:val="0"/>
          <w:color w:val="00000A"/>
          <w:sz w:val="28"/>
          <w:szCs w:val="28"/>
        </w:rPr>
        <w:t xml:space="preserve"> - нерезиденти</w:t>
      </w:r>
      <w:r w:rsidRPr="0059501E">
        <w:rPr>
          <w:rFonts w:cs="Times New Roman"/>
          <w:b w:val="0"/>
          <w:color w:val="00000A"/>
          <w:sz w:val="28"/>
          <w:szCs w:val="28"/>
        </w:rPr>
        <w:t>, щодо яких:</w:t>
      </w:r>
    </w:p>
    <w:p w14:paraId="2DFFD706" w14:textId="77777777"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а) відкрито кримінальне провадження щодо вчинення ними злочинів проти основ національної безпеки, злочинів проти миру, людства та міжнародного правопорядку;</w:t>
      </w:r>
    </w:p>
    <w:p w14:paraId="4AE8C07F" w14:textId="77777777"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б) застосовані персональні спеціальні економічні чи інші обмежувальні заходи, передбачені Законом України «Про санкції»;</w:t>
      </w:r>
    </w:p>
    <w:p w14:paraId="3FA0971A" w14:textId="2644061C" w:rsidR="00B60B6C" w:rsidRPr="0059501E" w:rsidRDefault="00B60B6C" w:rsidP="00B60B6C">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3. Фізичні особи включаються до переліку за ініціативою Національної ради чи на підставі звернень Ради національної безпеки і оборони України, Служби безпеки України та центрального органу виконавчої влади, що забезпечує формування та реалізує державну політику у сферах культури та мистецтв.</w:t>
      </w:r>
    </w:p>
    <w:p w14:paraId="2FA62609" w14:textId="77777777"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4. У Переліку зазначається така інформація про особу:</w:t>
      </w:r>
    </w:p>
    <w:p w14:paraId="140E0156" w14:textId="77777777"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1) ім'я, що залежно від національних традицій може складатися з прізвища, власного імені та по батькові;</w:t>
      </w:r>
    </w:p>
    <w:p w14:paraId="78560074" w14:textId="77777777"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2) громадянство (за відсутності відомостей про громадянство – інформація про відсутність в особи громадянства України);</w:t>
      </w:r>
    </w:p>
    <w:p w14:paraId="165C5588" w14:textId="77777777"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3) вид діяльності (рід занять, за наявності);</w:t>
      </w:r>
    </w:p>
    <w:p w14:paraId="6F4A11C1" w14:textId="35C8CB56"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4) підстави для включення особи до Переліку (за ініціативою Національної ради чи за зверненням орган</w:t>
      </w:r>
      <w:r w:rsidR="007D7BEA" w:rsidRPr="0059501E">
        <w:rPr>
          <w:rFonts w:cs="Times New Roman"/>
          <w:b w:val="0"/>
          <w:color w:val="00000A"/>
          <w:sz w:val="28"/>
          <w:szCs w:val="28"/>
        </w:rPr>
        <w:t>ів</w:t>
      </w:r>
      <w:r w:rsidRPr="0059501E">
        <w:rPr>
          <w:rFonts w:cs="Times New Roman"/>
          <w:b w:val="0"/>
          <w:color w:val="00000A"/>
          <w:sz w:val="28"/>
          <w:szCs w:val="28"/>
        </w:rPr>
        <w:t>, зазначен</w:t>
      </w:r>
      <w:r w:rsidR="007D7BEA" w:rsidRPr="0059501E">
        <w:rPr>
          <w:rFonts w:cs="Times New Roman"/>
          <w:b w:val="0"/>
          <w:color w:val="00000A"/>
          <w:sz w:val="28"/>
          <w:szCs w:val="28"/>
        </w:rPr>
        <w:t>их</w:t>
      </w:r>
      <w:r w:rsidRPr="0059501E">
        <w:rPr>
          <w:rFonts w:cs="Times New Roman"/>
          <w:b w:val="0"/>
          <w:color w:val="00000A"/>
          <w:sz w:val="28"/>
          <w:szCs w:val="28"/>
        </w:rPr>
        <w:t xml:space="preserve"> в частині третій цієї статті);</w:t>
      </w:r>
    </w:p>
    <w:p w14:paraId="079800AB" w14:textId="77777777"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lastRenderedPageBreak/>
        <w:t>5) дата прийняття рішення про включення особи до Переліку;</w:t>
      </w:r>
    </w:p>
    <w:p w14:paraId="6D5E54CB" w14:textId="77777777"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6) строк, на який особу включено до Переліку;</w:t>
      </w:r>
    </w:p>
    <w:p w14:paraId="56E7E42F" w14:textId="26B1939F"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7) дата та підстави виключення особи з Переліку згідно з частиною восьмою цієї статті.</w:t>
      </w:r>
    </w:p>
    <w:p w14:paraId="723A2892" w14:textId="60EFAF00"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 xml:space="preserve">5. У разі наявності підстав, визначених частиною другою цієї статті, будь-який суб’єкт з визначених у частині третій цієї статті надсилає до Національної ради звернення про включення особи (осіб) до Переліку. У зверненні зазначається: </w:t>
      </w:r>
    </w:p>
    <w:p w14:paraId="3C33674B" w14:textId="69E93F03"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1) підстава для включення особи до Переліку згідно з частиною другою цієї статті;</w:t>
      </w:r>
    </w:p>
    <w:p w14:paraId="1B0E84A3" w14:textId="77777777"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2) відомості, що ідентифікують особу, яку пропонується включити до Переліку: ім'я, що залежно від національних традицій може складатися з прізвища, власного імені та по батькові, творчий псевдонім, дата народження, громадянство (за відсутності відомостей про громадянство - інформація про відсутність в особи громадянства України), вид діяльності (рід занять, за наявності). За відсутності перерахованих відомостей використовуються інші дані, що дають змогу ідентифікувати відповідну особу;</w:t>
      </w:r>
    </w:p>
    <w:p w14:paraId="17031345" w14:textId="77777777"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3) строк, на який особу пропонується включити до Переліку.</w:t>
      </w:r>
    </w:p>
    <w:p w14:paraId="635B9CEC" w14:textId="2DBC6CDB"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6. Особа, щодо якої рішенням Ради національної безпеки і оборони, введеним в дію відповідним Указом Президента України, застосовані санкції, включається до Переліку на строк застосування санкцій.</w:t>
      </w:r>
    </w:p>
    <w:p w14:paraId="4C9FF75B" w14:textId="7CBF77DF"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 xml:space="preserve">7. Національна рада на найближчому засіданні розглядає звернення та </w:t>
      </w:r>
      <w:r w:rsidR="008B3DCA" w:rsidRPr="0059501E">
        <w:rPr>
          <w:rFonts w:cs="Times New Roman"/>
          <w:b w:val="0"/>
          <w:color w:val="00000A"/>
          <w:sz w:val="28"/>
          <w:szCs w:val="28"/>
        </w:rPr>
        <w:t>ухвалює</w:t>
      </w:r>
      <w:r w:rsidRPr="0059501E">
        <w:rPr>
          <w:rFonts w:cs="Times New Roman"/>
          <w:b w:val="0"/>
          <w:color w:val="00000A"/>
          <w:sz w:val="28"/>
          <w:szCs w:val="28"/>
        </w:rPr>
        <w:t xml:space="preserve"> рішення щодо включення чи не включення особи до Переліку.</w:t>
      </w:r>
    </w:p>
    <w:p w14:paraId="6CABF56D" w14:textId="77777777"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8. Особа виключається з Переліку у разі:</w:t>
      </w:r>
    </w:p>
    <w:p w14:paraId="1BF33B01" w14:textId="77777777"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1) набрання законної сили рішенням суду про виключення особи з Переліку;</w:t>
      </w:r>
    </w:p>
    <w:p w14:paraId="5D2B581F" w14:textId="77777777"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2) закінчення строку, на який особа була включена до Переліку;</w:t>
      </w:r>
    </w:p>
    <w:p w14:paraId="62E09765" w14:textId="77777777"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 xml:space="preserve">3) закриття кримінального провадження, що було підставою для включення особи до Переліку, або набрання законної сили виправдувальним вироком суду щодо такої особи. </w:t>
      </w:r>
    </w:p>
    <w:p w14:paraId="36F2892A" w14:textId="43BF75A0"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 xml:space="preserve">9. Національна рада на найближчому засіданні після виникнення підстав, визначених частиною восьмою цієї статті, </w:t>
      </w:r>
      <w:r w:rsidR="00FA09B7" w:rsidRPr="0059501E">
        <w:rPr>
          <w:rFonts w:cs="Times New Roman"/>
          <w:b w:val="0"/>
          <w:color w:val="00000A"/>
          <w:sz w:val="28"/>
          <w:szCs w:val="28"/>
        </w:rPr>
        <w:t>ухвалює</w:t>
      </w:r>
      <w:r w:rsidRPr="0059501E">
        <w:rPr>
          <w:rFonts w:cs="Times New Roman"/>
          <w:b w:val="0"/>
          <w:color w:val="00000A"/>
          <w:sz w:val="28"/>
          <w:szCs w:val="28"/>
        </w:rPr>
        <w:t xml:space="preserve"> рішення про виключення особи з Переліку чи про продовження строку, на який особа була включена до Переліку.</w:t>
      </w:r>
    </w:p>
    <w:p w14:paraId="7A8FE6CD" w14:textId="48D90C61" w:rsidR="00093CD8" w:rsidRPr="0059501E" w:rsidRDefault="00A845D2" w:rsidP="00093CD8">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 xml:space="preserve">10. Рішення Національної ради про затвердження та оновлення Переліку оприлюднюються на веб-сайті Національної ради </w:t>
      </w:r>
      <w:r w:rsidR="00093CD8" w:rsidRPr="0059501E">
        <w:rPr>
          <w:rFonts w:cs="Times New Roman"/>
          <w:b w:val="0"/>
          <w:color w:val="00000A"/>
          <w:sz w:val="28"/>
          <w:szCs w:val="28"/>
        </w:rPr>
        <w:t>в порядку, передбаченому статтею 87 цього Закону.</w:t>
      </w:r>
    </w:p>
    <w:p w14:paraId="3077F4C1" w14:textId="77777777"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p>
    <w:p w14:paraId="04F54C5C" w14:textId="77777777" w:rsidR="00A845D2" w:rsidRPr="0059501E" w:rsidRDefault="00A845D2" w:rsidP="00C1516C">
      <w:pPr>
        <w:pStyle w:val="4"/>
        <w:keepNext w:val="0"/>
        <w:keepLines w:val="0"/>
        <w:widowControl w:val="0"/>
        <w:suppressAutoHyphens w:val="0"/>
        <w:overflowPunct w:val="0"/>
        <w:spacing w:before="0" w:after="0" w:line="240" w:lineRule="auto"/>
        <w:ind w:left="0" w:firstLine="0"/>
        <w:contextualSpacing w:val="0"/>
        <w:jc w:val="center"/>
        <w:rPr>
          <w:rFonts w:cs="Times New Roman"/>
          <w:color w:val="00000A"/>
          <w:sz w:val="28"/>
          <w:szCs w:val="28"/>
        </w:rPr>
      </w:pPr>
      <w:r w:rsidRPr="0059501E">
        <w:rPr>
          <w:rFonts w:cs="Times New Roman"/>
          <w:color w:val="00000A"/>
          <w:sz w:val="28"/>
          <w:szCs w:val="28"/>
        </w:rPr>
        <w:t>РОЗДІЛ Х.</w:t>
      </w:r>
    </w:p>
    <w:p w14:paraId="517F1A65" w14:textId="40FECFA2" w:rsidR="00A845D2" w:rsidRPr="0059501E" w:rsidRDefault="00A845D2" w:rsidP="00C1516C">
      <w:pPr>
        <w:pStyle w:val="4"/>
        <w:keepNext w:val="0"/>
        <w:keepLines w:val="0"/>
        <w:widowControl w:val="0"/>
        <w:suppressAutoHyphens w:val="0"/>
        <w:overflowPunct w:val="0"/>
        <w:spacing w:before="0" w:after="0" w:line="240" w:lineRule="auto"/>
        <w:ind w:left="0" w:firstLine="142"/>
        <w:contextualSpacing w:val="0"/>
        <w:jc w:val="center"/>
        <w:rPr>
          <w:rFonts w:cs="Times New Roman"/>
          <w:color w:val="00000A"/>
          <w:sz w:val="28"/>
          <w:szCs w:val="28"/>
        </w:rPr>
      </w:pPr>
      <w:r w:rsidRPr="0059501E">
        <w:rPr>
          <w:rFonts w:cs="Times New Roman"/>
          <w:color w:val="00000A"/>
          <w:sz w:val="28"/>
          <w:szCs w:val="28"/>
        </w:rPr>
        <w:t>ПРИКІНЦЕВІ ТА ПЕРЕХІДНІ ПОЛОЖЕННЯ</w:t>
      </w:r>
    </w:p>
    <w:p w14:paraId="0A7062E8" w14:textId="77777777" w:rsidR="00AF555A" w:rsidRPr="0059501E" w:rsidRDefault="00AF555A" w:rsidP="00C1516C">
      <w:pPr>
        <w:pStyle w:val="4"/>
        <w:keepNext w:val="0"/>
        <w:keepLines w:val="0"/>
        <w:widowControl w:val="0"/>
        <w:suppressAutoHyphens w:val="0"/>
        <w:overflowPunct w:val="0"/>
        <w:spacing w:before="0" w:after="0" w:line="240" w:lineRule="auto"/>
        <w:ind w:left="0" w:firstLine="142"/>
        <w:contextualSpacing w:val="0"/>
        <w:jc w:val="center"/>
        <w:rPr>
          <w:rFonts w:cs="Times New Roman"/>
          <w:color w:val="00000A"/>
          <w:sz w:val="28"/>
          <w:szCs w:val="28"/>
        </w:rPr>
      </w:pPr>
    </w:p>
    <w:p w14:paraId="571B2D46" w14:textId="6724D96C"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1. Цей Закон набирає чинності з</w:t>
      </w:r>
      <w:r w:rsidR="00C262DE" w:rsidRPr="0059501E">
        <w:rPr>
          <w:rFonts w:cs="Times New Roman"/>
          <w:b w:val="0"/>
          <w:color w:val="00000A"/>
          <w:sz w:val="28"/>
          <w:szCs w:val="28"/>
        </w:rPr>
        <w:t xml:space="preserve"> д</w:t>
      </w:r>
      <w:r w:rsidR="00A41F99">
        <w:rPr>
          <w:rFonts w:cs="Times New Roman"/>
          <w:b w:val="0"/>
          <w:color w:val="00000A"/>
          <w:sz w:val="28"/>
          <w:szCs w:val="28"/>
        </w:rPr>
        <w:t>н</w:t>
      </w:r>
      <w:r w:rsidR="00C262DE" w:rsidRPr="0059501E">
        <w:rPr>
          <w:rFonts w:cs="Times New Roman"/>
          <w:b w:val="0"/>
          <w:color w:val="00000A"/>
          <w:sz w:val="28"/>
          <w:szCs w:val="28"/>
        </w:rPr>
        <w:t>я його опублікування</w:t>
      </w:r>
      <w:r w:rsidRPr="0059501E">
        <w:rPr>
          <w:rFonts w:cs="Times New Roman"/>
          <w:b w:val="0"/>
          <w:color w:val="00000A"/>
          <w:sz w:val="28"/>
          <w:szCs w:val="28"/>
        </w:rPr>
        <w:t>, крім випадків передбачених цим Розділом X.</w:t>
      </w:r>
    </w:p>
    <w:p w14:paraId="317C8748" w14:textId="5F52493B" w:rsidR="003B729B" w:rsidRPr="0059501E" w:rsidRDefault="003B729B" w:rsidP="003B729B">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 xml:space="preserve">2. Положення частини третьої статті </w:t>
      </w:r>
      <w:r w:rsidR="006E3A94" w:rsidRPr="0059501E">
        <w:rPr>
          <w:rFonts w:cs="Times New Roman"/>
          <w:b w:val="0"/>
          <w:color w:val="00000A"/>
          <w:sz w:val="28"/>
          <w:szCs w:val="28"/>
        </w:rPr>
        <w:t>39</w:t>
      </w:r>
      <w:r w:rsidRPr="0059501E">
        <w:rPr>
          <w:rFonts w:cs="Times New Roman"/>
          <w:b w:val="0"/>
          <w:color w:val="00000A"/>
          <w:sz w:val="28"/>
          <w:szCs w:val="28"/>
        </w:rPr>
        <w:t xml:space="preserve"> цього Закону в частині обсягу програм незалежних студій-виробників для телеканалів набирають чинність з 1 </w:t>
      </w:r>
      <w:r w:rsidRPr="0059501E">
        <w:rPr>
          <w:rFonts w:cs="Times New Roman"/>
          <w:b w:val="0"/>
          <w:color w:val="00000A"/>
          <w:sz w:val="28"/>
          <w:szCs w:val="28"/>
        </w:rPr>
        <w:lastRenderedPageBreak/>
        <w:t xml:space="preserve">січня 2026 року. З 1 січня  2024 року до 1 січня 2026 року, частина третя статті </w:t>
      </w:r>
      <w:r w:rsidR="006E3A94" w:rsidRPr="0059501E">
        <w:rPr>
          <w:rFonts w:cs="Times New Roman"/>
          <w:b w:val="0"/>
          <w:color w:val="00000A"/>
          <w:sz w:val="28"/>
          <w:szCs w:val="28"/>
        </w:rPr>
        <w:t>39</w:t>
      </w:r>
      <w:r w:rsidRPr="0059501E">
        <w:rPr>
          <w:rFonts w:cs="Times New Roman"/>
          <w:b w:val="0"/>
          <w:color w:val="00000A"/>
          <w:sz w:val="28"/>
          <w:szCs w:val="28"/>
        </w:rPr>
        <w:t xml:space="preserve"> цього Закону діє в такій редакції:  </w:t>
      </w:r>
    </w:p>
    <w:p w14:paraId="115EAC0A" w14:textId="77777777" w:rsidR="003B729B" w:rsidRPr="0059501E" w:rsidRDefault="003B729B" w:rsidP="003B729B">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 xml:space="preserve">«Для телеканалів європейський продукт, створений незалежними студіями-виробниками, має становити не менше 5% від загального тижневого обсягу мовлення, за виключенням часу, присвяченого новинам, рекламній інформації та трансляції спортивних подій. </w:t>
      </w:r>
    </w:p>
    <w:p w14:paraId="48A4AC26" w14:textId="433D1B44" w:rsidR="00A845D2" w:rsidRPr="0059501E" w:rsidRDefault="003B729B" w:rsidP="003B729B">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Не менше половини таких програм мають бути створені впродовж попередніх п’яти років</w:t>
      </w:r>
      <w:r w:rsidR="00651AE5" w:rsidRPr="0059501E">
        <w:rPr>
          <w:rFonts w:cs="Times New Roman"/>
          <w:b w:val="0"/>
          <w:color w:val="00000A"/>
          <w:sz w:val="28"/>
          <w:szCs w:val="28"/>
        </w:rPr>
        <w:t>.</w:t>
      </w:r>
      <w:r w:rsidRPr="0059501E">
        <w:rPr>
          <w:rFonts w:cs="Times New Roman"/>
          <w:b w:val="0"/>
          <w:color w:val="00000A"/>
          <w:sz w:val="28"/>
          <w:szCs w:val="28"/>
        </w:rPr>
        <w:t>».</w:t>
      </w:r>
    </w:p>
    <w:p w14:paraId="7E8BDA5B" w14:textId="1B705366" w:rsidR="00651AE5" w:rsidRPr="0059501E" w:rsidRDefault="00651AE5" w:rsidP="0067044A">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3. Положення частини першої статті 4</w:t>
      </w:r>
      <w:r w:rsidR="006E3A94" w:rsidRPr="0059501E">
        <w:rPr>
          <w:rFonts w:cs="Times New Roman"/>
          <w:b w:val="0"/>
          <w:color w:val="00000A"/>
          <w:sz w:val="28"/>
          <w:szCs w:val="28"/>
        </w:rPr>
        <w:t>0</w:t>
      </w:r>
      <w:r w:rsidRPr="0059501E">
        <w:rPr>
          <w:rFonts w:cs="Times New Roman"/>
          <w:b w:val="0"/>
          <w:color w:val="00000A"/>
          <w:sz w:val="28"/>
          <w:szCs w:val="28"/>
        </w:rPr>
        <w:t xml:space="preserve"> цього Закону в частині обсягів програм державною мовою набирають чинність з 17 липня 2024 року. До 17 липня 2024 року, пункти 1-2 частини першої статті 4</w:t>
      </w:r>
      <w:r w:rsidR="006E3A94" w:rsidRPr="0059501E">
        <w:rPr>
          <w:rFonts w:cs="Times New Roman"/>
          <w:b w:val="0"/>
          <w:color w:val="00000A"/>
          <w:sz w:val="28"/>
          <w:szCs w:val="28"/>
        </w:rPr>
        <w:t>0</w:t>
      </w:r>
      <w:r w:rsidRPr="0059501E">
        <w:rPr>
          <w:rFonts w:cs="Times New Roman"/>
          <w:b w:val="0"/>
          <w:color w:val="00000A"/>
          <w:sz w:val="28"/>
          <w:szCs w:val="28"/>
        </w:rPr>
        <w:t xml:space="preserve"> цього Закону діють в такій редакції:  </w:t>
      </w:r>
    </w:p>
    <w:p w14:paraId="5644C633" w14:textId="77777777" w:rsidR="00651AE5" w:rsidRPr="0059501E" w:rsidRDefault="00651AE5" w:rsidP="00651AE5">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«1) для телеканалів загальнонаціональної і регіональної категорій мовлення, - не менше 75 відсотків від загальної тривалості програм (або їх частин);</w:t>
      </w:r>
    </w:p>
    <w:p w14:paraId="7C9D5303" w14:textId="7B3D4317" w:rsidR="00651AE5" w:rsidRPr="0059501E" w:rsidRDefault="00651AE5" w:rsidP="00651AE5">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2) для телеканалів місцевої категорії мовлення, - не менше 60 відсотків від загальної тривалості програм (або їх частин).».</w:t>
      </w:r>
    </w:p>
    <w:p w14:paraId="5F6F99C4" w14:textId="5DC875F0" w:rsidR="00651AE5" w:rsidRPr="0059501E" w:rsidRDefault="00651AE5" w:rsidP="00651AE5">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4. Положення частини другої статті 4</w:t>
      </w:r>
      <w:r w:rsidR="006E3A94" w:rsidRPr="0059501E">
        <w:rPr>
          <w:rFonts w:cs="Times New Roman"/>
          <w:b w:val="0"/>
          <w:color w:val="00000A"/>
          <w:sz w:val="28"/>
          <w:szCs w:val="28"/>
        </w:rPr>
        <w:t>0</w:t>
      </w:r>
      <w:r w:rsidRPr="0059501E">
        <w:rPr>
          <w:rFonts w:cs="Times New Roman"/>
          <w:b w:val="0"/>
          <w:color w:val="00000A"/>
          <w:sz w:val="28"/>
          <w:szCs w:val="28"/>
        </w:rPr>
        <w:t xml:space="preserve"> цього Закону в частині обсягів програм державною мовою набирають чинність з 17 липня 2024 року. До 17 липня 2024 року, пункти 1-2 частини другої статті 4</w:t>
      </w:r>
      <w:r w:rsidR="006E3A94" w:rsidRPr="0059501E">
        <w:rPr>
          <w:rFonts w:cs="Times New Roman"/>
          <w:b w:val="0"/>
          <w:color w:val="00000A"/>
          <w:sz w:val="28"/>
          <w:szCs w:val="28"/>
        </w:rPr>
        <w:t>0</w:t>
      </w:r>
      <w:r w:rsidRPr="0059501E">
        <w:rPr>
          <w:rFonts w:cs="Times New Roman"/>
          <w:b w:val="0"/>
          <w:color w:val="00000A"/>
          <w:sz w:val="28"/>
          <w:szCs w:val="28"/>
        </w:rPr>
        <w:t xml:space="preserve"> цього Закону діють в такій редакції:  </w:t>
      </w:r>
    </w:p>
    <w:p w14:paraId="576AECC4" w14:textId="77777777" w:rsidR="00651AE5" w:rsidRPr="0059501E" w:rsidRDefault="00651AE5" w:rsidP="00651AE5">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«1) для телеканалів, програми яких ретранслюються провайдерами аудіовізуальних сервісів на території виключно однієї області, - не менше 60 відсотків від загальної тривалості програм (або їх частин);</w:t>
      </w:r>
    </w:p>
    <w:p w14:paraId="02AEB894" w14:textId="7F76870A" w:rsidR="00651AE5" w:rsidRPr="0059501E" w:rsidRDefault="00651AE5" w:rsidP="00651AE5">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3) для телеканалів, які не підпадають під дію пункту 1 частини другої цієї статті, - не менше 75 відсотків від загальної тривалості програм (або їх частин).».</w:t>
      </w:r>
    </w:p>
    <w:p w14:paraId="010582BB" w14:textId="11FD52A5" w:rsidR="00651AE5" w:rsidRPr="0059501E" w:rsidRDefault="00651AE5" w:rsidP="0067044A">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5. Положення пункту третього частини третьої статті 4</w:t>
      </w:r>
      <w:r w:rsidR="006E3A94" w:rsidRPr="0059501E">
        <w:rPr>
          <w:rFonts w:cs="Times New Roman"/>
          <w:b w:val="0"/>
          <w:color w:val="00000A"/>
          <w:sz w:val="28"/>
          <w:szCs w:val="28"/>
        </w:rPr>
        <w:t>0</w:t>
      </w:r>
      <w:r w:rsidRPr="0059501E">
        <w:rPr>
          <w:rFonts w:cs="Times New Roman"/>
          <w:b w:val="0"/>
          <w:color w:val="00000A"/>
          <w:sz w:val="28"/>
          <w:szCs w:val="28"/>
        </w:rPr>
        <w:t xml:space="preserve"> цього Закону в частині обсягу ведення програм державною мовою набирають чинність з 17 липня 2024 року. До 17 липня 2024 року пункт третій частини третьої статті 4</w:t>
      </w:r>
      <w:r w:rsidR="006E3A94" w:rsidRPr="0059501E">
        <w:rPr>
          <w:rFonts w:cs="Times New Roman"/>
          <w:b w:val="0"/>
          <w:color w:val="00000A"/>
          <w:sz w:val="28"/>
          <w:szCs w:val="28"/>
        </w:rPr>
        <w:t>0</w:t>
      </w:r>
      <w:r w:rsidRPr="0059501E">
        <w:rPr>
          <w:rFonts w:cs="Times New Roman"/>
          <w:b w:val="0"/>
          <w:color w:val="00000A"/>
          <w:sz w:val="28"/>
          <w:szCs w:val="28"/>
        </w:rPr>
        <w:t xml:space="preserve"> цього Закону діє в такій редакції:</w:t>
      </w:r>
    </w:p>
    <w:p w14:paraId="4B74F4E9" w14:textId="77777777" w:rsidR="00651AE5" w:rsidRPr="0059501E" w:rsidRDefault="00651AE5" w:rsidP="00651AE5">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«3) забезпечувати не менше 60 відсотків добового обсягу ведення програм, у тому числі новинно-аналітичних блоків, розважальних програм (дикторами, ведучими радіопрограм) державною мовою.</w:t>
      </w:r>
    </w:p>
    <w:p w14:paraId="7AFC1673" w14:textId="17F82044" w:rsidR="00651AE5" w:rsidRPr="0059501E" w:rsidRDefault="00651AE5" w:rsidP="00651AE5">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Обсяг частки пісень державною мовою або іноземними мовами, які є офіційними мовами Європейського Союзу, визначається в програмній концепції радіомовника.».</w:t>
      </w:r>
    </w:p>
    <w:p w14:paraId="0D08A1F1" w14:textId="12A80148" w:rsidR="00651AE5" w:rsidRPr="0059501E" w:rsidRDefault="00651AE5" w:rsidP="0067044A">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6. Положення частини четвертої статті 4</w:t>
      </w:r>
      <w:r w:rsidR="006E3A94" w:rsidRPr="0059501E">
        <w:rPr>
          <w:rFonts w:cs="Times New Roman"/>
          <w:b w:val="0"/>
          <w:color w:val="00000A"/>
          <w:sz w:val="28"/>
          <w:szCs w:val="28"/>
        </w:rPr>
        <w:t>0</w:t>
      </w:r>
      <w:r w:rsidRPr="0059501E">
        <w:rPr>
          <w:rFonts w:cs="Times New Roman"/>
          <w:b w:val="0"/>
          <w:color w:val="00000A"/>
          <w:sz w:val="28"/>
          <w:szCs w:val="28"/>
        </w:rPr>
        <w:t xml:space="preserve"> цього Закону в частині обсягів програм державною мовою набирають чинність з 17 липня 2024 року. До 17 липня 2024 року, частина четверта статті 4</w:t>
      </w:r>
      <w:r w:rsidR="006E3A94" w:rsidRPr="0059501E">
        <w:rPr>
          <w:rFonts w:cs="Times New Roman"/>
          <w:b w:val="0"/>
          <w:color w:val="00000A"/>
          <w:sz w:val="28"/>
          <w:szCs w:val="28"/>
        </w:rPr>
        <w:t>0</w:t>
      </w:r>
      <w:r w:rsidRPr="0059501E">
        <w:rPr>
          <w:rFonts w:cs="Times New Roman"/>
          <w:b w:val="0"/>
          <w:color w:val="00000A"/>
          <w:sz w:val="28"/>
          <w:szCs w:val="28"/>
        </w:rPr>
        <w:t xml:space="preserve"> цього Закону діє в такій редакції:  </w:t>
      </w:r>
    </w:p>
    <w:p w14:paraId="5CB0DBC2" w14:textId="0886F93D" w:rsidR="00651AE5" w:rsidRPr="0059501E" w:rsidRDefault="00651AE5" w:rsidP="00651AE5">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«4. Тижневий обсяг програм новин державною мовою телемовника або радіомовника, який є ліцензіатом або реєстрантом, має становити не менше 75 відсотків загальної тривалості всіх програм новин, поширених таким мовником у кожному проміжку часу між 07.00 та 18.00 і між 18.00 та 22.00.».</w:t>
      </w:r>
    </w:p>
    <w:p w14:paraId="3872AF78" w14:textId="59E22F90" w:rsidR="00A845D2" w:rsidRPr="0059501E" w:rsidRDefault="00651AE5" w:rsidP="0067044A">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7. Пункт 2 частини восьмої статті 4</w:t>
      </w:r>
      <w:r w:rsidR="006E3A94" w:rsidRPr="0059501E">
        <w:rPr>
          <w:rFonts w:cs="Times New Roman"/>
          <w:b w:val="0"/>
          <w:color w:val="00000A"/>
          <w:sz w:val="28"/>
          <w:szCs w:val="28"/>
        </w:rPr>
        <w:t>0</w:t>
      </w:r>
      <w:r w:rsidRPr="0059501E">
        <w:rPr>
          <w:rFonts w:cs="Times New Roman"/>
          <w:b w:val="0"/>
          <w:color w:val="00000A"/>
          <w:sz w:val="28"/>
          <w:szCs w:val="28"/>
        </w:rPr>
        <w:t xml:space="preserve"> цього Закону втрачає чинність з 17 липня 2024 року.</w:t>
      </w:r>
    </w:p>
    <w:p w14:paraId="5137458F" w14:textId="5BE6406A" w:rsidR="00651AE5" w:rsidRDefault="00651AE5" w:rsidP="0067044A">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lastRenderedPageBreak/>
        <w:t xml:space="preserve">8. </w:t>
      </w:r>
      <w:r w:rsidR="009C4D2B" w:rsidRPr="0059501E">
        <w:rPr>
          <w:rFonts w:cs="Times New Roman"/>
          <w:b w:val="0"/>
          <w:color w:val="00000A"/>
          <w:sz w:val="28"/>
          <w:szCs w:val="28"/>
        </w:rPr>
        <w:t>Положення частини дванадцятої статті 4</w:t>
      </w:r>
      <w:r w:rsidR="006E3A94" w:rsidRPr="0059501E">
        <w:rPr>
          <w:rFonts w:cs="Times New Roman"/>
          <w:b w:val="0"/>
          <w:color w:val="00000A"/>
          <w:sz w:val="28"/>
          <w:szCs w:val="28"/>
        </w:rPr>
        <w:t>0</w:t>
      </w:r>
      <w:r w:rsidR="009C4D2B" w:rsidRPr="0059501E">
        <w:rPr>
          <w:rFonts w:cs="Times New Roman"/>
          <w:b w:val="0"/>
          <w:color w:val="00000A"/>
          <w:sz w:val="28"/>
          <w:szCs w:val="28"/>
        </w:rPr>
        <w:t xml:space="preserve"> цього Закону в частині розміру частки програм, виконаних державною мовою, набирають чинність через три роки з дня набрання чинності цим Законом. Через один рік з дня набрання чинності цим Законом частка програм, передбачени</w:t>
      </w:r>
      <w:r w:rsidR="006E3A94" w:rsidRPr="0059501E">
        <w:rPr>
          <w:rFonts w:cs="Times New Roman"/>
          <w:b w:val="0"/>
          <w:color w:val="00000A"/>
          <w:sz w:val="28"/>
          <w:szCs w:val="28"/>
        </w:rPr>
        <w:t>х частиною дванадцятою статті 40</w:t>
      </w:r>
      <w:r w:rsidR="009C4D2B" w:rsidRPr="0059501E">
        <w:rPr>
          <w:rFonts w:cs="Times New Roman"/>
          <w:b w:val="0"/>
          <w:color w:val="00000A"/>
          <w:sz w:val="28"/>
          <w:szCs w:val="28"/>
        </w:rPr>
        <w:t xml:space="preserve"> цього Закону має становити 10 відсотків, через два роки з дня набрання чинності цим Законом – 15 відсотків.</w:t>
      </w:r>
    </w:p>
    <w:p w14:paraId="2B421B38" w14:textId="169AB586" w:rsidR="00EF3ED2" w:rsidRPr="00EF3ED2" w:rsidRDefault="00EF3ED2" w:rsidP="00EF3ED2">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EF3ED2">
        <w:rPr>
          <w:rFonts w:cs="Times New Roman"/>
          <w:b w:val="0"/>
          <w:color w:val="00000A"/>
          <w:sz w:val="28"/>
          <w:szCs w:val="28"/>
        </w:rPr>
        <w:t xml:space="preserve">9. Положення частини чотирнадцятої статті 40 цього Закону в частині обсягу частки телеканалів та радіоканалів державною мовою у пакетах, доступ до яких надається користувачам провайдерами аудіовізуальних сервісів, набирають чинності через </w:t>
      </w:r>
      <w:r w:rsidR="00DA4381">
        <w:rPr>
          <w:rFonts w:cs="Times New Roman"/>
          <w:b w:val="0"/>
          <w:color w:val="00000A"/>
          <w:sz w:val="28"/>
          <w:szCs w:val="28"/>
          <w:lang w:val="ru-RU"/>
        </w:rPr>
        <w:t>два роки</w:t>
      </w:r>
      <w:r w:rsidRPr="00EF3ED2">
        <w:rPr>
          <w:rFonts w:cs="Times New Roman"/>
          <w:b w:val="0"/>
          <w:color w:val="00000A"/>
          <w:sz w:val="28"/>
          <w:szCs w:val="28"/>
        </w:rPr>
        <w:t xml:space="preserve"> з дня набрання чинності цим Законом. </w:t>
      </w:r>
      <w:r w:rsidR="00350F2B">
        <w:rPr>
          <w:rFonts w:cs="Times New Roman"/>
          <w:b w:val="0"/>
          <w:color w:val="00000A"/>
          <w:sz w:val="28"/>
          <w:szCs w:val="28"/>
          <w:lang w:val="ru-RU"/>
        </w:rPr>
        <w:t xml:space="preserve">Через </w:t>
      </w:r>
      <w:r w:rsidR="00350F2B">
        <w:rPr>
          <w:rFonts w:cs="Times New Roman"/>
          <w:b w:val="0"/>
          <w:color w:val="00000A"/>
          <w:sz w:val="28"/>
          <w:szCs w:val="28"/>
        </w:rPr>
        <w:t>рік з</w:t>
      </w:r>
      <w:r w:rsidRPr="00EF3ED2">
        <w:rPr>
          <w:rFonts w:cs="Times New Roman"/>
          <w:b w:val="0"/>
          <w:color w:val="00000A"/>
          <w:sz w:val="28"/>
          <w:szCs w:val="28"/>
        </w:rPr>
        <w:t xml:space="preserve"> дня набрання чинності цим Законом обсяг частки телеканалів та радіоканалів державною мовою у пакетах, доступ до яких надається користувачам провайдерами аудіовізуальних сервісів, має становити 50 відсотків.</w:t>
      </w:r>
    </w:p>
    <w:p w14:paraId="08053A92" w14:textId="03A240EC" w:rsidR="00A845D2" w:rsidRPr="0059501E" w:rsidRDefault="00FB488F" w:rsidP="00575A6F">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Pr>
          <w:rFonts w:cs="Times New Roman"/>
          <w:b w:val="0"/>
          <w:color w:val="00000A"/>
          <w:sz w:val="28"/>
          <w:szCs w:val="28"/>
        </w:rPr>
        <w:t>10</w:t>
      </w:r>
      <w:r w:rsidR="00A845D2" w:rsidRPr="0059501E">
        <w:rPr>
          <w:rFonts w:cs="Times New Roman"/>
          <w:b w:val="0"/>
          <w:color w:val="00000A"/>
          <w:sz w:val="28"/>
          <w:szCs w:val="28"/>
        </w:rPr>
        <w:t>.</w:t>
      </w:r>
      <w:r w:rsidR="00E45CF9" w:rsidRPr="0059501E">
        <w:rPr>
          <w:rFonts w:cs="Times New Roman"/>
          <w:b w:val="0"/>
          <w:color w:val="00000A"/>
          <w:sz w:val="28"/>
          <w:szCs w:val="28"/>
        </w:rPr>
        <w:t xml:space="preserve"> Пункт 4 частини третьої статті 22, ч</w:t>
      </w:r>
      <w:r w:rsidR="00A845D2" w:rsidRPr="0059501E">
        <w:rPr>
          <w:rFonts w:cs="Times New Roman"/>
          <w:b w:val="0"/>
          <w:color w:val="00000A"/>
          <w:sz w:val="28"/>
          <w:szCs w:val="28"/>
        </w:rPr>
        <w:t xml:space="preserve">астина </w:t>
      </w:r>
      <w:r w:rsidR="00E45CF9" w:rsidRPr="0059501E">
        <w:rPr>
          <w:rFonts w:cs="Times New Roman"/>
          <w:b w:val="0"/>
          <w:color w:val="00000A"/>
          <w:sz w:val="28"/>
          <w:szCs w:val="28"/>
        </w:rPr>
        <w:t xml:space="preserve">п’ята статті 26, частина </w:t>
      </w:r>
      <w:r w:rsidR="00FE48B8" w:rsidRPr="0059501E">
        <w:rPr>
          <w:rFonts w:cs="Times New Roman"/>
          <w:b w:val="0"/>
          <w:color w:val="00000A"/>
          <w:sz w:val="28"/>
          <w:szCs w:val="28"/>
        </w:rPr>
        <w:t>четверта</w:t>
      </w:r>
      <w:r w:rsidR="00A845D2" w:rsidRPr="0059501E">
        <w:rPr>
          <w:rFonts w:cs="Times New Roman"/>
          <w:b w:val="0"/>
          <w:color w:val="00000A"/>
          <w:sz w:val="28"/>
          <w:szCs w:val="28"/>
        </w:rPr>
        <w:t xml:space="preserve"> статті 5</w:t>
      </w:r>
      <w:r w:rsidR="00D534B7" w:rsidRPr="0059501E">
        <w:rPr>
          <w:rFonts w:cs="Times New Roman"/>
          <w:b w:val="0"/>
          <w:color w:val="00000A"/>
          <w:sz w:val="28"/>
          <w:szCs w:val="28"/>
        </w:rPr>
        <w:t>2</w:t>
      </w:r>
      <w:r w:rsidR="00FE48B8" w:rsidRPr="0059501E">
        <w:rPr>
          <w:rFonts w:cs="Times New Roman"/>
          <w:b w:val="0"/>
          <w:color w:val="00000A"/>
          <w:sz w:val="28"/>
          <w:szCs w:val="28"/>
        </w:rPr>
        <w:t>, частина друга статті 5</w:t>
      </w:r>
      <w:r w:rsidR="00E45CF9" w:rsidRPr="0059501E">
        <w:rPr>
          <w:rFonts w:cs="Times New Roman"/>
          <w:b w:val="0"/>
          <w:color w:val="00000A"/>
          <w:sz w:val="28"/>
          <w:szCs w:val="28"/>
        </w:rPr>
        <w:t>9</w:t>
      </w:r>
      <w:r w:rsidR="00FE48B8" w:rsidRPr="0059501E">
        <w:rPr>
          <w:rFonts w:cs="Times New Roman"/>
          <w:b w:val="0"/>
          <w:color w:val="00000A"/>
          <w:sz w:val="28"/>
          <w:szCs w:val="28"/>
        </w:rPr>
        <w:t xml:space="preserve">, </w:t>
      </w:r>
      <w:r w:rsidR="00E45CF9" w:rsidRPr="0059501E">
        <w:rPr>
          <w:rFonts w:cs="Times New Roman"/>
          <w:b w:val="0"/>
          <w:color w:val="00000A"/>
          <w:sz w:val="28"/>
          <w:szCs w:val="28"/>
        </w:rPr>
        <w:t xml:space="preserve">частина перша </w:t>
      </w:r>
      <w:r w:rsidR="00100409" w:rsidRPr="0059501E">
        <w:rPr>
          <w:rFonts w:cs="Times New Roman"/>
          <w:b w:val="0"/>
          <w:color w:val="00000A"/>
          <w:sz w:val="28"/>
          <w:szCs w:val="28"/>
        </w:rPr>
        <w:t xml:space="preserve">та сімнадцята </w:t>
      </w:r>
      <w:r w:rsidR="00E45CF9" w:rsidRPr="0059501E">
        <w:rPr>
          <w:rFonts w:cs="Times New Roman"/>
          <w:b w:val="0"/>
          <w:color w:val="00000A"/>
          <w:sz w:val="28"/>
          <w:szCs w:val="28"/>
        </w:rPr>
        <w:t>статті 60,</w:t>
      </w:r>
      <w:r w:rsidR="00100409" w:rsidRPr="0059501E">
        <w:rPr>
          <w:rFonts w:cs="Times New Roman"/>
          <w:b w:val="0"/>
          <w:color w:val="00000A"/>
          <w:sz w:val="28"/>
          <w:szCs w:val="28"/>
        </w:rPr>
        <w:t xml:space="preserve"> частина сьома статті 63, частина п’ята та восьма статті 64, </w:t>
      </w:r>
      <w:r w:rsidR="00286251" w:rsidRPr="0059501E">
        <w:rPr>
          <w:rFonts w:cs="Times New Roman"/>
          <w:b w:val="0"/>
          <w:color w:val="00000A"/>
          <w:sz w:val="28"/>
          <w:szCs w:val="28"/>
        </w:rPr>
        <w:t>частина третя статті 6</w:t>
      </w:r>
      <w:r w:rsidR="0099670F" w:rsidRPr="0059501E">
        <w:rPr>
          <w:rFonts w:cs="Times New Roman"/>
          <w:b w:val="0"/>
          <w:color w:val="00000A"/>
          <w:sz w:val="28"/>
          <w:szCs w:val="28"/>
        </w:rPr>
        <w:t>6</w:t>
      </w:r>
      <w:r w:rsidR="00286251" w:rsidRPr="0059501E">
        <w:rPr>
          <w:rFonts w:cs="Times New Roman"/>
          <w:b w:val="0"/>
          <w:color w:val="00000A"/>
          <w:sz w:val="28"/>
          <w:szCs w:val="28"/>
        </w:rPr>
        <w:t>, частина третя статті 122</w:t>
      </w:r>
      <w:r w:rsidR="00FE48B8" w:rsidRPr="0059501E">
        <w:rPr>
          <w:rFonts w:cs="Times New Roman"/>
          <w:b w:val="0"/>
          <w:color w:val="00000A"/>
          <w:sz w:val="28"/>
          <w:szCs w:val="28"/>
        </w:rPr>
        <w:t xml:space="preserve"> </w:t>
      </w:r>
      <w:r w:rsidR="00A845D2" w:rsidRPr="0059501E">
        <w:rPr>
          <w:rFonts w:cs="Times New Roman"/>
          <w:b w:val="0"/>
          <w:color w:val="00000A"/>
          <w:sz w:val="28"/>
          <w:szCs w:val="28"/>
        </w:rPr>
        <w:t xml:space="preserve">цього Закону </w:t>
      </w:r>
      <w:r w:rsidR="00100409" w:rsidRPr="0059501E">
        <w:rPr>
          <w:rFonts w:cs="Times New Roman"/>
          <w:b w:val="0"/>
          <w:color w:val="00000A"/>
          <w:sz w:val="28"/>
          <w:szCs w:val="28"/>
        </w:rPr>
        <w:t xml:space="preserve">в частині подання інформації, документів та заяв через електронний кабінет </w:t>
      </w:r>
      <w:r w:rsidR="00A845D2" w:rsidRPr="0059501E">
        <w:rPr>
          <w:rFonts w:cs="Times New Roman"/>
          <w:b w:val="0"/>
          <w:color w:val="00000A"/>
          <w:sz w:val="28"/>
          <w:szCs w:val="28"/>
        </w:rPr>
        <w:t>набува</w:t>
      </w:r>
      <w:r w:rsidR="00FE48B8" w:rsidRPr="0059501E">
        <w:rPr>
          <w:rFonts w:cs="Times New Roman"/>
          <w:b w:val="0"/>
          <w:color w:val="00000A"/>
          <w:sz w:val="28"/>
          <w:szCs w:val="28"/>
        </w:rPr>
        <w:t>ють</w:t>
      </w:r>
      <w:r w:rsidR="00A845D2" w:rsidRPr="0059501E">
        <w:rPr>
          <w:rFonts w:cs="Times New Roman"/>
          <w:b w:val="0"/>
          <w:color w:val="00000A"/>
          <w:sz w:val="28"/>
          <w:szCs w:val="28"/>
        </w:rPr>
        <w:t xml:space="preserve"> чинності з моменту ухвалення рішення Національної ради про введення в експлуатацію електронного кабінету. </w:t>
      </w:r>
      <w:r w:rsidR="00286251" w:rsidRPr="0059501E">
        <w:rPr>
          <w:rFonts w:cs="Times New Roman"/>
          <w:b w:val="0"/>
          <w:color w:val="00000A"/>
          <w:sz w:val="28"/>
          <w:szCs w:val="28"/>
        </w:rPr>
        <w:t xml:space="preserve">До введення в експлуатацію електронного кабінету відповідні </w:t>
      </w:r>
      <w:r w:rsidR="00100409" w:rsidRPr="0059501E">
        <w:rPr>
          <w:rFonts w:cs="Times New Roman"/>
          <w:b w:val="0"/>
          <w:color w:val="00000A"/>
          <w:sz w:val="28"/>
          <w:szCs w:val="28"/>
        </w:rPr>
        <w:t xml:space="preserve">інформація, документи та </w:t>
      </w:r>
      <w:r w:rsidR="00286251" w:rsidRPr="0059501E">
        <w:rPr>
          <w:rFonts w:cs="Times New Roman"/>
          <w:b w:val="0"/>
          <w:color w:val="00000A"/>
          <w:sz w:val="28"/>
          <w:szCs w:val="28"/>
        </w:rPr>
        <w:t>заяви подаються до Національної ради у письмовій формі</w:t>
      </w:r>
      <w:r w:rsidR="004220AF">
        <w:rPr>
          <w:rFonts w:cs="Times New Roman"/>
          <w:b w:val="0"/>
          <w:color w:val="00000A"/>
          <w:sz w:val="28"/>
          <w:szCs w:val="28"/>
        </w:rPr>
        <w:t xml:space="preserve"> </w:t>
      </w:r>
      <w:r w:rsidR="004220AF" w:rsidRPr="004220AF">
        <w:rPr>
          <w:rFonts w:cs="Times New Roman"/>
          <w:b w:val="0"/>
          <w:color w:val="00000A"/>
          <w:sz w:val="28"/>
          <w:szCs w:val="28"/>
        </w:rPr>
        <w:t>або із застосуванням системи електронного документообігу в органах державної влади</w:t>
      </w:r>
      <w:r w:rsidR="00286251" w:rsidRPr="0059501E">
        <w:rPr>
          <w:rFonts w:cs="Times New Roman"/>
          <w:b w:val="0"/>
          <w:color w:val="00000A"/>
          <w:sz w:val="28"/>
          <w:szCs w:val="28"/>
        </w:rPr>
        <w:t>.</w:t>
      </w:r>
    </w:p>
    <w:p w14:paraId="2AF5BDC6" w14:textId="49FECE65" w:rsidR="003678E9" w:rsidRPr="0059501E" w:rsidRDefault="00FB488F" w:rsidP="003678E9">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Pr>
          <w:rFonts w:cs="Times New Roman"/>
          <w:b w:val="0"/>
          <w:color w:val="00000A"/>
          <w:sz w:val="28"/>
          <w:szCs w:val="28"/>
        </w:rPr>
        <w:t>11</w:t>
      </w:r>
      <w:r w:rsidR="00100409" w:rsidRPr="0059501E">
        <w:rPr>
          <w:rFonts w:cs="Times New Roman"/>
          <w:b w:val="0"/>
          <w:color w:val="00000A"/>
          <w:sz w:val="28"/>
          <w:szCs w:val="28"/>
        </w:rPr>
        <w:t xml:space="preserve">. Частина четверта статті 58, частина тринадцята статті 59, частина шістнадцята статті 60 в частині отримання </w:t>
      </w:r>
      <w:r w:rsidR="003678E9" w:rsidRPr="0059501E">
        <w:rPr>
          <w:rFonts w:cs="Times New Roman"/>
          <w:b w:val="0"/>
          <w:color w:val="00000A"/>
          <w:sz w:val="28"/>
          <w:szCs w:val="28"/>
        </w:rPr>
        <w:t>витягів з Реєстру через електронний кабінет набувають чинності з моменту ухвалення рішення Національної ради про введення в експлуатацію електронного кабінету. До введення в експлуатацію електронного кабінету витяг з Реєстру видається ліцензіату Національною радою у друкованій формі за підписами уповноважених посадових осіб Національної ради, скріпленими печаткою Національної ради.</w:t>
      </w:r>
    </w:p>
    <w:p w14:paraId="3465386C" w14:textId="2559776F" w:rsidR="0059276C" w:rsidRPr="0059501E" w:rsidRDefault="00FB488F" w:rsidP="00710C0C">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Pr>
          <w:rFonts w:cs="Times New Roman"/>
          <w:b w:val="0"/>
          <w:color w:val="00000A"/>
          <w:sz w:val="28"/>
          <w:szCs w:val="28"/>
        </w:rPr>
        <w:t>12</w:t>
      </w:r>
      <w:r w:rsidR="00710C0C" w:rsidRPr="0059501E">
        <w:rPr>
          <w:rFonts w:cs="Times New Roman"/>
          <w:b w:val="0"/>
          <w:color w:val="00000A"/>
          <w:sz w:val="28"/>
          <w:szCs w:val="28"/>
        </w:rPr>
        <w:t>. До приведення законодавства у відповідність із цим Законом акти законодавства застосовуються в частині, що не суперечить цьому Закону</w:t>
      </w:r>
      <w:r w:rsidR="0059276C" w:rsidRPr="0059501E">
        <w:rPr>
          <w:rFonts w:cs="Times New Roman"/>
          <w:b w:val="0"/>
          <w:color w:val="00000A"/>
          <w:sz w:val="28"/>
          <w:szCs w:val="28"/>
        </w:rPr>
        <w:t>.</w:t>
      </w:r>
    </w:p>
    <w:p w14:paraId="211C121C" w14:textId="5E4B165D" w:rsidR="0059276C" w:rsidRDefault="00FB488F" w:rsidP="0059276C">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Pr>
          <w:rFonts w:cs="Times New Roman"/>
          <w:b w:val="0"/>
          <w:color w:val="00000A"/>
          <w:sz w:val="28"/>
          <w:szCs w:val="28"/>
        </w:rPr>
        <w:t>13</w:t>
      </w:r>
      <w:r w:rsidR="0059276C" w:rsidRPr="0059501E">
        <w:rPr>
          <w:rFonts w:cs="Times New Roman"/>
          <w:b w:val="0"/>
          <w:color w:val="00000A"/>
          <w:sz w:val="28"/>
          <w:szCs w:val="28"/>
        </w:rPr>
        <w:t xml:space="preserve">. </w:t>
      </w:r>
      <w:r w:rsidR="00AF555A" w:rsidRPr="0059501E">
        <w:rPr>
          <w:rFonts w:cs="Times New Roman"/>
          <w:b w:val="0"/>
          <w:color w:val="00000A"/>
          <w:sz w:val="28"/>
          <w:szCs w:val="28"/>
        </w:rPr>
        <w:t>Д</w:t>
      </w:r>
      <w:r w:rsidR="000048AA" w:rsidRPr="0059501E">
        <w:rPr>
          <w:rFonts w:cs="Times New Roman"/>
          <w:b w:val="0"/>
          <w:color w:val="00000A"/>
          <w:sz w:val="28"/>
          <w:szCs w:val="28"/>
        </w:rPr>
        <w:t xml:space="preserve">о затвердження </w:t>
      </w:r>
      <w:r w:rsidR="004B071D" w:rsidRPr="0059501E">
        <w:rPr>
          <w:rFonts w:cs="Times New Roman"/>
          <w:b w:val="0"/>
          <w:color w:val="00000A"/>
          <w:sz w:val="28"/>
          <w:szCs w:val="28"/>
        </w:rPr>
        <w:t xml:space="preserve">Національною радою </w:t>
      </w:r>
      <w:r w:rsidR="000048AA" w:rsidRPr="0059501E">
        <w:rPr>
          <w:rFonts w:cs="Times New Roman"/>
          <w:b w:val="0"/>
          <w:color w:val="00000A"/>
          <w:sz w:val="28"/>
          <w:szCs w:val="28"/>
        </w:rPr>
        <w:t>методики</w:t>
      </w:r>
      <w:r w:rsidR="004B071D" w:rsidRPr="0059501E">
        <w:rPr>
          <w:rFonts w:cs="Times New Roman"/>
          <w:b w:val="0"/>
          <w:color w:val="00000A"/>
          <w:sz w:val="28"/>
          <w:szCs w:val="28"/>
        </w:rPr>
        <w:t xml:space="preserve"> обліку кількості користувачів медіа-сервісів провайдерів аудіовізуальних сервісів та порядку подання цієї інформації Національній раді </w:t>
      </w:r>
      <w:r w:rsidR="000048AA" w:rsidRPr="0059501E">
        <w:rPr>
          <w:rFonts w:cs="Times New Roman"/>
          <w:b w:val="0"/>
          <w:color w:val="00000A"/>
          <w:sz w:val="28"/>
          <w:szCs w:val="28"/>
        </w:rPr>
        <w:t xml:space="preserve">провайдери аудіовізуальних сервісів подають інформацію щодо кількості </w:t>
      </w:r>
      <w:r w:rsidR="004B071D" w:rsidRPr="0059501E">
        <w:rPr>
          <w:rFonts w:cs="Times New Roman"/>
          <w:b w:val="0"/>
          <w:color w:val="00000A"/>
          <w:sz w:val="28"/>
          <w:szCs w:val="28"/>
        </w:rPr>
        <w:t>користувачів</w:t>
      </w:r>
      <w:r w:rsidR="000048AA" w:rsidRPr="0059501E">
        <w:rPr>
          <w:rFonts w:cs="Times New Roman"/>
          <w:b w:val="0"/>
          <w:color w:val="00000A"/>
          <w:sz w:val="28"/>
          <w:szCs w:val="28"/>
        </w:rPr>
        <w:t xml:space="preserve"> медіа-сервісів, передбачену пунктом 4 частини третьої статті 22</w:t>
      </w:r>
      <w:r w:rsidR="004B071D" w:rsidRPr="0059501E">
        <w:rPr>
          <w:rFonts w:cs="Times New Roman"/>
          <w:b w:val="0"/>
          <w:color w:val="00000A"/>
          <w:sz w:val="28"/>
          <w:szCs w:val="28"/>
        </w:rPr>
        <w:t xml:space="preserve">, </w:t>
      </w:r>
      <w:r>
        <w:rPr>
          <w:rFonts w:cs="Times New Roman"/>
          <w:b w:val="0"/>
          <w:color w:val="00000A"/>
          <w:sz w:val="28"/>
          <w:szCs w:val="28"/>
        </w:rPr>
        <w:t>у довільній формі</w:t>
      </w:r>
      <w:r w:rsidR="00286FBA" w:rsidRPr="0059501E">
        <w:rPr>
          <w:rFonts w:cs="Times New Roman"/>
          <w:b w:val="0"/>
          <w:color w:val="00000A"/>
          <w:sz w:val="28"/>
          <w:szCs w:val="28"/>
        </w:rPr>
        <w:t>.</w:t>
      </w:r>
    </w:p>
    <w:p w14:paraId="53B80130" w14:textId="7E160A93" w:rsidR="00FB488F" w:rsidRPr="00FB488F" w:rsidRDefault="00FB488F" w:rsidP="00FB488F">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Pr>
          <w:rFonts w:cs="Times New Roman"/>
          <w:b w:val="0"/>
          <w:color w:val="00000A"/>
          <w:sz w:val="28"/>
          <w:szCs w:val="28"/>
        </w:rPr>
        <w:t>14</w:t>
      </w:r>
      <w:r w:rsidRPr="00FB488F">
        <w:rPr>
          <w:rFonts w:cs="Times New Roman"/>
          <w:b w:val="0"/>
          <w:color w:val="00000A"/>
          <w:sz w:val="28"/>
          <w:szCs w:val="28"/>
        </w:rPr>
        <w:t xml:space="preserve">. Впродовж шести місяців з </w:t>
      </w:r>
      <w:r w:rsidR="00F94075">
        <w:rPr>
          <w:rFonts w:cs="Times New Roman"/>
          <w:b w:val="0"/>
          <w:color w:val="00000A"/>
          <w:sz w:val="28"/>
          <w:szCs w:val="28"/>
        </w:rPr>
        <w:t>дня н</w:t>
      </w:r>
      <w:r w:rsidRPr="00FB488F">
        <w:rPr>
          <w:rFonts w:cs="Times New Roman"/>
          <w:b w:val="0"/>
          <w:color w:val="00000A"/>
          <w:sz w:val="28"/>
          <w:szCs w:val="28"/>
        </w:rPr>
        <w:t>абрання чинності цим Законом суб’єкти у сфері медіа, структура власності яких не відповідає вимогам цього Закону, зобов’язані привести структуру власності у відповідність до вимог цього Закону.</w:t>
      </w:r>
    </w:p>
    <w:p w14:paraId="4F7E445B" w14:textId="41B28DC9" w:rsidR="0059276C" w:rsidRPr="0059501E" w:rsidRDefault="00FB488F" w:rsidP="0059276C">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Pr>
          <w:rFonts w:cs="Times New Roman"/>
          <w:b w:val="0"/>
          <w:color w:val="00000A"/>
          <w:sz w:val="28"/>
          <w:szCs w:val="28"/>
        </w:rPr>
        <w:t>15</w:t>
      </w:r>
      <w:r w:rsidR="0059276C" w:rsidRPr="0059501E">
        <w:rPr>
          <w:rFonts w:cs="Times New Roman"/>
          <w:b w:val="0"/>
          <w:color w:val="00000A"/>
          <w:sz w:val="28"/>
          <w:szCs w:val="28"/>
        </w:rPr>
        <w:t xml:space="preserve">. </w:t>
      </w:r>
      <w:r w:rsidR="009E4A43">
        <w:rPr>
          <w:rFonts w:cs="Times New Roman"/>
          <w:b w:val="0"/>
          <w:color w:val="00000A"/>
          <w:sz w:val="28"/>
          <w:szCs w:val="28"/>
        </w:rPr>
        <w:t>За виключенням випадку, передбаченого пунктом 16 цих Перехідних положень, л</w:t>
      </w:r>
      <w:r w:rsidR="0059276C" w:rsidRPr="0059501E">
        <w:rPr>
          <w:rFonts w:cs="Times New Roman"/>
          <w:b w:val="0"/>
          <w:color w:val="00000A"/>
          <w:sz w:val="28"/>
          <w:szCs w:val="28"/>
        </w:rPr>
        <w:t>іцензії, видані Національною радою України з питань телебачення і радіомовлення до введення в дію цього Закону, діють до закінчення визначеного в них строку дії.</w:t>
      </w:r>
    </w:p>
    <w:p w14:paraId="409658D7" w14:textId="76B224E4" w:rsidR="0059276C" w:rsidRPr="0059501E" w:rsidRDefault="0059276C" w:rsidP="0059276C">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lastRenderedPageBreak/>
        <w:t>Для ліцензіата, який отримав ліцензію до моменту набрання чинності цим Законом, умовами такої ліцензії є вимоги до обсягів інформаційних, освітніх та дитячих п</w:t>
      </w:r>
      <w:r w:rsidR="0012133A">
        <w:rPr>
          <w:rFonts w:cs="Times New Roman"/>
          <w:b w:val="0"/>
          <w:color w:val="00000A"/>
          <w:sz w:val="28"/>
          <w:szCs w:val="28"/>
        </w:rPr>
        <w:t>рограм</w:t>
      </w:r>
      <w:r w:rsidR="00DA0170">
        <w:rPr>
          <w:rFonts w:cs="Times New Roman"/>
          <w:b w:val="0"/>
          <w:color w:val="00000A"/>
          <w:sz w:val="28"/>
          <w:szCs w:val="28"/>
        </w:rPr>
        <w:t xml:space="preserve"> </w:t>
      </w:r>
      <w:r w:rsidR="0087315B" w:rsidRPr="0087315B">
        <w:rPr>
          <w:rFonts w:cs="Times New Roman"/>
          <w:b w:val="0"/>
          <w:bCs/>
          <w:color w:val="00000A"/>
          <w:sz w:val="28"/>
          <w:szCs w:val="28"/>
        </w:rPr>
        <w:t>(якщо вони передбачені в ліцензії на момент набрання чинності цим Законом)</w:t>
      </w:r>
      <w:r w:rsidR="0012133A">
        <w:rPr>
          <w:rFonts w:cs="Times New Roman"/>
          <w:b w:val="0"/>
          <w:color w:val="00000A"/>
          <w:sz w:val="28"/>
          <w:szCs w:val="28"/>
        </w:rPr>
        <w:t>.</w:t>
      </w:r>
    </w:p>
    <w:p w14:paraId="062DD0B4" w14:textId="77777777" w:rsidR="0059276C" w:rsidRPr="0059501E" w:rsidRDefault="0059276C" w:rsidP="0059276C">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Після закінчення строку дії такої ліцензії, суб'єкт має право здійснювати відповідну діяльність після проходження процедури продовження ліцензії або реєстрації у порядку, встановленому цим Законом.</w:t>
      </w:r>
    </w:p>
    <w:p w14:paraId="3AB5EAA7" w14:textId="7130020D" w:rsidR="0059276C" w:rsidRDefault="0059276C" w:rsidP="0059276C">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 xml:space="preserve">При продовжені ліцензії, що була отримана до моменту набрання чинності цим Законом, Національна рада має право відмовити у продовженні ліцензії, якщо до ліцензіата до набрання чинності цим Законом </w:t>
      </w:r>
      <w:r w:rsidR="00DA0170" w:rsidRPr="00DA0170">
        <w:rPr>
          <w:rFonts w:cs="Times New Roman"/>
          <w:b w:val="0"/>
          <w:bCs/>
          <w:color w:val="00000A"/>
          <w:sz w:val="28"/>
          <w:szCs w:val="28"/>
        </w:rPr>
        <w:t>за останній період дії ліцензії</w:t>
      </w:r>
      <w:r w:rsidR="00DA0170" w:rsidRPr="00DA0170">
        <w:rPr>
          <w:rFonts w:cs="Times New Roman"/>
          <w:b w:val="0"/>
          <w:color w:val="00000A"/>
          <w:sz w:val="28"/>
          <w:szCs w:val="28"/>
        </w:rPr>
        <w:t xml:space="preserve"> </w:t>
      </w:r>
      <w:r w:rsidRPr="0059501E">
        <w:rPr>
          <w:rFonts w:cs="Times New Roman"/>
          <w:b w:val="0"/>
          <w:color w:val="00000A"/>
          <w:sz w:val="28"/>
          <w:szCs w:val="28"/>
        </w:rPr>
        <w:t>було застосовано дві і більше санкції (попередження та\або штраф)</w:t>
      </w:r>
      <w:r w:rsidR="00DA0170">
        <w:rPr>
          <w:rFonts w:cs="Times New Roman"/>
          <w:b w:val="0"/>
          <w:color w:val="00000A"/>
          <w:sz w:val="28"/>
          <w:szCs w:val="28"/>
        </w:rPr>
        <w:t xml:space="preserve">, </w:t>
      </w:r>
      <w:r w:rsidR="00DA0170" w:rsidRPr="00DA0170">
        <w:rPr>
          <w:rFonts w:cs="Times New Roman"/>
          <w:b w:val="0"/>
          <w:bCs/>
          <w:color w:val="00000A"/>
          <w:sz w:val="28"/>
          <w:szCs w:val="28"/>
        </w:rPr>
        <w:t>що не були скасовані у встановленому законом порядку</w:t>
      </w:r>
      <w:r w:rsidRPr="0059501E">
        <w:rPr>
          <w:rFonts w:cs="Times New Roman"/>
          <w:b w:val="0"/>
          <w:color w:val="00000A"/>
          <w:sz w:val="28"/>
          <w:szCs w:val="28"/>
        </w:rPr>
        <w:t xml:space="preserve">. </w:t>
      </w:r>
    </w:p>
    <w:p w14:paraId="09F0A905" w14:textId="6E4EFAC0" w:rsidR="008A381D" w:rsidRDefault="008A381D" w:rsidP="008A381D">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8A381D">
        <w:rPr>
          <w:rFonts w:cs="Times New Roman"/>
          <w:b w:val="0"/>
          <w:color w:val="00000A"/>
          <w:sz w:val="28"/>
          <w:szCs w:val="28"/>
        </w:rPr>
        <w:t>При реєстрації в порядку</w:t>
      </w:r>
      <w:r w:rsidR="00B36A99">
        <w:rPr>
          <w:rFonts w:cs="Times New Roman"/>
          <w:b w:val="0"/>
          <w:color w:val="00000A"/>
          <w:sz w:val="28"/>
          <w:szCs w:val="28"/>
        </w:rPr>
        <w:t>,</w:t>
      </w:r>
      <w:r w:rsidRPr="008A381D">
        <w:rPr>
          <w:rFonts w:cs="Times New Roman"/>
          <w:b w:val="0"/>
          <w:color w:val="00000A"/>
          <w:sz w:val="28"/>
          <w:szCs w:val="28"/>
        </w:rPr>
        <w:t xml:space="preserve"> визначеному цим Законом, </w:t>
      </w:r>
      <w:r w:rsidR="00B36A99" w:rsidRPr="00B36A99">
        <w:rPr>
          <w:rFonts w:cs="Times New Roman"/>
          <w:b w:val="0"/>
          <w:color w:val="00000A"/>
          <w:sz w:val="28"/>
          <w:szCs w:val="28"/>
        </w:rPr>
        <w:t>суб’єкта,</w:t>
      </w:r>
      <w:r w:rsidR="00B36A99" w:rsidRPr="009E4A43">
        <w:rPr>
          <w:rFonts w:cs="Times New Roman"/>
          <w:b w:val="0"/>
          <w:color w:val="00000A"/>
          <w:sz w:val="28"/>
          <w:szCs w:val="28"/>
        </w:rPr>
        <w:t xml:space="preserve"> </w:t>
      </w:r>
      <w:r w:rsidR="00B36A99" w:rsidRPr="00B36A99">
        <w:rPr>
          <w:rFonts w:cs="Times New Roman"/>
          <w:b w:val="0"/>
          <w:color w:val="00000A"/>
          <w:sz w:val="28"/>
          <w:szCs w:val="28"/>
        </w:rPr>
        <w:t>який до набрання чинності цим Законом був ліцензіатом,</w:t>
      </w:r>
      <w:r w:rsidR="00B36A99">
        <w:rPr>
          <w:rFonts w:cs="Times New Roman"/>
          <w:b w:val="0"/>
          <w:color w:val="00000A"/>
          <w:sz w:val="28"/>
          <w:szCs w:val="28"/>
        </w:rPr>
        <w:t xml:space="preserve"> </w:t>
      </w:r>
      <w:r w:rsidRPr="008A381D">
        <w:rPr>
          <w:rFonts w:cs="Times New Roman"/>
          <w:b w:val="0"/>
          <w:color w:val="00000A"/>
          <w:sz w:val="28"/>
          <w:szCs w:val="28"/>
        </w:rPr>
        <w:t xml:space="preserve">Національна рада має право відмовити у реєстрації, якщо до заявника до набрання чинності цим Законом </w:t>
      </w:r>
      <w:r w:rsidR="00B36A99" w:rsidRPr="009E4A43">
        <w:rPr>
          <w:rFonts w:cs="Times New Roman"/>
          <w:b w:val="0"/>
          <w:color w:val="00000A"/>
          <w:sz w:val="28"/>
          <w:szCs w:val="28"/>
        </w:rPr>
        <w:t>за останній період дії ліцензії</w:t>
      </w:r>
      <w:r w:rsidR="00B36A99" w:rsidRPr="00B36A99">
        <w:rPr>
          <w:rFonts w:cs="Times New Roman"/>
          <w:b w:val="0"/>
          <w:color w:val="00000A"/>
          <w:sz w:val="28"/>
          <w:szCs w:val="28"/>
        </w:rPr>
        <w:t xml:space="preserve"> </w:t>
      </w:r>
      <w:r w:rsidRPr="008A381D">
        <w:rPr>
          <w:rFonts w:cs="Times New Roman"/>
          <w:b w:val="0"/>
          <w:color w:val="00000A"/>
          <w:sz w:val="28"/>
          <w:szCs w:val="28"/>
        </w:rPr>
        <w:t>було застосовано дві і більше санкції (попередження та\або штраф)</w:t>
      </w:r>
      <w:r w:rsidR="00B36A99" w:rsidRPr="00B36A99">
        <w:rPr>
          <w:rFonts w:cs="Times New Roman"/>
          <w:b w:val="0"/>
          <w:color w:val="00000A"/>
          <w:sz w:val="28"/>
          <w:szCs w:val="28"/>
        </w:rPr>
        <w:t xml:space="preserve">, </w:t>
      </w:r>
      <w:r w:rsidR="00B36A99" w:rsidRPr="009E4A43">
        <w:rPr>
          <w:rFonts w:cs="Times New Roman"/>
          <w:b w:val="0"/>
          <w:color w:val="00000A"/>
          <w:sz w:val="28"/>
          <w:szCs w:val="28"/>
        </w:rPr>
        <w:t>що не були скасовані у встановленому законом порядку</w:t>
      </w:r>
      <w:r w:rsidRPr="008A381D">
        <w:rPr>
          <w:rFonts w:cs="Times New Roman"/>
          <w:b w:val="0"/>
          <w:color w:val="00000A"/>
          <w:sz w:val="28"/>
          <w:szCs w:val="28"/>
        </w:rPr>
        <w:t>.</w:t>
      </w:r>
    </w:p>
    <w:p w14:paraId="5ACF5F62" w14:textId="1B97D090" w:rsidR="009E4A43" w:rsidRPr="009E4A43" w:rsidRDefault="009E4A43" w:rsidP="009E4A43">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9E4A43">
        <w:rPr>
          <w:rFonts w:cs="Times New Roman"/>
          <w:b w:val="0"/>
          <w:color w:val="00000A"/>
          <w:sz w:val="28"/>
          <w:szCs w:val="28"/>
        </w:rPr>
        <w:t xml:space="preserve">16. </w:t>
      </w:r>
      <w:r w:rsidR="007035F3">
        <w:rPr>
          <w:rFonts w:cs="Times New Roman"/>
          <w:b w:val="0"/>
          <w:color w:val="00000A"/>
          <w:sz w:val="28"/>
          <w:szCs w:val="28"/>
        </w:rPr>
        <w:t>Впродовж</w:t>
      </w:r>
      <w:r w:rsidRPr="009E4A43">
        <w:rPr>
          <w:rFonts w:cs="Times New Roman"/>
          <w:b w:val="0"/>
          <w:color w:val="00000A"/>
          <w:sz w:val="28"/>
          <w:szCs w:val="28"/>
        </w:rPr>
        <w:t xml:space="preserve"> десяти місяців з </w:t>
      </w:r>
      <w:r w:rsidR="00F94075">
        <w:rPr>
          <w:rFonts w:cs="Times New Roman"/>
          <w:b w:val="0"/>
          <w:color w:val="00000A"/>
          <w:sz w:val="28"/>
          <w:szCs w:val="28"/>
        </w:rPr>
        <w:t xml:space="preserve">дня </w:t>
      </w:r>
      <w:r w:rsidRPr="009E4A43">
        <w:rPr>
          <w:rFonts w:cs="Times New Roman"/>
          <w:b w:val="0"/>
          <w:color w:val="00000A"/>
          <w:sz w:val="28"/>
          <w:szCs w:val="28"/>
        </w:rPr>
        <w:t>набрання чинності цим Законом суб'єкти, які на момент набрання чинності цим Законом мали ліцензію (л</w:t>
      </w:r>
      <w:r>
        <w:rPr>
          <w:rFonts w:cs="Times New Roman"/>
          <w:b w:val="0"/>
          <w:color w:val="00000A"/>
          <w:sz w:val="28"/>
          <w:szCs w:val="28"/>
        </w:rPr>
        <w:t xml:space="preserve">іцензії) </w:t>
      </w:r>
      <w:r w:rsidRPr="009E4A43">
        <w:rPr>
          <w:rFonts w:cs="Times New Roman"/>
          <w:b w:val="0"/>
          <w:color w:val="00000A"/>
          <w:sz w:val="28"/>
          <w:szCs w:val="28"/>
        </w:rPr>
        <w:t>провайдера програмної послуги багатоканальної телемережі у стандарті DVB-T/DVB-T2 зобов'язані подати заяву з дотриманням вимог, ви</w:t>
      </w:r>
      <w:r>
        <w:rPr>
          <w:rFonts w:cs="Times New Roman"/>
          <w:b w:val="0"/>
          <w:color w:val="00000A"/>
          <w:sz w:val="28"/>
          <w:szCs w:val="28"/>
        </w:rPr>
        <w:t>зна</w:t>
      </w:r>
      <w:r w:rsidRPr="009E4A43">
        <w:rPr>
          <w:rFonts w:cs="Times New Roman"/>
          <w:b w:val="0"/>
          <w:color w:val="00000A"/>
          <w:sz w:val="28"/>
          <w:szCs w:val="28"/>
        </w:rPr>
        <w:t>чених статтею 52 цього</w:t>
      </w:r>
      <w:r>
        <w:rPr>
          <w:rFonts w:cs="Times New Roman"/>
          <w:b w:val="0"/>
          <w:color w:val="00000A"/>
          <w:sz w:val="28"/>
          <w:szCs w:val="28"/>
        </w:rPr>
        <w:t xml:space="preserve"> З</w:t>
      </w:r>
      <w:r w:rsidRPr="009E4A43">
        <w:rPr>
          <w:rFonts w:cs="Times New Roman"/>
          <w:b w:val="0"/>
          <w:color w:val="00000A"/>
          <w:sz w:val="28"/>
          <w:szCs w:val="28"/>
        </w:rPr>
        <w:t>акону. Національна рада, за умови  надання всієї необхідної інформації та документів, визначених статтею 52 Закону невідкладно, але не пізніше 59 днів з дня отримання заяви видає такому суб'єкту ліцензії на постачання послуг для потреб мовлення на позаконкурсних засадах без стягнення ліцензійного збору. </w:t>
      </w:r>
    </w:p>
    <w:p w14:paraId="54D2F568" w14:textId="5EDE5CDF" w:rsidR="009E4A43" w:rsidRPr="009E4A43" w:rsidRDefault="009E4A43" w:rsidP="009E4A43">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9E4A43">
        <w:rPr>
          <w:rFonts w:cs="Times New Roman"/>
          <w:b w:val="0"/>
          <w:color w:val="00000A"/>
          <w:sz w:val="28"/>
          <w:szCs w:val="28"/>
        </w:rPr>
        <w:t xml:space="preserve">У випадку, якщо на момент набрання чинності цим </w:t>
      </w:r>
      <w:r>
        <w:rPr>
          <w:rFonts w:cs="Times New Roman"/>
          <w:b w:val="0"/>
          <w:color w:val="00000A"/>
          <w:sz w:val="28"/>
          <w:szCs w:val="28"/>
        </w:rPr>
        <w:t>З</w:t>
      </w:r>
      <w:r w:rsidRPr="009E4A43">
        <w:rPr>
          <w:rFonts w:cs="Times New Roman"/>
          <w:b w:val="0"/>
          <w:color w:val="00000A"/>
          <w:sz w:val="28"/>
          <w:szCs w:val="28"/>
        </w:rPr>
        <w:t>аконом, строк дії ліцензії провайдера програмної послуги багатоканальної телемережі стандарті DVB-T/DVB-T2 не сплив, проте останній день дії ліцензії спливає раніше однорічного строку з д</w:t>
      </w:r>
      <w:r w:rsidR="00F94075">
        <w:rPr>
          <w:rFonts w:cs="Times New Roman"/>
          <w:b w:val="0"/>
          <w:color w:val="00000A"/>
          <w:sz w:val="28"/>
          <w:szCs w:val="28"/>
        </w:rPr>
        <w:t xml:space="preserve">ня </w:t>
      </w:r>
      <w:r w:rsidRPr="009E4A43">
        <w:rPr>
          <w:rFonts w:cs="Times New Roman"/>
          <w:b w:val="0"/>
          <w:color w:val="00000A"/>
          <w:sz w:val="28"/>
          <w:szCs w:val="28"/>
        </w:rPr>
        <w:t xml:space="preserve">набрання чинності цим </w:t>
      </w:r>
      <w:r>
        <w:rPr>
          <w:rFonts w:cs="Times New Roman"/>
          <w:b w:val="0"/>
          <w:color w:val="00000A"/>
          <w:sz w:val="28"/>
          <w:szCs w:val="28"/>
        </w:rPr>
        <w:t>З</w:t>
      </w:r>
      <w:r w:rsidRPr="009E4A43">
        <w:rPr>
          <w:rFonts w:cs="Times New Roman"/>
          <w:b w:val="0"/>
          <w:color w:val="00000A"/>
          <w:sz w:val="28"/>
          <w:szCs w:val="28"/>
        </w:rPr>
        <w:t xml:space="preserve">аконом, дія такої ліцензії вважається автоматично продовженою на 364 календарних дні, що обраховуються від дати набрання чинності цим </w:t>
      </w:r>
      <w:r>
        <w:rPr>
          <w:rFonts w:cs="Times New Roman"/>
          <w:b w:val="0"/>
          <w:color w:val="00000A"/>
          <w:sz w:val="28"/>
          <w:szCs w:val="28"/>
        </w:rPr>
        <w:t>З</w:t>
      </w:r>
      <w:r w:rsidRPr="009E4A43">
        <w:rPr>
          <w:rFonts w:cs="Times New Roman"/>
          <w:b w:val="0"/>
          <w:color w:val="00000A"/>
          <w:sz w:val="28"/>
          <w:szCs w:val="28"/>
        </w:rPr>
        <w:t>аконом. </w:t>
      </w:r>
    </w:p>
    <w:p w14:paraId="66F6940E" w14:textId="0C872C4D" w:rsidR="009E4A43" w:rsidRPr="009E4A43" w:rsidRDefault="009E4A43" w:rsidP="009E4A43">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9E4A43">
        <w:rPr>
          <w:rFonts w:cs="Times New Roman"/>
          <w:b w:val="0"/>
          <w:color w:val="00000A"/>
          <w:sz w:val="28"/>
          <w:szCs w:val="28"/>
        </w:rPr>
        <w:t>Дія ліцензії провайдера програмної послуги багатоканальної телемережі стандарті DVB-T/DVB-T2 припиняється одночасно з видачею відповідної  ліцензії на постачання послуг для потреб мовлення або у випадку, якщо по закінченн</w:t>
      </w:r>
      <w:r>
        <w:rPr>
          <w:rFonts w:cs="Times New Roman"/>
          <w:b w:val="0"/>
          <w:color w:val="00000A"/>
          <w:sz w:val="28"/>
          <w:szCs w:val="28"/>
        </w:rPr>
        <w:t>і</w:t>
      </w:r>
      <w:r w:rsidRPr="009E4A43">
        <w:rPr>
          <w:rFonts w:cs="Times New Roman"/>
          <w:b w:val="0"/>
          <w:color w:val="00000A"/>
          <w:sz w:val="28"/>
          <w:szCs w:val="28"/>
        </w:rPr>
        <w:t xml:space="preserve"> року з </w:t>
      </w:r>
      <w:r>
        <w:rPr>
          <w:rFonts w:cs="Times New Roman"/>
          <w:b w:val="0"/>
          <w:color w:val="00000A"/>
          <w:sz w:val="28"/>
          <w:szCs w:val="28"/>
        </w:rPr>
        <w:t>д</w:t>
      </w:r>
      <w:r w:rsidR="00F94075">
        <w:rPr>
          <w:rFonts w:cs="Times New Roman"/>
          <w:b w:val="0"/>
          <w:color w:val="00000A"/>
          <w:sz w:val="28"/>
          <w:szCs w:val="28"/>
        </w:rPr>
        <w:t xml:space="preserve">ня </w:t>
      </w:r>
      <w:r w:rsidRPr="009E4A43">
        <w:rPr>
          <w:rFonts w:cs="Times New Roman"/>
          <w:b w:val="0"/>
          <w:color w:val="00000A"/>
          <w:sz w:val="28"/>
          <w:szCs w:val="28"/>
        </w:rPr>
        <w:t xml:space="preserve">набрання чинності цим </w:t>
      </w:r>
      <w:r>
        <w:rPr>
          <w:rFonts w:cs="Times New Roman"/>
          <w:b w:val="0"/>
          <w:color w:val="00000A"/>
          <w:sz w:val="28"/>
          <w:szCs w:val="28"/>
        </w:rPr>
        <w:t>З</w:t>
      </w:r>
      <w:r w:rsidRPr="009E4A43">
        <w:rPr>
          <w:rFonts w:cs="Times New Roman"/>
          <w:b w:val="0"/>
          <w:color w:val="00000A"/>
          <w:sz w:val="28"/>
          <w:szCs w:val="28"/>
        </w:rPr>
        <w:t>аконом суб'єкт не п</w:t>
      </w:r>
      <w:r>
        <w:rPr>
          <w:rFonts w:cs="Times New Roman"/>
          <w:b w:val="0"/>
          <w:color w:val="00000A"/>
          <w:sz w:val="28"/>
          <w:szCs w:val="28"/>
        </w:rPr>
        <w:t>о</w:t>
      </w:r>
      <w:r w:rsidRPr="009E4A43">
        <w:rPr>
          <w:rFonts w:cs="Times New Roman"/>
          <w:b w:val="0"/>
          <w:color w:val="00000A"/>
          <w:sz w:val="28"/>
          <w:szCs w:val="28"/>
        </w:rPr>
        <w:t>дав відповідної заяви</w:t>
      </w:r>
      <w:r>
        <w:rPr>
          <w:rFonts w:cs="Times New Roman"/>
          <w:b w:val="0"/>
          <w:color w:val="00000A"/>
          <w:sz w:val="28"/>
          <w:szCs w:val="28"/>
        </w:rPr>
        <w:t>.</w:t>
      </w:r>
    </w:p>
    <w:p w14:paraId="3ECEC1B3" w14:textId="426AF342" w:rsidR="00FB488F" w:rsidRPr="00FB488F" w:rsidRDefault="00FB488F" w:rsidP="0059276C">
      <w:pPr>
        <w:pStyle w:val="4"/>
        <w:keepNext w:val="0"/>
        <w:keepLines w:val="0"/>
        <w:widowControl w:val="0"/>
        <w:suppressAutoHyphens w:val="0"/>
        <w:overflowPunct w:val="0"/>
        <w:spacing w:before="0" w:after="0" w:line="240" w:lineRule="auto"/>
        <w:ind w:left="0" w:firstLine="709"/>
        <w:contextualSpacing w:val="0"/>
        <w:jc w:val="both"/>
        <w:rPr>
          <w:rFonts w:cs="Times New Roman"/>
          <w:b w:val="0"/>
          <w:bCs/>
          <w:color w:val="00000A"/>
          <w:sz w:val="28"/>
          <w:szCs w:val="28"/>
        </w:rPr>
      </w:pPr>
      <w:r w:rsidRPr="00FB488F">
        <w:rPr>
          <w:rFonts w:cs="Times New Roman"/>
          <w:b w:val="0"/>
          <w:bCs/>
          <w:color w:val="00000A"/>
          <w:sz w:val="28"/>
          <w:szCs w:val="28"/>
        </w:rPr>
        <w:t>1</w:t>
      </w:r>
      <w:r w:rsidR="009E4A43">
        <w:rPr>
          <w:rFonts w:cs="Times New Roman"/>
          <w:b w:val="0"/>
          <w:bCs/>
          <w:color w:val="00000A"/>
          <w:sz w:val="28"/>
          <w:szCs w:val="28"/>
        </w:rPr>
        <w:t>7</w:t>
      </w:r>
      <w:r w:rsidRPr="00FB488F">
        <w:rPr>
          <w:rFonts w:cs="Times New Roman"/>
          <w:b w:val="0"/>
          <w:bCs/>
          <w:color w:val="00000A"/>
          <w:sz w:val="28"/>
          <w:szCs w:val="28"/>
        </w:rPr>
        <w:t xml:space="preserve">. Впродовж року з </w:t>
      </w:r>
      <w:r w:rsidR="00F94075">
        <w:rPr>
          <w:rFonts w:cs="Times New Roman"/>
          <w:b w:val="0"/>
          <w:bCs/>
          <w:color w:val="00000A"/>
          <w:sz w:val="28"/>
          <w:szCs w:val="28"/>
        </w:rPr>
        <w:t xml:space="preserve">дня </w:t>
      </w:r>
      <w:r w:rsidRPr="00FB488F">
        <w:rPr>
          <w:rFonts w:cs="Times New Roman"/>
          <w:b w:val="0"/>
          <w:bCs/>
          <w:color w:val="00000A"/>
          <w:sz w:val="28"/>
          <w:szCs w:val="28"/>
        </w:rPr>
        <w:t>набрання чинності цим Законом суб’єкти у сфері нелінійних аудіовізуальних медіа, що діють на момент набрання чинності цим Законом, проходять реєстрацію з дотриманням вимог статті 61 цього Закону. Плата за таку реєстрацію не стягується.</w:t>
      </w:r>
    </w:p>
    <w:p w14:paraId="72CB81CE" w14:textId="6907230C" w:rsidR="0059276C" w:rsidRPr="0059501E" w:rsidRDefault="00FB488F" w:rsidP="0059276C">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Pr>
          <w:rFonts w:cs="Times New Roman"/>
          <w:b w:val="0"/>
          <w:color w:val="00000A"/>
          <w:sz w:val="28"/>
          <w:szCs w:val="28"/>
        </w:rPr>
        <w:t>1</w:t>
      </w:r>
      <w:r w:rsidR="009E4A43">
        <w:rPr>
          <w:rFonts w:cs="Times New Roman"/>
          <w:b w:val="0"/>
          <w:color w:val="00000A"/>
          <w:sz w:val="28"/>
          <w:szCs w:val="28"/>
        </w:rPr>
        <w:t>8</w:t>
      </w:r>
      <w:r w:rsidR="0059276C" w:rsidRPr="0059501E">
        <w:rPr>
          <w:rFonts w:cs="Times New Roman"/>
          <w:b w:val="0"/>
          <w:color w:val="00000A"/>
          <w:sz w:val="28"/>
          <w:szCs w:val="28"/>
        </w:rPr>
        <w:t xml:space="preserve">. Впродовж року з </w:t>
      </w:r>
      <w:r w:rsidR="00F94075">
        <w:rPr>
          <w:rFonts w:cs="Times New Roman"/>
          <w:b w:val="0"/>
          <w:color w:val="00000A"/>
          <w:sz w:val="28"/>
          <w:szCs w:val="28"/>
        </w:rPr>
        <w:t xml:space="preserve">дня </w:t>
      </w:r>
      <w:r w:rsidR="0059276C" w:rsidRPr="0059501E">
        <w:rPr>
          <w:rFonts w:cs="Times New Roman"/>
          <w:b w:val="0"/>
          <w:color w:val="00000A"/>
          <w:sz w:val="28"/>
          <w:szCs w:val="28"/>
        </w:rPr>
        <w:t xml:space="preserve">набрання чинності цим Законом </w:t>
      </w:r>
      <w:r w:rsidR="00485232">
        <w:rPr>
          <w:rFonts w:cs="Times New Roman"/>
          <w:b w:val="0"/>
          <w:color w:val="00000A"/>
          <w:sz w:val="28"/>
          <w:szCs w:val="28"/>
        </w:rPr>
        <w:t xml:space="preserve">та з урахуванням дії в часі Розділу </w:t>
      </w:r>
      <w:r w:rsidR="00485232">
        <w:rPr>
          <w:rFonts w:cs="Times New Roman"/>
          <w:b w:val="0"/>
          <w:color w:val="00000A"/>
          <w:sz w:val="28"/>
          <w:szCs w:val="28"/>
          <w:lang w:val="en-US"/>
        </w:rPr>
        <w:t>IX</w:t>
      </w:r>
      <w:r w:rsidR="00485232" w:rsidRPr="00A04923">
        <w:rPr>
          <w:rFonts w:cs="Times New Roman"/>
          <w:b w:val="0"/>
          <w:color w:val="00000A"/>
          <w:sz w:val="28"/>
          <w:szCs w:val="28"/>
        </w:rPr>
        <w:t xml:space="preserve"> </w:t>
      </w:r>
      <w:r w:rsidR="00485232">
        <w:rPr>
          <w:rFonts w:cs="Times New Roman"/>
          <w:b w:val="0"/>
          <w:color w:val="00000A"/>
          <w:sz w:val="28"/>
          <w:szCs w:val="28"/>
        </w:rPr>
        <w:t xml:space="preserve">цього Закону </w:t>
      </w:r>
      <w:r w:rsidR="0059276C" w:rsidRPr="0059501E">
        <w:rPr>
          <w:rFonts w:cs="Times New Roman"/>
          <w:b w:val="0"/>
          <w:color w:val="00000A"/>
          <w:sz w:val="28"/>
          <w:szCs w:val="28"/>
        </w:rPr>
        <w:t xml:space="preserve">суб’єкти у сфері друкованих медіа, що діють на момент набрання чинності цим Законом на підставі свідоцтв про реєстрацію друкованих засобів масової інформації, проходять реєстрацію з дотриманням вимог статті 61 цього Закону. Плата за таку реєстрацію не стягується. Після </w:t>
      </w:r>
      <w:r w:rsidR="0059276C" w:rsidRPr="0059501E">
        <w:rPr>
          <w:rFonts w:cs="Times New Roman"/>
          <w:b w:val="0"/>
          <w:color w:val="00000A"/>
          <w:sz w:val="28"/>
          <w:szCs w:val="28"/>
        </w:rPr>
        <w:lastRenderedPageBreak/>
        <w:t xml:space="preserve">спливу цього строку свідоцтва про реєстрацію друкованих засобів масової інформації втрачають чинність. </w:t>
      </w:r>
    </w:p>
    <w:p w14:paraId="1CB5F674" w14:textId="0F55FA70" w:rsidR="0059276C" w:rsidRDefault="00FB488F" w:rsidP="0059276C">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Pr>
          <w:rFonts w:cs="Times New Roman"/>
          <w:b w:val="0"/>
          <w:color w:val="00000A"/>
          <w:sz w:val="28"/>
          <w:szCs w:val="28"/>
        </w:rPr>
        <w:t>1</w:t>
      </w:r>
      <w:r w:rsidR="009E4A43">
        <w:rPr>
          <w:rFonts w:cs="Times New Roman"/>
          <w:b w:val="0"/>
          <w:color w:val="00000A"/>
          <w:sz w:val="28"/>
          <w:szCs w:val="28"/>
        </w:rPr>
        <w:t>9</w:t>
      </w:r>
      <w:r w:rsidR="0059276C" w:rsidRPr="0059501E">
        <w:rPr>
          <w:rFonts w:cs="Times New Roman"/>
          <w:b w:val="0"/>
          <w:color w:val="00000A"/>
          <w:sz w:val="28"/>
          <w:szCs w:val="28"/>
        </w:rPr>
        <w:t xml:space="preserve">. Впродовж року з </w:t>
      </w:r>
      <w:r w:rsidR="00F94075">
        <w:rPr>
          <w:rFonts w:cs="Times New Roman"/>
          <w:b w:val="0"/>
          <w:color w:val="00000A"/>
          <w:sz w:val="28"/>
          <w:szCs w:val="28"/>
        </w:rPr>
        <w:t xml:space="preserve">дня </w:t>
      </w:r>
      <w:r w:rsidR="0059276C" w:rsidRPr="0059501E">
        <w:rPr>
          <w:rFonts w:cs="Times New Roman"/>
          <w:b w:val="0"/>
          <w:color w:val="00000A"/>
          <w:sz w:val="28"/>
          <w:szCs w:val="28"/>
        </w:rPr>
        <w:t>набрання чинності цим Законом інформаційні агентства, що діють на момент набрання чинності цим Законом на підставі свідоцтв про державну реєстрацію інформаційного агентства як суб’єкта інформаційної діяльності, можуть пройти реєстрацію як суб’єкти у сфері друкованих медіа або як суб’єкти у сфері онлайн-медіа з дотриманням вимог статті 61 цього Закону. Плата за таку реєстрацію не стягується. Після спливу цього строку свідоцтва про державну реєстрацію інформаційного агентства як суб’єкта інформаційної діяльності втрачають чинність.</w:t>
      </w:r>
    </w:p>
    <w:p w14:paraId="3019CC60" w14:textId="439E4CE2" w:rsidR="0050033D" w:rsidRPr="00C14EAE" w:rsidRDefault="009E4A43" w:rsidP="0050033D">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Pr>
          <w:rFonts w:cs="Times New Roman"/>
          <w:b w:val="0"/>
          <w:color w:val="00000A"/>
          <w:sz w:val="28"/>
          <w:szCs w:val="28"/>
        </w:rPr>
        <w:t>20</w:t>
      </w:r>
      <w:r w:rsidR="0050033D" w:rsidRPr="0050033D">
        <w:rPr>
          <w:rFonts w:cs="Times New Roman"/>
          <w:b w:val="0"/>
          <w:color w:val="00000A"/>
          <w:sz w:val="28"/>
          <w:szCs w:val="28"/>
        </w:rPr>
        <w:t xml:space="preserve">. Впродовж шести місяців з </w:t>
      </w:r>
      <w:r w:rsidR="00F94075">
        <w:rPr>
          <w:rFonts w:cs="Times New Roman"/>
          <w:b w:val="0"/>
          <w:color w:val="00000A"/>
          <w:sz w:val="28"/>
          <w:szCs w:val="28"/>
        </w:rPr>
        <w:t xml:space="preserve">дня </w:t>
      </w:r>
      <w:r w:rsidR="0050033D" w:rsidRPr="0050033D">
        <w:rPr>
          <w:rFonts w:cs="Times New Roman"/>
          <w:b w:val="0"/>
          <w:color w:val="00000A"/>
          <w:sz w:val="28"/>
          <w:szCs w:val="28"/>
        </w:rPr>
        <w:t xml:space="preserve">набрання чинності цим Законом провайдери аудіовізуальних сервісів чи інші особи, які уповноважені іноземними лінійними медіа, зобов’язані подати до Національної ради заяви про реєстрацію іноземних лінійних медіа в порядку, передбаченому цим Законом. Впродовж цього строку провайдери аудіовізуальних сервісів вправі включати до </w:t>
      </w:r>
      <w:r w:rsidR="0050033D" w:rsidRPr="003B1816">
        <w:rPr>
          <w:rFonts w:cs="Times New Roman"/>
          <w:b w:val="0"/>
          <w:color w:val="00000A"/>
          <w:sz w:val="28"/>
          <w:szCs w:val="28"/>
        </w:rPr>
        <w:t>пакетів телеканалів та радіоканалів іноземні лінійні медіа, включені рішеннями  Національно</w:t>
      </w:r>
      <w:r w:rsidR="00491609">
        <w:rPr>
          <w:rFonts w:cs="Times New Roman"/>
          <w:b w:val="0"/>
          <w:color w:val="00000A"/>
          <w:sz w:val="28"/>
          <w:szCs w:val="28"/>
        </w:rPr>
        <w:t>ї</w:t>
      </w:r>
      <w:r w:rsidR="0050033D" w:rsidRPr="003B1816">
        <w:rPr>
          <w:rFonts w:cs="Times New Roman"/>
          <w:b w:val="0"/>
          <w:color w:val="00000A"/>
          <w:sz w:val="28"/>
          <w:szCs w:val="28"/>
        </w:rPr>
        <w:t xml:space="preserve"> ради до набрання чинності цим Законом до Переліку іноземних програм,</w:t>
      </w:r>
      <w:r w:rsidR="0050033D" w:rsidRPr="00663326">
        <w:rPr>
          <w:rFonts w:cs="Times New Roman"/>
          <w:b w:val="0"/>
          <w:color w:val="00000A"/>
          <w:sz w:val="28"/>
          <w:szCs w:val="28"/>
        </w:rPr>
        <w:t xml:space="preserve"> з</w:t>
      </w:r>
      <w:r w:rsidR="0050033D" w:rsidRPr="00C14EAE">
        <w:rPr>
          <w:rFonts w:cs="Times New Roman"/>
          <w:b w:val="0"/>
          <w:color w:val="00000A"/>
          <w:sz w:val="28"/>
          <w:szCs w:val="28"/>
        </w:rPr>
        <w:t>міст яких відповідає вимогам Європейської конвенції про транскордонне телебачення і законодавства України.</w:t>
      </w:r>
    </w:p>
    <w:p w14:paraId="4EF5489C" w14:textId="74C66E99" w:rsidR="008A381D" w:rsidRDefault="009E4A43" w:rsidP="00067A5B">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Pr>
          <w:rFonts w:cs="Times New Roman"/>
          <w:b w:val="0"/>
          <w:color w:val="00000A"/>
          <w:sz w:val="28"/>
          <w:szCs w:val="28"/>
        </w:rPr>
        <w:t>21</w:t>
      </w:r>
      <w:r w:rsidR="008E1913" w:rsidRPr="008A381D">
        <w:rPr>
          <w:rFonts w:cs="Times New Roman"/>
          <w:b w:val="0"/>
          <w:color w:val="00000A"/>
          <w:sz w:val="28"/>
          <w:szCs w:val="28"/>
        </w:rPr>
        <w:t xml:space="preserve">. </w:t>
      </w:r>
      <w:r w:rsidR="008A381D" w:rsidRPr="008A381D">
        <w:rPr>
          <w:rFonts w:cs="Times New Roman"/>
          <w:b w:val="0"/>
          <w:color w:val="00000A"/>
          <w:sz w:val="28"/>
          <w:szCs w:val="28"/>
        </w:rPr>
        <w:t>Інформація про суб’єктів у сфері медіа, створена та внесена до набрання чинності цим Законом до реєстрів Національної ради, створених за законодавством, що діяло до набрання чинності цим Законом, підлягає перенесенню Національною радою до Реєстру суб’єктів у сфері медіа, створеного відповідно до вимог цього Закону, у обсязі відповідно до цього Закону.</w:t>
      </w:r>
    </w:p>
    <w:p w14:paraId="059D5071" w14:textId="4A100BA0" w:rsidR="008E1913" w:rsidRDefault="00FB488F" w:rsidP="00067A5B">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Pr>
          <w:rFonts w:cs="Times New Roman"/>
          <w:b w:val="0"/>
          <w:color w:val="00000A"/>
          <w:sz w:val="28"/>
          <w:szCs w:val="28"/>
        </w:rPr>
        <w:t>2</w:t>
      </w:r>
      <w:r w:rsidR="009E4A43">
        <w:rPr>
          <w:rFonts w:cs="Times New Roman"/>
          <w:b w:val="0"/>
          <w:color w:val="00000A"/>
          <w:sz w:val="28"/>
          <w:szCs w:val="28"/>
        </w:rPr>
        <w:t>2</w:t>
      </w:r>
      <w:r>
        <w:rPr>
          <w:rFonts w:cs="Times New Roman"/>
          <w:b w:val="0"/>
          <w:color w:val="00000A"/>
          <w:sz w:val="28"/>
          <w:szCs w:val="28"/>
        </w:rPr>
        <w:t>.</w:t>
      </w:r>
      <w:r w:rsidR="008A381D" w:rsidRPr="008A381D">
        <w:rPr>
          <w:rFonts w:cs="Times New Roman"/>
          <w:b w:val="0"/>
          <w:color w:val="00000A"/>
          <w:sz w:val="28"/>
          <w:szCs w:val="28"/>
        </w:rPr>
        <w:t xml:space="preserve"> </w:t>
      </w:r>
      <w:r w:rsidR="00457660" w:rsidRPr="008A381D">
        <w:rPr>
          <w:rFonts w:cs="Times New Roman"/>
          <w:b w:val="0"/>
          <w:color w:val="00000A"/>
          <w:sz w:val="28"/>
          <w:szCs w:val="28"/>
        </w:rPr>
        <w:t>Набрання чинності цим Законом не є підставою для припинення повноважень членів Національної ради України з питань телебачення і радіомовлення.</w:t>
      </w:r>
    </w:p>
    <w:p w14:paraId="3722199E" w14:textId="51DD1266" w:rsidR="00FB488F" w:rsidRPr="00FB488F" w:rsidRDefault="00FB488F" w:rsidP="00FB488F">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FB488F">
        <w:rPr>
          <w:rFonts w:cs="Times New Roman"/>
          <w:b w:val="0"/>
          <w:color w:val="00000A"/>
          <w:sz w:val="28"/>
          <w:szCs w:val="28"/>
        </w:rPr>
        <w:t>2</w:t>
      </w:r>
      <w:r w:rsidR="009E4A43">
        <w:rPr>
          <w:rFonts w:cs="Times New Roman"/>
          <w:b w:val="0"/>
          <w:color w:val="00000A"/>
          <w:sz w:val="28"/>
          <w:szCs w:val="28"/>
        </w:rPr>
        <w:t>3</w:t>
      </w:r>
      <w:r w:rsidRPr="00FB488F">
        <w:rPr>
          <w:rFonts w:cs="Times New Roman"/>
          <w:b w:val="0"/>
          <w:color w:val="00000A"/>
          <w:sz w:val="28"/>
          <w:szCs w:val="28"/>
        </w:rPr>
        <w:t xml:space="preserve">. У разі, якщо положення </w:t>
      </w:r>
      <w:r>
        <w:rPr>
          <w:rFonts w:cs="Times New Roman"/>
          <w:b w:val="0"/>
          <w:color w:val="00000A"/>
          <w:sz w:val="28"/>
          <w:szCs w:val="28"/>
        </w:rPr>
        <w:t xml:space="preserve">цього </w:t>
      </w:r>
      <w:r w:rsidRPr="00FB488F">
        <w:rPr>
          <w:rFonts w:cs="Times New Roman"/>
          <w:b w:val="0"/>
          <w:color w:val="00000A"/>
          <w:sz w:val="28"/>
          <w:szCs w:val="28"/>
        </w:rPr>
        <w:t>Закону передбачають затвердження Національною радою після розробки спільно з органом спільного регулювання певних вимог та критеріїв, до їх затвердження Національна рада при застосуванні відповідних положень має керуватися винятково нормами Закону, з урахуванням попередньої практики застосування аналогічних норм законодавства.</w:t>
      </w:r>
    </w:p>
    <w:p w14:paraId="2B970ED4" w14:textId="049875D6" w:rsidR="0059276C" w:rsidRDefault="002E684C" w:rsidP="00F558F4">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Pr>
          <w:rFonts w:cs="Times New Roman"/>
          <w:b w:val="0"/>
          <w:color w:val="00000A"/>
          <w:sz w:val="28"/>
          <w:szCs w:val="28"/>
        </w:rPr>
        <w:t>2</w:t>
      </w:r>
      <w:r w:rsidR="009E4A43">
        <w:rPr>
          <w:rFonts w:cs="Times New Roman"/>
          <w:b w:val="0"/>
          <w:color w:val="00000A"/>
          <w:sz w:val="28"/>
          <w:szCs w:val="28"/>
        </w:rPr>
        <w:t>4</w:t>
      </w:r>
      <w:r w:rsidR="008A381D">
        <w:rPr>
          <w:rFonts w:cs="Times New Roman"/>
          <w:b w:val="0"/>
          <w:color w:val="00000A"/>
          <w:sz w:val="28"/>
          <w:szCs w:val="28"/>
        </w:rPr>
        <w:t xml:space="preserve">. </w:t>
      </w:r>
      <w:r w:rsidR="0059276C" w:rsidRPr="0059501E">
        <w:rPr>
          <w:rFonts w:cs="Times New Roman"/>
          <w:b w:val="0"/>
          <w:color w:val="00000A"/>
          <w:sz w:val="28"/>
          <w:szCs w:val="28"/>
        </w:rPr>
        <w:t xml:space="preserve">Звернення про створення органу спільного регулювання, передбачене частинами </w:t>
      </w:r>
      <w:r w:rsidR="006369FF" w:rsidRPr="0059501E">
        <w:rPr>
          <w:rFonts w:cs="Times New Roman"/>
          <w:b w:val="0"/>
          <w:color w:val="00000A"/>
          <w:sz w:val="28"/>
          <w:szCs w:val="28"/>
        </w:rPr>
        <w:t xml:space="preserve">другою та третьою </w:t>
      </w:r>
      <w:r w:rsidR="0059276C" w:rsidRPr="0059501E">
        <w:rPr>
          <w:rFonts w:cs="Times New Roman"/>
          <w:b w:val="0"/>
          <w:color w:val="00000A"/>
          <w:sz w:val="28"/>
          <w:szCs w:val="28"/>
        </w:rPr>
        <w:t>статті 93 цього Закону може бути подане не раніше, ніж через шість місяців після набуття чинності цим Законом. Звернення, які надійдуть до Національної ради до спливу цього строку, Національна рада залишає без розгляду.</w:t>
      </w:r>
    </w:p>
    <w:p w14:paraId="00C730C8" w14:textId="23A1925A" w:rsidR="006369FF" w:rsidRDefault="002E684C" w:rsidP="00067A5B">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Pr>
          <w:rFonts w:cs="Times New Roman"/>
          <w:b w:val="0"/>
          <w:color w:val="00000A"/>
          <w:sz w:val="28"/>
          <w:szCs w:val="28"/>
        </w:rPr>
        <w:t>2</w:t>
      </w:r>
      <w:r w:rsidR="009E4A43">
        <w:rPr>
          <w:rFonts w:cs="Times New Roman"/>
          <w:b w:val="0"/>
          <w:color w:val="00000A"/>
          <w:sz w:val="28"/>
          <w:szCs w:val="28"/>
        </w:rPr>
        <w:t>5</w:t>
      </w:r>
      <w:r w:rsidR="008A381D" w:rsidRPr="008A381D">
        <w:rPr>
          <w:rFonts w:cs="Times New Roman"/>
          <w:b w:val="0"/>
          <w:color w:val="00000A"/>
          <w:sz w:val="28"/>
          <w:szCs w:val="28"/>
        </w:rPr>
        <w:t xml:space="preserve">. </w:t>
      </w:r>
      <w:r w:rsidR="006369FF" w:rsidRPr="008A381D">
        <w:rPr>
          <w:rFonts w:cs="Times New Roman"/>
          <w:b w:val="0"/>
          <w:color w:val="00000A"/>
          <w:sz w:val="28"/>
          <w:szCs w:val="28"/>
        </w:rPr>
        <w:t xml:space="preserve">До затвердження Національною радою України з питань телебачення і радіомовлення Переліку осіб, які створюють загрозу національному медіа-простору України, заборона на поширення інформації, передбачена пунктом третім частини першої статті 119 цього Закону, поширюється на програми та матеріали (крім інформаційних та інформаційно-аналітичних), серед учасників яких є особи, внесені до Переліку осіб, які створюють загрозу національній </w:t>
      </w:r>
      <w:r w:rsidR="006369FF" w:rsidRPr="008A381D">
        <w:rPr>
          <w:rFonts w:cs="Times New Roman"/>
          <w:b w:val="0"/>
          <w:color w:val="00000A"/>
          <w:sz w:val="28"/>
          <w:szCs w:val="28"/>
        </w:rPr>
        <w:lastRenderedPageBreak/>
        <w:t>безпеці, оприлюдненого на веб-сайті центрального органу виконавчої влади, що забезпечує формування державної політики у сферах культури та мистецтв.</w:t>
      </w:r>
    </w:p>
    <w:p w14:paraId="1DF149BB" w14:textId="6F4D3465" w:rsidR="00B36A99" w:rsidRPr="00B36A99" w:rsidRDefault="00B36A99" w:rsidP="00B36A99">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B36A99">
        <w:rPr>
          <w:rFonts w:cs="Times New Roman"/>
          <w:b w:val="0"/>
          <w:color w:val="00000A"/>
          <w:sz w:val="28"/>
          <w:szCs w:val="28"/>
        </w:rPr>
        <w:t>Перелік осіб, які створюють загрозу національній безпеці, оприлюднений на веб-сайті центрального органу виконавчої влади, що забезпечує формування державної політики у сферах культури та мистецтв, втрачає чинність по завершенню періоду, зазначено</w:t>
      </w:r>
      <w:r>
        <w:rPr>
          <w:rFonts w:cs="Times New Roman"/>
          <w:b w:val="0"/>
          <w:color w:val="00000A"/>
          <w:sz w:val="28"/>
          <w:szCs w:val="28"/>
        </w:rPr>
        <w:t>го</w:t>
      </w:r>
      <w:r w:rsidRPr="00B36A99">
        <w:rPr>
          <w:rFonts w:cs="Times New Roman"/>
          <w:b w:val="0"/>
          <w:color w:val="00000A"/>
          <w:sz w:val="28"/>
          <w:szCs w:val="28"/>
        </w:rPr>
        <w:t xml:space="preserve"> в підпункті 1 пункту </w:t>
      </w:r>
      <w:r w:rsidR="00620F18">
        <w:rPr>
          <w:rFonts w:cs="Times New Roman"/>
          <w:b w:val="0"/>
          <w:color w:val="00000A"/>
          <w:sz w:val="28"/>
          <w:szCs w:val="28"/>
        </w:rPr>
        <w:t>3</w:t>
      </w:r>
      <w:r w:rsidR="00F94075">
        <w:rPr>
          <w:rFonts w:cs="Times New Roman"/>
          <w:b w:val="0"/>
          <w:color w:val="00000A"/>
          <w:sz w:val="28"/>
          <w:szCs w:val="28"/>
        </w:rPr>
        <w:t>2</w:t>
      </w:r>
      <w:r w:rsidRPr="00B36A99">
        <w:rPr>
          <w:rFonts w:cs="Times New Roman"/>
          <w:b w:val="0"/>
          <w:color w:val="00000A"/>
          <w:sz w:val="28"/>
          <w:szCs w:val="28"/>
        </w:rPr>
        <w:t xml:space="preserve"> Перехідних положень цього Закону</w:t>
      </w:r>
      <w:r>
        <w:rPr>
          <w:rFonts w:cs="Times New Roman"/>
          <w:b w:val="0"/>
          <w:color w:val="00000A"/>
          <w:sz w:val="28"/>
          <w:szCs w:val="28"/>
        </w:rPr>
        <w:t>.</w:t>
      </w:r>
    </w:p>
    <w:p w14:paraId="1E6E0D4B" w14:textId="6B994980" w:rsidR="00A845D2" w:rsidRPr="008A381D" w:rsidRDefault="002E684C" w:rsidP="00067A5B">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Pr>
          <w:rFonts w:cs="Times New Roman"/>
          <w:b w:val="0"/>
          <w:color w:val="00000A"/>
          <w:sz w:val="28"/>
          <w:szCs w:val="28"/>
        </w:rPr>
        <w:t>2</w:t>
      </w:r>
      <w:r w:rsidR="009E4A43">
        <w:rPr>
          <w:rFonts w:cs="Times New Roman"/>
          <w:b w:val="0"/>
          <w:color w:val="00000A"/>
          <w:sz w:val="28"/>
          <w:szCs w:val="28"/>
        </w:rPr>
        <w:t>6</w:t>
      </w:r>
      <w:r w:rsidR="008A381D" w:rsidRPr="008A381D">
        <w:rPr>
          <w:rFonts w:cs="Times New Roman"/>
          <w:b w:val="0"/>
          <w:color w:val="00000A"/>
          <w:sz w:val="28"/>
          <w:szCs w:val="28"/>
        </w:rPr>
        <w:t xml:space="preserve">. </w:t>
      </w:r>
      <w:r w:rsidR="00A845D2" w:rsidRPr="008A381D">
        <w:rPr>
          <w:rFonts w:cs="Times New Roman"/>
          <w:b w:val="0"/>
          <w:color w:val="00000A"/>
          <w:sz w:val="28"/>
          <w:szCs w:val="28"/>
        </w:rPr>
        <w:t>У цілях застосування цього Закону враховується, що станом на день його прийняття державою-агресором (державою-окупантом) є Російська Федерація.</w:t>
      </w:r>
    </w:p>
    <w:p w14:paraId="58ACA22B" w14:textId="3F10BD12" w:rsidR="00A845D2" w:rsidRPr="0059501E" w:rsidRDefault="002E684C"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Pr>
          <w:rFonts w:cs="Times New Roman"/>
          <w:b w:val="0"/>
          <w:color w:val="00000A"/>
          <w:sz w:val="28"/>
          <w:szCs w:val="28"/>
        </w:rPr>
        <w:t>2</w:t>
      </w:r>
      <w:r w:rsidR="009E4A43">
        <w:rPr>
          <w:rFonts w:cs="Times New Roman"/>
          <w:b w:val="0"/>
          <w:color w:val="00000A"/>
          <w:sz w:val="28"/>
          <w:szCs w:val="28"/>
        </w:rPr>
        <w:t>7</w:t>
      </w:r>
      <w:r w:rsidR="00A845D2" w:rsidRPr="0059501E">
        <w:rPr>
          <w:rFonts w:cs="Times New Roman"/>
          <w:b w:val="0"/>
          <w:color w:val="00000A"/>
          <w:sz w:val="28"/>
          <w:szCs w:val="28"/>
        </w:rPr>
        <w:t xml:space="preserve">. Визнати такими, що втратили чинність: </w:t>
      </w:r>
    </w:p>
    <w:p w14:paraId="71D63C89" w14:textId="77777777"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1) Закон України "Про друковані засоби масової інформації (пресу) в Україні" (Відомості Верховної Ради України (ВВР), 1993, № 1, ст. 1);</w:t>
      </w:r>
    </w:p>
    <w:p w14:paraId="42DD49B5" w14:textId="77777777"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2) Закон України "Про телебачення і радіомовлення" (Відомості Верховної Ради України (ВВР), 1994, № 10, ст. 43; 2006, № 18, ст.155).</w:t>
      </w:r>
    </w:p>
    <w:p w14:paraId="3E617AFF" w14:textId="77777777"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3) Закон України "Про інформаційні агентства" (Відомості Верховної Ради України (ВВР), 1995, № 13, ст. 83);</w:t>
      </w:r>
    </w:p>
    <w:p w14:paraId="3CB86519" w14:textId="77777777" w:rsidR="00A845D2" w:rsidRPr="0059501E"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59501E">
        <w:rPr>
          <w:rFonts w:cs="Times New Roman"/>
          <w:b w:val="0"/>
          <w:color w:val="00000A"/>
          <w:sz w:val="28"/>
          <w:szCs w:val="28"/>
        </w:rPr>
        <w:t xml:space="preserve">4) Закон України "Про Національну раду України з питань телебачення і радіомовлення" (Відомості Верховної Ради України (ВВР), 1997, № 48, ст.296); </w:t>
      </w:r>
    </w:p>
    <w:p w14:paraId="090B4F78" w14:textId="260E463D" w:rsidR="00A845D2" w:rsidRPr="003E14C5" w:rsidRDefault="00A845D2"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sidRPr="003E14C5">
        <w:rPr>
          <w:rFonts w:cs="Times New Roman"/>
          <w:b w:val="0"/>
          <w:color w:val="00000A"/>
          <w:sz w:val="28"/>
          <w:szCs w:val="28"/>
        </w:rPr>
        <w:t>5) Закон України "Про порядок висвітлення діяльності органів державної влади та органів місцевого самоврядування в Україні засобами масової інформації" (Відомості Верховної Ради Укра</w:t>
      </w:r>
      <w:r w:rsidR="008A381D" w:rsidRPr="003E14C5">
        <w:rPr>
          <w:rFonts w:cs="Times New Roman"/>
          <w:b w:val="0"/>
          <w:color w:val="00000A"/>
          <w:sz w:val="28"/>
          <w:szCs w:val="28"/>
        </w:rPr>
        <w:t>їни (ВВР), 1997, № 49, ст. 299).</w:t>
      </w:r>
    </w:p>
    <w:p w14:paraId="46B93C37" w14:textId="09BA8CDA" w:rsidR="00A845D2" w:rsidRPr="003E14C5" w:rsidRDefault="0050033D" w:rsidP="00D557C7">
      <w:pPr>
        <w:pStyle w:val="4"/>
        <w:keepNext w:val="0"/>
        <w:keepLines w:val="0"/>
        <w:widowControl w:val="0"/>
        <w:suppressAutoHyphens w:val="0"/>
        <w:overflowPunct w:val="0"/>
        <w:spacing w:before="0" w:after="0" w:line="240" w:lineRule="auto"/>
        <w:ind w:left="0" w:firstLine="709"/>
        <w:contextualSpacing w:val="0"/>
        <w:jc w:val="both"/>
        <w:rPr>
          <w:rFonts w:cs="Times New Roman"/>
          <w:b w:val="0"/>
          <w:color w:val="00000A"/>
          <w:sz w:val="28"/>
          <w:szCs w:val="28"/>
        </w:rPr>
      </w:pPr>
      <w:r>
        <w:rPr>
          <w:rFonts w:cs="Times New Roman"/>
          <w:b w:val="0"/>
          <w:color w:val="00000A"/>
          <w:sz w:val="28"/>
          <w:szCs w:val="28"/>
        </w:rPr>
        <w:t>2</w:t>
      </w:r>
      <w:r w:rsidR="009E4A43">
        <w:rPr>
          <w:rFonts w:cs="Times New Roman"/>
          <w:b w:val="0"/>
          <w:color w:val="00000A"/>
          <w:sz w:val="28"/>
          <w:szCs w:val="28"/>
        </w:rPr>
        <w:t>8</w:t>
      </w:r>
      <w:r w:rsidR="00A845D2" w:rsidRPr="003E14C5">
        <w:rPr>
          <w:rFonts w:cs="Times New Roman"/>
          <w:b w:val="0"/>
          <w:color w:val="00000A"/>
          <w:sz w:val="28"/>
          <w:szCs w:val="28"/>
        </w:rPr>
        <w:t xml:space="preserve">. Внести зміни до таких законів України: </w:t>
      </w:r>
    </w:p>
    <w:p w14:paraId="05CA8740" w14:textId="6C3C8983" w:rsidR="00F235B1" w:rsidRDefault="0050033D" w:rsidP="00D557C7">
      <w:pPr>
        <w:pStyle w:val="afe"/>
        <w:widowControl w:val="0"/>
        <w:spacing w:after="0" w:line="240" w:lineRule="auto"/>
        <w:ind w:left="0" w:firstLine="709"/>
        <w:contextualSpacing w:val="0"/>
        <w:jc w:val="both"/>
        <w:rPr>
          <w:rFonts w:cs="Times New Roman"/>
          <w:sz w:val="28"/>
          <w:szCs w:val="28"/>
        </w:rPr>
      </w:pPr>
      <w:r>
        <w:rPr>
          <w:rFonts w:cs="Times New Roman"/>
          <w:sz w:val="28"/>
          <w:szCs w:val="28"/>
        </w:rPr>
        <w:t>2</w:t>
      </w:r>
      <w:r w:rsidR="009E4A43">
        <w:rPr>
          <w:rFonts w:cs="Times New Roman"/>
          <w:sz w:val="28"/>
          <w:szCs w:val="28"/>
        </w:rPr>
        <w:t>9</w:t>
      </w:r>
      <w:r w:rsidR="00F235B1" w:rsidRPr="0059501E">
        <w:rPr>
          <w:rFonts w:cs="Times New Roman"/>
          <w:sz w:val="28"/>
          <w:szCs w:val="28"/>
        </w:rPr>
        <w:t>.</w:t>
      </w:r>
      <w:r w:rsidR="005A64C7">
        <w:rPr>
          <w:rFonts w:cs="Times New Roman"/>
          <w:sz w:val="28"/>
          <w:szCs w:val="28"/>
        </w:rPr>
        <w:t>1</w:t>
      </w:r>
      <w:r w:rsidR="00F235B1" w:rsidRPr="0059501E">
        <w:rPr>
          <w:rFonts w:cs="Times New Roman"/>
          <w:sz w:val="28"/>
          <w:szCs w:val="28"/>
        </w:rPr>
        <w:t>. у тексті Господарського процесуального кодексу України (Відомості Верховної Ради України, 1992, № 6, ст.56) слова "засоби масової інформації" в усіх відмінках і числах замінити словом "медіа";</w:t>
      </w:r>
    </w:p>
    <w:p w14:paraId="45B362FD" w14:textId="76FD1CA4" w:rsidR="00F235B1" w:rsidRPr="00717544" w:rsidRDefault="0050033D" w:rsidP="00D557C7">
      <w:pPr>
        <w:pStyle w:val="afe"/>
        <w:widowControl w:val="0"/>
        <w:spacing w:after="0" w:line="240" w:lineRule="auto"/>
        <w:ind w:left="0" w:firstLine="709"/>
        <w:contextualSpacing w:val="0"/>
        <w:jc w:val="both"/>
        <w:rPr>
          <w:rFonts w:cs="Times New Roman"/>
          <w:sz w:val="28"/>
          <w:szCs w:val="28"/>
        </w:rPr>
      </w:pPr>
      <w:r>
        <w:rPr>
          <w:rFonts w:cs="Times New Roman"/>
          <w:sz w:val="28"/>
          <w:szCs w:val="28"/>
        </w:rPr>
        <w:t>2</w:t>
      </w:r>
      <w:r w:rsidR="009E4A43">
        <w:rPr>
          <w:rFonts w:cs="Times New Roman"/>
          <w:sz w:val="28"/>
          <w:szCs w:val="28"/>
        </w:rPr>
        <w:t>9</w:t>
      </w:r>
      <w:r w:rsidR="00F235B1" w:rsidRPr="00717544">
        <w:rPr>
          <w:rFonts w:cs="Times New Roman"/>
          <w:sz w:val="28"/>
          <w:szCs w:val="28"/>
        </w:rPr>
        <w:t>.</w:t>
      </w:r>
      <w:r w:rsidR="005A64C7">
        <w:rPr>
          <w:rFonts w:cs="Times New Roman"/>
          <w:sz w:val="28"/>
          <w:szCs w:val="28"/>
        </w:rPr>
        <w:t>2</w:t>
      </w:r>
      <w:r w:rsidR="00F235B1" w:rsidRPr="00717544">
        <w:rPr>
          <w:rFonts w:cs="Times New Roman"/>
          <w:sz w:val="28"/>
          <w:szCs w:val="28"/>
        </w:rPr>
        <w:t xml:space="preserve">. </w:t>
      </w:r>
      <w:r w:rsidR="00257C42" w:rsidRPr="00717544">
        <w:rPr>
          <w:rFonts w:cs="Times New Roman"/>
          <w:sz w:val="28"/>
          <w:szCs w:val="28"/>
          <w:lang w:val="ru-RU"/>
        </w:rPr>
        <w:t>у</w:t>
      </w:r>
      <w:r w:rsidR="00F235B1" w:rsidRPr="00717544">
        <w:rPr>
          <w:rFonts w:cs="Times New Roman"/>
          <w:sz w:val="28"/>
          <w:szCs w:val="28"/>
        </w:rPr>
        <w:t xml:space="preserve"> Земельному кодексі України (Відомості Верховної Ради України, 2002, № 3, ст.27):</w:t>
      </w:r>
    </w:p>
    <w:p w14:paraId="0DE95B5B" w14:textId="77777777" w:rsidR="00F235B1" w:rsidRPr="00717544" w:rsidRDefault="00F235B1" w:rsidP="00D557C7">
      <w:pPr>
        <w:pStyle w:val="afe"/>
        <w:widowControl w:val="0"/>
        <w:spacing w:after="0" w:line="240" w:lineRule="auto"/>
        <w:ind w:left="0" w:firstLine="709"/>
        <w:contextualSpacing w:val="0"/>
        <w:jc w:val="both"/>
        <w:rPr>
          <w:rFonts w:cs="Times New Roman"/>
          <w:sz w:val="28"/>
          <w:szCs w:val="28"/>
        </w:rPr>
      </w:pPr>
      <w:r w:rsidRPr="00717544">
        <w:rPr>
          <w:rFonts w:cs="Times New Roman"/>
          <w:sz w:val="28"/>
          <w:szCs w:val="28"/>
        </w:rPr>
        <w:t>1) частину другу статті 92 доповнити пунктом “є” такого змісту:</w:t>
      </w:r>
    </w:p>
    <w:p w14:paraId="4C62648F" w14:textId="0F986BE8" w:rsidR="00F235B1" w:rsidRPr="00717544" w:rsidRDefault="00F235B1" w:rsidP="00D557C7">
      <w:pPr>
        <w:pStyle w:val="afe"/>
        <w:widowControl w:val="0"/>
        <w:spacing w:after="0" w:line="240" w:lineRule="auto"/>
        <w:ind w:left="0" w:firstLine="709"/>
        <w:contextualSpacing w:val="0"/>
        <w:jc w:val="both"/>
        <w:rPr>
          <w:rFonts w:cs="Times New Roman"/>
          <w:sz w:val="28"/>
          <w:szCs w:val="28"/>
        </w:rPr>
      </w:pPr>
      <w:r w:rsidRPr="00717544">
        <w:rPr>
          <w:rFonts w:cs="Times New Roman"/>
          <w:sz w:val="28"/>
          <w:szCs w:val="28"/>
        </w:rPr>
        <w:t>“</w:t>
      </w:r>
      <w:r w:rsidR="00D94C8B">
        <w:rPr>
          <w:rFonts w:cs="Times New Roman"/>
          <w:sz w:val="28"/>
          <w:szCs w:val="28"/>
        </w:rPr>
        <w:t>є</w:t>
      </w:r>
      <w:r w:rsidRPr="00717544">
        <w:rPr>
          <w:rFonts w:cs="Times New Roman"/>
          <w:sz w:val="28"/>
          <w:szCs w:val="28"/>
        </w:rPr>
        <w:t>) акціонерне товариство “Національна суспільна телерадіокомпанія України”, утворене відповідно до Закону України “Про Суспільні медіа України”;</w:t>
      </w:r>
    </w:p>
    <w:p w14:paraId="75B8AC1F" w14:textId="1201213B" w:rsidR="00F235B1" w:rsidRPr="00717544" w:rsidRDefault="00F235B1" w:rsidP="00D557C7">
      <w:pPr>
        <w:pStyle w:val="afe"/>
        <w:widowControl w:val="0"/>
        <w:spacing w:after="0" w:line="240" w:lineRule="auto"/>
        <w:ind w:left="0" w:firstLine="709"/>
        <w:contextualSpacing w:val="0"/>
        <w:jc w:val="both"/>
        <w:rPr>
          <w:rFonts w:cs="Times New Roman"/>
          <w:sz w:val="28"/>
          <w:szCs w:val="28"/>
        </w:rPr>
      </w:pPr>
      <w:r w:rsidRPr="00717544">
        <w:rPr>
          <w:rFonts w:cs="Times New Roman"/>
          <w:sz w:val="28"/>
          <w:szCs w:val="28"/>
        </w:rPr>
        <w:t>2) у тексті кодексу слова "засоби масової інформації" в усіх відмінках і числах замінити словом "медіа";</w:t>
      </w:r>
    </w:p>
    <w:p w14:paraId="6B1F6D9D" w14:textId="748722EE" w:rsidR="003B1816" w:rsidRPr="003B1816" w:rsidRDefault="0050033D" w:rsidP="003B1816">
      <w:pPr>
        <w:pStyle w:val="afe"/>
        <w:widowControl w:val="0"/>
        <w:spacing w:after="0" w:line="240" w:lineRule="auto"/>
        <w:ind w:left="0" w:firstLine="709"/>
        <w:contextualSpacing w:val="0"/>
        <w:jc w:val="both"/>
        <w:rPr>
          <w:rFonts w:cs="Times New Roman"/>
          <w:sz w:val="28"/>
          <w:szCs w:val="28"/>
        </w:rPr>
      </w:pPr>
      <w:r>
        <w:rPr>
          <w:rFonts w:cs="Times New Roman"/>
          <w:sz w:val="28"/>
          <w:szCs w:val="28"/>
        </w:rPr>
        <w:t>2</w:t>
      </w:r>
      <w:r w:rsidR="009E4A43">
        <w:rPr>
          <w:rFonts w:cs="Times New Roman"/>
          <w:sz w:val="28"/>
          <w:szCs w:val="28"/>
        </w:rPr>
        <w:t>9</w:t>
      </w:r>
      <w:r w:rsidR="00F235B1" w:rsidRPr="00717544">
        <w:rPr>
          <w:rFonts w:cs="Times New Roman"/>
          <w:sz w:val="28"/>
          <w:szCs w:val="28"/>
        </w:rPr>
        <w:t>.</w:t>
      </w:r>
      <w:r w:rsidR="005A64C7">
        <w:rPr>
          <w:rFonts w:cs="Times New Roman"/>
          <w:sz w:val="28"/>
          <w:szCs w:val="28"/>
        </w:rPr>
        <w:t>3</w:t>
      </w:r>
      <w:r w:rsidR="00F235B1" w:rsidRPr="00717544">
        <w:rPr>
          <w:rFonts w:cs="Times New Roman"/>
          <w:sz w:val="28"/>
          <w:szCs w:val="28"/>
        </w:rPr>
        <w:t xml:space="preserve">. </w:t>
      </w:r>
      <w:r w:rsidR="003B1816">
        <w:rPr>
          <w:rFonts w:cs="Times New Roman"/>
          <w:sz w:val="28"/>
          <w:szCs w:val="28"/>
        </w:rPr>
        <w:t xml:space="preserve">у частині третій </w:t>
      </w:r>
      <w:r w:rsidR="00F235B1" w:rsidRPr="00717544">
        <w:rPr>
          <w:rFonts w:cs="Times New Roman"/>
          <w:sz w:val="28"/>
          <w:szCs w:val="28"/>
        </w:rPr>
        <w:t>статті 112</w:t>
      </w:r>
      <w:r w:rsidR="00F235B1" w:rsidRPr="0059501E">
        <w:rPr>
          <w:rFonts w:cs="Times New Roman"/>
          <w:sz w:val="28"/>
          <w:szCs w:val="28"/>
        </w:rPr>
        <w:t xml:space="preserve"> Господарського кодексу України (Відомості Верховної Ради України, 2003, № 18, № 19-20, № 21-22, ст.144) </w:t>
      </w:r>
      <w:r w:rsidR="003B1816">
        <w:rPr>
          <w:rFonts w:cs="Times New Roman"/>
          <w:sz w:val="28"/>
          <w:szCs w:val="28"/>
        </w:rPr>
        <w:t>слова «засобів масової інформації,» замінити словами «</w:t>
      </w:r>
      <w:r w:rsidR="003B1816" w:rsidRPr="003B1816">
        <w:rPr>
          <w:rFonts w:cs="Times New Roman"/>
          <w:sz w:val="28"/>
          <w:szCs w:val="28"/>
        </w:rPr>
        <w:t>суб’єктів у сфері медіа (з урахуванням обмежень, встановлених Законом України «Про медіа»),</w:t>
      </w:r>
      <w:r w:rsidR="003B1816">
        <w:rPr>
          <w:rFonts w:cs="Times New Roman"/>
          <w:sz w:val="28"/>
          <w:szCs w:val="28"/>
        </w:rPr>
        <w:t>»;</w:t>
      </w:r>
    </w:p>
    <w:p w14:paraId="24772CA4" w14:textId="7143F0CF" w:rsidR="00F235B1" w:rsidRPr="0059501E" w:rsidRDefault="00F235B1" w:rsidP="00D557C7">
      <w:pPr>
        <w:pStyle w:val="afe"/>
        <w:widowControl w:val="0"/>
        <w:spacing w:after="0" w:line="240" w:lineRule="auto"/>
        <w:ind w:left="0" w:firstLine="709"/>
        <w:contextualSpacing w:val="0"/>
        <w:jc w:val="both"/>
        <w:rPr>
          <w:rFonts w:cs="Times New Roman"/>
          <w:sz w:val="28"/>
          <w:szCs w:val="28"/>
        </w:rPr>
      </w:pPr>
      <w:r w:rsidRPr="0059501E">
        <w:rPr>
          <w:rFonts w:cs="Times New Roman"/>
          <w:sz w:val="28"/>
          <w:szCs w:val="28"/>
        </w:rPr>
        <w:t>2</w:t>
      </w:r>
      <w:r w:rsidR="001724E5">
        <w:rPr>
          <w:rFonts w:cs="Times New Roman"/>
          <w:sz w:val="28"/>
          <w:szCs w:val="28"/>
        </w:rPr>
        <w:t>9</w:t>
      </w:r>
      <w:r w:rsidRPr="0059501E">
        <w:rPr>
          <w:rFonts w:cs="Times New Roman"/>
          <w:sz w:val="28"/>
          <w:szCs w:val="28"/>
        </w:rPr>
        <w:t>.</w:t>
      </w:r>
      <w:r w:rsidR="005A64C7">
        <w:rPr>
          <w:rFonts w:cs="Times New Roman"/>
          <w:sz w:val="28"/>
          <w:szCs w:val="28"/>
        </w:rPr>
        <w:t>4</w:t>
      </w:r>
      <w:r w:rsidRPr="0059501E">
        <w:rPr>
          <w:rFonts w:cs="Times New Roman"/>
          <w:sz w:val="28"/>
          <w:szCs w:val="28"/>
        </w:rPr>
        <w:t>. у тексті Цивільного кодексу України (Відомості Верховної Ради України, 2003, № 40-44, ст.356) слова "засоби масової інформації" в усіх відмінках і числах замінити словом "медіа";</w:t>
      </w:r>
    </w:p>
    <w:p w14:paraId="0AF862C1" w14:textId="5BC0EA4B" w:rsidR="00F235B1" w:rsidRPr="0059501E" w:rsidRDefault="00F235B1" w:rsidP="00D557C7">
      <w:pPr>
        <w:pStyle w:val="afe"/>
        <w:widowControl w:val="0"/>
        <w:spacing w:after="0" w:line="240" w:lineRule="auto"/>
        <w:ind w:left="0" w:firstLine="709"/>
        <w:contextualSpacing w:val="0"/>
        <w:jc w:val="both"/>
        <w:rPr>
          <w:rFonts w:cs="Times New Roman"/>
          <w:sz w:val="28"/>
          <w:szCs w:val="28"/>
        </w:rPr>
      </w:pPr>
      <w:r w:rsidRPr="0059501E">
        <w:rPr>
          <w:rFonts w:cs="Times New Roman"/>
          <w:sz w:val="28"/>
          <w:szCs w:val="28"/>
        </w:rPr>
        <w:t>2</w:t>
      </w:r>
      <w:r w:rsidR="001724E5">
        <w:rPr>
          <w:rFonts w:cs="Times New Roman"/>
          <w:sz w:val="28"/>
          <w:szCs w:val="28"/>
        </w:rPr>
        <w:t>9</w:t>
      </w:r>
      <w:r w:rsidRPr="0059501E">
        <w:rPr>
          <w:rFonts w:cs="Times New Roman"/>
          <w:sz w:val="28"/>
          <w:szCs w:val="28"/>
        </w:rPr>
        <w:t>.</w:t>
      </w:r>
      <w:r w:rsidR="005A64C7">
        <w:rPr>
          <w:rFonts w:cs="Times New Roman"/>
          <w:sz w:val="28"/>
          <w:szCs w:val="28"/>
        </w:rPr>
        <w:t>5</w:t>
      </w:r>
      <w:r w:rsidRPr="0059501E">
        <w:rPr>
          <w:rFonts w:cs="Times New Roman"/>
          <w:sz w:val="28"/>
          <w:szCs w:val="28"/>
        </w:rPr>
        <w:t>. у тексті Кримінально-виконавчого кодексу України (Відомості Верховної Ради України, 2004, № 3-4, ст. 21) слова "засоби масової інформації" в усіх відмінках і числах замінити словом "медіа";</w:t>
      </w:r>
    </w:p>
    <w:p w14:paraId="75F12B0D" w14:textId="351290F3" w:rsidR="00F235B1" w:rsidRPr="00A758D4" w:rsidRDefault="00F235B1" w:rsidP="00D557C7">
      <w:pPr>
        <w:pStyle w:val="afe"/>
        <w:widowControl w:val="0"/>
        <w:spacing w:after="0" w:line="240" w:lineRule="auto"/>
        <w:ind w:left="0" w:firstLine="709"/>
        <w:contextualSpacing w:val="0"/>
        <w:jc w:val="both"/>
        <w:rPr>
          <w:rFonts w:cs="Times New Roman"/>
          <w:sz w:val="28"/>
          <w:szCs w:val="28"/>
        </w:rPr>
      </w:pPr>
      <w:r w:rsidRPr="0059501E">
        <w:rPr>
          <w:rFonts w:cs="Times New Roman"/>
          <w:sz w:val="28"/>
          <w:szCs w:val="28"/>
        </w:rPr>
        <w:t>2</w:t>
      </w:r>
      <w:r w:rsidR="001724E5">
        <w:rPr>
          <w:rFonts w:cs="Times New Roman"/>
          <w:sz w:val="28"/>
          <w:szCs w:val="28"/>
        </w:rPr>
        <w:t>9</w:t>
      </w:r>
      <w:r w:rsidRPr="0059501E">
        <w:rPr>
          <w:rFonts w:cs="Times New Roman"/>
          <w:sz w:val="28"/>
          <w:szCs w:val="28"/>
        </w:rPr>
        <w:t>.</w:t>
      </w:r>
      <w:r w:rsidR="005A64C7">
        <w:rPr>
          <w:rFonts w:cs="Times New Roman"/>
          <w:sz w:val="28"/>
          <w:szCs w:val="28"/>
        </w:rPr>
        <w:t>6</w:t>
      </w:r>
      <w:r w:rsidRPr="0059501E">
        <w:rPr>
          <w:rFonts w:cs="Times New Roman"/>
          <w:sz w:val="28"/>
          <w:szCs w:val="28"/>
        </w:rPr>
        <w:t xml:space="preserve">. у тексті Цивільного процесуального кодексу України (Відомості </w:t>
      </w:r>
      <w:r w:rsidRPr="0059501E">
        <w:rPr>
          <w:rFonts w:cs="Times New Roman"/>
          <w:sz w:val="28"/>
          <w:szCs w:val="28"/>
        </w:rPr>
        <w:lastRenderedPageBreak/>
        <w:t xml:space="preserve">Верховної </w:t>
      </w:r>
      <w:r w:rsidRPr="00A758D4">
        <w:rPr>
          <w:rFonts w:cs="Times New Roman"/>
          <w:sz w:val="28"/>
          <w:szCs w:val="28"/>
        </w:rPr>
        <w:t>Ради України, 2004, № 40-41, 42, ст.492) слова "засоби масової інформації" в усіх відмінках і числах замінити словом "медіа";</w:t>
      </w:r>
    </w:p>
    <w:p w14:paraId="400D809E" w14:textId="094C1F57" w:rsidR="00F235B1" w:rsidRPr="00A04923" w:rsidRDefault="00F235B1" w:rsidP="00D557C7">
      <w:pPr>
        <w:pStyle w:val="afe"/>
        <w:widowControl w:val="0"/>
        <w:spacing w:after="0" w:line="240" w:lineRule="auto"/>
        <w:ind w:left="0" w:firstLine="709"/>
        <w:contextualSpacing w:val="0"/>
        <w:jc w:val="both"/>
        <w:rPr>
          <w:rFonts w:cs="Times New Roman"/>
          <w:sz w:val="28"/>
          <w:szCs w:val="28"/>
          <w:lang w:val="ru-RU"/>
        </w:rPr>
      </w:pPr>
      <w:r w:rsidRPr="00A758D4">
        <w:rPr>
          <w:rFonts w:cs="Times New Roman"/>
          <w:sz w:val="28"/>
          <w:szCs w:val="28"/>
        </w:rPr>
        <w:t>2</w:t>
      </w:r>
      <w:r w:rsidR="001724E5">
        <w:rPr>
          <w:rFonts w:cs="Times New Roman"/>
          <w:sz w:val="28"/>
          <w:szCs w:val="28"/>
        </w:rPr>
        <w:t>9</w:t>
      </w:r>
      <w:r w:rsidRPr="00A758D4">
        <w:rPr>
          <w:rFonts w:cs="Times New Roman"/>
          <w:sz w:val="28"/>
          <w:szCs w:val="28"/>
        </w:rPr>
        <w:t>.</w:t>
      </w:r>
      <w:r w:rsidR="005A64C7">
        <w:rPr>
          <w:rFonts w:cs="Times New Roman"/>
          <w:sz w:val="28"/>
          <w:szCs w:val="28"/>
        </w:rPr>
        <w:t>7</w:t>
      </w:r>
      <w:r w:rsidRPr="00A758D4">
        <w:rPr>
          <w:rFonts w:cs="Times New Roman"/>
          <w:sz w:val="28"/>
          <w:szCs w:val="28"/>
        </w:rPr>
        <w:t xml:space="preserve">. </w:t>
      </w:r>
      <w:r w:rsidR="004B2651" w:rsidRPr="00A758D4">
        <w:rPr>
          <w:rFonts w:cs="Times New Roman"/>
          <w:sz w:val="28"/>
          <w:szCs w:val="28"/>
        </w:rPr>
        <w:t>у</w:t>
      </w:r>
      <w:r w:rsidRPr="00A758D4">
        <w:rPr>
          <w:rFonts w:cs="Times New Roman"/>
          <w:sz w:val="28"/>
          <w:szCs w:val="28"/>
        </w:rPr>
        <w:t xml:space="preserve"> Кодексі адміністративного судочинства України (Відомості Верховної Ради України, 2005, №№ 35-37, ст. 446):</w:t>
      </w:r>
    </w:p>
    <w:p w14:paraId="610C00A4" w14:textId="77777777" w:rsidR="00F235B1" w:rsidRPr="00A17D46" w:rsidRDefault="00F235B1" w:rsidP="00D557C7">
      <w:pPr>
        <w:pStyle w:val="afe"/>
        <w:widowControl w:val="0"/>
        <w:spacing w:after="0" w:line="240" w:lineRule="auto"/>
        <w:ind w:left="0" w:firstLine="709"/>
        <w:contextualSpacing w:val="0"/>
        <w:jc w:val="both"/>
        <w:rPr>
          <w:rFonts w:cs="Times New Roman"/>
          <w:sz w:val="28"/>
          <w:szCs w:val="28"/>
        </w:rPr>
      </w:pPr>
      <w:r w:rsidRPr="00A758D4">
        <w:rPr>
          <w:rFonts w:cs="Times New Roman"/>
          <w:sz w:val="28"/>
          <w:szCs w:val="28"/>
        </w:rPr>
        <w:t>1) доповнити частину першу статті 19 пунктом шістнадцять</w:t>
      </w:r>
      <w:r w:rsidRPr="00A17D46">
        <w:rPr>
          <w:rFonts w:cs="Times New Roman"/>
          <w:sz w:val="28"/>
          <w:szCs w:val="28"/>
        </w:rPr>
        <w:t xml:space="preserve"> наступного змісту:</w:t>
      </w:r>
    </w:p>
    <w:p w14:paraId="24818C37" w14:textId="57055E09" w:rsidR="00F235B1" w:rsidRPr="00A17D46" w:rsidRDefault="00F235B1" w:rsidP="00D557C7">
      <w:pPr>
        <w:pStyle w:val="afe"/>
        <w:widowControl w:val="0"/>
        <w:spacing w:after="0" w:line="240" w:lineRule="auto"/>
        <w:ind w:left="0" w:firstLine="709"/>
        <w:contextualSpacing w:val="0"/>
        <w:jc w:val="both"/>
        <w:rPr>
          <w:rFonts w:cs="Times New Roman"/>
          <w:sz w:val="28"/>
          <w:szCs w:val="28"/>
        </w:rPr>
      </w:pPr>
      <w:r w:rsidRPr="00A17D46">
        <w:rPr>
          <w:rFonts w:cs="Times New Roman"/>
          <w:sz w:val="28"/>
          <w:szCs w:val="28"/>
        </w:rPr>
        <w:t>«16) спорах щодо здійснення державного регулювання, на</w:t>
      </w:r>
      <w:r w:rsidR="00A17D46">
        <w:rPr>
          <w:rFonts w:cs="Times New Roman"/>
          <w:sz w:val="28"/>
          <w:szCs w:val="28"/>
        </w:rPr>
        <w:t>гляду і контролю у сфері медіа»;</w:t>
      </w:r>
    </w:p>
    <w:p w14:paraId="6B518F5A" w14:textId="748DA6A7" w:rsidR="004D16A1" w:rsidRDefault="00F235B1" w:rsidP="00D557C7">
      <w:pPr>
        <w:pStyle w:val="afe"/>
        <w:widowControl w:val="0"/>
        <w:spacing w:after="0" w:line="240" w:lineRule="auto"/>
        <w:ind w:left="0" w:firstLine="709"/>
        <w:contextualSpacing w:val="0"/>
        <w:jc w:val="both"/>
        <w:rPr>
          <w:rFonts w:cs="Times New Roman"/>
          <w:sz w:val="28"/>
          <w:szCs w:val="28"/>
        </w:rPr>
      </w:pPr>
      <w:r w:rsidRPr="00A17D46">
        <w:rPr>
          <w:rFonts w:cs="Times New Roman"/>
          <w:sz w:val="28"/>
          <w:szCs w:val="28"/>
        </w:rPr>
        <w:t>2) абзац четверт</w:t>
      </w:r>
      <w:r w:rsidR="004D16A1">
        <w:rPr>
          <w:rFonts w:cs="Times New Roman"/>
          <w:sz w:val="28"/>
          <w:szCs w:val="28"/>
        </w:rPr>
        <w:t>ий</w:t>
      </w:r>
      <w:r w:rsidRPr="00A17D46">
        <w:rPr>
          <w:rFonts w:cs="Times New Roman"/>
          <w:sz w:val="28"/>
          <w:szCs w:val="28"/>
        </w:rPr>
        <w:t xml:space="preserve"> пункту 2 частини першої статті 20 </w:t>
      </w:r>
      <w:r w:rsidR="004D16A1">
        <w:rPr>
          <w:rFonts w:cs="Times New Roman"/>
          <w:sz w:val="28"/>
          <w:szCs w:val="28"/>
        </w:rPr>
        <w:t xml:space="preserve">викласти у </w:t>
      </w:r>
      <w:r w:rsidR="009D42A4">
        <w:rPr>
          <w:rFonts w:cs="Times New Roman"/>
          <w:sz w:val="28"/>
          <w:szCs w:val="28"/>
        </w:rPr>
        <w:t xml:space="preserve">такій </w:t>
      </w:r>
      <w:r w:rsidR="004D16A1">
        <w:rPr>
          <w:rFonts w:cs="Times New Roman"/>
          <w:sz w:val="28"/>
          <w:szCs w:val="28"/>
        </w:rPr>
        <w:t>редакції:</w:t>
      </w:r>
    </w:p>
    <w:p w14:paraId="659DE956" w14:textId="1156456E" w:rsidR="004D16A1" w:rsidRDefault="004D16A1" w:rsidP="00D557C7">
      <w:pPr>
        <w:pStyle w:val="afe"/>
        <w:widowControl w:val="0"/>
        <w:spacing w:after="0" w:line="240" w:lineRule="auto"/>
        <w:ind w:left="0" w:firstLine="709"/>
        <w:contextualSpacing w:val="0"/>
        <w:jc w:val="both"/>
        <w:rPr>
          <w:rFonts w:cs="Times New Roman"/>
          <w:sz w:val="28"/>
          <w:szCs w:val="28"/>
        </w:rPr>
      </w:pPr>
      <w:r>
        <w:rPr>
          <w:rFonts w:cs="Times New Roman"/>
          <w:sz w:val="28"/>
          <w:szCs w:val="28"/>
        </w:rPr>
        <w:t>«</w:t>
      </w:r>
      <w:r w:rsidRPr="004D16A1">
        <w:rPr>
          <w:rFonts w:cs="Times New Roman"/>
          <w:sz w:val="28"/>
          <w:szCs w:val="28"/>
        </w:rPr>
        <w:t xml:space="preserve">оскарження дій чи бездіяльності </w:t>
      </w:r>
      <w:r>
        <w:rPr>
          <w:rFonts w:cs="Times New Roman"/>
          <w:sz w:val="28"/>
          <w:szCs w:val="28"/>
        </w:rPr>
        <w:t>суб’єктів у сфері медіа, підприє</w:t>
      </w:r>
      <w:r w:rsidRPr="004D16A1">
        <w:rPr>
          <w:rFonts w:cs="Times New Roman"/>
          <w:sz w:val="28"/>
          <w:szCs w:val="28"/>
        </w:rPr>
        <w:t xml:space="preserve">мств, установ, організацій, їх посадових та службових осіб, творчих працівників </w:t>
      </w:r>
      <w:r>
        <w:rPr>
          <w:rFonts w:cs="Times New Roman"/>
          <w:sz w:val="28"/>
          <w:szCs w:val="28"/>
        </w:rPr>
        <w:t xml:space="preserve">суб’єктів у сфері медіа, що </w:t>
      </w:r>
      <w:r w:rsidRPr="004D16A1">
        <w:rPr>
          <w:rFonts w:cs="Times New Roman"/>
          <w:sz w:val="28"/>
          <w:szCs w:val="28"/>
        </w:rPr>
        <w:t>порушують законодавство про вибори та референдум;</w:t>
      </w:r>
      <w:r>
        <w:rPr>
          <w:rFonts w:cs="Times New Roman"/>
          <w:sz w:val="28"/>
          <w:szCs w:val="28"/>
        </w:rPr>
        <w:t>»;</w:t>
      </w:r>
    </w:p>
    <w:p w14:paraId="1FA2322A" w14:textId="77777777" w:rsidR="004D16A1" w:rsidRPr="004D16A1" w:rsidRDefault="00F235B1" w:rsidP="00D557C7">
      <w:pPr>
        <w:pStyle w:val="afe"/>
        <w:widowControl w:val="0"/>
        <w:spacing w:after="0" w:line="240" w:lineRule="auto"/>
        <w:ind w:left="0" w:firstLine="709"/>
        <w:contextualSpacing w:val="0"/>
        <w:jc w:val="both"/>
        <w:rPr>
          <w:rFonts w:cs="Times New Roman"/>
          <w:sz w:val="28"/>
          <w:szCs w:val="28"/>
        </w:rPr>
      </w:pPr>
      <w:r w:rsidRPr="004D16A1">
        <w:rPr>
          <w:rFonts w:cs="Times New Roman"/>
          <w:sz w:val="28"/>
          <w:szCs w:val="28"/>
        </w:rPr>
        <w:t xml:space="preserve">3) </w:t>
      </w:r>
      <w:r w:rsidR="004D16A1" w:rsidRPr="004D16A1">
        <w:rPr>
          <w:rFonts w:cs="Times New Roman"/>
          <w:sz w:val="28"/>
          <w:szCs w:val="28"/>
        </w:rPr>
        <w:t>у статті 272:</w:t>
      </w:r>
    </w:p>
    <w:p w14:paraId="1C45272E" w14:textId="01ECC15C" w:rsidR="00F235B1" w:rsidRPr="004D16A1" w:rsidRDefault="004D16A1" w:rsidP="00D557C7">
      <w:pPr>
        <w:pStyle w:val="afe"/>
        <w:widowControl w:val="0"/>
        <w:spacing w:after="0" w:line="240" w:lineRule="auto"/>
        <w:ind w:left="0" w:firstLine="709"/>
        <w:contextualSpacing w:val="0"/>
        <w:jc w:val="both"/>
        <w:rPr>
          <w:rFonts w:cs="Times New Roman"/>
          <w:sz w:val="28"/>
          <w:szCs w:val="28"/>
        </w:rPr>
      </w:pPr>
      <w:r w:rsidRPr="004D16A1">
        <w:rPr>
          <w:rFonts w:cs="Times New Roman"/>
          <w:sz w:val="28"/>
          <w:szCs w:val="28"/>
        </w:rPr>
        <w:t xml:space="preserve">а) </w:t>
      </w:r>
      <w:r w:rsidR="00F235B1" w:rsidRPr="004D16A1">
        <w:rPr>
          <w:rFonts w:cs="Times New Roman"/>
          <w:sz w:val="28"/>
          <w:szCs w:val="28"/>
        </w:rPr>
        <w:t>доповнити частину другу після цифр 280-288 цифрами 289</w:t>
      </w:r>
      <w:r w:rsidRPr="004D16A1">
        <w:rPr>
          <w:rFonts w:cs="Times New Roman"/>
          <w:sz w:val="28"/>
          <w:szCs w:val="28"/>
          <w:vertAlign w:val="superscript"/>
        </w:rPr>
        <w:t>2</w:t>
      </w:r>
      <w:r w:rsidR="00F235B1" w:rsidRPr="004D16A1">
        <w:rPr>
          <w:rFonts w:cs="Times New Roman"/>
          <w:sz w:val="28"/>
          <w:szCs w:val="28"/>
        </w:rPr>
        <w:t>;</w:t>
      </w:r>
    </w:p>
    <w:p w14:paraId="23FCCB95" w14:textId="13298CD6" w:rsidR="00F235B1" w:rsidRPr="004D16A1" w:rsidRDefault="004D16A1" w:rsidP="00D557C7">
      <w:pPr>
        <w:pStyle w:val="afe"/>
        <w:widowControl w:val="0"/>
        <w:spacing w:after="0" w:line="240" w:lineRule="auto"/>
        <w:ind w:left="0" w:firstLine="709"/>
        <w:contextualSpacing w:val="0"/>
        <w:jc w:val="both"/>
        <w:rPr>
          <w:rFonts w:cs="Times New Roman"/>
          <w:sz w:val="28"/>
          <w:szCs w:val="28"/>
        </w:rPr>
      </w:pPr>
      <w:r w:rsidRPr="004D16A1">
        <w:rPr>
          <w:rFonts w:cs="Times New Roman"/>
          <w:sz w:val="28"/>
          <w:szCs w:val="28"/>
        </w:rPr>
        <w:t xml:space="preserve">б) </w:t>
      </w:r>
      <w:r w:rsidR="00F235B1" w:rsidRPr="004D16A1">
        <w:rPr>
          <w:rFonts w:cs="Times New Roman"/>
          <w:sz w:val="28"/>
          <w:szCs w:val="28"/>
        </w:rPr>
        <w:t>доповнити частину четверту після цифри 288, цифрами 289</w:t>
      </w:r>
      <w:r w:rsidRPr="004D16A1">
        <w:rPr>
          <w:rFonts w:cs="Times New Roman"/>
          <w:sz w:val="28"/>
          <w:szCs w:val="28"/>
          <w:vertAlign w:val="superscript"/>
        </w:rPr>
        <w:t>2</w:t>
      </w:r>
      <w:r w:rsidR="00F235B1" w:rsidRPr="004D16A1">
        <w:rPr>
          <w:rFonts w:cs="Times New Roman"/>
          <w:sz w:val="28"/>
          <w:szCs w:val="28"/>
        </w:rPr>
        <w:t xml:space="preserve"> виклавши в </w:t>
      </w:r>
      <w:r w:rsidR="009D42A4">
        <w:rPr>
          <w:rFonts w:cs="Times New Roman"/>
          <w:sz w:val="28"/>
          <w:szCs w:val="28"/>
        </w:rPr>
        <w:t xml:space="preserve">такій </w:t>
      </w:r>
      <w:r w:rsidR="00F235B1" w:rsidRPr="004D16A1">
        <w:rPr>
          <w:rFonts w:cs="Times New Roman"/>
          <w:sz w:val="28"/>
          <w:szCs w:val="28"/>
        </w:rPr>
        <w:t>редакції: «Судові рішення суду апеляційної інстанції у справах, визначених статтями 280, 281, 287, 288 та 289</w:t>
      </w:r>
      <w:r w:rsidRPr="004D16A1">
        <w:rPr>
          <w:rFonts w:cs="Times New Roman"/>
          <w:sz w:val="28"/>
          <w:szCs w:val="28"/>
          <w:vertAlign w:val="superscript"/>
        </w:rPr>
        <w:t>2</w:t>
      </w:r>
      <w:r w:rsidR="00F235B1" w:rsidRPr="004D16A1">
        <w:rPr>
          <w:rFonts w:cs="Times New Roman"/>
          <w:sz w:val="28"/>
          <w:szCs w:val="28"/>
        </w:rPr>
        <w:t xml:space="preserve"> цього Кодексу, можуть бути оскаржені до суду касаційної інстанції.»;</w:t>
      </w:r>
    </w:p>
    <w:p w14:paraId="1B3B1363" w14:textId="0DBB6EF4" w:rsidR="004D16A1" w:rsidRPr="004D16A1" w:rsidRDefault="004D16A1" w:rsidP="00D557C7">
      <w:pPr>
        <w:pStyle w:val="afe"/>
        <w:widowControl w:val="0"/>
        <w:spacing w:after="0" w:line="240" w:lineRule="auto"/>
        <w:ind w:left="0" w:firstLine="709"/>
        <w:contextualSpacing w:val="0"/>
        <w:jc w:val="both"/>
        <w:rPr>
          <w:rFonts w:cs="Times New Roman"/>
          <w:sz w:val="28"/>
          <w:szCs w:val="28"/>
        </w:rPr>
      </w:pPr>
      <w:r w:rsidRPr="004D16A1">
        <w:rPr>
          <w:rFonts w:cs="Times New Roman"/>
          <w:sz w:val="28"/>
          <w:szCs w:val="28"/>
        </w:rPr>
        <w:t xml:space="preserve">4) </w:t>
      </w:r>
      <w:r w:rsidR="00EC1B39">
        <w:rPr>
          <w:rFonts w:cs="Times New Roman"/>
          <w:sz w:val="28"/>
          <w:szCs w:val="28"/>
        </w:rPr>
        <w:t>у статті 2</w:t>
      </w:r>
      <w:r w:rsidRPr="004D16A1">
        <w:rPr>
          <w:rFonts w:cs="Times New Roman"/>
          <w:sz w:val="28"/>
          <w:szCs w:val="28"/>
        </w:rPr>
        <w:t>75:</w:t>
      </w:r>
    </w:p>
    <w:p w14:paraId="646B45F1" w14:textId="1A1D8479" w:rsidR="00EC1B39" w:rsidRDefault="00EC1B39" w:rsidP="004D16A1">
      <w:pPr>
        <w:pStyle w:val="afe"/>
        <w:widowControl w:val="0"/>
        <w:spacing w:after="0" w:line="240" w:lineRule="auto"/>
        <w:ind w:left="0" w:firstLine="709"/>
        <w:contextualSpacing w:val="0"/>
        <w:jc w:val="both"/>
        <w:rPr>
          <w:rFonts w:cs="Times New Roman"/>
          <w:sz w:val="28"/>
          <w:szCs w:val="28"/>
        </w:rPr>
      </w:pPr>
      <w:r>
        <w:rPr>
          <w:rFonts w:cs="Times New Roman"/>
          <w:sz w:val="28"/>
          <w:szCs w:val="28"/>
        </w:rPr>
        <w:t xml:space="preserve">а) назву статті викласти у </w:t>
      </w:r>
      <w:r w:rsidR="009D42A4">
        <w:rPr>
          <w:rFonts w:cs="Times New Roman"/>
          <w:sz w:val="28"/>
          <w:szCs w:val="28"/>
        </w:rPr>
        <w:t xml:space="preserve">такій </w:t>
      </w:r>
      <w:r>
        <w:rPr>
          <w:rFonts w:cs="Times New Roman"/>
          <w:sz w:val="28"/>
          <w:szCs w:val="28"/>
        </w:rPr>
        <w:t>редакції:</w:t>
      </w:r>
    </w:p>
    <w:p w14:paraId="02D2EBE4" w14:textId="11724352" w:rsidR="004D16A1" w:rsidRDefault="004D16A1" w:rsidP="004D16A1">
      <w:pPr>
        <w:pStyle w:val="afe"/>
        <w:widowControl w:val="0"/>
        <w:spacing w:after="0" w:line="240" w:lineRule="auto"/>
        <w:ind w:left="0" w:firstLine="709"/>
        <w:contextualSpacing w:val="0"/>
        <w:jc w:val="both"/>
        <w:rPr>
          <w:rFonts w:cs="Times New Roman"/>
          <w:sz w:val="28"/>
          <w:szCs w:val="28"/>
        </w:rPr>
      </w:pPr>
      <w:r>
        <w:rPr>
          <w:rFonts w:cs="Times New Roman"/>
          <w:sz w:val="28"/>
          <w:szCs w:val="28"/>
        </w:rPr>
        <w:t>«</w:t>
      </w:r>
      <w:r w:rsidRPr="004D16A1">
        <w:rPr>
          <w:rFonts w:cs="Times New Roman"/>
          <w:sz w:val="28"/>
          <w:szCs w:val="28"/>
        </w:rPr>
        <w:t>Стаття 275. Особливості провадження у справах щодо оскарження рішень, дій або бездіяльності органів виконавчої влади, органів місцевого самоврядування, суб’єктів у сфері медіа, підприємств, установ, організацій, їхніх посадових та службових осіб, творчих працівників суб’єктів у сфері медіа, які порушують законодавство про вибори та референдум</w:t>
      </w:r>
      <w:r w:rsidR="00EC1B39">
        <w:rPr>
          <w:rFonts w:cs="Times New Roman"/>
          <w:sz w:val="28"/>
          <w:szCs w:val="28"/>
        </w:rPr>
        <w:t>»;</w:t>
      </w:r>
    </w:p>
    <w:p w14:paraId="678D499F" w14:textId="71773662" w:rsidR="00EC1B39" w:rsidRDefault="00EC1B39" w:rsidP="004D16A1">
      <w:pPr>
        <w:pStyle w:val="afe"/>
        <w:widowControl w:val="0"/>
        <w:spacing w:after="0" w:line="240" w:lineRule="auto"/>
        <w:ind w:left="0" w:firstLine="709"/>
        <w:contextualSpacing w:val="0"/>
        <w:jc w:val="both"/>
        <w:rPr>
          <w:rFonts w:cs="Times New Roman"/>
          <w:sz w:val="28"/>
          <w:szCs w:val="28"/>
        </w:rPr>
      </w:pPr>
      <w:r>
        <w:rPr>
          <w:rFonts w:cs="Times New Roman"/>
          <w:sz w:val="28"/>
          <w:szCs w:val="28"/>
        </w:rPr>
        <w:t>б) частину першу викласти у наступний редакції:</w:t>
      </w:r>
    </w:p>
    <w:p w14:paraId="70B04B17" w14:textId="09EFC7DE" w:rsidR="004D16A1" w:rsidRDefault="00EC1B39" w:rsidP="004D16A1">
      <w:pPr>
        <w:pStyle w:val="afe"/>
        <w:widowControl w:val="0"/>
        <w:spacing w:after="0" w:line="240" w:lineRule="auto"/>
        <w:ind w:left="0" w:firstLine="709"/>
        <w:contextualSpacing w:val="0"/>
        <w:jc w:val="both"/>
        <w:rPr>
          <w:rFonts w:cs="Times New Roman"/>
          <w:sz w:val="28"/>
          <w:szCs w:val="28"/>
        </w:rPr>
      </w:pPr>
      <w:r>
        <w:rPr>
          <w:rFonts w:cs="Times New Roman"/>
          <w:sz w:val="28"/>
          <w:szCs w:val="28"/>
        </w:rPr>
        <w:t>«</w:t>
      </w:r>
      <w:bookmarkStart w:id="5" w:name="n11644"/>
      <w:bookmarkEnd w:id="5"/>
      <w:r w:rsidR="004D16A1" w:rsidRPr="004D16A1">
        <w:rPr>
          <w:rFonts w:cs="Times New Roman"/>
          <w:sz w:val="28"/>
          <w:szCs w:val="28"/>
        </w:rPr>
        <w:t xml:space="preserve">1. Право оскаржувати рішення, дії чи бездіяльність органів виконавчої влади, органів місцевого самоврядування, </w:t>
      </w:r>
      <w:r w:rsidRPr="004D16A1">
        <w:rPr>
          <w:rFonts w:cs="Times New Roman"/>
          <w:sz w:val="28"/>
          <w:szCs w:val="28"/>
        </w:rPr>
        <w:t>суб’єктів у сфері медіа,</w:t>
      </w:r>
      <w:r w:rsidR="004D16A1" w:rsidRPr="004D16A1">
        <w:rPr>
          <w:rFonts w:cs="Times New Roman"/>
          <w:sz w:val="28"/>
          <w:szCs w:val="28"/>
        </w:rPr>
        <w:t xml:space="preserve"> підприємств, установ, організацій, їхніх посадових та службових осіб, творчих працівників </w:t>
      </w:r>
      <w:r w:rsidRPr="004D16A1">
        <w:rPr>
          <w:rFonts w:cs="Times New Roman"/>
          <w:sz w:val="28"/>
          <w:szCs w:val="28"/>
        </w:rPr>
        <w:t>суб’єктів у сфері медіа,</w:t>
      </w:r>
      <w:r w:rsidR="004D16A1" w:rsidRPr="004D16A1">
        <w:rPr>
          <w:rFonts w:cs="Times New Roman"/>
          <w:sz w:val="28"/>
          <w:szCs w:val="28"/>
        </w:rPr>
        <w:t xml:space="preserve"> що порушують законодавство про вибори та референдум, мають виборча комісія, кандидат, партія (блок), місцева організація партії, які є суб’єктами відповідного виборчого процесу, комісія з референдуму, ініціативна група референдуму, інші суб’єкти ініціювання референдуму.</w:t>
      </w:r>
      <w:r>
        <w:rPr>
          <w:rFonts w:cs="Times New Roman"/>
          <w:sz w:val="28"/>
          <w:szCs w:val="28"/>
        </w:rPr>
        <w:t>»;</w:t>
      </w:r>
    </w:p>
    <w:p w14:paraId="29C42887" w14:textId="65F80464" w:rsidR="00EC1B39" w:rsidRDefault="00EC1B39" w:rsidP="00EC1B39">
      <w:pPr>
        <w:pStyle w:val="afe"/>
        <w:widowControl w:val="0"/>
        <w:spacing w:after="0" w:line="240" w:lineRule="auto"/>
        <w:ind w:left="0" w:firstLine="709"/>
        <w:contextualSpacing w:val="0"/>
        <w:jc w:val="both"/>
        <w:rPr>
          <w:rFonts w:cs="Times New Roman"/>
          <w:sz w:val="28"/>
          <w:szCs w:val="28"/>
        </w:rPr>
      </w:pPr>
      <w:bookmarkStart w:id="6" w:name="n11646"/>
      <w:bookmarkEnd w:id="6"/>
      <w:r>
        <w:rPr>
          <w:rFonts w:cs="Times New Roman"/>
          <w:sz w:val="28"/>
          <w:szCs w:val="28"/>
        </w:rPr>
        <w:t xml:space="preserve">в) друге речення частини третьої викласти у </w:t>
      </w:r>
      <w:r w:rsidR="009D42A4">
        <w:rPr>
          <w:rFonts w:cs="Times New Roman"/>
          <w:sz w:val="28"/>
          <w:szCs w:val="28"/>
        </w:rPr>
        <w:t xml:space="preserve">такій </w:t>
      </w:r>
      <w:r>
        <w:rPr>
          <w:rFonts w:cs="Times New Roman"/>
          <w:sz w:val="28"/>
          <w:szCs w:val="28"/>
        </w:rPr>
        <w:t>редакції:</w:t>
      </w:r>
    </w:p>
    <w:p w14:paraId="73457813" w14:textId="3B31128D" w:rsidR="004D16A1" w:rsidRDefault="00EC1B39" w:rsidP="00EC1B39">
      <w:pPr>
        <w:pStyle w:val="afe"/>
        <w:widowControl w:val="0"/>
        <w:spacing w:after="0" w:line="240" w:lineRule="auto"/>
        <w:ind w:left="0" w:firstLine="709"/>
        <w:contextualSpacing w:val="0"/>
        <w:jc w:val="both"/>
        <w:rPr>
          <w:rFonts w:cs="Times New Roman"/>
          <w:sz w:val="28"/>
          <w:szCs w:val="28"/>
        </w:rPr>
      </w:pPr>
      <w:r>
        <w:rPr>
          <w:rFonts w:cs="Times New Roman"/>
          <w:sz w:val="28"/>
          <w:szCs w:val="28"/>
        </w:rPr>
        <w:t>«</w:t>
      </w:r>
      <w:r w:rsidR="004D16A1" w:rsidRPr="00EC1B39">
        <w:rPr>
          <w:rFonts w:cs="Times New Roman"/>
          <w:sz w:val="28"/>
          <w:szCs w:val="28"/>
        </w:rPr>
        <w:t xml:space="preserve">Позовна заява щодо дій чи бездіяльності </w:t>
      </w:r>
      <w:r w:rsidRPr="004D16A1">
        <w:rPr>
          <w:rFonts w:cs="Times New Roman"/>
          <w:sz w:val="28"/>
          <w:szCs w:val="28"/>
        </w:rPr>
        <w:t>суб’єктів у сфері медіа,</w:t>
      </w:r>
      <w:r>
        <w:rPr>
          <w:rFonts w:cs="Times New Roman"/>
          <w:sz w:val="28"/>
          <w:szCs w:val="28"/>
        </w:rPr>
        <w:t xml:space="preserve"> </w:t>
      </w:r>
      <w:r w:rsidR="004D16A1" w:rsidRPr="00EC1B39">
        <w:rPr>
          <w:rFonts w:cs="Times New Roman"/>
          <w:sz w:val="28"/>
          <w:szCs w:val="28"/>
        </w:rPr>
        <w:t xml:space="preserve">підприємств, установ, організацій, їхніх посадових та службових осіб, творчих працівників </w:t>
      </w:r>
      <w:r w:rsidRPr="004D16A1">
        <w:rPr>
          <w:rFonts w:cs="Times New Roman"/>
          <w:sz w:val="28"/>
          <w:szCs w:val="28"/>
        </w:rPr>
        <w:t>суб’єктів у сфері медіа,</w:t>
      </w:r>
      <w:r w:rsidR="004D16A1" w:rsidRPr="00EC1B39">
        <w:rPr>
          <w:rFonts w:cs="Times New Roman"/>
          <w:sz w:val="28"/>
          <w:szCs w:val="28"/>
        </w:rPr>
        <w:t xml:space="preserve"> що порушують законодавство про вибори та референдум, подається до місцевого загального суду як адміністративного суду за їхнім місцезнаходженням.</w:t>
      </w:r>
      <w:r>
        <w:rPr>
          <w:rFonts w:cs="Times New Roman"/>
          <w:sz w:val="28"/>
          <w:szCs w:val="28"/>
        </w:rPr>
        <w:t>»;</w:t>
      </w:r>
    </w:p>
    <w:p w14:paraId="64A16DE8" w14:textId="3FBD30AD" w:rsidR="00EC1B39" w:rsidRPr="00EC1B39" w:rsidRDefault="00EC1B39" w:rsidP="00EC1B39">
      <w:pPr>
        <w:pStyle w:val="afe"/>
        <w:widowControl w:val="0"/>
        <w:spacing w:after="0" w:line="240" w:lineRule="auto"/>
        <w:ind w:left="0" w:firstLine="709"/>
        <w:contextualSpacing w:val="0"/>
        <w:jc w:val="both"/>
        <w:rPr>
          <w:rFonts w:cs="Times New Roman"/>
          <w:sz w:val="28"/>
          <w:szCs w:val="28"/>
        </w:rPr>
      </w:pPr>
      <w:r>
        <w:rPr>
          <w:rFonts w:cs="Times New Roman"/>
          <w:sz w:val="28"/>
          <w:szCs w:val="28"/>
        </w:rPr>
        <w:t xml:space="preserve">г) частину шосту викласти у </w:t>
      </w:r>
      <w:r w:rsidR="009D42A4">
        <w:rPr>
          <w:rFonts w:cs="Times New Roman"/>
          <w:sz w:val="28"/>
          <w:szCs w:val="28"/>
        </w:rPr>
        <w:t xml:space="preserve">такій </w:t>
      </w:r>
      <w:r>
        <w:rPr>
          <w:rFonts w:cs="Times New Roman"/>
          <w:sz w:val="28"/>
          <w:szCs w:val="28"/>
        </w:rPr>
        <w:t>редакції:</w:t>
      </w:r>
    </w:p>
    <w:p w14:paraId="17DE9375" w14:textId="3B99B133" w:rsidR="004D16A1" w:rsidRDefault="00EC1B39" w:rsidP="00EC1B39">
      <w:pPr>
        <w:pStyle w:val="afe"/>
        <w:widowControl w:val="0"/>
        <w:spacing w:after="0" w:line="240" w:lineRule="auto"/>
        <w:ind w:left="0" w:firstLine="709"/>
        <w:contextualSpacing w:val="0"/>
        <w:jc w:val="both"/>
        <w:rPr>
          <w:rFonts w:cs="Times New Roman"/>
          <w:sz w:val="28"/>
          <w:szCs w:val="28"/>
        </w:rPr>
      </w:pPr>
      <w:bookmarkStart w:id="7" w:name="n11647"/>
      <w:bookmarkStart w:id="8" w:name="n11649"/>
      <w:bookmarkEnd w:id="7"/>
      <w:bookmarkEnd w:id="8"/>
      <w:r>
        <w:rPr>
          <w:rFonts w:cs="Times New Roman"/>
          <w:sz w:val="28"/>
          <w:szCs w:val="28"/>
        </w:rPr>
        <w:t>«</w:t>
      </w:r>
      <w:r w:rsidR="004D16A1" w:rsidRPr="00EC1B39">
        <w:rPr>
          <w:rFonts w:cs="Times New Roman"/>
          <w:sz w:val="28"/>
          <w:szCs w:val="28"/>
        </w:rPr>
        <w:t xml:space="preserve">6. У разі встановлення судом при розгляді виборчого спору порушення </w:t>
      </w:r>
      <w:r w:rsidRPr="004D16A1">
        <w:rPr>
          <w:rFonts w:cs="Times New Roman"/>
          <w:sz w:val="28"/>
          <w:szCs w:val="28"/>
        </w:rPr>
        <w:t>суб’єкт</w:t>
      </w:r>
      <w:r>
        <w:rPr>
          <w:rFonts w:cs="Times New Roman"/>
          <w:sz w:val="28"/>
          <w:szCs w:val="28"/>
        </w:rPr>
        <w:t>ом</w:t>
      </w:r>
      <w:r w:rsidRPr="004D16A1">
        <w:rPr>
          <w:rFonts w:cs="Times New Roman"/>
          <w:sz w:val="28"/>
          <w:szCs w:val="28"/>
        </w:rPr>
        <w:t xml:space="preserve"> у сфері медіа </w:t>
      </w:r>
      <w:r w:rsidR="004D16A1" w:rsidRPr="00EC1B39">
        <w:rPr>
          <w:rFonts w:cs="Times New Roman"/>
          <w:sz w:val="28"/>
          <w:szCs w:val="28"/>
        </w:rPr>
        <w:t xml:space="preserve">вимог закону про вибори суд невідкладно повідомляє про це Національну раду України з питань телебачення і радіомовлення, </w:t>
      </w:r>
      <w:r w:rsidR="004D16A1" w:rsidRPr="00EC1B39">
        <w:rPr>
          <w:rFonts w:cs="Times New Roman"/>
          <w:sz w:val="28"/>
          <w:szCs w:val="28"/>
        </w:rPr>
        <w:lastRenderedPageBreak/>
        <w:t>Центральну виборчу комісію, відповідну територіальну (окружну) виборчу комісію.</w:t>
      </w:r>
      <w:r>
        <w:rPr>
          <w:rFonts w:cs="Times New Roman"/>
          <w:sz w:val="28"/>
          <w:szCs w:val="28"/>
        </w:rPr>
        <w:t>»;</w:t>
      </w:r>
    </w:p>
    <w:p w14:paraId="341ACBA0" w14:textId="0C55F272" w:rsidR="00F235B1" w:rsidRPr="00EC1B39" w:rsidRDefault="00EC1B39" w:rsidP="00D557C7">
      <w:pPr>
        <w:pStyle w:val="afe"/>
        <w:widowControl w:val="0"/>
        <w:spacing w:after="0" w:line="240" w:lineRule="auto"/>
        <w:ind w:left="0" w:firstLine="709"/>
        <w:contextualSpacing w:val="0"/>
        <w:jc w:val="both"/>
        <w:rPr>
          <w:rFonts w:cs="Times New Roman"/>
          <w:sz w:val="28"/>
          <w:szCs w:val="28"/>
        </w:rPr>
      </w:pPr>
      <w:r w:rsidRPr="00EC1B39">
        <w:rPr>
          <w:rFonts w:cs="Times New Roman"/>
          <w:sz w:val="28"/>
          <w:szCs w:val="28"/>
        </w:rPr>
        <w:t xml:space="preserve">5) доповнити </w:t>
      </w:r>
      <w:r w:rsidR="00F235B1" w:rsidRPr="00EC1B39">
        <w:rPr>
          <w:rFonts w:cs="Times New Roman"/>
          <w:sz w:val="28"/>
          <w:szCs w:val="28"/>
        </w:rPr>
        <w:t>статтею 289</w:t>
      </w:r>
      <w:r w:rsidR="0075155C" w:rsidRPr="00EC1B39">
        <w:rPr>
          <w:rFonts w:cs="Times New Roman"/>
          <w:sz w:val="28"/>
          <w:szCs w:val="28"/>
          <w:vertAlign w:val="superscript"/>
        </w:rPr>
        <w:t>2</w:t>
      </w:r>
      <w:r w:rsidR="00F235B1" w:rsidRPr="00EC1B39">
        <w:rPr>
          <w:rFonts w:cs="Times New Roman"/>
          <w:sz w:val="28"/>
          <w:szCs w:val="28"/>
        </w:rPr>
        <w:t xml:space="preserve"> такого змісту:</w:t>
      </w:r>
    </w:p>
    <w:p w14:paraId="03029152" w14:textId="52E147AA" w:rsidR="00F235B1" w:rsidRPr="00A758D4" w:rsidRDefault="00F235B1" w:rsidP="00D557C7">
      <w:pPr>
        <w:pStyle w:val="afe"/>
        <w:widowControl w:val="0"/>
        <w:spacing w:after="0" w:line="240" w:lineRule="auto"/>
        <w:ind w:left="0" w:firstLine="709"/>
        <w:contextualSpacing w:val="0"/>
        <w:jc w:val="both"/>
        <w:rPr>
          <w:rFonts w:cs="Times New Roman"/>
          <w:sz w:val="28"/>
          <w:szCs w:val="28"/>
        </w:rPr>
      </w:pPr>
      <w:r w:rsidRPr="00A758D4">
        <w:rPr>
          <w:rFonts w:cs="Times New Roman"/>
          <w:sz w:val="28"/>
          <w:szCs w:val="28"/>
        </w:rPr>
        <w:t>«289</w:t>
      </w:r>
      <w:r w:rsidR="0075155C" w:rsidRPr="00A758D4">
        <w:rPr>
          <w:rFonts w:cs="Times New Roman"/>
          <w:sz w:val="28"/>
          <w:szCs w:val="28"/>
          <w:vertAlign w:val="superscript"/>
        </w:rPr>
        <w:t>2</w:t>
      </w:r>
      <w:r w:rsidRPr="00A758D4">
        <w:rPr>
          <w:rFonts w:cs="Times New Roman"/>
          <w:sz w:val="28"/>
          <w:szCs w:val="28"/>
        </w:rPr>
        <w:t>. Особливості провадження у справах щодо здійснення державного регулювання, нагляду і контролю у сфері медіа.</w:t>
      </w:r>
    </w:p>
    <w:p w14:paraId="5A00E0B4" w14:textId="77777777" w:rsidR="00A758D4" w:rsidRPr="00A758D4" w:rsidRDefault="00A758D4" w:rsidP="00A758D4">
      <w:pPr>
        <w:pStyle w:val="afe"/>
        <w:widowControl w:val="0"/>
        <w:spacing w:after="0" w:line="240" w:lineRule="auto"/>
        <w:ind w:left="0" w:firstLine="709"/>
        <w:contextualSpacing w:val="0"/>
        <w:jc w:val="both"/>
        <w:rPr>
          <w:rFonts w:cs="Times New Roman"/>
          <w:sz w:val="28"/>
          <w:szCs w:val="28"/>
        </w:rPr>
      </w:pPr>
      <w:r w:rsidRPr="00A758D4">
        <w:rPr>
          <w:rFonts w:cs="Times New Roman"/>
          <w:sz w:val="28"/>
          <w:szCs w:val="28"/>
        </w:rPr>
        <w:t>1. Справи щодо здійснення державного регулювання, нагляду і контролю у сфері медіа розглядаються окружним адміністративним судом, територіальна юрисдикція якого поширюється на місто Київ.</w:t>
      </w:r>
    </w:p>
    <w:p w14:paraId="52A16816" w14:textId="77777777" w:rsidR="00A758D4" w:rsidRPr="00A758D4" w:rsidRDefault="00A758D4" w:rsidP="00A758D4">
      <w:pPr>
        <w:pStyle w:val="afe"/>
        <w:widowControl w:val="0"/>
        <w:spacing w:after="0" w:line="240" w:lineRule="auto"/>
        <w:ind w:left="0" w:firstLine="709"/>
        <w:contextualSpacing w:val="0"/>
        <w:jc w:val="both"/>
        <w:rPr>
          <w:rFonts w:cs="Times New Roman"/>
          <w:sz w:val="28"/>
          <w:szCs w:val="28"/>
        </w:rPr>
      </w:pPr>
      <w:r w:rsidRPr="00A758D4">
        <w:rPr>
          <w:rFonts w:cs="Times New Roman"/>
          <w:sz w:val="28"/>
          <w:szCs w:val="28"/>
        </w:rPr>
        <w:t xml:space="preserve">2. Питання про відкриття провадження в адміністративній справі суд вирішує не пізніше наступного дня з дня надходження позовної заяви. Про подання позовної заяви та відкриття провадження в адміністративній справі суд повідомляє відповідача за допомогою кур’єра, телефону, факсу, електронної пошти чи іншого технічного засобу зв’язку не пізніше наступного дня після відкриття провадження у справі. </w:t>
      </w:r>
    </w:p>
    <w:p w14:paraId="79EDC052" w14:textId="0A8FE87A" w:rsidR="00A758D4" w:rsidRPr="00A758D4" w:rsidRDefault="00A758D4" w:rsidP="00A758D4">
      <w:pPr>
        <w:pStyle w:val="afe"/>
        <w:widowControl w:val="0"/>
        <w:spacing w:after="0" w:line="240" w:lineRule="auto"/>
        <w:ind w:left="0" w:firstLine="709"/>
        <w:contextualSpacing w:val="0"/>
        <w:jc w:val="both"/>
        <w:rPr>
          <w:rFonts w:cs="Times New Roman"/>
          <w:sz w:val="28"/>
          <w:szCs w:val="28"/>
        </w:rPr>
      </w:pPr>
      <w:r w:rsidRPr="00A758D4">
        <w:rPr>
          <w:rFonts w:cs="Times New Roman"/>
          <w:sz w:val="28"/>
          <w:szCs w:val="28"/>
        </w:rPr>
        <w:t xml:space="preserve">3. Адміністративні справи, визначені цією статтею, розглядаються судом </w:t>
      </w:r>
      <w:r w:rsidR="00894D87">
        <w:rPr>
          <w:rFonts w:cs="Times New Roman"/>
          <w:sz w:val="28"/>
          <w:szCs w:val="28"/>
        </w:rPr>
        <w:t>впродовж</w:t>
      </w:r>
      <w:r w:rsidRPr="00A758D4">
        <w:rPr>
          <w:rFonts w:cs="Times New Roman"/>
          <w:sz w:val="28"/>
          <w:szCs w:val="28"/>
        </w:rPr>
        <w:t xml:space="preserve"> тридцяти днів з дня подання позовної заяви.</w:t>
      </w:r>
    </w:p>
    <w:p w14:paraId="364DEAE7" w14:textId="17F418C2" w:rsidR="00A758D4" w:rsidRPr="00A758D4" w:rsidRDefault="00A758D4" w:rsidP="00A758D4">
      <w:pPr>
        <w:pStyle w:val="afe"/>
        <w:widowControl w:val="0"/>
        <w:spacing w:after="0" w:line="240" w:lineRule="auto"/>
        <w:ind w:left="0" w:firstLine="709"/>
        <w:contextualSpacing w:val="0"/>
        <w:jc w:val="both"/>
        <w:rPr>
          <w:rFonts w:cs="Times New Roman"/>
          <w:sz w:val="28"/>
          <w:szCs w:val="28"/>
        </w:rPr>
      </w:pPr>
      <w:r w:rsidRPr="00A758D4">
        <w:rPr>
          <w:rFonts w:cs="Times New Roman"/>
          <w:sz w:val="28"/>
          <w:szCs w:val="28"/>
        </w:rPr>
        <w:t xml:space="preserve">4. У випадках реальної загрози інтересам національної безпеки, територіальної цілісності або громадського порядку з метою запобігання заворушенням чи злочинам, для охорони здоров'я населення і за наявності обґрунтованих підстав та відповідного клопотання в адміністративному позові (заяві) органу, який здійснює державне регулювання у сфері медіа, суд розглядає адміністративну справу </w:t>
      </w:r>
      <w:r w:rsidR="00894D87" w:rsidRPr="00894D87">
        <w:rPr>
          <w:rFonts w:cs="Times New Roman"/>
          <w:sz w:val="28"/>
          <w:szCs w:val="28"/>
        </w:rPr>
        <w:t>впродовж</w:t>
      </w:r>
      <w:r w:rsidRPr="00A758D4">
        <w:rPr>
          <w:rFonts w:cs="Times New Roman"/>
          <w:sz w:val="28"/>
          <w:szCs w:val="28"/>
        </w:rPr>
        <w:t xml:space="preserve"> двох днів з дня подання позовної заяви. </w:t>
      </w:r>
    </w:p>
    <w:p w14:paraId="4282E15E" w14:textId="6749DE6B" w:rsidR="00A758D4" w:rsidRPr="00A758D4" w:rsidRDefault="00A758D4" w:rsidP="00A758D4">
      <w:pPr>
        <w:pStyle w:val="afe"/>
        <w:widowControl w:val="0"/>
        <w:spacing w:after="0" w:line="240" w:lineRule="auto"/>
        <w:ind w:left="0" w:firstLine="709"/>
        <w:contextualSpacing w:val="0"/>
        <w:jc w:val="both"/>
        <w:rPr>
          <w:rFonts w:cs="Times New Roman"/>
          <w:sz w:val="28"/>
          <w:szCs w:val="28"/>
        </w:rPr>
      </w:pPr>
      <w:r w:rsidRPr="00A758D4">
        <w:rPr>
          <w:rFonts w:cs="Times New Roman"/>
          <w:sz w:val="28"/>
          <w:szCs w:val="28"/>
        </w:rPr>
        <w:t xml:space="preserve">5. Апеляційні та касаційні скарги на судові рішення у адміністративних справах, визначених цією статтею, можуть бути подані </w:t>
      </w:r>
      <w:r w:rsidR="00894D87" w:rsidRPr="00894D87">
        <w:rPr>
          <w:rFonts w:cs="Times New Roman"/>
          <w:sz w:val="28"/>
          <w:szCs w:val="28"/>
        </w:rPr>
        <w:t>впродовж</w:t>
      </w:r>
      <w:r w:rsidRPr="00A758D4">
        <w:rPr>
          <w:rFonts w:cs="Times New Roman"/>
          <w:sz w:val="28"/>
          <w:szCs w:val="28"/>
        </w:rPr>
        <w:t xml:space="preserve"> десяти днів з дня його проголошення.</w:t>
      </w:r>
    </w:p>
    <w:p w14:paraId="2D9CBD55" w14:textId="77777777" w:rsidR="00A758D4" w:rsidRPr="00A758D4" w:rsidRDefault="00A758D4" w:rsidP="00A758D4">
      <w:pPr>
        <w:pStyle w:val="afe"/>
        <w:widowControl w:val="0"/>
        <w:spacing w:after="0" w:line="240" w:lineRule="auto"/>
        <w:ind w:left="0" w:firstLine="709"/>
        <w:contextualSpacing w:val="0"/>
        <w:jc w:val="both"/>
        <w:rPr>
          <w:rFonts w:cs="Times New Roman"/>
          <w:sz w:val="28"/>
          <w:szCs w:val="28"/>
        </w:rPr>
      </w:pPr>
      <w:r w:rsidRPr="00A758D4">
        <w:rPr>
          <w:rFonts w:cs="Times New Roman"/>
          <w:sz w:val="28"/>
          <w:szCs w:val="28"/>
        </w:rPr>
        <w:t>6. Суд апеляційної та касаційної інстанції розглядає справу у десятиденний строк після закінчення строку на апеляційне, касаційне оскарження з повідомленням учасників справи.</w:t>
      </w:r>
    </w:p>
    <w:p w14:paraId="71182052" w14:textId="77777777" w:rsidR="00A758D4" w:rsidRPr="00A758D4" w:rsidRDefault="00A758D4" w:rsidP="00A758D4">
      <w:pPr>
        <w:pStyle w:val="afe"/>
        <w:widowControl w:val="0"/>
        <w:spacing w:after="0" w:line="240" w:lineRule="auto"/>
        <w:ind w:left="0" w:firstLine="709"/>
        <w:contextualSpacing w:val="0"/>
        <w:jc w:val="both"/>
        <w:rPr>
          <w:rFonts w:cs="Times New Roman"/>
          <w:sz w:val="28"/>
          <w:szCs w:val="28"/>
        </w:rPr>
      </w:pPr>
      <w:r w:rsidRPr="00A758D4">
        <w:rPr>
          <w:rFonts w:cs="Times New Roman"/>
          <w:sz w:val="28"/>
          <w:szCs w:val="28"/>
        </w:rPr>
        <w:t>7. Рішення суду у адміністративних справах, визначених цією статтею,  складається і підписується у день його ухвалення згідно з правилами, передбаченими статтями 243, 250 цього Кодексу, без права суду відкласти складання повного рішення.</w:t>
      </w:r>
    </w:p>
    <w:p w14:paraId="459CDDB4" w14:textId="77777777" w:rsidR="00A758D4" w:rsidRPr="00A758D4" w:rsidRDefault="00A758D4" w:rsidP="00A758D4">
      <w:pPr>
        <w:pStyle w:val="afe"/>
        <w:widowControl w:val="0"/>
        <w:spacing w:after="0" w:line="240" w:lineRule="auto"/>
        <w:ind w:left="0" w:firstLine="709"/>
        <w:contextualSpacing w:val="0"/>
        <w:jc w:val="both"/>
        <w:rPr>
          <w:rFonts w:cs="Times New Roman"/>
          <w:sz w:val="28"/>
          <w:szCs w:val="28"/>
        </w:rPr>
      </w:pPr>
      <w:r w:rsidRPr="00A758D4">
        <w:rPr>
          <w:rFonts w:cs="Times New Roman"/>
          <w:sz w:val="28"/>
          <w:szCs w:val="28"/>
        </w:rPr>
        <w:t>Копії повного рішення видаються особам, які брали участь у справі негайно після проголошення такого рішення.</w:t>
      </w:r>
    </w:p>
    <w:p w14:paraId="3C31D51B" w14:textId="0599A72D" w:rsidR="00A758D4" w:rsidRPr="00A758D4" w:rsidRDefault="00A758D4" w:rsidP="00A758D4">
      <w:pPr>
        <w:pStyle w:val="afe"/>
        <w:widowControl w:val="0"/>
        <w:spacing w:after="0" w:line="240" w:lineRule="auto"/>
        <w:ind w:left="0" w:firstLine="709"/>
        <w:contextualSpacing w:val="0"/>
        <w:jc w:val="both"/>
        <w:rPr>
          <w:rFonts w:cs="Times New Roman"/>
          <w:sz w:val="28"/>
          <w:szCs w:val="28"/>
        </w:rPr>
      </w:pPr>
      <w:r w:rsidRPr="00A758D4">
        <w:rPr>
          <w:rFonts w:cs="Times New Roman"/>
          <w:sz w:val="28"/>
          <w:szCs w:val="28"/>
        </w:rPr>
        <w:t>8. У разі, якщо неможливо ідентифікувати особу, яка порушує законодавство у сфері медіа, суд може за заявою органу, який здійснює державне регулювання у сфері медіа, встановити факт порушення та вжити заходів, визначених законодавством. Така заява розглядається за правилами Кодексу адміністративного судочинства України з особливостями визначеними даною статтею.</w:t>
      </w:r>
      <w:r>
        <w:rPr>
          <w:rFonts w:cs="Times New Roman"/>
          <w:sz w:val="28"/>
          <w:szCs w:val="28"/>
        </w:rPr>
        <w:t>»;</w:t>
      </w:r>
    </w:p>
    <w:p w14:paraId="3B7E9C3E" w14:textId="009D7309" w:rsidR="00F235B1" w:rsidRPr="00EC1B39" w:rsidRDefault="00EC1B39" w:rsidP="00D557C7">
      <w:pPr>
        <w:pStyle w:val="afe"/>
        <w:widowControl w:val="0"/>
        <w:spacing w:after="0" w:line="240" w:lineRule="auto"/>
        <w:ind w:left="0" w:firstLine="709"/>
        <w:contextualSpacing w:val="0"/>
        <w:jc w:val="both"/>
        <w:rPr>
          <w:rFonts w:cs="Times New Roman"/>
          <w:sz w:val="28"/>
          <w:szCs w:val="28"/>
        </w:rPr>
      </w:pPr>
      <w:r w:rsidRPr="00EC1B39">
        <w:rPr>
          <w:rFonts w:cs="Times New Roman"/>
          <w:sz w:val="28"/>
          <w:szCs w:val="28"/>
        </w:rPr>
        <w:t>6</w:t>
      </w:r>
      <w:r w:rsidR="00F235B1" w:rsidRPr="00EC1B39">
        <w:rPr>
          <w:rFonts w:cs="Times New Roman"/>
          <w:sz w:val="28"/>
          <w:szCs w:val="28"/>
        </w:rPr>
        <w:t>) у тексті кодексу слова "засоби масової інформації" в усіх відмінках і</w:t>
      </w:r>
      <w:r w:rsidR="00171C5E" w:rsidRPr="00EC1B39">
        <w:rPr>
          <w:rFonts w:cs="Times New Roman"/>
          <w:sz w:val="28"/>
          <w:szCs w:val="28"/>
        </w:rPr>
        <w:t xml:space="preserve"> числах замінити словом "медіа";</w:t>
      </w:r>
    </w:p>
    <w:p w14:paraId="434E513B" w14:textId="75A31314" w:rsidR="00F235B1" w:rsidRPr="0059501E" w:rsidRDefault="00F235B1" w:rsidP="00D557C7">
      <w:pPr>
        <w:pStyle w:val="afe"/>
        <w:widowControl w:val="0"/>
        <w:spacing w:after="0" w:line="240" w:lineRule="auto"/>
        <w:ind w:left="0" w:firstLine="709"/>
        <w:contextualSpacing w:val="0"/>
        <w:jc w:val="both"/>
        <w:rPr>
          <w:rFonts w:cs="Times New Roman"/>
          <w:sz w:val="28"/>
          <w:szCs w:val="28"/>
        </w:rPr>
      </w:pPr>
      <w:r w:rsidRPr="004D16A1">
        <w:rPr>
          <w:rFonts w:cs="Times New Roman"/>
          <w:sz w:val="28"/>
          <w:szCs w:val="28"/>
        </w:rPr>
        <w:t>2</w:t>
      </w:r>
      <w:r w:rsidR="001724E5">
        <w:rPr>
          <w:rFonts w:cs="Times New Roman"/>
          <w:sz w:val="28"/>
          <w:szCs w:val="28"/>
        </w:rPr>
        <w:t>9</w:t>
      </w:r>
      <w:r w:rsidRPr="004D16A1">
        <w:rPr>
          <w:rFonts w:cs="Times New Roman"/>
          <w:sz w:val="28"/>
          <w:szCs w:val="28"/>
        </w:rPr>
        <w:t>.</w:t>
      </w:r>
      <w:r w:rsidR="005A64C7">
        <w:rPr>
          <w:rFonts w:cs="Times New Roman"/>
          <w:sz w:val="28"/>
          <w:szCs w:val="28"/>
        </w:rPr>
        <w:t>8</w:t>
      </w:r>
      <w:r w:rsidRPr="004D16A1">
        <w:rPr>
          <w:rFonts w:cs="Times New Roman"/>
          <w:sz w:val="28"/>
          <w:szCs w:val="28"/>
        </w:rPr>
        <w:t>. у частині другій статті 96 Повітряного кодексу України (Відомості</w:t>
      </w:r>
      <w:r w:rsidRPr="0059501E">
        <w:rPr>
          <w:rFonts w:cs="Times New Roman"/>
          <w:sz w:val="28"/>
          <w:szCs w:val="28"/>
        </w:rPr>
        <w:t xml:space="preserve"> Верховної Ради України, 2011, № 48-49, ст.536) слова "засобах масової інформації" замінити словом "медіа";</w:t>
      </w:r>
    </w:p>
    <w:p w14:paraId="4EA03EAD" w14:textId="0F9DB7AD" w:rsidR="00F235B1" w:rsidRPr="0059501E" w:rsidRDefault="00F235B1" w:rsidP="00D557C7">
      <w:pPr>
        <w:pStyle w:val="afe"/>
        <w:widowControl w:val="0"/>
        <w:spacing w:after="0" w:line="240" w:lineRule="auto"/>
        <w:ind w:left="0" w:firstLine="709"/>
        <w:contextualSpacing w:val="0"/>
        <w:jc w:val="both"/>
        <w:rPr>
          <w:rFonts w:cs="Times New Roman"/>
          <w:sz w:val="28"/>
          <w:szCs w:val="28"/>
        </w:rPr>
      </w:pPr>
      <w:r w:rsidRPr="0059501E">
        <w:rPr>
          <w:rFonts w:cs="Times New Roman"/>
          <w:sz w:val="28"/>
          <w:szCs w:val="28"/>
        </w:rPr>
        <w:lastRenderedPageBreak/>
        <w:t>2</w:t>
      </w:r>
      <w:r w:rsidR="001724E5">
        <w:rPr>
          <w:rFonts w:cs="Times New Roman"/>
          <w:sz w:val="28"/>
          <w:szCs w:val="28"/>
        </w:rPr>
        <w:t>9</w:t>
      </w:r>
      <w:r w:rsidRPr="0059501E">
        <w:rPr>
          <w:rFonts w:cs="Times New Roman"/>
          <w:sz w:val="28"/>
          <w:szCs w:val="28"/>
        </w:rPr>
        <w:t>.</w:t>
      </w:r>
      <w:r w:rsidR="005A64C7">
        <w:rPr>
          <w:rFonts w:cs="Times New Roman"/>
          <w:sz w:val="28"/>
          <w:szCs w:val="28"/>
        </w:rPr>
        <w:t>9</w:t>
      </w:r>
      <w:r w:rsidRPr="0059501E">
        <w:rPr>
          <w:rFonts w:cs="Times New Roman"/>
          <w:sz w:val="28"/>
          <w:szCs w:val="28"/>
        </w:rPr>
        <w:t>. у тексті Кодексу цивільного захисту України (Відомості Верховної Ради України, 2013, № 34-35, ст.458) слова "засоби масової інформації" в усіх відмінках і числах замінити словом "медіа";</w:t>
      </w:r>
    </w:p>
    <w:p w14:paraId="0ADBDA32" w14:textId="312277EF" w:rsidR="004B2651" w:rsidRDefault="004B2651" w:rsidP="00D557C7">
      <w:pPr>
        <w:pStyle w:val="afe"/>
        <w:widowControl w:val="0"/>
        <w:spacing w:after="0" w:line="240" w:lineRule="auto"/>
        <w:ind w:left="0" w:firstLine="709"/>
        <w:contextualSpacing w:val="0"/>
        <w:jc w:val="both"/>
        <w:rPr>
          <w:rFonts w:cs="Times New Roman"/>
          <w:sz w:val="28"/>
          <w:szCs w:val="28"/>
        </w:rPr>
      </w:pPr>
      <w:r w:rsidRPr="001724E5">
        <w:rPr>
          <w:rFonts w:cs="Times New Roman"/>
          <w:sz w:val="28"/>
          <w:szCs w:val="28"/>
        </w:rPr>
        <w:t>2</w:t>
      </w:r>
      <w:r w:rsidR="001724E5">
        <w:rPr>
          <w:rFonts w:cs="Times New Roman"/>
          <w:sz w:val="28"/>
          <w:szCs w:val="28"/>
        </w:rPr>
        <w:t>9</w:t>
      </w:r>
      <w:r w:rsidRPr="001724E5">
        <w:rPr>
          <w:rFonts w:cs="Times New Roman"/>
          <w:sz w:val="28"/>
          <w:szCs w:val="28"/>
        </w:rPr>
        <w:t>.1</w:t>
      </w:r>
      <w:r w:rsidR="005A64C7" w:rsidRPr="001724E5">
        <w:rPr>
          <w:rFonts w:cs="Times New Roman"/>
          <w:sz w:val="28"/>
          <w:szCs w:val="28"/>
        </w:rPr>
        <w:t>0</w:t>
      </w:r>
      <w:r w:rsidRPr="001724E5">
        <w:rPr>
          <w:rFonts w:cs="Times New Roman"/>
          <w:sz w:val="28"/>
          <w:szCs w:val="28"/>
        </w:rPr>
        <w:t>. у Виборчому кодексі України (</w:t>
      </w:r>
      <w:r w:rsidR="00B408B6" w:rsidRPr="001724E5">
        <w:rPr>
          <w:rFonts w:cs="Times New Roman"/>
          <w:sz w:val="28"/>
          <w:szCs w:val="28"/>
        </w:rPr>
        <w:t>Виборчий кодекс України (Відомості Верховної Ради України (ВВР), 2020, № 7, № 8, № 9, ст.48)</w:t>
      </w:r>
      <w:r w:rsidRPr="001724E5">
        <w:rPr>
          <w:rFonts w:cs="Times New Roman"/>
          <w:sz w:val="28"/>
          <w:szCs w:val="28"/>
        </w:rPr>
        <w:t>:</w:t>
      </w:r>
    </w:p>
    <w:p w14:paraId="64BC447F" w14:textId="3EEE8BD5" w:rsidR="002865AA" w:rsidRPr="002865AA" w:rsidRDefault="00C55F5B" w:rsidP="00D557C7">
      <w:pPr>
        <w:pStyle w:val="afe"/>
        <w:widowControl w:val="0"/>
        <w:spacing w:after="0" w:line="240" w:lineRule="auto"/>
        <w:ind w:left="0" w:firstLine="709"/>
        <w:contextualSpacing w:val="0"/>
        <w:jc w:val="both"/>
        <w:rPr>
          <w:rFonts w:cs="Times New Roman"/>
          <w:sz w:val="28"/>
          <w:szCs w:val="28"/>
        </w:rPr>
      </w:pPr>
      <w:r>
        <w:rPr>
          <w:rFonts w:cs="Times New Roman"/>
          <w:sz w:val="28"/>
          <w:szCs w:val="28"/>
        </w:rPr>
        <w:t>1</w:t>
      </w:r>
      <w:r w:rsidR="002865AA">
        <w:rPr>
          <w:rFonts w:cs="Times New Roman"/>
          <w:sz w:val="28"/>
          <w:szCs w:val="28"/>
        </w:rPr>
        <w:t xml:space="preserve">) </w:t>
      </w:r>
      <w:r w:rsidR="002865AA" w:rsidRPr="002865AA">
        <w:rPr>
          <w:rFonts w:cs="Times New Roman"/>
          <w:sz w:val="28"/>
          <w:szCs w:val="28"/>
        </w:rPr>
        <w:t>доповнити статтю 23 частиною восьмою такого змісту:</w:t>
      </w:r>
    </w:p>
    <w:p w14:paraId="26623CCB" w14:textId="226F1A65" w:rsidR="002865AA" w:rsidRDefault="002865AA" w:rsidP="00D557C7">
      <w:pPr>
        <w:pStyle w:val="afe"/>
        <w:widowControl w:val="0"/>
        <w:spacing w:after="0" w:line="240" w:lineRule="auto"/>
        <w:ind w:left="0" w:firstLine="709"/>
        <w:contextualSpacing w:val="0"/>
        <w:jc w:val="both"/>
        <w:rPr>
          <w:rFonts w:cs="Times New Roman"/>
          <w:sz w:val="28"/>
          <w:szCs w:val="28"/>
        </w:rPr>
      </w:pPr>
      <w:r w:rsidRPr="002865AA">
        <w:rPr>
          <w:rFonts w:cs="Times New Roman"/>
          <w:sz w:val="28"/>
          <w:szCs w:val="28"/>
        </w:rPr>
        <w:t>«8. Журналістам та іншим працівникам суб’єкт</w:t>
      </w:r>
      <w:r>
        <w:rPr>
          <w:rFonts w:cs="Times New Roman"/>
          <w:sz w:val="28"/>
          <w:szCs w:val="28"/>
        </w:rPr>
        <w:t>ів</w:t>
      </w:r>
      <w:r w:rsidRPr="002865AA">
        <w:rPr>
          <w:rFonts w:cs="Times New Roman"/>
          <w:sz w:val="28"/>
          <w:szCs w:val="28"/>
        </w:rPr>
        <w:t xml:space="preserve"> у сфері медіа, які займаються підготовкою інформації для медіа, гарантується безперешкодний доступ на всі публічні заходи, пов’язані з усіма типами виборами, а на засідання виборчих комісій та на виборчу дільницю у день голосування (повторного голосування) - на умовах, визначених цим Кодексом. Виборчі комісії, органи державної влади, органи влади Автономної Республіки Крим та органи місцевого самоврядування, посадові і службові особи цих органів зобов’язані в межах своїх повноважень і компетенції надавати їм інформацію щодо ходу підготовки і проведення виборів.</w:t>
      </w:r>
      <w:r>
        <w:rPr>
          <w:rFonts w:cs="Times New Roman"/>
          <w:sz w:val="28"/>
          <w:szCs w:val="28"/>
        </w:rPr>
        <w:t>»;</w:t>
      </w:r>
    </w:p>
    <w:p w14:paraId="1B545D13" w14:textId="575A78C8" w:rsidR="00C55F5B" w:rsidRDefault="00C55F5B" w:rsidP="00D557C7">
      <w:pPr>
        <w:pStyle w:val="afe"/>
        <w:widowControl w:val="0"/>
        <w:spacing w:after="0" w:line="240" w:lineRule="auto"/>
        <w:ind w:left="0" w:firstLine="709"/>
        <w:contextualSpacing w:val="0"/>
        <w:jc w:val="both"/>
        <w:rPr>
          <w:rFonts w:cs="Times New Roman"/>
          <w:sz w:val="28"/>
          <w:szCs w:val="28"/>
        </w:rPr>
      </w:pPr>
      <w:r>
        <w:rPr>
          <w:rFonts w:cs="Times New Roman"/>
          <w:sz w:val="28"/>
          <w:szCs w:val="28"/>
        </w:rPr>
        <w:t xml:space="preserve">2) в </w:t>
      </w:r>
      <w:r w:rsidR="002238CC">
        <w:rPr>
          <w:rFonts w:cs="Times New Roman"/>
          <w:sz w:val="28"/>
          <w:szCs w:val="28"/>
        </w:rPr>
        <w:t xml:space="preserve">частині четвертій </w:t>
      </w:r>
      <w:r>
        <w:rPr>
          <w:rFonts w:cs="Times New Roman"/>
          <w:sz w:val="28"/>
          <w:szCs w:val="28"/>
        </w:rPr>
        <w:t>статті 48</w:t>
      </w:r>
      <w:r w:rsidR="002238CC">
        <w:rPr>
          <w:rFonts w:cs="Times New Roman"/>
          <w:sz w:val="28"/>
          <w:szCs w:val="28"/>
        </w:rPr>
        <w:t xml:space="preserve"> слова «</w:t>
      </w:r>
      <w:r w:rsidR="002238CC" w:rsidRPr="002238CC">
        <w:rPr>
          <w:rFonts w:cs="Times New Roman"/>
          <w:sz w:val="28"/>
          <w:szCs w:val="28"/>
        </w:rPr>
        <w:t>електронних (</w:t>
      </w:r>
      <w:hyperlink r:id="rId13" w:anchor="w12" w:history="1">
        <w:r w:rsidR="002238CC" w:rsidRPr="002238CC">
          <w:rPr>
            <w:rFonts w:cs="Times New Roman"/>
            <w:sz w:val="28"/>
            <w:szCs w:val="28"/>
          </w:rPr>
          <w:t>аудіовізуальн</w:t>
        </w:r>
      </w:hyperlink>
      <w:r w:rsidR="002238CC" w:rsidRPr="002238CC">
        <w:rPr>
          <w:rFonts w:cs="Times New Roman"/>
          <w:sz w:val="28"/>
          <w:szCs w:val="28"/>
        </w:rPr>
        <w:t>их) та друкованих засобів масової інформації</w:t>
      </w:r>
      <w:r w:rsidR="002238CC">
        <w:rPr>
          <w:rFonts w:cs="Times New Roman"/>
          <w:sz w:val="28"/>
          <w:szCs w:val="28"/>
        </w:rPr>
        <w:t>» замінити словами «аудіовізуальних та друкованих медіа»;</w:t>
      </w:r>
    </w:p>
    <w:p w14:paraId="12B56D24" w14:textId="3A3FF291" w:rsidR="009D42A4" w:rsidRDefault="002238CC" w:rsidP="00D557C7">
      <w:pPr>
        <w:pStyle w:val="afe"/>
        <w:widowControl w:val="0"/>
        <w:spacing w:after="0" w:line="240" w:lineRule="auto"/>
        <w:ind w:left="0" w:firstLine="709"/>
        <w:contextualSpacing w:val="0"/>
        <w:jc w:val="both"/>
        <w:rPr>
          <w:rFonts w:cs="Times New Roman"/>
          <w:sz w:val="28"/>
          <w:szCs w:val="28"/>
        </w:rPr>
      </w:pPr>
      <w:r>
        <w:rPr>
          <w:rFonts w:cs="Times New Roman"/>
          <w:sz w:val="28"/>
          <w:szCs w:val="28"/>
        </w:rPr>
        <w:t>3</w:t>
      </w:r>
      <w:r w:rsidR="009D42A4">
        <w:rPr>
          <w:rFonts w:cs="Times New Roman"/>
          <w:sz w:val="28"/>
          <w:szCs w:val="28"/>
        </w:rPr>
        <w:t>) в статті 49:</w:t>
      </w:r>
    </w:p>
    <w:p w14:paraId="27C5015A" w14:textId="77777777" w:rsidR="009D42A4" w:rsidRDefault="009D42A4" w:rsidP="00D557C7">
      <w:pPr>
        <w:pStyle w:val="afe"/>
        <w:widowControl w:val="0"/>
        <w:spacing w:after="0" w:line="240" w:lineRule="auto"/>
        <w:ind w:left="0" w:firstLine="709"/>
        <w:contextualSpacing w:val="0"/>
        <w:jc w:val="both"/>
        <w:rPr>
          <w:rFonts w:cs="Times New Roman"/>
          <w:sz w:val="28"/>
          <w:szCs w:val="28"/>
        </w:rPr>
      </w:pPr>
      <w:r>
        <w:rPr>
          <w:rFonts w:cs="Times New Roman"/>
          <w:sz w:val="28"/>
          <w:szCs w:val="28"/>
        </w:rPr>
        <w:t>а) назву статті викласти у такій редакції:</w:t>
      </w:r>
    </w:p>
    <w:p w14:paraId="16B92E8D" w14:textId="494790B8" w:rsidR="009D42A4" w:rsidRDefault="009D42A4" w:rsidP="00D557C7">
      <w:pPr>
        <w:pStyle w:val="afe"/>
        <w:widowControl w:val="0"/>
        <w:spacing w:after="0" w:line="240" w:lineRule="auto"/>
        <w:ind w:left="0" w:firstLine="709"/>
        <w:contextualSpacing w:val="0"/>
        <w:jc w:val="both"/>
        <w:rPr>
          <w:rFonts w:cs="Times New Roman"/>
          <w:sz w:val="28"/>
          <w:szCs w:val="28"/>
        </w:rPr>
      </w:pPr>
      <w:r>
        <w:rPr>
          <w:rFonts w:cs="Times New Roman"/>
          <w:sz w:val="28"/>
          <w:szCs w:val="28"/>
        </w:rPr>
        <w:t xml:space="preserve">«Стаття 49. </w:t>
      </w:r>
      <w:r w:rsidRPr="009D42A4">
        <w:rPr>
          <w:rFonts w:cs="Times New Roman"/>
          <w:sz w:val="28"/>
          <w:szCs w:val="28"/>
        </w:rPr>
        <w:t>Засади участі медіа в інформаційному забезпеченні виборів</w:t>
      </w:r>
      <w:r>
        <w:rPr>
          <w:rFonts w:cs="Times New Roman"/>
          <w:sz w:val="28"/>
          <w:szCs w:val="28"/>
        </w:rPr>
        <w:t>»;</w:t>
      </w:r>
    </w:p>
    <w:p w14:paraId="5987BCC2" w14:textId="1A06BA67" w:rsidR="009D42A4" w:rsidRDefault="009D42A4" w:rsidP="00D557C7">
      <w:pPr>
        <w:pStyle w:val="afe"/>
        <w:widowControl w:val="0"/>
        <w:spacing w:after="0" w:line="240" w:lineRule="auto"/>
        <w:ind w:left="0" w:firstLine="709"/>
        <w:contextualSpacing w:val="0"/>
        <w:jc w:val="both"/>
        <w:rPr>
          <w:rFonts w:cs="Times New Roman"/>
          <w:sz w:val="28"/>
          <w:szCs w:val="28"/>
        </w:rPr>
      </w:pPr>
      <w:r>
        <w:rPr>
          <w:rFonts w:cs="Times New Roman"/>
          <w:sz w:val="28"/>
          <w:szCs w:val="28"/>
        </w:rPr>
        <w:t>б) частин</w:t>
      </w:r>
      <w:r w:rsidR="0030527C">
        <w:rPr>
          <w:rFonts w:cs="Times New Roman"/>
          <w:sz w:val="28"/>
          <w:szCs w:val="28"/>
        </w:rPr>
        <w:t xml:space="preserve">у </w:t>
      </w:r>
      <w:r>
        <w:rPr>
          <w:rFonts w:cs="Times New Roman"/>
          <w:sz w:val="28"/>
          <w:szCs w:val="28"/>
        </w:rPr>
        <w:t>другу</w:t>
      </w:r>
      <w:r w:rsidR="009B779E">
        <w:rPr>
          <w:rFonts w:cs="Times New Roman"/>
          <w:sz w:val="28"/>
          <w:szCs w:val="28"/>
        </w:rPr>
        <w:t xml:space="preserve">, третю та четверту </w:t>
      </w:r>
      <w:r>
        <w:rPr>
          <w:rFonts w:cs="Times New Roman"/>
          <w:sz w:val="28"/>
          <w:szCs w:val="28"/>
        </w:rPr>
        <w:t>викласти у такій редакції:</w:t>
      </w:r>
    </w:p>
    <w:p w14:paraId="7E976905" w14:textId="3113A394" w:rsidR="0030527C" w:rsidRPr="0030527C" w:rsidRDefault="0030527C" w:rsidP="0030527C">
      <w:pPr>
        <w:pStyle w:val="afe"/>
        <w:widowControl w:val="0"/>
        <w:spacing w:after="0" w:line="240" w:lineRule="auto"/>
        <w:ind w:left="0" w:firstLine="709"/>
        <w:contextualSpacing w:val="0"/>
        <w:jc w:val="both"/>
        <w:rPr>
          <w:rFonts w:cs="Times New Roman"/>
          <w:sz w:val="28"/>
          <w:szCs w:val="28"/>
        </w:rPr>
      </w:pPr>
      <w:r>
        <w:rPr>
          <w:rFonts w:cs="Times New Roman"/>
          <w:sz w:val="28"/>
          <w:szCs w:val="28"/>
        </w:rPr>
        <w:t>«</w:t>
      </w:r>
      <w:r w:rsidRPr="0030527C">
        <w:rPr>
          <w:rFonts w:cs="Times New Roman"/>
          <w:sz w:val="28"/>
          <w:szCs w:val="28"/>
        </w:rPr>
        <w:t>2. Медіа поширюють повідомлення про перебіг виборчого процесу, події, пов’язані з виборами, базуючись на засадах достовірності, повноти, збалансованості та неупередженого подання.</w:t>
      </w:r>
    </w:p>
    <w:p w14:paraId="7C3DD638" w14:textId="77777777" w:rsidR="0030527C" w:rsidRPr="0030527C" w:rsidRDefault="0030527C" w:rsidP="0030527C">
      <w:pPr>
        <w:pStyle w:val="afe"/>
        <w:widowControl w:val="0"/>
        <w:spacing w:after="0" w:line="240" w:lineRule="auto"/>
        <w:ind w:left="0" w:firstLine="709"/>
        <w:contextualSpacing w:val="0"/>
        <w:jc w:val="both"/>
        <w:rPr>
          <w:rFonts w:cs="Times New Roman"/>
          <w:sz w:val="28"/>
          <w:szCs w:val="28"/>
        </w:rPr>
      </w:pPr>
      <w:r w:rsidRPr="0030527C">
        <w:rPr>
          <w:rFonts w:cs="Times New Roman"/>
          <w:sz w:val="28"/>
          <w:szCs w:val="28"/>
        </w:rPr>
        <w:t xml:space="preserve">Медіа поширюють повідомлення про перебіг виборчого процесу, події, пов'язані із виборами відповідно до засад визначених абзацом першим цієї частини статті, якщо: </w:t>
      </w:r>
    </w:p>
    <w:p w14:paraId="6B500F4A" w14:textId="77777777" w:rsidR="0030527C" w:rsidRPr="0030527C" w:rsidRDefault="0030527C" w:rsidP="0030527C">
      <w:pPr>
        <w:pStyle w:val="afe"/>
        <w:widowControl w:val="0"/>
        <w:spacing w:after="0" w:line="240" w:lineRule="auto"/>
        <w:ind w:left="0" w:firstLine="709"/>
        <w:contextualSpacing w:val="0"/>
        <w:jc w:val="both"/>
        <w:rPr>
          <w:rFonts w:cs="Times New Roman"/>
          <w:sz w:val="28"/>
          <w:szCs w:val="28"/>
        </w:rPr>
      </w:pPr>
      <w:r w:rsidRPr="0030527C">
        <w:rPr>
          <w:rFonts w:cs="Times New Roman"/>
          <w:sz w:val="28"/>
          <w:szCs w:val="28"/>
        </w:rPr>
        <w:t>- інформація про вибори висвітлюється без перекручування, відповідно до фактів;</w:t>
      </w:r>
    </w:p>
    <w:p w14:paraId="796767EA" w14:textId="77777777" w:rsidR="0030527C" w:rsidRPr="0030527C" w:rsidRDefault="0030527C" w:rsidP="0030527C">
      <w:pPr>
        <w:pStyle w:val="afe"/>
        <w:widowControl w:val="0"/>
        <w:spacing w:after="0" w:line="240" w:lineRule="auto"/>
        <w:ind w:left="0" w:firstLine="709"/>
        <w:contextualSpacing w:val="0"/>
        <w:jc w:val="both"/>
        <w:rPr>
          <w:rFonts w:cs="Times New Roman"/>
          <w:sz w:val="28"/>
          <w:szCs w:val="28"/>
        </w:rPr>
      </w:pPr>
      <w:r w:rsidRPr="0030527C">
        <w:rPr>
          <w:rFonts w:cs="Times New Roman"/>
          <w:sz w:val="28"/>
          <w:szCs w:val="28"/>
        </w:rPr>
        <w:t>- інформація про суб’єктів відповідного виборчого процесу поширюється без надання необґрунтованих переваг;</w:t>
      </w:r>
    </w:p>
    <w:p w14:paraId="0F0A7AB7" w14:textId="77777777" w:rsidR="0030527C" w:rsidRPr="0030527C" w:rsidRDefault="0030527C" w:rsidP="0030527C">
      <w:pPr>
        <w:pStyle w:val="afe"/>
        <w:widowControl w:val="0"/>
        <w:spacing w:after="0" w:line="240" w:lineRule="auto"/>
        <w:ind w:left="0" w:firstLine="709"/>
        <w:contextualSpacing w:val="0"/>
        <w:jc w:val="both"/>
        <w:rPr>
          <w:rFonts w:cs="Times New Roman"/>
          <w:sz w:val="28"/>
          <w:szCs w:val="28"/>
        </w:rPr>
      </w:pPr>
      <w:r w:rsidRPr="0030527C">
        <w:rPr>
          <w:rFonts w:cs="Times New Roman"/>
          <w:sz w:val="28"/>
          <w:szCs w:val="28"/>
        </w:rPr>
        <w:t xml:space="preserve">- збалансовано поширюється інформація про кандидатів та партій – суб’єктів відповідного виборчого процесу та висвітлюються коментарі кандидатів та партій – суб’єктів відповідного виборчого процесу; </w:t>
      </w:r>
    </w:p>
    <w:p w14:paraId="201277F4" w14:textId="77777777" w:rsidR="0030527C" w:rsidRPr="0030527C" w:rsidRDefault="0030527C" w:rsidP="0030527C">
      <w:pPr>
        <w:pStyle w:val="afe"/>
        <w:widowControl w:val="0"/>
        <w:spacing w:after="0" w:line="240" w:lineRule="auto"/>
        <w:ind w:left="0" w:firstLine="709"/>
        <w:contextualSpacing w:val="0"/>
        <w:jc w:val="both"/>
        <w:rPr>
          <w:rFonts w:cs="Times New Roman"/>
          <w:sz w:val="28"/>
          <w:szCs w:val="28"/>
        </w:rPr>
      </w:pPr>
      <w:r w:rsidRPr="0030527C">
        <w:rPr>
          <w:rFonts w:cs="Times New Roman"/>
          <w:sz w:val="28"/>
          <w:szCs w:val="28"/>
        </w:rPr>
        <w:t>- інформація становить суспільний інтерес (є суспільно необхідною інформацією).</w:t>
      </w:r>
    </w:p>
    <w:p w14:paraId="673DFE7D" w14:textId="77777777" w:rsidR="0030527C" w:rsidRPr="0030527C" w:rsidRDefault="0030527C" w:rsidP="0030527C">
      <w:pPr>
        <w:pStyle w:val="afe"/>
        <w:widowControl w:val="0"/>
        <w:spacing w:after="0" w:line="240" w:lineRule="auto"/>
        <w:ind w:left="0" w:firstLine="709"/>
        <w:contextualSpacing w:val="0"/>
        <w:jc w:val="both"/>
        <w:rPr>
          <w:rFonts w:cs="Times New Roman"/>
          <w:sz w:val="28"/>
          <w:szCs w:val="28"/>
        </w:rPr>
      </w:pPr>
      <w:r w:rsidRPr="0030527C">
        <w:rPr>
          <w:rFonts w:cs="Times New Roman"/>
          <w:sz w:val="28"/>
          <w:szCs w:val="28"/>
        </w:rPr>
        <w:t>Суб’єкти у сфері лінійних аудіовізуальних медіа самостійно визначають кількість ефірного часу, присвяченого висвітленню фактів та подій, пов’язаних з виборчим процесом.</w:t>
      </w:r>
    </w:p>
    <w:p w14:paraId="6B4200C3" w14:textId="77777777" w:rsidR="007035F3" w:rsidRPr="007035F3" w:rsidRDefault="007035F3" w:rsidP="007035F3">
      <w:pPr>
        <w:pStyle w:val="afe"/>
        <w:widowControl w:val="0"/>
        <w:spacing w:after="0" w:line="240" w:lineRule="auto"/>
        <w:ind w:left="0" w:firstLine="709"/>
        <w:contextualSpacing w:val="0"/>
        <w:jc w:val="both"/>
        <w:rPr>
          <w:rFonts w:cs="Times New Roman"/>
          <w:sz w:val="28"/>
          <w:szCs w:val="28"/>
        </w:rPr>
      </w:pPr>
      <w:r w:rsidRPr="007035F3">
        <w:rPr>
          <w:rFonts w:cs="Times New Roman"/>
          <w:sz w:val="28"/>
          <w:szCs w:val="28"/>
        </w:rPr>
        <w:t xml:space="preserve">3. Суб’єкти у сфері лінійних аудіовізуальних медіа мають право створювати та поширювати у прямому ефірі програми за участю кандидатів, представників партій (організацій партій) - суб’єктів виборчого процесу, їх уповноважених, довірених осіб у формі передвиборних дебатів чи дискусій. Такі програми повинні бути організовані у цикл програм однакового формату з метою </w:t>
      </w:r>
      <w:r w:rsidRPr="007035F3">
        <w:rPr>
          <w:rFonts w:cs="Times New Roman"/>
          <w:sz w:val="28"/>
          <w:szCs w:val="28"/>
        </w:rPr>
        <w:lastRenderedPageBreak/>
        <w:t>дотримання принципу рівних умов та рівного доступу.</w:t>
      </w:r>
    </w:p>
    <w:p w14:paraId="2B0136F6" w14:textId="77777777" w:rsidR="007035F3" w:rsidRPr="007035F3" w:rsidRDefault="007035F3" w:rsidP="007035F3">
      <w:pPr>
        <w:pStyle w:val="afe"/>
        <w:widowControl w:val="0"/>
        <w:spacing w:after="0" w:line="240" w:lineRule="auto"/>
        <w:ind w:left="0" w:firstLine="709"/>
        <w:contextualSpacing w:val="0"/>
        <w:jc w:val="both"/>
        <w:rPr>
          <w:rFonts w:cs="Times New Roman"/>
          <w:sz w:val="28"/>
          <w:szCs w:val="28"/>
        </w:rPr>
      </w:pPr>
      <w:r w:rsidRPr="007035F3">
        <w:rPr>
          <w:rFonts w:cs="Times New Roman"/>
          <w:sz w:val="28"/>
          <w:szCs w:val="28"/>
        </w:rPr>
        <w:t>Суб’єкт у сфері лінійних аудіовізуальних медіа, який має намір поширювати зазначені програми, оприлюднює відповідну пропозицію, в якій зазначаються формат програми, строк, впродовж якого необхідно надати згоду на участь у програмі, та вартість участі у такій програмі.</w:t>
      </w:r>
    </w:p>
    <w:p w14:paraId="4B097E83" w14:textId="77777777" w:rsidR="007035F3" w:rsidRPr="007035F3" w:rsidRDefault="007035F3" w:rsidP="007035F3">
      <w:pPr>
        <w:pStyle w:val="afe"/>
        <w:widowControl w:val="0"/>
        <w:spacing w:after="0" w:line="240" w:lineRule="auto"/>
        <w:ind w:left="0" w:firstLine="709"/>
        <w:contextualSpacing w:val="0"/>
        <w:jc w:val="both"/>
        <w:rPr>
          <w:rFonts w:cs="Times New Roman"/>
          <w:sz w:val="28"/>
          <w:szCs w:val="28"/>
        </w:rPr>
      </w:pPr>
      <w:r w:rsidRPr="007035F3">
        <w:rPr>
          <w:rFonts w:cs="Times New Roman"/>
          <w:sz w:val="28"/>
          <w:szCs w:val="28"/>
        </w:rPr>
        <w:t>Формат програми (циклу програм) включає: порядок визначення учасників програми за участю представників двох або більше кандидатів чи партій - за згодою учасників, за жеребкуванням тощо; тривалість програми та обсяг ефірного часу, що надається для виступів кожному з учасників; наявність інших присутніх у студії під час програми (експерти, журналісти, аудиторія в студії тощо), їх роль та порядок їх обрання чи визначення; регламент та правила поведінки учасників програми; тема обговорення або порядок її визначення; умови поширення під час програми іншої інформації (результатів опитування думки громадян, інтерактивного голосування, статистичних відомостей, освітньої та довідкової інформації, концертних виступів тощо); інші умови створення програми.</w:t>
      </w:r>
    </w:p>
    <w:p w14:paraId="34A361C8" w14:textId="77777777" w:rsidR="007035F3" w:rsidRPr="007035F3" w:rsidRDefault="007035F3" w:rsidP="007035F3">
      <w:pPr>
        <w:pStyle w:val="afe"/>
        <w:widowControl w:val="0"/>
        <w:spacing w:after="0" w:line="240" w:lineRule="auto"/>
        <w:ind w:left="0" w:firstLine="709"/>
        <w:contextualSpacing w:val="0"/>
        <w:jc w:val="both"/>
        <w:rPr>
          <w:rFonts w:cs="Times New Roman"/>
          <w:sz w:val="28"/>
          <w:szCs w:val="28"/>
        </w:rPr>
      </w:pPr>
      <w:r w:rsidRPr="007035F3">
        <w:rPr>
          <w:rFonts w:cs="Times New Roman"/>
          <w:sz w:val="28"/>
          <w:szCs w:val="28"/>
        </w:rPr>
        <w:t>Вартість участі у програмі є однаковою для всіх суб’єктів виборчого процесу і визначається відповідно до обсягу ефірного часу, що надається кожному з учасників програми.</w:t>
      </w:r>
    </w:p>
    <w:p w14:paraId="27FD5E75" w14:textId="77777777" w:rsidR="007035F3" w:rsidRPr="007035F3" w:rsidRDefault="007035F3" w:rsidP="007035F3">
      <w:pPr>
        <w:pStyle w:val="afe"/>
        <w:widowControl w:val="0"/>
        <w:spacing w:after="0" w:line="240" w:lineRule="auto"/>
        <w:ind w:left="0" w:firstLine="709"/>
        <w:contextualSpacing w:val="0"/>
        <w:jc w:val="both"/>
        <w:rPr>
          <w:rFonts w:cs="Times New Roman"/>
          <w:sz w:val="28"/>
          <w:szCs w:val="28"/>
        </w:rPr>
      </w:pPr>
      <w:r w:rsidRPr="007035F3">
        <w:rPr>
          <w:rFonts w:cs="Times New Roman"/>
          <w:sz w:val="28"/>
          <w:szCs w:val="28"/>
        </w:rPr>
        <w:t>Обсяг ефірного часу, що надається учасникам програми для участі в дискусії або для відповіді на запитання, повинен визначатися за однаковими правилами.</w:t>
      </w:r>
    </w:p>
    <w:p w14:paraId="300AA814" w14:textId="77777777" w:rsidR="007035F3" w:rsidRDefault="007035F3" w:rsidP="007035F3">
      <w:pPr>
        <w:pStyle w:val="afe"/>
        <w:widowControl w:val="0"/>
        <w:spacing w:after="0" w:line="240" w:lineRule="auto"/>
        <w:ind w:left="0" w:firstLine="709"/>
        <w:contextualSpacing w:val="0"/>
        <w:jc w:val="both"/>
        <w:rPr>
          <w:rFonts w:cs="Times New Roman"/>
          <w:sz w:val="28"/>
          <w:szCs w:val="28"/>
        </w:rPr>
      </w:pPr>
      <w:r w:rsidRPr="007035F3">
        <w:rPr>
          <w:rFonts w:cs="Times New Roman"/>
          <w:sz w:val="28"/>
          <w:szCs w:val="28"/>
        </w:rPr>
        <w:t>Суб’єкти у сфері лінійних аудіовізуальних медіа, крім створення та поширення передвиборних дебатів, з дотриманням вимог частини 2 цієї статті мають право створювати та поширювати у прямому ефірі програми в інших форматах за участі осіб, які мають статус суб’єктів виборчого процесу або їх представників у виборчому процесі. В таких програмах забороняється передвиборна агітація, у тому числі використання символіки (гімн, прапор, розпізнавальний знак, девіз) або логотипів партій - суб’єктів відповідного виборчого процесу та передвиборних слоганів, гасел кандидатів, партій (організацій партій) - суб’єктів відповідного виборчого процесу, заклики голосувати за або проти суб’єкта виборчого процесу.</w:t>
      </w:r>
    </w:p>
    <w:p w14:paraId="33D91920" w14:textId="77777777" w:rsidR="007035F3" w:rsidRPr="007035F3" w:rsidRDefault="007035F3" w:rsidP="007035F3">
      <w:pPr>
        <w:pStyle w:val="afe"/>
        <w:widowControl w:val="0"/>
        <w:spacing w:after="0" w:line="240" w:lineRule="auto"/>
        <w:ind w:left="0" w:firstLine="709"/>
        <w:contextualSpacing w:val="0"/>
        <w:jc w:val="both"/>
        <w:rPr>
          <w:rFonts w:cs="Times New Roman"/>
          <w:sz w:val="28"/>
          <w:szCs w:val="28"/>
        </w:rPr>
      </w:pPr>
      <w:r w:rsidRPr="007035F3">
        <w:rPr>
          <w:rFonts w:cs="Times New Roman"/>
          <w:sz w:val="28"/>
          <w:szCs w:val="28"/>
        </w:rPr>
        <w:t xml:space="preserve"> 4. Нагляд та контроль за дотриманням вимог цього Кодексу в частині участі медіа в інформаційному забезпеченні виборів, а також при проведенні передвиборної агітації здійснює Національна рада України з питань телебачення і радіомовлення.</w:t>
      </w:r>
    </w:p>
    <w:p w14:paraId="31850933" w14:textId="77777777" w:rsidR="007035F3" w:rsidRPr="007035F3" w:rsidRDefault="007035F3" w:rsidP="007035F3">
      <w:pPr>
        <w:pStyle w:val="afe"/>
        <w:widowControl w:val="0"/>
        <w:spacing w:after="0" w:line="240" w:lineRule="auto"/>
        <w:ind w:left="0" w:firstLine="709"/>
        <w:contextualSpacing w:val="0"/>
        <w:jc w:val="both"/>
        <w:rPr>
          <w:rFonts w:cs="Times New Roman"/>
          <w:sz w:val="28"/>
          <w:szCs w:val="28"/>
        </w:rPr>
      </w:pPr>
      <w:r w:rsidRPr="007035F3">
        <w:rPr>
          <w:rFonts w:cs="Times New Roman"/>
          <w:sz w:val="28"/>
          <w:szCs w:val="28"/>
        </w:rPr>
        <w:t>При здійсненні такого нагляду та контролю можуть використовуватися матеріали моніторингу, надані громадськими організаціями, до статутної діяльності яких належать питання виборчого процесу та спостереження за ним.</w:t>
      </w:r>
    </w:p>
    <w:p w14:paraId="499C5E60" w14:textId="77777777" w:rsidR="007035F3" w:rsidRPr="007035F3" w:rsidRDefault="007035F3" w:rsidP="007035F3">
      <w:pPr>
        <w:pStyle w:val="afe"/>
        <w:widowControl w:val="0"/>
        <w:spacing w:after="0" w:line="240" w:lineRule="auto"/>
        <w:ind w:left="0" w:firstLine="709"/>
        <w:contextualSpacing w:val="0"/>
        <w:jc w:val="both"/>
        <w:rPr>
          <w:rFonts w:cs="Times New Roman"/>
          <w:sz w:val="28"/>
          <w:szCs w:val="28"/>
        </w:rPr>
      </w:pPr>
      <w:r w:rsidRPr="007035F3">
        <w:rPr>
          <w:rFonts w:cs="Times New Roman"/>
          <w:sz w:val="28"/>
          <w:szCs w:val="28"/>
        </w:rPr>
        <w:t>У разі виявлення порушень за результатами здійснення такого нагляду та контролю Національна рада України з питань телебачення і радіомовлення вживає заходів, передбачених чинним законодавством.</w:t>
      </w:r>
    </w:p>
    <w:p w14:paraId="5F460AF6" w14:textId="77777777" w:rsidR="007035F3" w:rsidRPr="007035F3" w:rsidRDefault="007035F3" w:rsidP="007035F3">
      <w:pPr>
        <w:pStyle w:val="afe"/>
        <w:widowControl w:val="0"/>
        <w:spacing w:after="0" w:line="240" w:lineRule="auto"/>
        <w:ind w:left="0" w:firstLine="709"/>
        <w:contextualSpacing w:val="0"/>
        <w:jc w:val="both"/>
        <w:rPr>
          <w:rFonts w:cs="Times New Roman"/>
          <w:sz w:val="28"/>
          <w:szCs w:val="28"/>
        </w:rPr>
      </w:pPr>
      <w:r w:rsidRPr="007035F3">
        <w:rPr>
          <w:rFonts w:cs="Times New Roman"/>
          <w:sz w:val="28"/>
          <w:szCs w:val="28"/>
        </w:rPr>
        <w:t xml:space="preserve">Національна рада з питань телебачення і радіомовлення може укладати угоди та меморандуми з власниками платформ спільного доступу до інформації (в тому числі – іноземними). Такими угодами та меморандумами, зокрема, може </w:t>
      </w:r>
      <w:r w:rsidRPr="007035F3">
        <w:rPr>
          <w:rFonts w:cs="Times New Roman"/>
          <w:sz w:val="28"/>
          <w:szCs w:val="28"/>
        </w:rPr>
        <w:lastRenderedPageBreak/>
        <w:t xml:space="preserve">бути передбачено забезпечення вимог та обмежень щодо інформації, що поширюється на платформах спільного доступу до інформації та доступна на території України, механізми співрегулювання, співпраця у сфері протидії поширення дезінформації та забезпечення прозорості фінансування передвиборної агітації на платформах, дотримання інших вимог виборчого законодавства України з боку користувачів. </w:t>
      </w:r>
    </w:p>
    <w:p w14:paraId="56DC15DB" w14:textId="380112FC" w:rsidR="007035F3" w:rsidRDefault="007035F3" w:rsidP="007035F3">
      <w:pPr>
        <w:pStyle w:val="afe"/>
        <w:widowControl w:val="0"/>
        <w:spacing w:after="0" w:line="240" w:lineRule="auto"/>
        <w:ind w:left="0" w:firstLine="709"/>
        <w:contextualSpacing w:val="0"/>
        <w:jc w:val="both"/>
        <w:rPr>
          <w:rFonts w:cs="Times New Roman"/>
          <w:sz w:val="28"/>
          <w:szCs w:val="28"/>
        </w:rPr>
      </w:pPr>
      <w:r w:rsidRPr="007035F3">
        <w:rPr>
          <w:rFonts w:cs="Times New Roman"/>
          <w:sz w:val="28"/>
          <w:szCs w:val="28"/>
        </w:rPr>
        <w:t>Користувачі мережі Інтернет, платформ спільного доступу до інформації при поширенні будь-яких матеріалів про виборчий процес в Україні зобов'язані дотримуватись вимог виборчого законодавства України щодо інформаційного забезпечення та здійснення передвиборної агітації.</w:t>
      </w:r>
      <w:r>
        <w:rPr>
          <w:rFonts w:cs="Times New Roman"/>
          <w:sz w:val="28"/>
          <w:szCs w:val="28"/>
        </w:rPr>
        <w:t>»;</w:t>
      </w:r>
    </w:p>
    <w:p w14:paraId="5119570E" w14:textId="2100E75E" w:rsidR="001C5525" w:rsidRDefault="002238CC" w:rsidP="001C5525">
      <w:pPr>
        <w:pStyle w:val="afe"/>
        <w:widowControl w:val="0"/>
        <w:spacing w:after="0" w:line="240" w:lineRule="auto"/>
        <w:ind w:left="0" w:firstLine="709"/>
        <w:contextualSpacing w:val="0"/>
        <w:jc w:val="both"/>
        <w:rPr>
          <w:sz w:val="28"/>
          <w:szCs w:val="28"/>
        </w:rPr>
      </w:pPr>
      <w:bookmarkStart w:id="9" w:name="n447"/>
      <w:bookmarkStart w:id="10" w:name="n448"/>
      <w:bookmarkStart w:id="11" w:name="n449"/>
      <w:bookmarkStart w:id="12" w:name="n450"/>
      <w:bookmarkEnd w:id="9"/>
      <w:bookmarkEnd w:id="10"/>
      <w:bookmarkEnd w:id="11"/>
      <w:bookmarkEnd w:id="12"/>
      <w:r>
        <w:rPr>
          <w:sz w:val="28"/>
          <w:szCs w:val="28"/>
        </w:rPr>
        <w:t>4</w:t>
      </w:r>
      <w:r w:rsidR="001C5525">
        <w:rPr>
          <w:sz w:val="28"/>
          <w:szCs w:val="28"/>
        </w:rPr>
        <w:t>) в статті 50:</w:t>
      </w:r>
    </w:p>
    <w:p w14:paraId="5494EE52" w14:textId="0B8559BE" w:rsidR="001C5525" w:rsidRDefault="00C55F5B" w:rsidP="001C5525">
      <w:pPr>
        <w:pStyle w:val="afe"/>
        <w:widowControl w:val="0"/>
        <w:spacing w:after="0" w:line="240" w:lineRule="auto"/>
        <w:ind w:left="0" w:firstLine="709"/>
        <w:contextualSpacing w:val="0"/>
        <w:jc w:val="both"/>
        <w:rPr>
          <w:sz w:val="28"/>
          <w:szCs w:val="28"/>
        </w:rPr>
      </w:pPr>
      <w:r>
        <w:rPr>
          <w:sz w:val="28"/>
          <w:szCs w:val="28"/>
        </w:rPr>
        <w:t>а</w:t>
      </w:r>
      <w:r w:rsidR="001C5525">
        <w:rPr>
          <w:sz w:val="28"/>
          <w:szCs w:val="28"/>
        </w:rPr>
        <w:t>) частину шосту викласти в такій редакції</w:t>
      </w:r>
      <w:r>
        <w:rPr>
          <w:sz w:val="28"/>
          <w:szCs w:val="28"/>
        </w:rPr>
        <w:t>:</w:t>
      </w:r>
    </w:p>
    <w:p w14:paraId="080493F5" w14:textId="1B31F831" w:rsidR="001C5525" w:rsidRDefault="001C5525" w:rsidP="001C5525">
      <w:pPr>
        <w:pStyle w:val="afe"/>
        <w:widowControl w:val="0"/>
        <w:spacing w:after="0" w:line="240" w:lineRule="auto"/>
        <w:ind w:left="0" w:firstLine="709"/>
        <w:contextualSpacing w:val="0"/>
        <w:jc w:val="both"/>
        <w:rPr>
          <w:sz w:val="28"/>
          <w:szCs w:val="28"/>
        </w:rPr>
      </w:pPr>
      <w:r>
        <w:rPr>
          <w:sz w:val="28"/>
          <w:szCs w:val="28"/>
        </w:rPr>
        <w:t>«</w:t>
      </w:r>
      <w:r w:rsidRPr="001C5525">
        <w:rPr>
          <w:sz w:val="28"/>
          <w:szCs w:val="28"/>
        </w:rPr>
        <w:t xml:space="preserve">6. У разі оприлюднення </w:t>
      </w:r>
      <w:r>
        <w:rPr>
          <w:sz w:val="28"/>
          <w:szCs w:val="28"/>
        </w:rPr>
        <w:t>суб’єктом у сфері лінійних аудіовізуальних медіа р</w:t>
      </w:r>
      <w:r w:rsidRPr="001C5525">
        <w:rPr>
          <w:sz w:val="28"/>
          <w:szCs w:val="28"/>
        </w:rPr>
        <w:t>езультатів інтерактивного опитування аудиторії, що проводиться під час п</w:t>
      </w:r>
      <w:r>
        <w:rPr>
          <w:sz w:val="28"/>
          <w:szCs w:val="28"/>
        </w:rPr>
        <w:t>рограми</w:t>
      </w:r>
      <w:r w:rsidRPr="001C5525">
        <w:rPr>
          <w:sz w:val="28"/>
          <w:szCs w:val="28"/>
        </w:rPr>
        <w:t xml:space="preserve">, пов’язаної з виборами, або за участю кандидатів, представників партій (організацій партій) - суб’єктів виборчого процесу, учасникам </w:t>
      </w:r>
      <w:r>
        <w:rPr>
          <w:sz w:val="28"/>
          <w:szCs w:val="28"/>
        </w:rPr>
        <w:t xml:space="preserve">програми </w:t>
      </w:r>
      <w:r w:rsidRPr="001C5525">
        <w:rPr>
          <w:sz w:val="28"/>
          <w:szCs w:val="28"/>
        </w:rPr>
        <w:t xml:space="preserve">забороняється коментувати результати таких опитувань або іншим чином посилатися на них. </w:t>
      </w:r>
      <w:r w:rsidR="00894D87">
        <w:rPr>
          <w:sz w:val="28"/>
          <w:szCs w:val="28"/>
        </w:rPr>
        <w:t>Впродовж</w:t>
      </w:r>
      <w:r w:rsidRPr="001C5525">
        <w:rPr>
          <w:sz w:val="28"/>
          <w:szCs w:val="28"/>
        </w:rPr>
        <w:t xml:space="preserve"> всього часу оприлюднення результатів інтерактивного опитування аудиторії повинно супроводжувати текстове повідомлення "Це опитування відображає думку лише цієї аудиторії", яке має демонструватися на екрані (для телеп</w:t>
      </w:r>
      <w:r>
        <w:rPr>
          <w:sz w:val="28"/>
          <w:szCs w:val="28"/>
        </w:rPr>
        <w:t>рограм</w:t>
      </w:r>
      <w:r w:rsidRPr="001C5525">
        <w:rPr>
          <w:sz w:val="28"/>
          <w:szCs w:val="28"/>
        </w:rPr>
        <w:t>) у формі, сприйнятній для глядача, чи бути озвученим (для радіо</w:t>
      </w:r>
      <w:r>
        <w:rPr>
          <w:sz w:val="28"/>
          <w:szCs w:val="28"/>
        </w:rPr>
        <w:t>програм</w:t>
      </w:r>
      <w:r w:rsidRPr="001C5525">
        <w:rPr>
          <w:sz w:val="28"/>
          <w:szCs w:val="28"/>
        </w:rPr>
        <w:t>) чітким текстом ведучого п</w:t>
      </w:r>
      <w:r>
        <w:rPr>
          <w:sz w:val="28"/>
          <w:szCs w:val="28"/>
        </w:rPr>
        <w:t>рограми</w:t>
      </w:r>
      <w:r w:rsidRPr="001C5525">
        <w:rPr>
          <w:sz w:val="28"/>
          <w:szCs w:val="28"/>
        </w:rPr>
        <w:t xml:space="preserve"> безпосередньо перед і після оприлюднення зазначених результатів.</w:t>
      </w:r>
      <w:r>
        <w:rPr>
          <w:sz w:val="28"/>
          <w:szCs w:val="28"/>
        </w:rPr>
        <w:t>»;</w:t>
      </w:r>
    </w:p>
    <w:p w14:paraId="67A31BA2" w14:textId="7739A9FB" w:rsidR="00C55F5B" w:rsidRDefault="002238CC" w:rsidP="001C5525">
      <w:pPr>
        <w:pStyle w:val="afe"/>
        <w:widowControl w:val="0"/>
        <w:spacing w:after="0" w:line="240" w:lineRule="auto"/>
        <w:ind w:left="0" w:firstLine="709"/>
        <w:contextualSpacing w:val="0"/>
        <w:jc w:val="both"/>
        <w:rPr>
          <w:sz w:val="28"/>
          <w:szCs w:val="28"/>
        </w:rPr>
      </w:pPr>
      <w:r>
        <w:rPr>
          <w:sz w:val="28"/>
          <w:szCs w:val="28"/>
        </w:rPr>
        <w:t>5</w:t>
      </w:r>
      <w:r w:rsidR="001C5525">
        <w:rPr>
          <w:sz w:val="28"/>
          <w:szCs w:val="28"/>
        </w:rPr>
        <w:t xml:space="preserve">) </w:t>
      </w:r>
      <w:r w:rsidR="00C55F5B">
        <w:rPr>
          <w:sz w:val="28"/>
          <w:szCs w:val="28"/>
        </w:rPr>
        <w:t>в статті 51:</w:t>
      </w:r>
    </w:p>
    <w:p w14:paraId="6EC1D15F" w14:textId="43377FFF" w:rsidR="00152F20" w:rsidRDefault="00152F20" w:rsidP="00152F20">
      <w:pPr>
        <w:widowControl w:val="0"/>
        <w:spacing w:after="0" w:line="240" w:lineRule="auto"/>
        <w:jc w:val="both"/>
        <w:rPr>
          <w:sz w:val="28"/>
          <w:szCs w:val="28"/>
        </w:rPr>
      </w:pPr>
      <w:r>
        <w:rPr>
          <w:sz w:val="28"/>
          <w:szCs w:val="28"/>
        </w:rPr>
        <w:tab/>
        <w:t>а) в пункті четвертому абзацу другого частини першої слова «</w:t>
      </w:r>
      <w:r w:rsidRPr="00152F20">
        <w:rPr>
          <w:sz w:val="28"/>
          <w:szCs w:val="28"/>
        </w:rPr>
        <w:t>(електронних) засобах масової інформації</w:t>
      </w:r>
      <w:r>
        <w:rPr>
          <w:sz w:val="28"/>
          <w:szCs w:val="28"/>
        </w:rPr>
        <w:t>» замінити словом «медіа»;</w:t>
      </w:r>
    </w:p>
    <w:p w14:paraId="09DFF702" w14:textId="2FA543B7" w:rsidR="004C780D" w:rsidRDefault="004C780D" w:rsidP="004C780D">
      <w:pPr>
        <w:widowControl w:val="0"/>
        <w:spacing w:after="0" w:line="240" w:lineRule="auto"/>
        <w:ind w:firstLine="708"/>
        <w:jc w:val="both"/>
        <w:rPr>
          <w:sz w:val="28"/>
          <w:szCs w:val="28"/>
        </w:rPr>
      </w:pPr>
      <w:r>
        <w:rPr>
          <w:sz w:val="28"/>
          <w:szCs w:val="28"/>
        </w:rPr>
        <w:t>б) частину четверту доповнити абзацом третім такого змісту:</w:t>
      </w:r>
    </w:p>
    <w:p w14:paraId="5D5D72C9" w14:textId="0EA7489C" w:rsidR="004C780D" w:rsidRDefault="004C780D" w:rsidP="004C780D">
      <w:pPr>
        <w:widowControl w:val="0"/>
        <w:spacing w:after="0" w:line="240" w:lineRule="auto"/>
        <w:ind w:firstLine="708"/>
        <w:jc w:val="both"/>
        <w:rPr>
          <w:sz w:val="28"/>
          <w:szCs w:val="28"/>
        </w:rPr>
      </w:pPr>
      <w:r>
        <w:rPr>
          <w:sz w:val="28"/>
          <w:szCs w:val="28"/>
        </w:rPr>
        <w:t>«</w:t>
      </w:r>
      <w:r w:rsidRPr="004C780D">
        <w:rPr>
          <w:sz w:val="28"/>
          <w:szCs w:val="28"/>
        </w:rPr>
        <w:t xml:space="preserve">Національна рада </w:t>
      </w:r>
      <w:r>
        <w:rPr>
          <w:sz w:val="28"/>
          <w:szCs w:val="28"/>
        </w:rPr>
        <w:t xml:space="preserve">України </w:t>
      </w:r>
      <w:r w:rsidRPr="004C780D">
        <w:rPr>
          <w:sz w:val="28"/>
          <w:szCs w:val="28"/>
        </w:rPr>
        <w:t xml:space="preserve">з питань телебачення і радіомовлення в порядку, визначеному угодами та меморандумами про співпрацю надає </w:t>
      </w:r>
      <w:r>
        <w:rPr>
          <w:sz w:val="28"/>
          <w:szCs w:val="28"/>
        </w:rPr>
        <w:t>власникам (</w:t>
      </w:r>
      <w:r w:rsidRPr="004C780D">
        <w:rPr>
          <w:sz w:val="28"/>
          <w:szCs w:val="28"/>
        </w:rPr>
        <w:t>адміністраціям</w:t>
      </w:r>
      <w:r>
        <w:rPr>
          <w:sz w:val="28"/>
          <w:szCs w:val="28"/>
        </w:rPr>
        <w:t>)</w:t>
      </w:r>
      <w:r w:rsidRPr="004C780D">
        <w:rPr>
          <w:sz w:val="28"/>
          <w:szCs w:val="28"/>
        </w:rPr>
        <w:t xml:space="preserve"> платформ спільного доступу до інформації перелік кандидатів, партій - суб'єктів виборчого процесу та інформацію про їх рахунки виборчого фонду, з яких може здійснюватися оплата передвиборної агітації. У випадку отримання інформації щодо поширення матеріалів передвиборної агітації не оплаченої з джерел, визначених законодавством України, адміністрація відповідної платформи спільного доступу до інформації зобов'язана вжити заходів для припинення їх поширення.</w:t>
      </w:r>
      <w:r>
        <w:rPr>
          <w:sz w:val="28"/>
          <w:szCs w:val="28"/>
        </w:rPr>
        <w:t>»;</w:t>
      </w:r>
    </w:p>
    <w:p w14:paraId="6C32FB0F" w14:textId="5CD70C08" w:rsidR="00C55F5B" w:rsidRDefault="004C780D" w:rsidP="00C55F5B">
      <w:pPr>
        <w:pStyle w:val="afe"/>
        <w:widowControl w:val="0"/>
        <w:spacing w:after="0" w:line="240" w:lineRule="auto"/>
        <w:ind w:left="0" w:firstLine="709"/>
        <w:contextualSpacing w:val="0"/>
        <w:jc w:val="both"/>
        <w:rPr>
          <w:sz w:val="28"/>
          <w:szCs w:val="28"/>
        </w:rPr>
      </w:pPr>
      <w:r>
        <w:rPr>
          <w:sz w:val="28"/>
          <w:szCs w:val="28"/>
        </w:rPr>
        <w:t>в</w:t>
      </w:r>
      <w:r w:rsidR="00C55F5B">
        <w:rPr>
          <w:sz w:val="28"/>
          <w:szCs w:val="28"/>
        </w:rPr>
        <w:t>) частину дев’яту викласти в такій редакції:</w:t>
      </w:r>
    </w:p>
    <w:p w14:paraId="151A2403" w14:textId="58E44923" w:rsidR="00C55F5B" w:rsidRDefault="00C55F5B" w:rsidP="00C55F5B">
      <w:pPr>
        <w:pStyle w:val="afe"/>
        <w:widowControl w:val="0"/>
        <w:spacing w:after="0" w:line="240" w:lineRule="auto"/>
        <w:ind w:left="0" w:firstLine="709"/>
        <w:contextualSpacing w:val="0"/>
        <w:jc w:val="both"/>
        <w:rPr>
          <w:sz w:val="28"/>
          <w:szCs w:val="28"/>
        </w:rPr>
      </w:pPr>
      <w:r>
        <w:rPr>
          <w:sz w:val="28"/>
          <w:szCs w:val="28"/>
        </w:rPr>
        <w:t>«</w:t>
      </w:r>
      <w:r w:rsidRPr="00C55F5B">
        <w:rPr>
          <w:sz w:val="28"/>
          <w:szCs w:val="28"/>
        </w:rPr>
        <w:t xml:space="preserve">9. </w:t>
      </w:r>
      <w:r>
        <w:rPr>
          <w:sz w:val="28"/>
          <w:szCs w:val="28"/>
        </w:rPr>
        <w:t>Суб’єкти у сфері медіа,</w:t>
      </w:r>
      <w:r w:rsidRPr="00C55F5B">
        <w:rPr>
          <w:sz w:val="28"/>
          <w:szCs w:val="28"/>
        </w:rPr>
        <w:t xml:space="preserve"> </w:t>
      </w:r>
      <w:r>
        <w:rPr>
          <w:sz w:val="28"/>
          <w:szCs w:val="28"/>
        </w:rPr>
        <w:t xml:space="preserve">які </w:t>
      </w:r>
      <w:r w:rsidRPr="00C55F5B">
        <w:rPr>
          <w:sz w:val="28"/>
          <w:szCs w:val="28"/>
        </w:rPr>
        <w:t>надають приміщення для проведення прес-конференцій</w:t>
      </w:r>
      <w:r>
        <w:rPr>
          <w:sz w:val="28"/>
          <w:szCs w:val="28"/>
        </w:rPr>
        <w:t>, надають такі приміщення</w:t>
      </w:r>
      <w:r w:rsidRPr="00C55F5B">
        <w:rPr>
          <w:sz w:val="28"/>
          <w:szCs w:val="28"/>
        </w:rPr>
        <w:t xml:space="preserve"> кандидатам, суб’єктам їх висування на умовах рівного доступу та рівної оплати. Суб’єкт виборчого процесу здійснює оплату за використання приміщення для проведення прес-конференцій, </w:t>
      </w:r>
      <w:r>
        <w:rPr>
          <w:sz w:val="28"/>
          <w:szCs w:val="28"/>
        </w:rPr>
        <w:t>за</w:t>
      </w:r>
      <w:r w:rsidRPr="00C55F5B">
        <w:rPr>
          <w:sz w:val="28"/>
          <w:szCs w:val="28"/>
        </w:rPr>
        <w:t xml:space="preserve"> рахунок коштів свого виборчого фонду. Без укладання договору і попередньої оплати з відповідного виборчого фонду приміщення для проведення прес-конференцій не надається.</w:t>
      </w:r>
      <w:r>
        <w:rPr>
          <w:sz w:val="28"/>
          <w:szCs w:val="28"/>
        </w:rPr>
        <w:t>»;</w:t>
      </w:r>
    </w:p>
    <w:p w14:paraId="75F9D4E3" w14:textId="2FA35E73" w:rsidR="001C5525" w:rsidRDefault="004C780D" w:rsidP="001C5525">
      <w:pPr>
        <w:pStyle w:val="afe"/>
        <w:widowControl w:val="0"/>
        <w:spacing w:after="0" w:line="240" w:lineRule="auto"/>
        <w:ind w:left="0" w:firstLine="709"/>
        <w:contextualSpacing w:val="0"/>
        <w:jc w:val="both"/>
        <w:rPr>
          <w:sz w:val="28"/>
          <w:szCs w:val="28"/>
        </w:rPr>
      </w:pPr>
      <w:r>
        <w:rPr>
          <w:sz w:val="28"/>
          <w:szCs w:val="28"/>
        </w:rPr>
        <w:t>г</w:t>
      </w:r>
      <w:r w:rsidR="00152F20">
        <w:rPr>
          <w:sz w:val="28"/>
          <w:szCs w:val="28"/>
        </w:rPr>
        <w:t xml:space="preserve">) </w:t>
      </w:r>
      <w:r w:rsidR="001C5525">
        <w:rPr>
          <w:sz w:val="28"/>
          <w:szCs w:val="28"/>
        </w:rPr>
        <w:t xml:space="preserve">доповнити частиною одинадцятою </w:t>
      </w:r>
      <w:r w:rsidR="000073A7">
        <w:rPr>
          <w:sz w:val="28"/>
          <w:szCs w:val="28"/>
        </w:rPr>
        <w:t xml:space="preserve">такого </w:t>
      </w:r>
      <w:r w:rsidR="001C5525">
        <w:rPr>
          <w:sz w:val="28"/>
          <w:szCs w:val="28"/>
        </w:rPr>
        <w:t>змісту:</w:t>
      </w:r>
    </w:p>
    <w:p w14:paraId="3415C2CA" w14:textId="0B4769A7" w:rsidR="001C5525" w:rsidRPr="001C5525" w:rsidRDefault="001C5525" w:rsidP="001C5525">
      <w:pPr>
        <w:pStyle w:val="afe"/>
        <w:widowControl w:val="0"/>
        <w:spacing w:after="0" w:line="240" w:lineRule="auto"/>
        <w:ind w:left="0" w:firstLine="709"/>
        <w:contextualSpacing w:val="0"/>
        <w:jc w:val="both"/>
        <w:rPr>
          <w:sz w:val="28"/>
          <w:szCs w:val="28"/>
        </w:rPr>
      </w:pPr>
      <w:r>
        <w:rPr>
          <w:sz w:val="28"/>
          <w:szCs w:val="28"/>
        </w:rPr>
        <w:lastRenderedPageBreak/>
        <w:t>«</w:t>
      </w:r>
      <w:r w:rsidRPr="001C5525">
        <w:rPr>
          <w:sz w:val="28"/>
          <w:szCs w:val="28"/>
        </w:rPr>
        <w:t xml:space="preserve">11. Вимоги виборчого законодавства України щодо змісту, форми, маркування, обмежень та джерел фінансування застосовуються до матеріалів передвиборної агітації, які поширюються в мережі Інтернет, в тому числі платформах спільного доступу до інформації. </w:t>
      </w:r>
    </w:p>
    <w:p w14:paraId="67EC8D93" w14:textId="09B9F466" w:rsidR="001C5525" w:rsidRDefault="001C5525" w:rsidP="001C5525">
      <w:pPr>
        <w:pStyle w:val="afe"/>
        <w:widowControl w:val="0"/>
        <w:spacing w:after="0" w:line="240" w:lineRule="auto"/>
        <w:ind w:left="0" w:firstLine="709"/>
        <w:contextualSpacing w:val="0"/>
        <w:jc w:val="both"/>
        <w:rPr>
          <w:sz w:val="28"/>
          <w:szCs w:val="28"/>
        </w:rPr>
      </w:pPr>
      <w:r w:rsidRPr="001C5525">
        <w:rPr>
          <w:sz w:val="28"/>
          <w:szCs w:val="28"/>
        </w:rPr>
        <w:t xml:space="preserve">У випадку виявлення порушень вимог чинного законодавства України щодо передвиборної </w:t>
      </w:r>
      <w:r w:rsidRPr="008C12E4">
        <w:rPr>
          <w:sz w:val="28"/>
          <w:szCs w:val="28"/>
        </w:rPr>
        <w:t>агітації на платформі спільного доступу до інформації Національна рада з питань телебачення і радіомовлення звертається до відповідного власника платформи спільного доступу до інформації для вжиття заходів щодо припинення порушення, в тому числі шляхом обмеження доступу до такої агітації до кінця виборчого процесу.»;</w:t>
      </w:r>
    </w:p>
    <w:p w14:paraId="542A6070" w14:textId="1AA85F80" w:rsidR="00C55F5B" w:rsidRPr="00C55F5B" w:rsidRDefault="002238CC" w:rsidP="00D557C7">
      <w:pPr>
        <w:pStyle w:val="afe"/>
        <w:widowControl w:val="0"/>
        <w:spacing w:after="0" w:line="240" w:lineRule="auto"/>
        <w:ind w:left="0" w:firstLine="709"/>
        <w:contextualSpacing w:val="0"/>
        <w:jc w:val="both"/>
        <w:rPr>
          <w:sz w:val="28"/>
          <w:szCs w:val="28"/>
        </w:rPr>
      </w:pPr>
      <w:r>
        <w:rPr>
          <w:sz w:val="28"/>
          <w:szCs w:val="28"/>
        </w:rPr>
        <w:t>6</w:t>
      </w:r>
      <w:r w:rsidR="00C55F5B" w:rsidRPr="00C55F5B">
        <w:rPr>
          <w:sz w:val="28"/>
          <w:szCs w:val="28"/>
        </w:rPr>
        <w:t>) у статті 55:</w:t>
      </w:r>
    </w:p>
    <w:p w14:paraId="1D4D5086" w14:textId="40B3B85A" w:rsidR="002238CC" w:rsidRDefault="00152F20" w:rsidP="00D557C7">
      <w:pPr>
        <w:pStyle w:val="afe"/>
        <w:widowControl w:val="0"/>
        <w:spacing w:after="0" w:line="240" w:lineRule="auto"/>
        <w:ind w:left="0" w:firstLine="709"/>
        <w:contextualSpacing w:val="0"/>
        <w:jc w:val="both"/>
        <w:rPr>
          <w:sz w:val="28"/>
          <w:szCs w:val="28"/>
        </w:rPr>
      </w:pPr>
      <w:r>
        <w:rPr>
          <w:sz w:val="28"/>
          <w:szCs w:val="28"/>
        </w:rPr>
        <w:t xml:space="preserve">а) </w:t>
      </w:r>
      <w:r w:rsidR="004700E2">
        <w:rPr>
          <w:sz w:val="28"/>
          <w:szCs w:val="28"/>
        </w:rPr>
        <w:t>назву статті викласти в такій редакції:</w:t>
      </w:r>
    </w:p>
    <w:p w14:paraId="498C7199" w14:textId="4F7EF09D" w:rsidR="004700E2" w:rsidRDefault="004700E2" w:rsidP="004700E2">
      <w:pPr>
        <w:pStyle w:val="afe"/>
        <w:widowControl w:val="0"/>
        <w:spacing w:after="0" w:line="240" w:lineRule="auto"/>
        <w:ind w:left="0" w:firstLine="709"/>
        <w:contextualSpacing w:val="0"/>
        <w:jc w:val="both"/>
        <w:rPr>
          <w:sz w:val="28"/>
          <w:szCs w:val="28"/>
        </w:rPr>
      </w:pPr>
      <w:r>
        <w:rPr>
          <w:sz w:val="28"/>
          <w:szCs w:val="28"/>
        </w:rPr>
        <w:t xml:space="preserve">«Стаття 55. </w:t>
      </w:r>
      <w:r w:rsidRPr="004700E2">
        <w:rPr>
          <w:sz w:val="28"/>
          <w:szCs w:val="28"/>
        </w:rPr>
        <w:t>Порядок розміщення передвиборної агітації в  аудіовізуальних медіа</w:t>
      </w:r>
      <w:r>
        <w:rPr>
          <w:sz w:val="28"/>
          <w:szCs w:val="28"/>
        </w:rPr>
        <w:t>»;</w:t>
      </w:r>
    </w:p>
    <w:p w14:paraId="40B5B391" w14:textId="684E9250" w:rsidR="004700E2" w:rsidRDefault="004700E2" w:rsidP="004700E2">
      <w:pPr>
        <w:pStyle w:val="afe"/>
        <w:widowControl w:val="0"/>
        <w:spacing w:after="0" w:line="240" w:lineRule="auto"/>
        <w:ind w:left="0" w:firstLine="709"/>
        <w:contextualSpacing w:val="0"/>
        <w:jc w:val="both"/>
        <w:rPr>
          <w:sz w:val="28"/>
          <w:szCs w:val="28"/>
        </w:rPr>
      </w:pPr>
      <w:r>
        <w:rPr>
          <w:sz w:val="28"/>
          <w:szCs w:val="28"/>
        </w:rPr>
        <w:t>б) у частині другій слово «радіопрограми» замінити словом «радіопередачі»;</w:t>
      </w:r>
    </w:p>
    <w:p w14:paraId="294FE2DA" w14:textId="7696779D" w:rsidR="004700E2" w:rsidRDefault="004700E2" w:rsidP="004700E2">
      <w:pPr>
        <w:pStyle w:val="afe"/>
        <w:widowControl w:val="0"/>
        <w:spacing w:after="0" w:line="240" w:lineRule="auto"/>
        <w:ind w:left="0" w:firstLine="709"/>
        <w:contextualSpacing w:val="0"/>
        <w:jc w:val="both"/>
        <w:rPr>
          <w:sz w:val="28"/>
          <w:szCs w:val="28"/>
        </w:rPr>
      </w:pPr>
      <w:r>
        <w:rPr>
          <w:sz w:val="28"/>
          <w:szCs w:val="28"/>
        </w:rPr>
        <w:t>в) у частинах четвертій та п’ятій слово «передач» замінити словом «програм»;</w:t>
      </w:r>
    </w:p>
    <w:p w14:paraId="7F17116C" w14:textId="082C9806" w:rsidR="004700E2" w:rsidRDefault="004700E2" w:rsidP="004700E2">
      <w:pPr>
        <w:pStyle w:val="afe"/>
        <w:widowControl w:val="0"/>
        <w:spacing w:after="0" w:line="240" w:lineRule="auto"/>
        <w:ind w:left="0" w:firstLine="709"/>
        <w:contextualSpacing w:val="0"/>
        <w:jc w:val="both"/>
        <w:rPr>
          <w:sz w:val="28"/>
          <w:szCs w:val="28"/>
        </w:rPr>
      </w:pPr>
      <w:r>
        <w:rPr>
          <w:sz w:val="28"/>
          <w:szCs w:val="28"/>
        </w:rPr>
        <w:t>г) у частині шостій слова «політичної реклами» замінити словами «передвиборної агітації»;</w:t>
      </w:r>
    </w:p>
    <w:p w14:paraId="3A0427FB" w14:textId="7F36CDAC" w:rsidR="004700E2" w:rsidRDefault="004700E2" w:rsidP="004700E2">
      <w:pPr>
        <w:pStyle w:val="afe"/>
        <w:widowControl w:val="0"/>
        <w:spacing w:after="0" w:line="240" w:lineRule="auto"/>
        <w:ind w:left="0" w:firstLine="709"/>
        <w:contextualSpacing w:val="0"/>
        <w:jc w:val="both"/>
        <w:rPr>
          <w:sz w:val="28"/>
          <w:szCs w:val="28"/>
        </w:rPr>
      </w:pPr>
      <w:r w:rsidRPr="004700E2">
        <w:rPr>
          <w:sz w:val="28"/>
          <w:szCs w:val="28"/>
        </w:rPr>
        <w:t>ґ)</w:t>
      </w:r>
      <w:r>
        <w:rPr>
          <w:sz w:val="28"/>
          <w:szCs w:val="28"/>
        </w:rPr>
        <w:t xml:space="preserve"> у частині сьомій слова «електронних (аудіовізуальних) засобів масової інформації» замінити словами «аудіовізуальних медіа»;</w:t>
      </w:r>
    </w:p>
    <w:p w14:paraId="60765E81" w14:textId="77777777" w:rsidR="00965B54" w:rsidRDefault="00965B54" w:rsidP="004700E2">
      <w:pPr>
        <w:pStyle w:val="afe"/>
        <w:widowControl w:val="0"/>
        <w:spacing w:after="0" w:line="240" w:lineRule="auto"/>
        <w:ind w:left="0" w:firstLine="709"/>
        <w:contextualSpacing w:val="0"/>
        <w:jc w:val="both"/>
        <w:rPr>
          <w:sz w:val="28"/>
          <w:szCs w:val="28"/>
        </w:rPr>
      </w:pPr>
      <w:r>
        <w:rPr>
          <w:sz w:val="28"/>
          <w:szCs w:val="28"/>
        </w:rPr>
        <w:t>7) у статті 57:</w:t>
      </w:r>
    </w:p>
    <w:p w14:paraId="747D3259" w14:textId="0C1CF7EB" w:rsidR="00965B54" w:rsidRDefault="00965B54" w:rsidP="004700E2">
      <w:pPr>
        <w:pStyle w:val="afe"/>
        <w:widowControl w:val="0"/>
        <w:spacing w:after="0" w:line="240" w:lineRule="auto"/>
        <w:ind w:left="0" w:firstLine="709"/>
        <w:contextualSpacing w:val="0"/>
        <w:jc w:val="both"/>
        <w:rPr>
          <w:sz w:val="28"/>
          <w:szCs w:val="28"/>
        </w:rPr>
      </w:pPr>
      <w:r>
        <w:rPr>
          <w:sz w:val="28"/>
          <w:szCs w:val="28"/>
        </w:rPr>
        <w:t>а) пункт 2 частини першої викласти в такій редакції:</w:t>
      </w:r>
    </w:p>
    <w:p w14:paraId="63129E85" w14:textId="6522912C" w:rsidR="00965B54" w:rsidRDefault="00965B54" w:rsidP="004700E2">
      <w:pPr>
        <w:pStyle w:val="afe"/>
        <w:widowControl w:val="0"/>
        <w:spacing w:after="0" w:line="240" w:lineRule="auto"/>
        <w:ind w:left="0" w:firstLine="709"/>
        <w:contextualSpacing w:val="0"/>
        <w:jc w:val="both"/>
        <w:rPr>
          <w:sz w:val="28"/>
          <w:szCs w:val="28"/>
        </w:rPr>
      </w:pPr>
      <w:r>
        <w:rPr>
          <w:sz w:val="28"/>
          <w:szCs w:val="28"/>
        </w:rPr>
        <w:t>«</w:t>
      </w:r>
      <w:r w:rsidRPr="00965B54">
        <w:rPr>
          <w:sz w:val="28"/>
          <w:szCs w:val="28"/>
        </w:rPr>
        <w:t>2) органам державної влади, органам влади Автономної Республіки Крим та органам місцевого самоврядування, правоохоронним органам і судам, їх посадовим і службовим особам (крім випадків, якщо така особа є кандидатом на відповідних виборах і здійснює агітацію у неробочий час);</w:t>
      </w:r>
      <w:r>
        <w:rPr>
          <w:sz w:val="28"/>
          <w:szCs w:val="28"/>
        </w:rPr>
        <w:t>»;</w:t>
      </w:r>
    </w:p>
    <w:p w14:paraId="5B176353" w14:textId="59F4F042" w:rsidR="007035F3" w:rsidRDefault="007035F3" w:rsidP="004700E2">
      <w:pPr>
        <w:pStyle w:val="afe"/>
        <w:widowControl w:val="0"/>
        <w:spacing w:after="0" w:line="240" w:lineRule="auto"/>
        <w:ind w:left="0" w:firstLine="709"/>
        <w:contextualSpacing w:val="0"/>
        <w:jc w:val="both"/>
        <w:rPr>
          <w:sz w:val="28"/>
          <w:szCs w:val="28"/>
        </w:rPr>
      </w:pPr>
      <w:r>
        <w:rPr>
          <w:sz w:val="28"/>
          <w:szCs w:val="28"/>
        </w:rPr>
        <w:t>б) частини третю, четверту та п’яту викласти в такій редакції:</w:t>
      </w:r>
    </w:p>
    <w:p w14:paraId="3203A8B2" w14:textId="303D327E" w:rsidR="007035F3" w:rsidRPr="007035F3" w:rsidRDefault="007035F3" w:rsidP="007035F3">
      <w:pPr>
        <w:pStyle w:val="afe"/>
        <w:widowControl w:val="0"/>
        <w:spacing w:after="0" w:line="240" w:lineRule="auto"/>
        <w:ind w:left="0" w:firstLine="709"/>
        <w:contextualSpacing w:val="0"/>
        <w:jc w:val="both"/>
        <w:rPr>
          <w:sz w:val="28"/>
          <w:szCs w:val="28"/>
        </w:rPr>
      </w:pPr>
      <w:r>
        <w:rPr>
          <w:sz w:val="28"/>
          <w:szCs w:val="28"/>
        </w:rPr>
        <w:t>«</w:t>
      </w:r>
      <w:r w:rsidRPr="007035F3">
        <w:rPr>
          <w:sz w:val="28"/>
          <w:szCs w:val="28"/>
        </w:rPr>
        <w:t>3. У передвиборній агітації забороняється:</w:t>
      </w:r>
    </w:p>
    <w:p w14:paraId="516B7B05" w14:textId="77777777" w:rsidR="007035F3" w:rsidRPr="007035F3" w:rsidRDefault="007035F3" w:rsidP="007035F3">
      <w:pPr>
        <w:pStyle w:val="afe"/>
        <w:widowControl w:val="0"/>
        <w:spacing w:after="0" w:line="240" w:lineRule="auto"/>
        <w:ind w:left="0" w:firstLine="709"/>
        <w:contextualSpacing w:val="0"/>
        <w:jc w:val="both"/>
        <w:rPr>
          <w:sz w:val="28"/>
          <w:szCs w:val="28"/>
        </w:rPr>
      </w:pPr>
      <w:r w:rsidRPr="007035F3">
        <w:rPr>
          <w:sz w:val="28"/>
          <w:szCs w:val="28"/>
        </w:rPr>
        <w:t>1) поширення у будь-якій формі матеріалів, що містять заклики до ліквідації незалежності України, зміни конституційного ладу насильницьким шляхом, порушення суверенітету і територіальної цілісності держави, підриву її безпеки, незаконного захоплення державної влади, пропаганду війни, насильства та розпалювання міжетнічної, расової, релігійної ворожнечі, посягання на права і свободи людини;</w:t>
      </w:r>
    </w:p>
    <w:p w14:paraId="235B5E29" w14:textId="77777777" w:rsidR="007035F3" w:rsidRPr="007035F3" w:rsidRDefault="007035F3" w:rsidP="007035F3">
      <w:pPr>
        <w:pStyle w:val="afe"/>
        <w:widowControl w:val="0"/>
        <w:spacing w:after="0" w:line="240" w:lineRule="auto"/>
        <w:ind w:left="0" w:firstLine="709"/>
        <w:contextualSpacing w:val="0"/>
        <w:jc w:val="both"/>
        <w:rPr>
          <w:sz w:val="28"/>
          <w:szCs w:val="28"/>
        </w:rPr>
      </w:pPr>
      <w:r w:rsidRPr="007035F3">
        <w:rPr>
          <w:sz w:val="28"/>
          <w:szCs w:val="28"/>
        </w:rPr>
        <w:t>2) вміщувати твердження, які є дискримінаційними за ознаками походження людини, її соціального і майнового стану, расової та національної належності, статі, освіти, політичних поглядів, ставлення до релігії, родом і характером занять, місцем проживання, за мовними або іншими ознаками;</w:t>
      </w:r>
    </w:p>
    <w:p w14:paraId="03382197" w14:textId="77777777" w:rsidR="007035F3" w:rsidRPr="007035F3" w:rsidRDefault="007035F3" w:rsidP="007035F3">
      <w:pPr>
        <w:pStyle w:val="afe"/>
        <w:widowControl w:val="0"/>
        <w:spacing w:after="0" w:line="240" w:lineRule="auto"/>
        <w:ind w:left="0" w:firstLine="709"/>
        <w:contextualSpacing w:val="0"/>
        <w:jc w:val="both"/>
        <w:rPr>
          <w:sz w:val="28"/>
          <w:szCs w:val="28"/>
        </w:rPr>
      </w:pPr>
      <w:r w:rsidRPr="007035F3">
        <w:rPr>
          <w:sz w:val="28"/>
          <w:szCs w:val="28"/>
        </w:rPr>
        <w:t>2) подавати відомості або закликати до дій, які можуть спричинити порушення законодавства, завдають чи можуть завдати шкоди здоров’ю або життю людей та/чи довкіллю, а також спонукають до нехтування засобами безпеки;</w:t>
      </w:r>
    </w:p>
    <w:p w14:paraId="1B6D5767" w14:textId="77777777" w:rsidR="007035F3" w:rsidRPr="007035F3" w:rsidRDefault="007035F3" w:rsidP="007035F3">
      <w:pPr>
        <w:pStyle w:val="afe"/>
        <w:widowControl w:val="0"/>
        <w:spacing w:after="0" w:line="240" w:lineRule="auto"/>
        <w:ind w:left="0" w:firstLine="709"/>
        <w:contextualSpacing w:val="0"/>
        <w:jc w:val="both"/>
        <w:rPr>
          <w:sz w:val="28"/>
          <w:szCs w:val="28"/>
        </w:rPr>
      </w:pPr>
      <w:r w:rsidRPr="007035F3">
        <w:rPr>
          <w:sz w:val="28"/>
          <w:szCs w:val="28"/>
        </w:rPr>
        <w:t xml:space="preserve">3) використовувати засоби і технології, які діють на підсвідомість </w:t>
      </w:r>
      <w:r w:rsidRPr="007035F3">
        <w:rPr>
          <w:sz w:val="28"/>
          <w:szCs w:val="28"/>
        </w:rPr>
        <w:lastRenderedPageBreak/>
        <w:t>виборців;</w:t>
      </w:r>
    </w:p>
    <w:p w14:paraId="4CBED114" w14:textId="77777777" w:rsidR="007035F3" w:rsidRPr="007035F3" w:rsidRDefault="007035F3" w:rsidP="007035F3">
      <w:pPr>
        <w:pStyle w:val="afe"/>
        <w:widowControl w:val="0"/>
        <w:spacing w:after="0" w:line="240" w:lineRule="auto"/>
        <w:ind w:left="0" w:firstLine="709"/>
        <w:contextualSpacing w:val="0"/>
        <w:jc w:val="both"/>
        <w:rPr>
          <w:sz w:val="28"/>
          <w:szCs w:val="28"/>
        </w:rPr>
      </w:pPr>
      <w:r w:rsidRPr="007035F3">
        <w:rPr>
          <w:sz w:val="28"/>
          <w:szCs w:val="28"/>
        </w:rPr>
        <w:t>4) використовувати або імітувати зображення Державного Герба України, звучання Державного Гімну України, зображення державних символів інших держав та міжнародних організацій, а також офіційні назви державних органів, органів місцевого самоврядування;</w:t>
      </w:r>
    </w:p>
    <w:p w14:paraId="4F67C1C2" w14:textId="77777777" w:rsidR="007035F3" w:rsidRPr="007035F3" w:rsidRDefault="007035F3" w:rsidP="007035F3">
      <w:pPr>
        <w:pStyle w:val="afe"/>
        <w:widowControl w:val="0"/>
        <w:spacing w:after="0" w:line="240" w:lineRule="auto"/>
        <w:ind w:left="0" w:firstLine="709"/>
        <w:contextualSpacing w:val="0"/>
        <w:jc w:val="both"/>
        <w:rPr>
          <w:sz w:val="28"/>
          <w:szCs w:val="28"/>
        </w:rPr>
      </w:pPr>
      <w:r w:rsidRPr="007035F3">
        <w:rPr>
          <w:sz w:val="28"/>
          <w:szCs w:val="28"/>
        </w:rPr>
        <w:t>5) вміщувати зображення фізичної особи або використовувати її ім’я без письмової згоди цієї особи;</w:t>
      </w:r>
    </w:p>
    <w:p w14:paraId="5A8112FB" w14:textId="77777777" w:rsidR="007035F3" w:rsidRPr="007035F3" w:rsidRDefault="007035F3" w:rsidP="007035F3">
      <w:pPr>
        <w:pStyle w:val="afe"/>
        <w:widowControl w:val="0"/>
        <w:spacing w:after="0" w:line="240" w:lineRule="auto"/>
        <w:ind w:left="0" w:firstLine="709"/>
        <w:contextualSpacing w:val="0"/>
        <w:jc w:val="both"/>
        <w:rPr>
          <w:sz w:val="28"/>
          <w:szCs w:val="28"/>
        </w:rPr>
      </w:pPr>
      <w:r w:rsidRPr="007035F3">
        <w:rPr>
          <w:sz w:val="28"/>
          <w:szCs w:val="28"/>
        </w:rPr>
        <w:t>6) вміщувати елементи жорстокості, насильства, порнографії, цинізму, приниження людської честі та гідності;</w:t>
      </w:r>
    </w:p>
    <w:p w14:paraId="24C2096B" w14:textId="77777777" w:rsidR="007035F3" w:rsidRPr="007035F3" w:rsidRDefault="007035F3" w:rsidP="007035F3">
      <w:pPr>
        <w:pStyle w:val="afe"/>
        <w:widowControl w:val="0"/>
        <w:spacing w:after="0" w:line="240" w:lineRule="auto"/>
        <w:ind w:left="0" w:firstLine="709"/>
        <w:contextualSpacing w:val="0"/>
        <w:jc w:val="both"/>
        <w:rPr>
          <w:sz w:val="28"/>
          <w:szCs w:val="28"/>
        </w:rPr>
      </w:pPr>
      <w:r w:rsidRPr="007035F3">
        <w:rPr>
          <w:sz w:val="28"/>
          <w:szCs w:val="28"/>
        </w:rPr>
        <w:t>7) використовувати зображення дітей у небезпечних ситуаціях чи за обставин, що у разі їх імітації можуть завдати шкоди дітям або іншим особам, а також інформації, здатної викликати зневажливе ставлення дітей до небезпечних для здоров'я і життя ситуацій;</w:t>
      </w:r>
    </w:p>
    <w:p w14:paraId="1B19C354" w14:textId="76EA3748" w:rsidR="007035F3" w:rsidRDefault="007035F3" w:rsidP="007035F3">
      <w:pPr>
        <w:pStyle w:val="afe"/>
        <w:widowControl w:val="0"/>
        <w:spacing w:after="0" w:line="240" w:lineRule="auto"/>
        <w:ind w:left="0" w:firstLine="709"/>
        <w:contextualSpacing w:val="0"/>
        <w:jc w:val="both"/>
        <w:rPr>
          <w:sz w:val="28"/>
          <w:szCs w:val="28"/>
        </w:rPr>
      </w:pPr>
      <w:r w:rsidRPr="007035F3">
        <w:rPr>
          <w:sz w:val="28"/>
          <w:szCs w:val="28"/>
        </w:rPr>
        <w:t>8) використовувати матеріали, які можуть завдавати дітям моральної чи фізичної шкоди, викликати у них відчуття неповноцінності.</w:t>
      </w:r>
    </w:p>
    <w:p w14:paraId="4B244AE6" w14:textId="0DA87951" w:rsidR="00965B54" w:rsidRDefault="00965B54" w:rsidP="004700E2">
      <w:pPr>
        <w:pStyle w:val="afe"/>
        <w:widowControl w:val="0"/>
        <w:spacing w:after="0" w:line="240" w:lineRule="auto"/>
        <w:ind w:left="0" w:firstLine="709"/>
        <w:contextualSpacing w:val="0"/>
        <w:jc w:val="both"/>
        <w:rPr>
          <w:sz w:val="28"/>
          <w:szCs w:val="28"/>
        </w:rPr>
      </w:pPr>
      <w:r w:rsidRPr="00965B54">
        <w:rPr>
          <w:sz w:val="28"/>
          <w:szCs w:val="28"/>
        </w:rPr>
        <w:t>4. Суб’єктам у сфері медіа, їх посадовим та службовим особам і творчим працівникам під час виборчого процесу у своїх матеріалах і п</w:t>
      </w:r>
      <w:r>
        <w:rPr>
          <w:sz w:val="28"/>
          <w:szCs w:val="28"/>
        </w:rPr>
        <w:t>рограмах</w:t>
      </w:r>
      <w:r w:rsidRPr="00965B54">
        <w:rPr>
          <w:sz w:val="28"/>
          <w:szCs w:val="28"/>
        </w:rPr>
        <w:t>, не обумовлених угодами, укладеними відповідно до вимог частини третьої статті 55 і частини другої статті 56 цього Кодексу, забороняється агітувати за або проти кандидатів, партій (організацій партій) або надавати їм перевагу в будь-якій формі.</w:t>
      </w:r>
    </w:p>
    <w:p w14:paraId="75F08212" w14:textId="72011646" w:rsidR="00420973" w:rsidRPr="000073A7" w:rsidRDefault="00420973" w:rsidP="00420973">
      <w:pPr>
        <w:pStyle w:val="afe"/>
        <w:widowControl w:val="0"/>
        <w:spacing w:after="0" w:line="240" w:lineRule="auto"/>
        <w:ind w:left="0" w:firstLine="709"/>
        <w:contextualSpacing w:val="0"/>
        <w:jc w:val="both"/>
        <w:rPr>
          <w:sz w:val="28"/>
          <w:szCs w:val="28"/>
        </w:rPr>
      </w:pPr>
      <w:r>
        <w:rPr>
          <w:sz w:val="28"/>
          <w:szCs w:val="28"/>
        </w:rPr>
        <w:t xml:space="preserve">5. </w:t>
      </w:r>
      <w:r w:rsidRPr="00420973">
        <w:rPr>
          <w:sz w:val="28"/>
          <w:szCs w:val="28"/>
        </w:rPr>
        <w:t>Кандидат, партія (організація партії) – суб’єкт виборчого процесу – мають право звернутися до суб’єкта у сфері медіа, що оприлюднив інформацію, яку вони вважають недостовірною, з вимогою опублікувати їх відповідь. Суб’єкт у сфері медіа, що оприлюднив відповідну інформацію, не пізніш як через два дні з дня звернення з вимогою про відповідь, але не пізніше передостаннього дня перед днем виборів зобов’язаний надати кандидату, партії (організації партії) щодо яких поширено інформацію оголошену, як недостовірну, можливість оприлюднити відповідь: надати такий самий ефірний час на телебаченні і радіо або таку саму площу в друкованих та онлайн</w:t>
      </w:r>
      <w:r>
        <w:rPr>
          <w:sz w:val="28"/>
          <w:szCs w:val="28"/>
        </w:rPr>
        <w:t>-</w:t>
      </w:r>
      <w:r w:rsidRPr="00420973">
        <w:rPr>
          <w:sz w:val="28"/>
          <w:szCs w:val="28"/>
        </w:rPr>
        <w:t xml:space="preserve">медіа. В друкованих та онлайн-медіа матеріал, наданий місцевою організацією партії чи кандидатом повинен бути виконаний таким самим шрифтом і розміщений під рубрикою «Відповідь» на тому ж місці де було опубліковано інформацію, оголошену як недостовірну, на телебаченні і радіо такий матеріал має бути оголошено або оприлюднено </w:t>
      </w:r>
      <w:bookmarkStart w:id="13" w:name="n890"/>
      <w:bookmarkEnd w:id="13"/>
      <w:r w:rsidRPr="00420973">
        <w:rPr>
          <w:sz w:val="28"/>
          <w:szCs w:val="28"/>
        </w:rPr>
        <w:t xml:space="preserve">у той же час, коли було поширено інформацію, оголошену, як недостовірну. Відповідь повинна містити посилання на відповідну публікацію в медіа та зазначення відповідних фрагментів публікації, які містять інформацію, оголошену, як недостовірну. Відповідь не повинна містити прямих закликів до голосування за або неголосування за певну місцеву організацію партії, кандидата. Відповідь має бути оприлюднена без додатків, коментарів та скорочень за рахунок суб’єкта у сфері медіа. Суб’єкт у сфері медіа має право відмовити в опублікуванні відповіді, якщо обсяг відповіді перевищує обсяг </w:t>
      </w:r>
      <w:r w:rsidRPr="000073A7">
        <w:rPr>
          <w:sz w:val="28"/>
          <w:szCs w:val="28"/>
        </w:rPr>
        <w:t>інформації, яка містить факти, оголошені як недостовірні або не обмежується фактами, оголошеними, як недостовірні. Відповідь на відповідь не надається.»;</w:t>
      </w:r>
    </w:p>
    <w:p w14:paraId="4F197A9C" w14:textId="45A4AF0C" w:rsidR="000073A7" w:rsidRDefault="000073A7" w:rsidP="00420973">
      <w:pPr>
        <w:pStyle w:val="afe"/>
        <w:widowControl w:val="0"/>
        <w:spacing w:after="0" w:line="240" w:lineRule="auto"/>
        <w:ind w:left="0" w:firstLine="709"/>
        <w:contextualSpacing w:val="0"/>
        <w:jc w:val="both"/>
        <w:rPr>
          <w:sz w:val="28"/>
          <w:szCs w:val="28"/>
        </w:rPr>
      </w:pPr>
      <w:r w:rsidRPr="000073A7">
        <w:rPr>
          <w:sz w:val="28"/>
          <w:szCs w:val="28"/>
        </w:rPr>
        <w:t xml:space="preserve">в) </w:t>
      </w:r>
      <w:r>
        <w:rPr>
          <w:sz w:val="28"/>
          <w:szCs w:val="28"/>
        </w:rPr>
        <w:t xml:space="preserve">у </w:t>
      </w:r>
      <w:r w:rsidRPr="000073A7">
        <w:rPr>
          <w:sz w:val="28"/>
          <w:szCs w:val="28"/>
        </w:rPr>
        <w:t>частин</w:t>
      </w:r>
      <w:r>
        <w:rPr>
          <w:sz w:val="28"/>
          <w:szCs w:val="28"/>
        </w:rPr>
        <w:t>і</w:t>
      </w:r>
      <w:r w:rsidRPr="000073A7">
        <w:rPr>
          <w:sz w:val="28"/>
          <w:szCs w:val="28"/>
        </w:rPr>
        <w:t xml:space="preserve"> дев’ят</w:t>
      </w:r>
      <w:r>
        <w:rPr>
          <w:sz w:val="28"/>
          <w:szCs w:val="28"/>
        </w:rPr>
        <w:t xml:space="preserve">ій слова «політичної реклами» замінити словами </w:t>
      </w:r>
      <w:r>
        <w:rPr>
          <w:sz w:val="28"/>
          <w:szCs w:val="28"/>
        </w:rPr>
        <w:lastRenderedPageBreak/>
        <w:t>«передвиборної агітації»;</w:t>
      </w:r>
    </w:p>
    <w:p w14:paraId="146E4DFC" w14:textId="416C4EAE" w:rsidR="000073A7" w:rsidRPr="000073A7" w:rsidRDefault="000073A7" w:rsidP="000073A7">
      <w:pPr>
        <w:pStyle w:val="afe"/>
        <w:widowControl w:val="0"/>
        <w:spacing w:after="0" w:line="240" w:lineRule="auto"/>
        <w:ind w:left="0" w:firstLine="709"/>
        <w:contextualSpacing w:val="0"/>
        <w:jc w:val="both"/>
        <w:rPr>
          <w:sz w:val="28"/>
          <w:szCs w:val="28"/>
        </w:rPr>
      </w:pPr>
      <w:r>
        <w:rPr>
          <w:sz w:val="28"/>
          <w:szCs w:val="28"/>
        </w:rPr>
        <w:t xml:space="preserve">г) доповнити частиною </w:t>
      </w:r>
      <w:r w:rsidRPr="000073A7">
        <w:rPr>
          <w:sz w:val="28"/>
          <w:szCs w:val="28"/>
        </w:rPr>
        <w:t>дев’ятнадцят</w:t>
      </w:r>
      <w:r>
        <w:rPr>
          <w:sz w:val="28"/>
          <w:szCs w:val="28"/>
        </w:rPr>
        <w:t>ою такого</w:t>
      </w:r>
      <w:r w:rsidRPr="000073A7">
        <w:rPr>
          <w:sz w:val="28"/>
          <w:szCs w:val="28"/>
        </w:rPr>
        <w:t xml:space="preserve"> змісту: </w:t>
      </w:r>
    </w:p>
    <w:p w14:paraId="5E41E0C2" w14:textId="6CB8E737" w:rsidR="007035F3" w:rsidRPr="007035F3" w:rsidRDefault="000073A7" w:rsidP="007035F3">
      <w:pPr>
        <w:pStyle w:val="afe"/>
        <w:widowControl w:val="0"/>
        <w:spacing w:after="0" w:line="240" w:lineRule="auto"/>
        <w:ind w:left="0" w:firstLine="709"/>
        <w:contextualSpacing w:val="0"/>
        <w:jc w:val="both"/>
        <w:rPr>
          <w:sz w:val="28"/>
          <w:szCs w:val="28"/>
        </w:rPr>
      </w:pPr>
      <w:r>
        <w:rPr>
          <w:sz w:val="28"/>
          <w:szCs w:val="28"/>
        </w:rPr>
        <w:t>«</w:t>
      </w:r>
      <w:r w:rsidRPr="000073A7">
        <w:rPr>
          <w:sz w:val="28"/>
          <w:szCs w:val="28"/>
        </w:rPr>
        <w:t xml:space="preserve">19. </w:t>
      </w:r>
      <w:r w:rsidR="007035F3" w:rsidRPr="007035F3">
        <w:rPr>
          <w:sz w:val="28"/>
          <w:szCs w:val="28"/>
        </w:rPr>
        <w:t>У разі порушення кандидатом, партією (організацією партії) - суб’єктом виборчого процесу заборон щодо змісту передвиборної агітації, визначених цим Кодексом, Центральна виборча комісія під час загальнодержавних виборів або головна виборча комісія на відповідних місцевих виборах виносить такому суб’єкту виборчого процесу попередження. Суб’єкти у сфері медіа не несуть відповідальності за зміст передвиборної агітації, яка була розміщена відповідно до угод із замовниками, крім випадку, передбаченого пунктом першим частини третьою цієї статті.</w:t>
      </w:r>
      <w:r w:rsidR="007035F3">
        <w:rPr>
          <w:sz w:val="28"/>
          <w:szCs w:val="28"/>
        </w:rPr>
        <w:t>»;</w:t>
      </w:r>
    </w:p>
    <w:p w14:paraId="2BD43AE5" w14:textId="55689B97" w:rsidR="004700E2" w:rsidRDefault="00965B54" w:rsidP="004700E2">
      <w:pPr>
        <w:pStyle w:val="afe"/>
        <w:widowControl w:val="0"/>
        <w:spacing w:after="0" w:line="240" w:lineRule="auto"/>
        <w:ind w:left="0" w:firstLine="709"/>
        <w:contextualSpacing w:val="0"/>
        <w:jc w:val="both"/>
        <w:rPr>
          <w:sz w:val="28"/>
          <w:szCs w:val="28"/>
        </w:rPr>
      </w:pPr>
      <w:r>
        <w:rPr>
          <w:sz w:val="28"/>
          <w:szCs w:val="28"/>
        </w:rPr>
        <w:t>8</w:t>
      </w:r>
      <w:r w:rsidR="004700E2">
        <w:rPr>
          <w:sz w:val="28"/>
          <w:szCs w:val="28"/>
        </w:rPr>
        <w:t>) у статті 108:</w:t>
      </w:r>
    </w:p>
    <w:p w14:paraId="4F2857C7" w14:textId="13B81033" w:rsidR="004D7335" w:rsidRDefault="004D7335" w:rsidP="004700E2">
      <w:pPr>
        <w:pStyle w:val="afe"/>
        <w:widowControl w:val="0"/>
        <w:spacing w:after="0" w:line="240" w:lineRule="auto"/>
        <w:ind w:left="0" w:firstLine="709"/>
        <w:contextualSpacing w:val="0"/>
        <w:jc w:val="both"/>
        <w:rPr>
          <w:sz w:val="28"/>
          <w:szCs w:val="28"/>
        </w:rPr>
      </w:pPr>
      <w:r>
        <w:rPr>
          <w:sz w:val="28"/>
          <w:szCs w:val="28"/>
        </w:rPr>
        <w:t>а) у частині першій слова «електронних (аудіовізуальних) засобів масової інформації» замінити словами «аудіовізуальних медіа»;</w:t>
      </w:r>
    </w:p>
    <w:p w14:paraId="66B86B49" w14:textId="30B67E69" w:rsidR="004D7335" w:rsidRDefault="004D7335" w:rsidP="004700E2">
      <w:pPr>
        <w:pStyle w:val="afe"/>
        <w:widowControl w:val="0"/>
        <w:spacing w:after="0" w:line="240" w:lineRule="auto"/>
        <w:ind w:left="0" w:firstLine="709"/>
        <w:contextualSpacing w:val="0"/>
        <w:jc w:val="both"/>
        <w:rPr>
          <w:sz w:val="28"/>
          <w:szCs w:val="28"/>
        </w:rPr>
      </w:pPr>
      <w:r>
        <w:rPr>
          <w:sz w:val="28"/>
          <w:szCs w:val="28"/>
        </w:rPr>
        <w:t>б) у частині шостій слово «передач» замінити словом «програм»;</w:t>
      </w:r>
    </w:p>
    <w:p w14:paraId="7F6B37D1" w14:textId="470D3189" w:rsidR="004D7335" w:rsidRDefault="004D7335" w:rsidP="004D7335">
      <w:pPr>
        <w:pStyle w:val="afe"/>
        <w:widowControl w:val="0"/>
        <w:spacing w:after="0" w:line="240" w:lineRule="auto"/>
        <w:ind w:left="0" w:firstLine="709"/>
        <w:contextualSpacing w:val="0"/>
        <w:jc w:val="both"/>
        <w:rPr>
          <w:sz w:val="28"/>
          <w:szCs w:val="28"/>
        </w:rPr>
      </w:pPr>
      <w:r>
        <w:rPr>
          <w:sz w:val="28"/>
          <w:szCs w:val="28"/>
        </w:rPr>
        <w:t>в) у тексті статті слово «передача» в усіх відмінках і числах замінити словом «програма» у відповідних відмінках і числах;</w:t>
      </w:r>
    </w:p>
    <w:p w14:paraId="2AE2E91F" w14:textId="26DFD341" w:rsidR="00B01019" w:rsidRPr="002238CC" w:rsidRDefault="000073A7" w:rsidP="00D557C7">
      <w:pPr>
        <w:pStyle w:val="afe"/>
        <w:widowControl w:val="0"/>
        <w:spacing w:after="0" w:line="240" w:lineRule="auto"/>
        <w:ind w:left="0" w:firstLine="709"/>
        <w:contextualSpacing w:val="0"/>
        <w:jc w:val="both"/>
        <w:rPr>
          <w:sz w:val="28"/>
          <w:szCs w:val="28"/>
        </w:rPr>
      </w:pPr>
      <w:bookmarkStart w:id="14" w:name="n509"/>
      <w:bookmarkStart w:id="15" w:name="n1147"/>
      <w:bookmarkStart w:id="16" w:name="n1148"/>
      <w:bookmarkStart w:id="17" w:name="n1149"/>
      <w:bookmarkStart w:id="18" w:name="n1151"/>
      <w:bookmarkStart w:id="19" w:name="n1155"/>
      <w:bookmarkStart w:id="20" w:name="n1156"/>
      <w:bookmarkStart w:id="21" w:name="n1157"/>
      <w:bookmarkStart w:id="22" w:name="n1158"/>
      <w:bookmarkStart w:id="23" w:name="n1159"/>
      <w:bookmarkEnd w:id="14"/>
      <w:bookmarkEnd w:id="15"/>
      <w:bookmarkEnd w:id="16"/>
      <w:bookmarkEnd w:id="17"/>
      <w:bookmarkEnd w:id="18"/>
      <w:bookmarkEnd w:id="19"/>
      <w:bookmarkEnd w:id="20"/>
      <w:bookmarkEnd w:id="21"/>
      <w:bookmarkEnd w:id="22"/>
      <w:bookmarkEnd w:id="23"/>
      <w:r>
        <w:rPr>
          <w:sz w:val="28"/>
          <w:szCs w:val="28"/>
        </w:rPr>
        <w:t>9</w:t>
      </w:r>
      <w:r w:rsidR="004700E2">
        <w:rPr>
          <w:sz w:val="28"/>
          <w:szCs w:val="28"/>
        </w:rPr>
        <w:t>) у тексті кодексу слово «телерадіоорганізації» в усіх відмінках і числах замінити словами «суб’єкти у сфері аудіовізуальних медіа» у відповідних відмінках і числах</w:t>
      </w:r>
      <w:r w:rsidR="004D7335">
        <w:rPr>
          <w:sz w:val="28"/>
          <w:szCs w:val="28"/>
        </w:rPr>
        <w:t>;</w:t>
      </w:r>
    </w:p>
    <w:p w14:paraId="239313C3" w14:textId="074F9C01" w:rsidR="00B01019" w:rsidRDefault="000073A7" w:rsidP="00B01019">
      <w:pPr>
        <w:pStyle w:val="afe"/>
        <w:widowControl w:val="0"/>
        <w:spacing w:after="0" w:line="240" w:lineRule="auto"/>
        <w:ind w:left="0" w:firstLine="709"/>
        <w:contextualSpacing w:val="0"/>
        <w:jc w:val="both"/>
        <w:rPr>
          <w:rFonts w:cs="Times New Roman"/>
          <w:sz w:val="28"/>
          <w:szCs w:val="28"/>
        </w:rPr>
      </w:pPr>
      <w:r>
        <w:rPr>
          <w:rFonts w:cs="Times New Roman"/>
          <w:sz w:val="28"/>
          <w:szCs w:val="28"/>
        </w:rPr>
        <w:t>10</w:t>
      </w:r>
      <w:r w:rsidR="004700E2">
        <w:rPr>
          <w:rFonts w:cs="Times New Roman"/>
          <w:sz w:val="28"/>
          <w:szCs w:val="28"/>
        </w:rPr>
        <w:t>)</w:t>
      </w:r>
      <w:r w:rsidR="00B01019" w:rsidRPr="00717544">
        <w:rPr>
          <w:rFonts w:cs="Times New Roman"/>
          <w:sz w:val="28"/>
          <w:szCs w:val="28"/>
        </w:rPr>
        <w:t xml:space="preserve"> </w:t>
      </w:r>
      <w:r w:rsidR="00B01019">
        <w:rPr>
          <w:rFonts w:cs="Times New Roman"/>
          <w:sz w:val="28"/>
          <w:szCs w:val="28"/>
        </w:rPr>
        <w:t>у тексті кодексу слова «інформаційне агентство» в усіх відмінках і числах виключити;</w:t>
      </w:r>
    </w:p>
    <w:p w14:paraId="3E6192B7" w14:textId="0B178483" w:rsidR="00B01019" w:rsidRPr="00717544" w:rsidRDefault="004700E2" w:rsidP="00B01019">
      <w:pPr>
        <w:pStyle w:val="afe"/>
        <w:widowControl w:val="0"/>
        <w:spacing w:after="0" w:line="240" w:lineRule="auto"/>
        <w:ind w:left="0" w:firstLine="709"/>
        <w:contextualSpacing w:val="0"/>
        <w:jc w:val="both"/>
        <w:rPr>
          <w:rFonts w:cs="Times New Roman"/>
          <w:sz w:val="28"/>
          <w:szCs w:val="28"/>
        </w:rPr>
      </w:pPr>
      <w:r>
        <w:rPr>
          <w:rFonts w:cs="Times New Roman"/>
          <w:sz w:val="28"/>
          <w:szCs w:val="28"/>
        </w:rPr>
        <w:t>1</w:t>
      </w:r>
      <w:r w:rsidR="000073A7">
        <w:rPr>
          <w:rFonts w:cs="Times New Roman"/>
          <w:sz w:val="28"/>
          <w:szCs w:val="28"/>
        </w:rPr>
        <w:t>1</w:t>
      </w:r>
      <w:r w:rsidR="00B01019">
        <w:rPr>
          <w:rFonts w:cs="Times New Roman"/>
          <w:sz w:val="28"/>
          <w:szCs w:val="28"/>
        </w:rPr>
        <w:t xml:space="preserve">) </w:t>
      </w:r>
      <w:r w:rsidR="00B01019" w:rsidRPr="00717544">
        <w:rPr>
          <w:rFonts w:cs="Times New Roman"/>
          <w:sz w:val="28"/>
          <w:szCs w:val="28"/>
        </w:rPr>
        <w:t>у тексті кодексу слова "засоби масової інформації" в усіх відмінках і числах замінити словом "медіа";</w:t>
      </w:r>
    </w:p>
    <w:p w14:paraId="74915DB1" w14:textId="3B4F20B7" w:rsidR="00F235B1" w:rsidRPr="0059501E" w:rsidRDefault="00F235B1" w:rsidP="00D557C7">
      <w:pPr>
        <w:pStyle w:val="afe"/>
        <w:widowControl w:val="0"/>
        <w:spacing w:after="0" w:line="240" w:lineRule="auto"/>
        <w:ind w:left="0" w:firstLine="709"/>
        <w:contextualSpacing w:val="0"/>
        <w:jc w:val="both"/>
        <w:rPr>
          <w:rFonts w:cs="Times New Roman"/>
          <w:sz w:val="28"/>
          <w:szCs w:val="28"/>
        </w:rPr>
      </w:pPr>
      <w:r w:rsidRPr="0059501E">
        <w:rPr>
          <w:rFonts w:cs="Times New Roman"/>
          <w:sz w:val="28"/>
          <w:szCs w:val="28"/>
        </w:rPr>
        <w:t>2</w:t>
      </w:r>
      <w:r w:rsidR="007035F3">
        <w:rPr>
          <w:rFonts w:cs="Times New Roman"/>
          <w:sz w:val="28"/>
          <w:szCs w:val="28"/>
        </w:rPr>
        <w:t>9</w:t>
      </w:r>
      <w:r w:rsidRPr="0059501E">
        <w:rPr>
          <w:rFonts w:cs="Times New Roman"/>
          <w:sz w:val="28"/>
          <w:szCs w:val="28"/>
        </w:rPr>
        <w:t>.1</w:t>
      </w:r>
      <w:r w:rsidR="005A64C7">
        <w:rPr>
          <w:rFonts w:cs="Times New Roman"/>
          <w:sz w:val="28"/>
          <w:szCs w:val="28"/>
        </w:rPr>
        <w:t>1</w:t>
      </w:r>
      <w:r w:rsidRPr="0059501E">
        <w:rPr>
          <w:rFonts w:cs="Times New Roman"/>
          <w:sz w:val="28"/>
          <w:szCs w:val="28"/>
        </w:rPr>
        <w:t>. у текстах Законів України:</w:t>
      </w:r>
    </w:p>
    <w:p w14:paraId="07C45042" w14:textId="77777777" w:rsidR="00F235B1" w:rsidRPr="0059501E" w:rsidRDefault="00F235B1" w:rsidP="00D557C7">
      <w:pPr>
        <w:pStyle w:val="afe"/>
        <w:widowControl w:val="0"/>
        <w:spacing w:after="0" w:line="240" w:lineRule="auto"/>
        <w:ind w:left="0" w:firstLine="709"/>
        <w:contextualSpacing w:val="0"/>
        <w:jc w:val="both"/>
        <w:rPr>
          <w:rFonts w:cs="Times New Roman"/>
          <w:sz w:val="28"/>
          <w:szCs w:val="28"/>
        </w:rPr>
      </w:pPr>
      <w:r w:rsidRPr="0059501E">
        <w:rPr>
          <w:rFonts w:cs="Times New Roman"/>
          <w:sz w:val="28"/>
          <w:szCs w:val="28"/>
        </w:rPr>
        <w:t>1) "Про господарські товариства" (Відомості Верховної Ради України (ВВР), 1991, № 49, ст.682),</w:t>
      </w:r>
    </w:p>
    <w:p w14:paraId="11479852" w14:textId="77777777" w:rsidR="00F235B1" w:rsidRPr="0059501E" w:rsidRDefault="00F235B1" w:rsidP="00D557C7">
      <w:pPr>
        <w:pStyle w:val="afe"/>
        <w:widowControl w:val="0"/>
        <w:spacing w:after="0" w:line="240" w:lineRule="auto"/>
        <w:ind w:left="0" w:firstLine="709"/>
        <w:contextualSpacing w:val="0"/>
        <w:jc w:val="both"/>
        <w:rPr>
          <w:rFonts w:cs="Times New Roman"/>
          <w:sz w:val="28"/>
          <w:szCs w:val="28"/>
        </w:rPr>
      </w:pPr>
      <w:r w:rsidRPr="0059501E">
        <w:rPr>
          <w:rFonts w:cs="Times New Roman"/>
          <w:sz w:val="28"/>
          <w:szCs w:val="28"/>
        </w:rPr>
        <w:t>2) "Про протидію поширенню хвороб, зумовлених вірусом імунодефіциту людини (ВІЛ), та правовий і соціальний захист людей, які живуть з ВІЛ" (Відомості Верховної Ради України (ВВР), 1992, № 11, ст.152),</w:t>
      </w:r>
    </w:p>
    <w:p w14:paraId="02AB38F1" w14:textId="77777777" w:rsidR="00F235B1" w:rsidRPr="0059501E" w:rsidRDefault="00F235B1" w:rsidP="00D557C7">
      <w:pPr>
        <w:pStyle w:val="afe"/>
        <w:widowControl w:val="0"/>
        <w:spacing w:after="0" w:line="240" w:lineRule="auto"/>
        <w:ind w:left="0" w:firstLine="709"/>
        <w:contextualSpacing w:val="0"/>
        <w:jc w:val="both"/>
        <w:rPr>
          <w:rFonts w:cs="Times New Roman"/>
          <w:sz w:val="28"/>
          <w:szCs w:val="28"/>
        </w:rPr>
      </w:pPr>
      <w:r w:rsidRPr="0059501E">
        <w:rPr>
          <w:rFonts w:cs="Times New Roman"/>
          <w:sz w:val="28"/>
          <w:szCs w:val="28"/>
        </w:rPr>
        <w:t>3) "Про оперативно-розшукову діяльність" (Відомості Верховної Ради України (ВВР), 1992, № 22, ст.303),</w:t>
      </w:r>
    </w:p>
    <w:p w14:paraId="7DB41D09" w14:textId="77777777" w:rsidR="00F235B1" w:rsidRPr="0059501E" w:rsidRDefault="00F235B1" w:rsidP="00D557C7">
      <w:pPr>
        <w:pStyle w:val="afe"/>
        <w:widowControl w:val="0"/>
        <w:spacing w:after="0" w:line="240" w:lineRule="auto"/>
        <w:ind w:left="0" w:firstLine="709"/>
        <w:contextualSpacing w:val="0"/>
        <w:jc w:val="both"/>
        <w:rPr>
          <w:rFonts w:cs="Times New Roman"/>
          <w:sz w:val="28"/>
          <w:szCs w:val="28"/>
        </w:rPr>
      </w:pPr>
      <w:r w:rsidRPr="0059501E">
        <w:rPr>
          <w:rFonts w:cs="Times New Roman"/>
          <w:sz w:val="28"/>
          <w:szCs w:val="28"/>
        </w:rPr>
        <w:t>4) "Про Службу безпеки України " (Відомості Верховної Ради України (ВВР), 1992, № 27, ст.382),</w:t>
      </w:r>
    </w:p>
    <w:p w14:paraId="01CAD7EA" w14:textId="77777777" w:rsidR="00F235B1" w:rsidRPr="0059501E" w:rsidRDefault="00F235B1" w:rsidP="00D557C7">
      <w:pPr>
        <w:pStyle w:val="afe"/>
        <w:widowControl w:val="0"/>
        <w:spacing w:after="0" w:line="240" w:lineRule="auto"/>
        <w:ind w:left="0" w:firstLine="709"/>
        <w:contextualSpacing w:val="0"/>
        <w:jc w:val="both"/>
        <w:rPr>
          <w:rFonts w:cs="Times New Roman"/>
          <w:sz w:val="28"/>
          <w:szCs w:val="28"/>
        </w:rPr>
      </w:pPr>
      <w:r w:rsidRPr="0059501E">
        <w:rPr>
          <w:rFonts w:cs="Times New Roman"/>
          <w:sz w:val="28"/>
          <w:szCs w:val="28"/>
        </w:rPr>
        <w:t xml:space="preserve">5) "Про військовий обов'язок і військову службу" (Відомості Верховної Ради України (ВВР), 1992, № 27, ст.385), </w:t>
      </w:r>
    </w:p>
    <w:p w14:paraId="2347B877" w14:textId="5978EE67" w:rsidR="00F235B1" w:rsidRPr="0059501E" w:rsidRDefault="0080068A" w:rsidP="00D557C7">
      <w:pPr>
        <w:pStyle w:val="afe"/>
        <w:widowControl w:val="0"/>
        <w:spacing w:after="0" w:line="240" w:lineRule="auto"/>
        <w:ind w:left="0" w:firstLine="709"/>
        <w:contextualSpacing w:val="0"/>
        <w:jc w:val="both"/>
        <w:rPr>
          <w:rFonts w:cs="Times New Roman"/>
          <w:sz w:val="28"/>
          <w:szCs w:val="28"/>
        </w:rPr>
      </w:pPr>
      <w:r w:rsidRPr="0059501E">
        <w:rPr>
          <w:rFonts w:cs="Times New Roman"/>
          <w:sz w:val="28"/>
          <w:szCs w:val="28"/>
        </w:rPr>
        <w:t>6</w:t>
      </w:r>
      <w:r w:rsidR="00F235B1" w:rsidRPr="0059501E">
        <w:rPr>
          <w:rFonts w:cs="Times New Roman"/>
          <w:sz w:val="28"/>
          <w:szCs w:val="28"/>
        </w:rPr>
        <w:t>) "Про ветеринарну медицину" (Відомості Верховної Ради України (ВВР), 1992, № 36, ст.531),</w:t>
      </w:r>
    </w:p>
    <w:p w14:paraId="117C80B4" w14:textId="1130307E" w:rsidR="00F235B1" w:rsidRPr="0059501E" w:rsidRDefault="0080068A" w:rsidP="00D557C7">
      <w:pPr>
        <w:pStyle w:val="afe"/>
        <w:widowControl w:val="0"/>
        <w:spacing w:after="0" w:line="240" w:lineRule="auto"/>
        <w:ind w:left="0" w:firstLine="709"/>
        <w:contextualSpacing w:val="0"/>
        <w:jc w:val="both"/>
        <w:rPr>
          <w:rFonts w:cs="Times New Roman"/>
          <w:sz w:val="28"/>
          <w:szCs w:val="28"/>
        </w:rPr>
      </w:pPr>
      <w:r w:rsidRPr="0059501E">
        <w:rPr>
          <w:rFonts w:cs="Times New Roman"/>
          <w:sz w:val="28"/>
          <w:szCs w:val="28"/>
        </w:rPr>
        <w:t>7</w:t>
      </w:r>
      <w:r w:rsidR="00F235B1" w:rsidRPr="0059501E">
        <w:rPr>
          <w:rFonts w:cs="Times New Roman"/>
          <w:sz w:val="28"/>
          <w:szCs w:val="28"/>
        </w:rPr>
        <w:t>) "Про національні меншини в Україні" (Відомості Верховної Ради України (ВВР), 1992, № 36, ст.529),</w:t>
      </w:r>
    </w:p>
    <w:p w14:paraId="70623A33" w14:textId="73C1538F" w:rsidR="00F235B1" w:rsidRPr="0059501E" w:rsidRDefault="0080068A" w:rsidP="00D557C7">
      <w:pPr>
        <w:pStyle w:val="afe"/>
        <w:widowControl w:val="0"/>
        <w:spacing w:after="0" w:line="240" w:lineRule="auto"/>
        <w:ind w:left="0" w:firstLine="709"/>
        <w:contextualSpacing w:val="0"/>
        <w:jc w:val="both"/>
        <w:rPr>
          <w:rFonts w:cs="Times New Roman"/>
          <w:sz w:val="28"/>
          <w:szCs w:val="28"/>
        </w:rPr>
      </w:pPr>
      <w:r w:rsidRPr="0059501E">
        <w:rPr>
          <w:rFonts w:cs="Times New Roman"/>
          <w:sz w:val="28"/>
          <w:szCs w:val="28"/>
        </w:rPr>
        <w:t>8</w:t>
      </w:r>
      <w:r w:rsidR="00F235B1" w:rsidRPr="0059501E">
        <w:rPr>
          <w:rFonts w:cs="Times New Roman"/>
          <w:sz w:val="28"/>
          <w:szCs w:val="28"/>
        </w:rPr>
        <w:t>) "Про державну статистику" (Відомості Верховної Ради України (ВВР), 1992, № 43, ст.608)</w:t>
      </w:r>
    </w:p>
    <w:p w14:paraId="035FBB4E" w14:textId="3A0C57C0" w:rsidR="00F235B1" w:rsidRPr="0059501E" w:rsidRDefault="00F235B1" w:rsidP="00D557C7">
      <w:pPr>
        <w:pStyle w:val="afe"/>
        <w:widowControl w:val="0"/>
        <w:spacing w:after="0" w:line="240" w:lineRule="auto"/>
        <w:ind w:left="0" w:firstLine="709"/>
        <w:contextualSpacing w:val="0"/>
        <w:jc w:val="both"/>
        <w:rPr>
          <w:rFonts w:cs="Times New Roman"/>
          <w:sz w:val="28"/>
          <w:szCs w:val="28"/>
        </w:rPr>
      </w:pPr>
      <w:r w:rsidRPr="0059501E">
        <w:rPr>
          <w:rFonts w:cs="Times New Roman"/>
          <w:sz w:val="28"/>
          <w:szCs w:val="28"/>
        </w:rPr>
        <w:t xml:space="preserve">слова "засоби масової інформації" в усіх відмінках і числах замінити словом "медіа"; </w:t>
      </w:r>
    </w:p>
    <w:p w14:paraId="0AA14DB8" w14:textId="0AB4D356" w:rsidR="00F235B1" w:rsidRPr="00067A5B" w:rsidRDefault="00F235B1" w:rsidP="00D557C7">
      <w:pPr>
        <w:pStyle w:val="afe"/>
        <w:widowControl w:val="0"/>
        <w:spacing w:after="0" w:line="240" w:lineRule="auto"/>
        <w:ind w:left="0" w:firstLine="709"/>
        <w:contextualSpacing w:val="0"/>
        <w:jc w:val="both"/>
        <w:rPr>
          <w:rFonts w:cs="Times New Roman"/>
          <w:sz w:val="28"/>
          <w:szCs w:val="28"/>
        </w:rPr>
      </w:pPr>
      <w:r w:rsidRPr="00067A5B">
        <w:rPr>
          <w:rFonts w:cs="Times New Roman"/>
          <w:sz w:val="28"/>
          <w:szCs w:val="28"/>
        </w:rPr>
        <w:t>2</w:t>
      </w:r>
      <w:r w:rsidR="007035F3">
        <w:rPr>
          <w:rFonts w:cs="Times New Roman"/>
          <w:sz w:val="28"/>
          <w:szCs w:val="28"/>
        </w:rPr>
        <w:t>9</w:t>
      </w:r>
      <w:r w:rsidRPr="00067A5B">
        <w:rPr>
          <w:rFonts w:cs="Times New Roman"/>
          <w:sz w:val="28"/>
          <w:szCs w:val="28"/>
        </w:rPr>
        <w:t>.1</w:t>
      </w:r>
      <w:r w:rsidR="005A64C7">
        <w:rPr>
          <w:rFonts w:cs="Times New Roman"/>
          <w:sz w:val="28"/>
          <w:szCs w:val="28"/>
        </w:rPr>
        <w:t>2</w:t>
      </w:r>
      <w:r w:rsidRPr="00067A5B">
        <w:rPr>
          <w:rFonts w:cs="Times New Roman"/>
          <w:sz w:val="28"/>
          <w:szCs w:val="28"/>
        </w:rPr>
        <w:t>. у Законі України "Про інформацію" (Відомості Верховної Ради України (ВВР), 1992, № 48, ст.650):</w:t>
      </w:r>
    </w:p>
    <w:p w14:paraId="07C86B09" w14:textId="77777777" w:rsidR="00067A5B" w:rsidRDefault="00067A5B" w:rsidP="00067A5B">
      <w:pPr>
        <w:pStyle w:val="afe"/>
        <w:widowControl w:val="0"/>
        <w:spacing w:after="0" w:line="240" w:lineRule="auto"/>
        <w:ind w:left="0" w:firstLine="709"/>
        <w:jc w:val="both"/>
        <w:rPr>
          <w:rFonts w:cs="Times New Roman"/>
          <w:sz w:val="28"/>
          <w:szCs w:val="28"/>
        </w:rPr>
      </w:pPr>
      <w:r>
        <w:rPr>
          <w:rFonts w:cs="Times New Roman"/>
          <w:sz w:val="28"/>
          <w:szCs w:val="28"/>
        </w:rPr>
        <w:lastRenderedPageBreak/>
        <w:t>1) частину другу статті 22 виключити;</w:t>
      </w:r>
    </w:p>
    <w:p w14:paraId="2EBEE9CC" w14:textId="77777777" w:rsidR="00067A5B" w:rsidRDefault="00067A5B" w:rsidP="00067A5B">
      <w:pPr>
        <w:pStyle w:val="afe"/>
        <w:widowControl w:val="0"/>
        <w:spacing w:after="0" w:line="240" w:lineRule="auto"/>
        <w:ind w:left="0" w:firstLine="709"/>
        <w:jc w:val="both"/>
        <w:rPr>
          <w:rFonts w:cs="Times New Roman"/>
          <w:sz w:val="28"/>
          <w:szCs w:val="28"/>
        </w:rPr>
      </w:pPr>
      <w:r>
        <w:rPr>
          <w:rFonts w:cs="Times New Roman"/>
          <w:sz w:val="28"/>
          <w:szCs w:val="28"/>
        </w:rPr>
        <w:t>2) в частині першій статті 24 слова «засобу масової інформації» замінити словами «суб’єкта у сфері медіа»</w:t>
      </w:r>
    </w:p>
    <w:p w14:paraId="6D1C136B" w14:textId="77777777" w:rsidR="00067A5B" w:rsidRDefault="00067A5B" w:rsidP="00067A5B">
      <w:pPr>
        <w:pStyle w:val="afe"/>
        <w:widowControl w:val="0"/>
        <w:spacing w:after="0" w:line="240" w:lineRule="auto"/>
        <w:ind w:left="0" w:firstLine="709"/>
        <w:jc w:val="both"/>
        <w:rPr>
          <w:rFonts w:cs="Times New Roman"/>
          <w:sz w:val="28"/>
          <w:szCs w:val="28"/>
        </w:rPr>
      </w:pPr>
      <w:r>
        <w:rPr>
          <w:rFonts w:cs="Times New Roman"/>
          <w:sz w:val="28"/>
          <w:szCs w:val="28"/>
        </w:rPr>
        <w:t>3) в статті 25:</w:t>
      </w:r>
    </w:p>
    <w:p w14:paraId="6921E7AE" w14:textId="77777777" w:rsidR="00067A5B" w:rsidRDefault="00067A5B" w:rsidP="00067A5B">
      <w:pPr>
        <w:pStyle w:val="afe"/>
        <w:widowControl w:val="0"/>
        <w:spacing w:after="0" w:line="240" w:lineRule="auto"/>
        <w:ind w:left="0" w:firstLine="709"/>
        <w:jc w:val="both"/>
        <w:rPr>
          <w:rFonts w:cs="Times New Roman"/>
          <w:sz w:val="28"/>
          <w:szCs w:val="28"/>
        </w:rPr>
      </w:pPr>
      <w:r>
        <w:rPr>
          <w:rFonts w:cs="Times New Roman"/>
          <w:sz w:val="28"/>
          <w:szCs w:val="28"/>
        </w:rPr>
        <w:t>а) в частині четвертій слова «засобу масової інформації» замінити словом «суб’єкта у сфері медіа»;</w:t>
      </w:r>
    </w:p>
    <w:p w14:paraId="54C1E922" w14:textId="77777777" w:rsidR="00067A5B" w:rsidRDefault="00067A5B" w:rsidP="00067A5B">
      <w:pPr>
        <w:pStyle w:val="afe"/>
        <w:widowControl w:val="0"/>
        <w:spacing w:after="0" w:line="240" w:lineRule="auto"/>
        <w:ind w:left="0" w:firstLine="709"/>
        <w:jc w:val="both"/>
        <w:rPr>
          <w:rFonts w:cs="Times New Roman"/>
          <w:sz w:val="28"/>
          <w:szCs w:val="28"/>
        </w:rPr>
      </w:pPr>
      <w:r>
        <w:rPr>
          <w:rFonts w:cs="Times New Roman"/>
          <w:sz w:val="28"/>
          <w:szCs w:val="28"/>
        </w:rPr>
        <w:t>б) частину сьому викласти в такій редакції:</w:t>
      </w:r>
    </w:p>
    <w:p w14:paraId="2E199EE9" w14:textId="18780021" w:rsidR="00067A5B" w:rsidRPr="00067A5B" w:rsidRDefault="00067A5B" w:rsidP="00067A5B">
      <w:pPr>
        <w:pStyle w:val="afe"/>
        <w:widowControl w:val="0"/>
        <w:spacing w:after="0" w:line="240" w:lineRule="auto"/>
        <w:ind w:left="0" w:firstLine="709"/>
        <w:jc w:val="both"/>
        <w:rPr>
          <w:rFonts w:cs="Times New Roman"/>
          <w:sz w:val="28"/>
          <w:szCs w:val="28"/>
        </w:rPr>
      </w:pPr>
      <w:r>
        <w:rPr>
          <w:rFonts w:cs="Times New Roman"/>
          <w:sz w:val="28"/>
          <w:szCs w:val="28"/>
        </w:rPr>
        <w:t>«7. Права та обов'язки журналіста, працівника суб’єкта у сфері медіа, визначені цим Законом, поширюються на зарубіжних журналістів, працівників зарубіжних суб’єктів у сфері медіа, які працюють в Україні.»;</w:t>
      </w:r>
    </w:p>
    <w:p w14:paraId="27F21727" w14:textId="1523F77E" w:rsidR="00067A5B" w:rsidRDefault="00067A5B" w:rsidP="00067A5B">
      <w:pPr>
        <w:pStyle w:val="afe"/>
        <w:widowControl w:val="0"/>
        <w:spacing w:after="0" w:line="240" w:lineRule="auto"/>
        <w:ind w:left="0" w:firstLine="709"/>
        <w:jc w:val="both"/>
        <w:rPr>
          <w:rFonts w:cs="Times New Roman"/>
          <w:sz w:val="28"/>
          <w:szCs w:val="28"/>
        </w:rPr>
      </w:pPr>
      <w:r>
        <w:rPr>
          <w:rFonts w:cs="Times New Roman"/>
          <w:sz w:val="28"/>
          <w:szCs w:val="28"/>
        </w:rPr>
        <w:t xml:space="preserve">4) Статтю 26 викласти в такій редакції: </w:t>
      </w:r>
    </w:p>
    <w:p w14:paraId="0D6F0A17" w14:textId="77777777" w:rsidR="00067A5B" w:rsidRPr="00067A5B" w:rsidRDefault="00067A5B" w:rsidP="00067A5B">
      <w:pPr>
        <w:widowControl w:val="0"/>
        <w:spacing w:after="0" w:line="240" w:lineRule="auto"/>
        <w:ind w:firstLine="708"/>
        <w:jc w:val="both"/>
        <w:rPr>
          <w:rFonts w:cs="Times New Roman"/>
          <w:sz w:val="28"/>
          <w:szCs w:val="28"/>
        </w:rPr>
      </w:pPr>
      <w:r w:rsidRPr="00067A5B">
        <w:rPr>
          <w:rFonts w:cs="Times New Roman"/>
          <w:sz w:val="28"/>
          <w:szCs w:val="28"/>
        </w:rPr>
        <w:t>«Стаття 26. Акредитація журналістів</w:t>
      </w:r>
    </w:p>
    <w:p w14:paraId="77E2BC70" w14:textId="77777777" w:rsidR="00067A5B" w:rsidRDefault="00067A5B" w:rsidP="00067A5B">
      <w:pPr>
        <w:pStyle w:val="afe"/>
        <w:widowControl w:val="0"/>
        <w:spacing w:after="0" w:line="240" w:lineRule="auto"/>
        <w:ind w:left="0" w:firstLine="709"/>
        <w:jc w:val="both"/>
        <w:rPr>
          <w:rFonts w:cs="Times New Roman"/>
          <w:sz w:val="28"/>
          <w:szCs w:val="28"/>
        </w:rPr>
      </w:pPr>
      <w:r>
        <w:rPr>
          <w:rFonts w:cs="Times New Roman"/>
          <w:sz w:val="28"/>
          <w:szCs w:val="28"/>
        </w:rPr>
        <w:t>1. З метою створення сприятливих умов для здійснення журналістами професійної діяльності суб'єкт владних повноважень може здійснювати їх акредитацію.</w:t>
      </w:r>
    </w:p>
    <w:p w14:paraId="50641BB5" w14:textId="77777777" w:rsidR="00067A5B" w:rsidRDefault="00067A5B" w:rsidP="00067A5B">
      <w:pPr>
        <w:pStyle w:val="afe"/>
        <w:widowControl w:val="0"/>
        <w:spacing w:after="0" w:line="240" w:lineRule="auto"/>
        <w:ind w:left="0" w:firstLine="709"/>
        <w:jc w:val="both"/>
        <w:rPr>
          <w:rFonts w:cs="Times New Roman"/>
          <w:sz w:val="28"/>
          <w:szCs w:val="28"/>
        </w:rPr>
      </w:pPr>
      <w:r>
        <w:rPr>
          <w:rFonts w:cs="Times New Roman"/>
          <w:sz w:val="28"/>
          <w:szCs w:val="28"/>
        </w:rPr>
        <w:t>Усі дії, пов'язані з акредитацією, мають ґрунтуватися на принципах відкритості, рівності, справедливості з метою забезпечення права громадськості на одержання інформації через медіа. Відсутність акредитації не може бути підставою для відмови в допуску журналіста на відкриті заходи, що проводить суб'єкт владних повноважень.</w:t>
      </w:r>
    </w:p>
    <w:p w14:paraId="2B87D4E2" w14:textId="77777777" w:rsidR="00067A5B" w:rsidRDefault="00067A5B" w:rsidP="00067A5B">
      <w:pPr>
        <w:pStyle w:val="afe"/>
        <w:widowControl w:val="0"/>
        <w:spacing w:after="0" w:line="240" w:lineRule="auto"/>
        <w:ind w:left="0" w:firstLine="709"/>
        <w:jc w:val="both"/>
        <w:rPr>
          <w:rFonts w:cs="Times New Roman"/>
          <w:sz w:val="28"/>
          <w:szCs w:val="28"/>
        </w:rPr>
      </w:pPr>
      <w:r>
        <w:rPr>
          <w:rFonts w:cs="Times New Roman"/>
          <w:sz w:val="28"/>
          <w:szCs w:val="28"/>
        </w:rPr>
        <w:t>2. Акредитація журналіста здійснюється безоплатно на підставі його заяви або подання суб’єкта у сфері медіа.</w:t>
      </w:r>
    </w:p>
    <w:p w14:paraId="14FEABAF" w14:textId="77777777" w:rsidR="00067A5B" w:rsidRDefault="00067A5B" w:rsidP="00067A5B">
      <w:pPr>
        <w:pStyle w:val="afe"/>
        <w:widowControl w:val="0"/>
        <w:spacing w:after="0" w:line="240" w:lineRule="auto"/>
        <w:ind w:left="0" w:firstLine="709"/>
        <w:jc w:val="both"/>
        <w:rPr>
          <w:rFonts w:cs="Times New Roman"/>
          <w:sz w:val="28"/>
          <w:szCs w:val="28"/>
        </w:rPr>
      </w:pPr>
      <w:r>
        <w:rPr>
          <w:rFonts w:cs="Times New Roman"/>
          <w:sz w:val="28"/>
          <w:szCs w:val="28"/>
        </w:rPr>
        <w:t>У заяві, поданій журналістом зазначаються його прізвище, ім'я та по батькові, адреса, номер засобу зв'язку, адреса електронної пошти (за наявності). До заяви додаються копії документів, що посвідчують особу та засвідчують її професійну належність.</w:t>
      </w:r>
    </w:p>
    <w:p w14:paraId="090D1A4A" w14:textId="77777777" w:rsidR="00067A5B" w:rsidRDefault="00067A5B" w:rsidP="00067A5B">
      <w:pPr>
        <w:pStyle w:val="afe"/>
        <w:widowControl w:val="0"/>
        <w:spacing w:after="0" w:line="240" w:lineRule="auto"/>
        <w:ind w:left="0" w:firstLine="709"/>
        <w:jc w:val="both"/>
        <w:rPr>
          <w:rFonts w:cs="Times New Roman"/>
          <w:sz w:val="28"/>
          <w:szCs w:val="28"/>
        </w:rPr>
      </w:pPr>
      <w:r>
        <w:rPr>
          <w:rFonts w:cs="Times New Roman"/>
          <w:sz w:val="28"/>
          <w:szCs w:val="28"/>
        </w:rPr>
        <w:t>У поданні суб’єкта у сфері медіа зазначаються його повне найменування, вид медіа, його ідентифікатор в Реєстрі суб’єктів у сфері медіа, адреса, адреса електронної пошти (за наявності), номер засобу зв'язку, прізвище, ім'я та по батькові журналіста, щодо якого вноситься подання. До подання додаються копії документів, що посвідчують особу.</w:t>
      </w:r>
    </w:p>
    <w:p w14:paraId="56B647D2" w14:textId="77777777" w:rsidR="00067A5B" w:rsidRDefault="00067A5B" w:rsidP="00067A5B">
      <w:pPr>
        <w:pStyle w:val="afe"/>
        <w:widowControl w:val="0"/>
        <w:spacing w:after="0" w:line="240" w:lineRule="auto"/>
        <w:ind w:left="0" w:firstLine="709"/>
        <w:jc w:val="both"/>
        <w:rPr>
          <w:rFonts w:cs="Times New Roman"/>
          <w:sz w:val="28"/>
          <w:szCs w:val="28"/>
        </w:rPr>
      </w:pPr>
      <w:r>
        <w:rPr>
          <w:rFonts w:cs="Times New Roman"/>
          <w:sz w:val="28"/>
          <w:szCs w:val="28"/>
        </w:rPr>
        <w:t>В акредитації не може бути відмовлено в разі подання усіх документів, передбачених цією частиною.</w:t>
      </w:r>
    </w:p>
    <w:p w14:paraId="29EE334F" w14:textId="77777777" w:rsidR="00067A5B" w:rsidRDefault="00067A5B" w:rsidP="00067A5B">
      <w:pPr>
        <w:pStyle w:val="afe"/>
        <w:widowControl w:val="0"/>
        <w:spacing w:after="0" w:line="240" w:lineRule="auto"/>
        <w:ind w:left="0" w:firstLine="709"/>
        <w:jc w:val="both"/>
        <w:rPr>
          <w:rFonts w:cs="Times New Roman"/>
          <w:sz w:val="28"/>
          <w:szCs w:val="28"/>
        </w:rPr>
      </w:pPr>
      <w:r>
        <w:rPr>
          <w:rFonts w:cs="Times New Roman"/>
          <w:sz w:val="28"/>
          <w:szCs w:val="28"/>
        </w:rPr>
        <w:t>Суб'єкт владних повноважень може встановлювати спрощений порядок акредитації.</w:t>
      </w:r>
    </w:p>
    <w:p w14:paraId="32332661" w14:textId="77777777" w:rsidR="00067A5B" w:rsidRDefault="00067A5B" w:rsidP="00067A5B">
      <w:pPr>
        <w:pStyle w:val="afe"/>
        <w:widowControl w:val="0"/>
        <w:spacing w:after="0" w:line="240" w:lineRule="auto"/>
        <w:ind w:left="0" w:firstLine="709"/>
        <w:jc w:val="both"/>
        <w:rPr>
          <w:rFonts w:cs="Times New Roman"/>
          <w:sz w:val="28"/>
          <w:szCs w:val="28"/>
        </w:rPr>
      </w:pPr>
      <w:r>
        <w:rPr>
          <w:rFonts w:cs="Times New Roman"/>
          <w:sz w:val="28"/>
          <w:szCs w:val="28"/>
        </w:rPr>
        <w:t>3. Порядок акредитації, визначений суб'єктом владних повноважень, підлягає оприлюдненню.</w:t>
      </w:r>
    </w:p>
    <w:p w14:paraId="6F54386B" w14:textId="77777777" w:rsidR="00067A5B" w:rsidRDefault="00067A5B" w:rsidP="00067A5B">
      <w:pPr>
        <w:pStyle w:val="afe"/>
        <w:widowControl w:val="0"/>
        <w:spacing w:after="0" w:line="240" w:lineRule="auto"/>
        <w:ind w:left="0" w:firstLine="709"/>
        <w:jc w:val="both"/>
        <w:rPr>
          <w:rFonts w:cs="Times New Roman"/>
          <w:sz w:val="28"/>
          <w:szCs w:val="28"/>
        </w:rPr>
      </w:pPr>
      <w:r>
        <w:rPr>
          <w:rFonts w:cs="Times New Roman"/>
          <w:sz w:val="28"/>
          <w:szCs w:val="28"/>
        </w:rPr>
        <w:t>4. Суб'єкти владних повноважень, що здійснили акредитацію журналістів, зобов'язані сприяти провадженню ними професійної діяльності; завчасно сповіщати їх про місце і час проведення сесій, засідань, нарад, брифінгів та інших публічних заходів; надавати їм інформацію, призначену для медіа; а також сприяти створенню умов для здійснення запису і передачі інформації, проведення інтерв'ю, отримання коментарів посадових осіб.</w:t>
      </w:r>
    </w:p>
    <w:p w14:paraId="0D055144" w14:textId="77777777" w:rsidR="00067A5B" w:rsidRDefault="00067A5B" w:rsidP="00067A5B">
      <w:pPr>
        <w:pStyle w:val="afe"/>
        <w:widowControl w:val="0"/>
        <w:spacing w:after="0" w:line="240" w:lineRule="auto"/>
        <w:ind w:left="0" w:firstLine="709"/>
        <w:jc w:val="both"/>
        <w:rPr>
          <w:rFonts w:cs="Times New Roman"/>
          <w:sz w:val="28"/>
          <w:szCs w:val="28"/>
        </w:rPr>
      </w:pPr>
      <w:r>
        <w:rPr>
          <w:rFonts w:cs="Times New Roman"/>
          <w:sz w:val="28"/>
          <w:szCs w:val="28"/>
        </w:rPr>
        <w:t xml:space="preserve">5. У разі якщо захід проводиться відповідно до міжнародних або інших спеціальних протоколів, можуть встановлюватися особливі умови допуску </w:t>
      </w:r>
      <w:r>
        <w:rPr>
          <w:rFonts w:cs="Times New Roman"/>
          <w:sz w:val="28"/>
          <w:szCs w:val="28"/>
        </w:rPr>
        <w:lastRenderedPageBreak/>
        <w:t>журналістів. Такі особливі умови оприлюднюються на офіційному веб-сайті відповідного суб'єкта владних повноважень до проведення заходу.</w:t>
      </w:r>
    </w:p>
    <w:p w14:paraId="200B62DD" w14:textId="77777777" w:rsidR="00067A5B" w:rsidRDefault="00067A5B" w:rsidP="00067A5B">
      <w:pPr>
        <w:pStyle w:val="afe"/>
        <w:widowControl w:val="0"/>
        <w:spacing w:after="0" w:line="240" w:lineRule="auto"/>
        <w:ind w:left="0" w:firstLine="709"/>
        <w:jc w:val="both"/>
        <w:rPr>
          <w:rFonts w:cs="Times New Roman"/>
          <w:sz w:val="28"/>
          <w:szCs w:val="28"/>
        </w:rPr>
      </w:pPr>
      <w:r>
        <w:rPr>
          <w:rFonts w:cs="Times New Roman"/>
          <w:sz w:val="28"/>
          <w:szCs w:val="28"/>
        </w:rPr>
        <w:t>6. Журналіст зобов'язаний дотримуватися встановлених суб'єктом владних повноважень правил внутрішнього трудового розпорядку, не перешкоджати діяльності його службових та посадових осіб.</w:t>
      </w:r>
    </w:p>
    <w:p w14:paraId="6FDC84DC" w14:textId="77777777" w:rsidR="00067A5B" w:rsidRDefault="00067A5B" w:rsidP="00067A5B">
      <w:pPr>
        <w:pStyle w:val="afe"/>
        <w:widowControl w:val="0"/>
        <w:spacing w:after="0" w:line="240" w:lineRule="auto"/>
        <w:ind w:left="0" w:firstLine="709"/>
        <w:jc w:val="both"/>
        <w:rPr>
          <w:rFonts w:cs="Times New Roman"/>
          <w:sz w:val="28"/>
          <w:szCs w:val="28"/>
        </w:rPr>
      </w:pPr>
      <w:r>
        <w:rPr>
          <w:rFonts w:cs="Times New Roman"/>
          <w:sz w:val="28"/>
          <w:szCs w:val="28"/>
        </w:rPr>
        <w:t>7. Суб'єкти владних повноважень, що акредитували журналіста, приймають рішення про припинення акредитації у разі:</w:t>
      </w:r>
    </w:p>
    <w:p w14:paraId="79E1DE2F" w14:textId="77777777" w:rsidR="00067A5B" w:rsidRDefault="00067A5B" w:rsidP="00067A5B">
      <w:pPr>
        <w:pStyle w:val="afe"/>
        <w:widowControl w:val="0"/>
        <w:spacing w:after="0" w:line="240" w:lineRule="auto"/>
        <w:ind w:left="0" w:firstLine="709"/>
        <w:jc w:val="both"/>
        <w:rPr>
          <w:rFonts w:cs="Times New Roman"/>
          <w:sz w:val="28"/>
          <w:szCs w:val="28"/>
        </w:rPr>
      </w:pPr>
      <w:r>
        <w:rPr>
          <w:rFonts w:cs="Times New Roman"/>
          <w:sz w:val="28"/>
          <w:szCs w:val="28"/>
        </w:rPr>
        <w:t>подання ним відповідної заяви;</w:t>
      </w:r>
    </w:p>
    <w:p w14:paraId="6915B16D" w14:textId="77777777" w:rsidR="00067A5B" w:rsidRDefault="00067A5B" w:rsidP="00067A5B">
      <w:pPr>
        <w:pStyle w:val="afe"/>
        <w:widowControl w:val="0"/>
        <w:spacing w:after="0" w:line="240" w:lineRule="auto"/>
        <w:ind w:left="0" w:firstLine="709"/>
        <w:jc w:val="both"/>
        <w:rPr>
          <w:rFonts w:cs="Times New Roman"/>
          <w:sz w:val="28"/>
          <w:szCs w:val="28"/>
        </w:rPr>
      </w:pPr>
      <w:r>
        <w:rPr>
          <w:rFonts w:cs="Times New Roman"/>
          <w:sz w:val="28"/>
          <w:szCs w:val="28"/>
        </w:rPr>
        <w:t>неодноразового грубого порушення ним обов'язків, визначених цією статтею;</w:t>
      </w:r>
    </w:p>
    <w:p w14:paraId="00448249" w14:textId="77777777" w:rsidR="00067A5B" w:rsidRDefault="00067A5B" w:rsidP="00067A5B">
      <w:pPr>
        <w:pStyle w:val="afe"/>
        <w:widowControl w:val="0"/>
        <w:spacing w:after="0" w:line="240" w:lineRule="auto"/>
        <w:ind w:left="0" w:firstLine="709"/>
        <w:jc w:val="both"/>
        <w:rPr>
          <w:rFonts w:cs="Times New Roman"/>
          <w:sz w:val="28"/>
          <w:szCs w:val="28"/>
        </w:rPr>
      </w:pPr>
      <w:r>
        <w:rPr>
          <w:rFonts w:cs="Times New Roman"/>
          <w:sz w:val="28"/>
          <w:szCs w:val="28"/>
        </w:rPr>
        <w:t>звернення суб’єкта у сфері медіа, за поданням якого здійснена акредитація.</w:t>
      </w:r>
    </w:p>
    <w:p w14:paraId="5F46DC45" w14:textId="7C8987EB" w:rsidR="00067A5B" w:rsidRDefault="00067A5B" w:rsidP="00067A5B">
      <w:pPr>
        <w:pStyle w:val="afe"/>
        <w:widowControl w:val="0"/>
        <w:spacing w:after="0" w:line="240" w:lineRule="auto"/>
        <w:ind w:left="0" w:firstLine="709"/>
        <w:jc w:val="both"/>
        <w:rPr>
          <w:rFonts w:cs="Times New Roman"/>
          <w:sz w:val="28"/>
          <w:szCs w:val="28"/>
        </w:rPr>
      </w:pPr>
      <w:r>
        <w:rPr>
          <w:rFonts w:cs="Times New Roman"/>
          <w:sz w:val="28"/>
          <w:szCs w:val="28"/>
        </w:rPr>
        <w:t xml:space="preserve">8. У рішенні про припинення акредитації зазначаються посадова особа чи службова особа (суб'єкт владних повноважень), яка прийняла відповідне рішення, дата прийняття рішення, підстава для прийняття рішення та порядок його оскарження. Письмове повідомлення про припинення акредитації видається або надсилається суб’єкту у сфері медіа або журналістові, </w:t>
      </w:r>
      <w:r w:rsidR="00894D87">
        <w:rPr>
          <w:rFonts w:cs="Times New Roman"/>
          <w:sz w:val="28"/>
          <w:szCs w:val="28"/>
        </w:rPr>
        <w:t>впродовж</w:t>
      </w:r>
      <w:r>
        <w:rPr>
          <w:rFonts w:cs="Times New Roman"/>
          <w:sz w:val="28"/>
          <w:szCs w:val="28"/>
        </w:rPr>
        <w:t xml:space="preserve"> п'яти робочих днів з дня прийняття відповідного рішення.</w:t>
      </w:r>
    </w:p>
    <w:p w14:paraId="3C7D3449" w14:textId="77777777" w:rsidR="00067A5B" w:rsidRDefault="00067A5B" w:rsidP="00067A5B">
      <w:pPr>
        <w:pStyle w:val="afe"/>
        <w:widowControl w:val="0"/>
        <w:spacing w:after="0" w:line="240" w:lineRule="auto"/>
        <w:ind w:left="0" w:firstLine="709"/>
        <w:jc w:val="both"/>
        <w:rPr>
          <w:rFonts w:cs="Times New Roman"/>
          <w:sz w:val="28"/>
          <w:szCs w:val="28"/>
        </w:rPr>
      </w:pPr>
      <w:r>
        <w:rPr>
          <w:rFonts w:cs="Times New Roman"/>
          <w:sz w:val="28"/>
          <w:szCs w:val="28"/>
        </w:rPr>
        <w:t>9. Рішення про припинення акредитації може бути оскаржено до суду в установленому порядку.</w:t>
      </w:r>
    </w:p>
    <w:p w14:paraId="33787C16" w14:textId="14E5BB89" w:rsidR="00067A5B" w:rsidRDefault="00067A5B" w:rsidP="00067A5B">
      <w:pPr>
        <w:pStyle w:val="afe"/>
        <w:widowControl w:val="0"/>
        <w:spacing w:after="0" w:line="240" w:lineRule="auto"/>
        <w:ind w:left="0" w:firstLine="709"/>
        <w:jc w:val="both"/>
        <w:rPr>
          <w:rFonts w:cs="Times New Roman"/>
          <w:sz w:val="28"/>
          <w:szCs w:val="28"/>
        </w:rPr>
      </w:pPr>
      <w:r>
        <w:rPr>
          <w:rFonts w:cs="Times New Roman"/>
          <w:sz w:val="28"/>
          <w:szCs w:val="28"/>
        </w:rPr>
        <w:t>10. Передбачений цією статтею порядок акредитації журналістів поширюється також на інших працівників суб’єктів у сфері медіа, які професійно збирають, одержують, створюють, редагують, поширюють і займаються підготовкою інформації для медіа.»</w:t>
      </w:r>
    </w:p>
    <w:p w14:paraId="303D3667" w14:textId="77777777" w:rsidR="00067A5B" w:rsidRDefault="00067A5B" w:rsidP="00067A5B">
      <w:pPr>
        <w:pStyle w:val="afe"/>
        <w:widowControl w:val="0"/>
        <w:spacing w:after="0" w:line="240" w:lineRule="auto"/>
        <w:ind w:left="0" w:firstLine="709"/>
        <w:jc w:val="both"/>
        <w:rPr>
          <w:rFonts w:cs="Times New Roman"/>
          <w:sz w:val="28"/>
          <w:szCs w:val="28"/>
        </w:rPr>
      </w:pPr>
      <w:r>
        <w:rPr>
          <w:rFonts w:cs="Times New Roman"/>
          <w:sz w:val="28"/>
          <w:szCs w:val="28"/>
        </w:rPr>
        <w:t>5) в статті 30:</w:t>
      </w:r>
    </w:p>
    <w:p w14:paraId="375CE22A" w14:textId="77777777" w:rsidR="00067A5B" w:rsidRDefault="00067A5B" w:rsidP="00067A5B">
      <w:pPr>
        <w:pStyle w:val="afe"/>
        <w:widowControl w:val="0"/>
        <w:spacing w:after="0" w:line="240" w:lineRule="auto"/>
        <w:ind w:left="0" w:firstLine="709"/>
        <w:jc w:val="both"/>
        <w:rPr>
          <w:rFonts w:cs="Times New Roman"/>
          <w:sz w:val="28"/>
          <w:szCs w:val="28"/>
        </w:rPr>
      </w:pPr>
      <w:r>
        <w:rPr>
          <w:rFonts w:cs="Times New Roman"/>
          <w:sz w:val="28"/>
          <w:szCs w:val="28"/>
        </w:rPr>
        <w:t>а) в абзаці другому частини другої слова «у тому самому засобі масової інформації» замінити словами «у тому самому медіа»;</w:t>
      </w:r>
    </w:p>
    <w:p w14:paraId="015D2972" w14:textId="24993E10" w:rsidR="00067A5B" w:rsidRDefault="00067A5B" w:rsidP="00067A5B">
      <w:pPr>
        <w:pStyle w:val="afe"/>
        <w:widowControl w:val="0"/>
        <w:spacing w:after="0" w:line="240" w:lineRule="auto"/>
        <w:ind w:left="0" w:firstLine="709"/>
        <w:jc w:val="both"/>
        <w:rPr>
          <w:rFonts w:cs="Times New Roman"/>
          <w:sz w:val="28"/>
          <w:szCs w:val="28"/>
        </w:rPr>
      </w:pPr>
      <w:r>
        <w:rPr>
          <w:rFonts w:cs="Times New Roman"/>
          <w:sz w:val="28"/>
          <w:szCs w:val="28"/>
        </w:rPr>
        <w:t>б) частину четверту викласти в такій редакції:</w:t>
      </w:r>
    </w:p>
    <w:p w14:paraId="6E0BB920" w14:textId="77777777" w:rsidR="00067A5B" w:rsidRDefault="00067A5B" w:rsidP="00067A5B">
      <w:pPr>
        <w:pStyle w:val="afe"/>
        <w:widowControl w:val="0"/>
        <w:spacing w:after="0" w:line="240" w:lineRule="auto"/>
        <w:ind w:left="0" w:firstLine="709"/>
        <w:jc w:val="both"/>
        <w:rPr>
          <w:rFonts w:cs="Times New Roman"/>
          <w:sz w:val="28"/>
          <w:szCs w:val="28"/>
        </w:rPr>
      </w:pPr>
      <w:r>
        <w:rPr>
          <w:rFonts w:cs="Times New Roman"/>
          <w:sz w:val="28"/>
          <w:szCs w:val="28"/>
        </w:rPr>
        <w:t>«4. Додаткові підстави звільнення від відповідальності медіа та журналістів встановлюються Законом України "Про медіа" та іншими законами України.»;</w:t>
      </w:r>
    </w:p>
    <w:p w14:paraId="52CA021A" w14:textId="77777777" w:rsidR="00067A5B" w:rsidRDefault="00067A5B" w:rsidP="00067A5B">
      <w:pPr>
        <w:pStyle w:val="afe"/>
        <w:widowControl w:val="0"/>
        <w:spacing w:after="0" w:line="240" w:lineRule="auto"/>
        <w:ind w:left="0" w:firstLine="709"/>
        <w:jc w:val="both"/>
        <w:rPr>
          <w:rFonts w:cs="Times New Roman"/>
          <w:sz w:val="28"/>
          <w:szCs w:val="28"/>
        </w:rPr>
      </w:pPr>
      <w:r>
        <w:rPr>
          <w:rFonts w:cs="Times New Roman"/>
          <w:sz w:val="28"/>
          <w:szCs w:val="28"/>
        </w:rPr>
        <w:t>6) у тексті Закону слова «засоби масової інформації» в усіх відмінках і числах замінити словом «медіа»;</w:t>
      </w:r>
    </w:p>
    <w:p w14:paraId="1F10A646" w14:textId="6D549308" w:rsidR="00F235B1" w:rsidRPr="0059501E" w:rsidRDefault="00F235B1" w:rsidP="00D557C7">
      <w:pPr>
        <w:pStyle w:val="afe"/>
        <w:widowControl w:val="0"/>
        <w:spacing w:after="0" w:line="240" w:lineRule="auto"/>
        <w:ind w:left="0" w:firstLine="709"/>
        <w:contextualSpacing w:val="0"/>
        <w:jc w:val="both"/>
        <w:rPr>
          <w:rFonts w:cs="Times New Roman"/>
          <w:sz w:val="28"/>
          <w:szCs w:val="28"/>
        </w:rPr>
      </w:pPr>
      <w:r w:rsidRPr="0059501E">
        <w:rPr>
          <w:rFonts w:cs="Times New Roman"/>
          <w:sz w:val="28"/>
          <w:szCs w:val="28"/>
        </w:rPr>
        <w:t>2</w:t>
      </w:r>
      <w:r w:rsidR="007035F3">
        <w:rPr>
          <w:rFonts w:cs="Times New Roman"/>
          <w:sz w:val="28"/>
          <w:szCs w:val="28"/>
        </w:rPr>
        <w:t>9</w:t>
      </w:r>
      <w:r w:rsidRPr="0059501E">
        <w:rPr>
          <w:rFonts w:cs="Times New Roman"/>
          <w:sz w:val="28"/>
          <w:szCs w:val="28"/>
        </w:rPr>
        <w:t>.1</w:t>
      </w:r>
      <w:r w:rsidR="005A64C7">
        <w:rPr>
          <w:rFonts w:cs="Times New Roman"/>
          <w:sz w:val="28"/>
          <w:szCs w:val="28"/>
        </w:rPr>
        <w:t>3</w:t>
      </w:r>
      <w:r w:rsidRPr="0059501E">
        <w:rPr>
          <w:rFonts w:cs="Times New Roman"/>
          <w:sz w:val="28"/>
          <w:szCs w:val="28"/>
        </w:rPr>
        <w:t>. у текстах Законів України:</w:t>
      </w:r>
    </w:p>
    <w:p w14:paraId="5CC78B58" w14:textId="77777777" w:rsidR="00F235B1" w:rsidRPr="0059501E" w:rsidRDefault="00F235B1" w:rsidP="00D557C7">
      <w:pPr>
        <w:pStyle w:val="afe"/>
        <w:widowControl w:val="0"/>
        <w:spacing w:after="0" w:line="240" w:lineRule="auto"/>
        <w:ind w:left="0" w:firstLine="709"/>
        <w:contextualSpacing w:val="0"/>
        <w:jc w:val="both"/>
        <w:rPr>
          <w:rFonts w:cs="Times New Roman"/>
          <w:sz w:val="28"/>
          <w:szCs w:val="28"/>
        </w:rPr>
      </w:pPr>
      <w:r w:rsidRPr="0059501E">
        <w:rPr>
          <w:rFonts w:cs="Times New Roman"/>
          <w:sz w:val="28"/>
          <w:szCs w:val="28"/>
        </w:rPr>
        <w:t>1) "Про охорону праці" (Відомості Верховної Ради України (ВВР), 1992, № 49, ст.668),</w:t>
      </w:r>
    </w:p>
    <w:p w14:paraId="6E39867C" w14:textId="77777777" w:rsidR="00F235B1" w:rsidRPr="0059501E" w:rsidRDefault="00F235B1" w:rsidP="00D557C7">
      <w:pPr>
        <w:pStyle w:val="afe"/>
        <w:widowControl w:val="0"/>
        <w:spacing w:after="0" w:line="240" w:lineRule="auto"/>
        <w:ind w:left="0" w:firstLine="709"/>
        <w:contextualSpacing w:val="0"/>
        <w:jc w:val="both"/>
        <w:rPr>
          <w:rFonts w:cs="Times New Roman"/>
          <w:sz w:val="28"/>
          <w:szCs w:val="28"/>
        </w:rPr>
      </w:pPr>
      <w:r w:rsidRPr="0059501E">
        <w:rPr>
          <w:rFonts w:cs="Times New Roman"/>
          <w:sz w:val="28"/>
          <w:szCs w:val="28"/>
        </w:rPr>
        <w:t>2) "Про основи містобудування" (Відомості Верховної Ради України (ВВР), 1992, N 52, ст.683),</w:t>
      </w:r>
    </w:p>
    <w:p w14:paraId="2FE922E2" w14:textId="77777777" w:rsidR="00F235B1" w:rsidRPr="0059501E" w:rsidRDefault="00F235B1" w:rsidP="00D557C7">
      <w:pPr>
        <w:pStyle w:val="afe"/>
        <w:widowControl w:val="0"/>
        <w:spacing w:after="0" w:line="240" w:lineRule="auto"/>
        <w:ind w:left="0" w:firstLine="709"/>
        <w:contextualSpacing w:val="0"/>
        <w:jc w:val="both"/>
        <w:rPr>
          <w:rFonts w:cs="Times New Roman"/>
          <w:sz w:val="28"/>
          <w:szCs w:val="28"/>
        </w:rPr>
      </w:pPr>
      <w:r w:rsidRPr="0059501E">
        <w:rPr>
          <w:rFonts w:cs="Times New Roman"/>
          <w:sz w:val="28"/>
          <w:szCs w:val="28"/>
        </w:rPr>
        <w:t>3) "Про дорожній рух" (Відомості Верховної Ради України (ВВР), 1993, № 31, ст.338),</w:t>
      </w:r>
    </w:p>
    <w:p w14:paraId="1DEBF7DE" w14:textId="77777777" w:rsidR="00F235B1" w:rsidRPr="0059501E" w:rsidRDefault="00F235B1" w:rsidP="00D557C7">
      <w:pPr>
        <w:pStyle w:val="afe"/>
        <w:widowControl w:val="0"/>
        <w:spacing w:after="0" w:line="240" w:lineRule="auto"/>
        <w:ind w:left="0" w:firstLine="709"/>
        <w:contextualSpacing w:val="0"/>
        <w:jc w:val="both"/>
        <w:rPr>
          <w:rFonts w:cs="Times New Roman"/>
          <w:sz w:val="28"/>
          <w:szCs w:val="28"/>
        </w:rPr>
      </w:pPr>
      <w:r w:rsidRPr="0059501E">
        <w:rPr>
          <w:rFonts w:cs="Times New Roman"/>
          <w:sz w:val="28"/>
          <w:szCs w:val="28"/>
        </w:rPr>
        <w:t>4) "Про організаційно-правові основи боротьби з організованою злочинністю" (Відомості Верховної Ради України (ВВР), 1993, N 35, ст.358),</w:t>
      </w:r>
    </w:p>
    <w:p w14:paraId="0090C93B" w14:textId="77777777" w:rsidR="00F235B1" w:rsidRPr="0059501E" w:rsidRDefault="00F235B1" w:rsidP="00D557C7">
      <w:pPr>
        <w:pStyle w:val="afe"/>
        <w:widowControl w:val="0"/>
        <w:spacing w:after="0" w:line="240" w:lineRule="auto"/>
        <w:ind w:left="0" w:firstLine="709"/>
        <w:contextualSpacing w:val="0"/>
        <w:jc w:val="both"/>
        <w:rPr>
          <w:rFonts w:cs="Times New Roman"/>
          <w:sz w:val="28"/>
          <w:szCs w:val="28"/>
        </w:rPr>
      </w:pPr>
      <w:r w:rsidRPr="0059501E">
        <w:rPr>
          <w:rFonts w:cs="Times New Roman"/>
          <w:sz w:val="28"/>
          <w:szCs w:val="28"/>
        </w:rPr>
        <w:t>5) "Про колективні договори і угоди" (Відомості Верховної Ради України (ВВР), 1993, N 36, ст.361),</w:t>
      </w:r>
    </w:p>
    <w:p w14:paraId="4D849E25" w14:textId="77777777" w:rsidR="00F235B1" w:rsidRPr="0059501E" w:rsidRDefault="00F235B1" w:rsidP="00D557C7">
      <w:pPr>
        <w:pStyle w:val="afe"/>
        <w:widowControl w:val="0"/>
        <w:spacing w:after="0" w:line="240" w:lineRule="auto"/>
        <w:ind w:left="0" w:firstLine="709"/>
        <w:contextualSpacing w:val="0"/>
        <w:jc w:val="both"/>
        <w:rPr>
          <w:rFonts w:cs="Times New Roman"/>
          <w:sz w:val="28"/>
          <w:szCs w:val="28"/>
        </w:rPr>
      </w:pPr>
      <w:r w:rsidRPr="0059501E">
        <w:rPr>
          <w:rFonts w:cs="Times New Roman"/>
          <w:sz w:val="28"/>
          <w:szCs w:val="28"/>
        </w:rPr>
        <w:t>6) "Про мобілізаційну підготовку та мобілізацію" (Відомості Верховної Ради України (ВВР), 1993, № 44, ст.416),</w:t>
      </w:r>
    </w:p>
    <w:p w14:paraId="73B3D6BE" w14:textId="4A2948E9" w:rsidR="00F235B1" w:rsidRDefault="00F235B1" w:rsidP="00D557C7">
      <w:pPr>
        <w:pStyle w:val="afe"/>
        <w:widowControl w:val="0"/>
        <w:spacing w:after="0" w:line="240" w:lineRule="auto"/>
        <w:ind w:left="0" w:firstLine="709"/>
        <w:contextualSpacing w:val="0"/>
        <w:jc w:val="both"/>
        <w:rPr>
          <w:rFonts w:cs="Times New Roman"/>
          <w:sz w:val="28"/>
          <w:szCs w:val="28"/>
        </w:rPr>
      </w:pPr>
      <w:r w:rsidRPr="0059501E">
        <w:rPr>
          <w:rFonts w:cs="Times New Roman"/>
          <w:sz w:val="28"/>
          <w:szCs w:val="28"/>
        </w:rPr>
        <w:lastRenderedPageBreak/>
        <w:t>7) "Про Антимонопольний комітет України" (Відомості Верховної Ради України (ВВР), 1993, № 50, ст.472),</w:t>
      </w:r>
    </w:p>
    <w:p w14:paraId="737CCB13" w14:textId="77777777" w:rsidR="003B1816" w:rsidRPr="003B1816" w:rsidRDefault="003B1816" w:rsidP="003B1816">
      <w:pPr>
        <w:pStyle w:val="afe"/>
        <w:widowControl w:val="0"/>
        <w:spacing w:after="0" w:line="240" w:lineRule="auto"/>
        <w:ind w:left="0" w:firstLine="709"/>
        <w:contextualSpacing w:val="0"/>
        <w:jc w:val="both"/>
        <w:rPr>
          <w:rFonts w:cs="Times New Roman"/>
          <w:sz w:val="28"/>
          <w:szCs w:val="28"/>
        </w:rPr>
      </w:pPr>
      <w:r w:rsidRPr="003B1816">
        <w:rPr>
          <w:rFonts w:cs="Times New Roman"/>
          <w:sz w:val="28"/>
          <w:szCs w:val="28"/>
        </w:rPr>
        <w:t xml:space="preserve">слова "засоби масової інформації" в усіх відмінках і числах замінити словом "медіа"; </w:t>
      </w:r>
    </w:p>
    <w:p w14:paraId="470FC71F" w14:textId="61304B46" w:rsidR="003B1816" w:rsidRDefault="003B1816" w:rsidP="00D557C7">
      <w:pPr>
        <w:pStyle w:val="afe"/>
        <w:widowControl w:val="0"/>
        <w:spacing w:after="0" w:line="240" w:lineRule="auto"/>
        <w:ind w:left="0" w:firstLine="709"/>
        <w:contextualSpacing w:val="0"/>
        <w:jc w:val="both"/>
        <w:rPr>
          <w:rFonts w:cs="Times New Roman"/>
          <w:sz w:val="28"/>
          <w:szCs w:val="28"/>
        </w:rPr>
      </w:pPr>
      <w:r>
        <w:rPr>
          <w:rFonts w:cs="Times New Roman"/>
          <w:sz w:val="28"/>
          <w:szCs w:val="28"/>
        </w:rPr>
        <w:t>2</w:t>
      </w:r>
      <w:r w:rsidR="007035F3">
        <w:rPr>
          <w:rFonts w:cs="Times New Roman"/>
          <w:sz w:val="28"/>
          <w:szCs w:val="28"/>
        </w:rPr>
        <w:t>9</w:t>
      </w:r>
      <w:r>
        <w:rPr>
          <w:rFonts w:cs="Times New Roman"/>
          <w:sz w:val="28"/>
          <w:szCs w:val="28"/>
        </w:rPr>
        <w:t>.14. у Законі України «Про авторське право і суміжні права» (</w:t>
      </w:r>
      <w:r w:rsidR="00F235B1" w:rsidRPr="0059501E">
        <w:rPr>
          <w:rFonts w:cs="Times New Roman"/>
          <w:sz w:val="28"/>
          <w:szCs w:val="28"/>
        </w:rPr>
        <w:t>Відомості Верховної Ради України (ВВР), 1994, № 13, ст.64)</w:t>
      </w:r>
      <w:r>
        <w:rPr>
          <w:rFonts w:cs="Times New Roman"/>
          <w:sz w:val="28"/>
          <w:szCs w:val="28"/>
        </w:rPr>
        <w:t>:</w:t>
      </w:r>
    </w:p>
    <w:p w14:paraId="7BCE59CF" w14:textId="27420055" w:rsidR="003B1816" w:rsidRDefault="003B1816" w:rsidP="00D557C7">
      <w:pPr>
        <w:pStyle w:val="afe"/>
        <w:widowControl w:val="0"/>
        <w:spacing w:after="0" w:line="240" w:lineRule="auto"/>
        <w:ind w:left="0" w:firstLine="709"/>
        <w:contextualSpacing w:val="0"/>
        <w:jc w:val="both"/>
        <w:rPr>
          <w:rFonts w:cs="Times New Roman"/>
          <w:sz w:val="28"/>
          <w:szCs w:val="28"/>
        </w:rPr>
      </w:pPr>
      <w:r>
        <w:rPr>
          <w:rFonts w:cs="Times New Roman"/>
          <w:sz w:val="28"/>
          <w:szCs w:val="28"/>
        </w:rPr>
        <w:t>1) частину третю статті 13 виключити;</w:t>
      </w:r>
    </w:p>
    <w:p w14:paraId="170BD78E" w14:textId="7F46AC6A" w:rsidR="00CD0BB4" w:rsidRPr="00CD0BB4" w:rsidRDefault="00CD0BB4" w:rsidP="00CD0BB4">
      <w:pPr>
        <w:pStyle w:val="afe"/>
        <w:widowControl w:val="0"/>
        <w:spacing w:after="0" w:line="240" w:lineRule="auto"/>
        <w:ind w:left="0" w:firstLine="709"/>
        <w:contextualSpacing w:val="0"/>
        <w:jc w:val="both"/>
        <w:rPr>
          <w:rFonts w:cs="Times New Roman"/>
          <w:sz w:val="28"/>
          <w:szCs w:val="28"/>
        </w:rPr>
      </w:pPr>
      <w:r w:rsidRPr="00CD0BB4">
        <w:rPr>
          <w:rFonts w:cs="Times New Roman"/>
          <w:sz w:val="28"/>
          <w:szCs w:val="28"/>
        </w:rPr>
        <w:t xml:space="preserve">2) частину першу статті 21 доповнити пунктом 12 такого змісту: </w:t>
      </w:r>
      <w:r>
        <w:rPr>
          <w:rFonts w:cs="Times New Roman"/>
          <w:sz w:val="28"/>
          <w:szCs w:val="28"/>
        </w:rPr>
        <w:t>«</w:t>
      </w:r>
      <w:r w:rsidRPr="00CD0BB4">
        <w:rPr>
          <w:rFonts w:cs="Times New Roman"/>
          <w:sz w:val="28"/>
          <w:szCs w:val="28"/>
        </w:rPr>
        <w:t>відтворення засобами малювання, фотографування, відеозапису, публічне сповіщення, публічне демонстрування, публічний показ творів архітектури, скульптури та образотворчого мистецтва, що постійно розташовані у громадських місцях, доступних для публіки, у тому числі з комерційною метою</w:t>
      </w:r>
      <w:r>
        <w:rPr>
          <w:rFonts w:cs="Times New Roman"/>
          <w:sz w:val="28"/>
          <w:szCs w:val="28"/>
        </w:rPr>
        <w:t>»</w:t>
      </w:r>
      <w:r w:rsidRPr="00CD0BB4">
        <w:rPr>
          <w:rFonts w:cs="Times New Roman"/>
          <w:sz w:val="28"/>
          <w:szCs w:val="28"/>
        </w:rPr>
        <w:t>;</w:t>
      </w:r>
    </w:p>
    <w:p w14:paraId="66FD9C7F" w14:textId="3353AF64" w:rsidR="003B1816" w:rsidRDefault="00CD0BB4" w:rsidP="00D557C7">
      <w:pPr>
        <w:pStyle w:val="afe"/>
        <w:widowControl w:val="0"/>
        <w:spacing w:after="0" w:line="240" w:lineRule="auto"/>
        <w:ind w:left="0" w:firstLine="709"/>
        <w:contextualSpacing w:val="0"/>
        <w:jc w:val="both"/>
        <w:rPr>
          <w:rFonts w:cs="Times New Roman"/>
          <w:sz w:val="28"/>
          <w:szCs w:val="28"/>
        </w:rPr>
      </w:pPr>
      <w:r>
        <w:rPr>
          <w:rFonts w:cs="Times New Roman"/>
          <w:sz w:val="28"/>
          <w:szCs w:val="28"/>
        </w:rPr>
        <w:t>3</w:t>
      </w:r>
      <w:r w:rsidR="003B1816">
        <w:rPr>
          <w:rFonts w:cs="Times New Roman"/>
          <w:sz w:val="28"/>
          <w:szCs w:val="28"/>
        </w:rPr>
        <w:t>) у тексті Закону слова «засоби масової інформації» в усіх відмінках і числах замінити словом «медіа»;</w:t>
      </w:r>
    </w:p>
    <w:p w14:paraId="3D794157" w14:textId="1CB37E70" w:rsidR="003B1816" w:rsidRDefault="003B1816" w:rsidP="00D557C7">
      <w:pPr>
        <w:pStyle w:val="afe"/>
        <w:widowControl w:val="0"/>
        <w:spacing w:after="0" w:line="240" w:lineRule="auto"/>
        <w:ind w:left="0" w:firstLine="709"/>
        <w:contextualSpacing w:val="0"/>
        <w:jc w:val="both"/>
        <w:rPr>
          <w:rFonts w:cs="Times New Roman"/>
          <w:sz w:val="28"/>
          <w:szCs w:val="28"/>
        </w:rPr>
      </w:pPr>
      <w:r>
        <w:rPr>
          <w:rFonts w:cs="Times New Roman"/>
          <w:sz w:val="28"/>
          <w:szCs w:val="28"/>
        </w:rPr>
        <w:t>2</w:t>
      </w:r>
      <w:r w:rsidR="007035F3">
        <w:rPr>
          <w:rFonts w:cs="Times New Roman"/>
          <w:sz w:val="28"/>
          <w:szCs w:val="28"/>
        </w:rPr>
        <w:t>9</w:t>
      </w:r>
      <w:r>
        <w:rPr>
          <w:rFonts w:cs="Times New Roman"/>
          <w:sz w:val="28"/>
          <w:szCs w:val="28"/>
        </w:rPr>
        <w:t>.15. у текстах Законів України:</w:t>
      </w:r>
    </w:p>
    <w:p w14:paraId="679865E3" w14:textId="3A6EE8ED" w:rsidR="00F235B1" w:rsidRPr="0059501E" w:rsidRDefault="003B1816" w:rsidP="00D557C7">
      <w:pPr>
        <w:pStyle w:val="afe"/>
        <w:widowControl w:val="0"/>
        <w:spacing w:after="0" w:line="240" w:lineRule="auto"/>
        <w:ind w:left="0" w:firstLine="709"/>
        <w:contextualSpacing w:val="0"/>
        <w:jc w:val="both"/>
        <w:rPr>
          <w:rFonts w:cs="Times New Roman"/>
          <w:sz w:val="28"/>
          <w:szCs w:val="28"/>
        </w:rPr>
      </w:pPr>
      <w:r>
        <w:rPr>
          <w:rFonts w:cs="Times New Roman"/>
          <w:sz w:val="28"/>
          <w:szCs w:val="28"/>
        </w:rPr>
        <w:t>1</w:t>
      </w:r>
      <w:r w:rsidR="00F235B1" w:rsidRPr="0059501E">
        <w:rPr>
          <w:rFonts w:cs="Times New Roman"/>
          <w:sz w:val="28"/>
          <w:szCs w:val="28"/>
        </w:rPr>
        <w:t>) "Про фізичну культуру і спорт" (Відомості Верховної Ради України (ВВР), 1994, № 14, ст.80),</w:t>
      </w:r>
    </w:p>
    <w:p w14:paraId="5C89AC4D" w14:textId="435DD4B3" w:rsidR="00F235B1" w:rsidRPr="0059501E" w:rsidRDefault="003B1816" w:rsidP="00D557C7">
      <w:pPr>
        <w:pStyle w:val="afe"/>
        <w:widowControl w:val="0"/>
        <w:spacing w:after="0" w:line="240" w:lineRule="auto"/>
        <w:ind w:left="0" w:firstLine="709"/>
        <w:contextualSpacing w:val="0"/>
        <w:jc w:val="both"/>
        <w:rPr>
          <w:rFonts w:cs="Times New Roman"/>
          <w:sz w:val="28"/>
          <w:szCs w:val="28"/>
        </w:rPr>
      </w:pPr>
      <w:r>
        <w:rPr>
          <w:rFonts w:cs="Times New Roman"/>
          <w:sz w:val="28"/>
          <w:szCs w:val="28"/>
        </w:rPr>
        <w:t>2</w:t>
      </w:r>
      <w:r w:rsidR="00F235B1" w:rsidRPr="0059501E">
        <w:rPr>
          <w:rFonts w:cs="Times New Roman"/>
          <w:sz w:val="28"/>
          <w:szCs w:val="28"/>
        </w:rPr>
        <w:t>) "Про державну таємницю" (Відомості Верховної Ради України (ВВР), 1994, № 16, ст.93),</w:t>
      </w:r>
    </w:p>
    <w:p w14:paraId="28A3E2F6" w14:textId="294FDB81" w:rsidR="00F235B1" w:rsidRPr="0059501E" w:rsidRDefault="003B1816" w:rsidP="00D557C7">
      <w:pPr>
        <w:pStyle w:val="afe"/>
        <w:widowControl w:val="0"/>
        <w:spacing w:after="0" w:line="240" w:lineRule="auto"/>
        <w:ind w:left="0" w:firstLine="709"/>
        <w:contextualSpacing w:val="0"/>
        <w:jc w:val="both"/>
        <w:rPr>
          <w:rFonts w:cs="Times New Roman"/>
          <w:sz w:val="28"/>
          <w:szCs w:val="28"/>
        </w:rPr>
      </w:pPr>
      <w:r>
        <w:rPr>
          <w:rFonts w:cs="Times New Roman"/>
          <w:sz w:val="28"/>
          <w:szCs w:val="28"/>
        </w:rPr>
        <w:t>3</w:t>
      </w:r>
      <w:r w:rsidR="00F235B1" w:rsidRPr="0059501E">
        <w:rPr>
          <w:rFonts w:cs="Times New Roman"/>
          <w:sz w:val="28"/>
          <w:szCs w:val="28"/>
        </w:rPr>
        <w:t>) "Про порядок відшкодування шкоди, завданої громадянинові незаконними діями органів, що здійснюють оперативно-розшукову діяльність, органів досудового розслідування, прокуратури і суду" (Відомості Верховної Ради України (ВВР), 1995, № 1, ст. 1),</w:t>
      </w:r>
    </w:p>
    <w:p w14:paraId="3246BACE" w14:textId="0654D493" w:rsidR="00F235B1" w:rsidRPr="0059501E" w:rsidRDefault="003B1816" w:rsidP="00D557C7">
      <w:pPr>
        <w:pStyle w:val="afe"/>
        <w:widowControl w:val="0"/>
        <w:spacing w:after="0" w:line="240" w:lineRule="auto"/>
        <w:ind w:left="0" w:firstLine="709"/>
        <w:contextualSpacing w:val="0"/>
        <w:jc w:val="both"/>
        <w:rPr>
          <w:rFonts w:cs="Times New Roman"/>
          <w:sz w:val="28"/>
          <w:szCs w:val="28"/>
        </w:rPr>
      </w:pPr>
      <w:r>
        <w:rPr>
          <w:rFonts w:cs="Times New Roman"/>
          <w:sz w:val="28"/>
          <w:szCs w:val="28"/>
        </w:rPr>
        <w:t>4</w:t>
      </w:r>
      <w:r w:rsidR="00F235B1" w:rsidRPr="0059501E">
        <w:rPr>
          <w:rFonts w:cs="Times New Roman"/>
          <w:sz w:val="28"/>
          <w:szCs w:val="28"/>
        </w:rPr>
        <w:t xml:space="preserve">) "Про органи і служби у справах дітей та спеціальні установи для дітей" (Відомості Верховної Ради України (ВВР), 1995, № 6, ст. 35), </w:t>
      </w:r>
    </w:p>
    <w:p w14:paraId="5E793698" w14:textId="0468E2C7" w:rsidR="00F235B1" w:rsidRPr="0059501E" w:rsidRDefault="003B1816" w:rsidP="00D557C7">
      <w:pPr>
        <w:pStyle w:val="afe"/>
        <w:widowControl w:val="0"/>
        <w:spacing w:after="0" w:line="240" w:lineRule="auto"/>
        <w:ind w:left="0" w:firstLine="709"/>
        <w:contextualSpacing w:val="0"/>
        <w:jc w:val="both"/>
        <w:rPr>
          <w:rFonts w:cs="Times New Roman"/>
          <w:sz w:val="28"/>
          <w:szCs w:val="28"/>
        </w:rPr>
      </w:pPr>
      <w:r>
        <w:rPr>
          <w:rFonts w:cs="Times New Roman"/>
          <w:sz w:val="28"/>
          <w:szCs w:val="28"/>
        </w:rPr>
        <w:t>5</w:t>
      </w:r>
      <w:r w:rsidR="00F235B1" w:rsidRPr="0059501E">
        <w:rPr>
          <w:rFonts w:cs="Times New Roman"/>
          <w:sz w:val="28"/>
          <w:szCs w:val="28"/>
        </w:rPr>
        <w:t>) "Про наукову і науково-технічну експертизу" (Відомості Верховної Ради України (ВВР), 1995, № 9, ст.56),</w:t>
      </w:r>
    </w:p>
    <w:p w14:paraId="6B30432D" w14:textId="745CD961" w:rsidR="00F235B1" w:rsidRPr="0059501E" w:rsidRDefault="003B1816" w:rsidP="00D557C7">
      <w:pPr>
        <w:pStyle w:val="afe"/>
        <w:widowControl w:val="0"/>
        <w:spacing w:after="0" w:line="240" w:lineRule="auto"/>
        <w:ind w:left="0" w:firstLine="709"/>
        <w:contextualSpacing w:val="0"/>
        <w:jc w:val="both"/>
        <w:rPr>
          <w:rFonts w:cs="Times New Roman"/>
          <w:sz w:val="28"/>
          <w:szCs w:val="28"/>
        </w:rPr>
      </w:pPr>
      <w:r>
        <w:rPr>
          <w:rFonts w:cs="Times New Roman"/>
          <w:sz w:val="28"/>
          <w:szCs w:val="28"/>
        </w:rPr>
        <w:t>6</w:t>
      </w:r>
      <w:r w:rsidR="00F235B1" w:rsidRPr="0059501E">
        <w:rPr>
          <w:rFonts w:cs="Times New Roman"/>
          <w:sz w:val="28"/>
          <w:szCs w:val="28"/>
        </w:rPr>
        <w:t>) "Про заходи протидії незаконному обігу наркотичних засобів, психотропних речовин і прекурсорів та зловживанню ними" (Відомості Верховної Ради України (ВВР), 1995, N 10, ст.62),</w:t>
      </w:r>
    </w:p>
    <w:p w14:paraId="358E0D02" w14:textId="2E487F4F" w:rsidR="00F235B1" w:rsidRPr="0059501E" w:rsidRDefault="003B1816" w:rsidP="00D557C7">
      <w:pPr>
        <w:pStyle w:val="afe"/>
        <w:widowControl w:val="0"/>
        <w:spacing w:after="0" w:line="240" w:lineRule="auto"/>
        <w:ind w:left="0" w:firstLine="709"/>
        <w:contextualSpacing w:val="0"/>
        <w:jc w:val="both"/>
        <w:rPr>
          <w:rFonts w:cs="Times New Roman"/>
          <w:sz w:val="28"/>
          <w:szCs w:val="28"/>
        </w:rPr>
      </w:pPr>
      <w:r>
        <w:rPr>
          <w:rFonts w:cs="Times New Roman"/>
          <w:sz w:val="28"/>
          <w:szCs w:val="28"/>
        </w:rPr>
        <w:t>7</w:t>
      </w:r>
      <w:r w:rsidR="00F235B1" w:rsidRPr="0059501E">
        <w:rPr>
          <w:rFonts w:cs="Times New Roman"/>
          <w:sz w:val="28"/>
          <w:szCs w:val="28"/>
        </w:rPr>
        <w:t>) "Про використання ядерної енергії та радіаційну безпеку" (Відомості Верховної Ради України (ВВР), 1995, № 12, ст.81),</w:t>
      </w:r>
    </w:p>
    <w:p w14:paraId="2595E2B7" w14:textId="7EBB0B3A" w:rsidR="00F235B1" w:rsidRPr="0059501E" w:rsidRDefault="003B1816" w:rsidP="00D557C7">
      <w:pPr>
        <w:pStyle w:val="afe"/>
        <w:widowControl w:val="0"/>
        <w:spacing w:after="0" w:line="240" w:lineRule="auto"/>
        <w:ind w:left="0" w:firstLine="709"/>
        <w:contextualSpacing w:val="0"/>
        <w:jc w:val="both"/>
        <w:rPr>
          <w:rFonts w:cs="Times New Roman"/>
          <w:sz w:val="28"/>
          <w:szCs w:val="28"/>
        </w:rPr>
      </w:pPr>
      <w:r>
        <w:rPr>
          <w:rFonts w:cs="Times New Roman"/>
          <w:sz w:val="28"/>
          <w:szCs w:val="28"/>
        </w:rPr>
        <w:t>8</w:t>
      </w:r>
      <w:r w:rsidR="00F235B1" w:rsidRPr="0059501E">
        <w:rPr>
          <w:rFonts w:cs="Times New Roman"/>
          <w:sz w:val="28"/>
          <w:szCs w:val="28"/>
        </w:rPr>
        <w:t>) "Про комітети Верховної Ради України" (Відомості Верховної Ради України (ВВР), 1995, № 19, ст.134),</w:t>
      </w:r>
    </w:p>
    <w:p w14:paraId="022749EC" w14:textId="20587281" w:rsidR="00F235B1" w:rsidRPr="0059501E" w:rsidRDefault="003B1816" w:rsidP="00D557C7">
      <w:pPr>
        <w:pStyle w:val="afe"/>
        <w:widowControl w:val="0"/>
        <w:spacing w:after="0" w:line="240" w:lineRule="auto"/>
        <w:ind w:left="0" w:firstLine="709"/>
        <w:contextualSpacing w:val="0"/>
        <w:jc w:val="both"/>
        <w:rPr>
          <w:rFonts w:cs="Times New Roman"/>
          <w:sz w:val="28"/>
          <w:szCs w:val="28"/>
        </w:rPr>
      </w:pPr>
      <w:r>
        <w:rPr>
          <w:rFonts w:cs="Times New Roman"/>
          <w:sz w:val="28"/>
          <w:szCs w:val="28"/>
        </w:rPr>
        <w:t>9</w:t>
      </w:r>
      <w:r w:rsidR="00F235B1" w:rsidRPr="0059501E">
        <w:rPr>
          <w:rFonts w:cs="Times New Roman"/>
          <w:sz w:val="28"/>
          <w:szCs w:val="28"/>
        </w:rPr>
        <w:t>) "Про страхування" (Відомості Верховної Ради України (ВВР), 1996, № 18, ст. 78),</w:t>
      </w:r>
    </w:p>
    <w:p w14:paraId="384B8221" w14:textId="024EF32C" w:rsidR="00F235B1" w:rsidRPr="0059501E" w:rsidRDefault="003B1816" w:rsidP="00D557C7">
      <w:pPr>
        <w:pStyle w:val="afe"/>
        <w:widowControl w:val="0"/>
        <w:spacing w:after="0" w:line="240" w:lineRule="auto"/>
        <w:ind w:left="0" w:firstLine="709"/>
        <w:contextualSpacing w:val="0"/>
        <w:jc w:val="both"/>
        <w:rPr>
          <w:rFonts w:cs="Times New Roman"/>
          <w:sz w:val="28"/>
          <w:szCs w:val="28"/>
        </w:rPr>
      </w:pPr>
      <w:r>
        <w:rPr>
          <w:rFonts w:cs="Times New Roman"/>
          <w:sz w:val="28"/>
          <w:szCs w:val="28"/>
        </w:rPr>
        <w:t>10</w:t>
      </w:r>
      <w:r w:rsidR="00F235B1" w:rsidRPr="0059501E">
        <w:rPr>
          <w:rFonts w:cs="Times New Roman"/>
          <w:sz w:val="28"/>
          <w:szCs w:val="28"/>
        </w:rPr>
        <w:t>) "Про звернення громадян" (Відомості Верховної Ради України (ВВР), 1996, № 47, ст.256),</w:t>
      </w:r>
    </w:p>
    <w:p w14:paraId="43CC09F3" w14:textId="1CAB7326" w:rsidR="00F235B1" w:rsidRPr="0059501E" w:rsidRDefault="00F235B1" w:rsidP="00D557C7">
      <w:pPr>
        <w:pStyle w:val="afe"/>
        <w:widowControl w:val="0"/>
        <w:spacing w:after="0" w:line="240" w:lineRule="auto"/>
        <w:ind w:left="0" w:firstLine="709"/>
        <w:contextualSpacing w:val="0"/>
        <w:jc w:val="both"/>
        <w:rPr>
          <w:rFonts w:cs="Times New Roman"/>
          <w:sz w:val="28"/>
          <w:szCs w:val="28"/>
        </w:rPr>
      </w:pPr>
      <w:r w:rsidRPr="0059501E">
        <w:rPr>
          <w:rFonts w:cs="Times New Roman"/>
          <w:sz w:val="28"/>
          <w:szCs w:val="28"/>
        </w:rPr>
        <w:t>1</w:t>
      </w:r>
      <w:r w:rsidR="003B1816">
        <w:rPr>
          <w:rFonts w:cs="Times New Roman"/>
          <w:sz w:val="28"/>
          <w:szCs w:val="28"/>
        </w:rPr>
        <w:t>1</w:t>
      </w:r>
      <w:r w:rsidRPr="0059501E">
        <w:rPr>
          <w:rFonts w:cs="Times New Roman"/>
          <w:sz w:val="28"/>
          <w:szCs w:val="28"/>
        </w:rPr>
        <w:t>) "Про державне регулювання ринку цінних паперів в Україні" (Відомості Верховної Ради України (ВВР), 1996, № 51, ст.292),</w:t>
      </w:r>
    </w:p>
    <w:p w14:paraId="05A69795" w14:textId="50579FA4" w:rsidR="00F235B1" w:rsidRPr="0059501E" w:rsidRDefault="00F235B1" w:rsidP="00D557C7">
      <w:pPr>
        <w:pStyle w:val="afe"/>
        <w:widowControl w:val="0"/>
        <w:spacing w:after="0" w:line="240" w:lineRule="auto"/>
        <w:ind w:left="0" w:firstLine="709"/>
        <w:contextualSpacing w:val="0"/>
        <w:jc w:val="both"/>
        <w:rPr>
          <w:rFonts w:cs="Times New Roman"/>
          <w:sz w:val="28"/>
          <w:szCs w:val="28"/>
        </w:rPr>
      </w:pPr>
      <w:r w:rsidRPr="0059501E">
        <w:rPr>
          <w:rFonts w:cs="Times New Roman"/>
          <w:sz w:val="28"/>
          <w:szCs w:val="28"/>
        </w:rPr>
        <w:t xml:space="preserve">слова "засоби масової інформації" в усіх відмінках і числах замінити словом "медіа"; </w:t>
      </w:r>
    </w:p>
    <w:p w14:paraId="6311DC9C" w14:textId="08994C29" w:rsidR="00F235B1" w:rsidRPr="00D0173A" w:rsidRDefault="00F235B1" w:rsidP="00D557C7">
      <w:pPr>
        <w:pStyle w:val="afe"/>
        <w:widowControl w:val="0"/>
        <w:spacing w:after="0" w:line="240" w:lineRule="auto"/>
        <w:ind w:left="0" w:firstLine="709"/>
        <w:contextualSpacing w:val="0"/>
        <w:jc w:val="both"/>
        <w:rPr>
          <w:rFonts w:cs="Times New Roman"/>
          <w:sz w:val="28"/>
          <w:szCs w:val="28"/>
        </w:rPr>
      </w:pPr>
      <w:r w:rsidRPr="00D0173A">
        <w:rPr>
          <w:rFonts w:cs="Times New Roman"/>
          <w:sz w:val="28"/>
          <w:szCs w:val="28"/>
        </w:rPr>
        <w:t>2</w:t>
      </w:r>
      <w:r w:rsidR="007035F3">
        <w:rPr>
          <w:rFonts w:cs="Times New Roman"/>
          <w:sz w:val="28"/>
          <w:szCs w:val="28"/>
        </w:rPr>
        <w:t>9</w:t>
      </w:r>
      <w:r w:rsidRPr="00D0173A">
        <w:rPr>
          <w:rFonts w:cs="Times New Roman"/>
          <w:sz w:val="28"/>
          <w:szCs w:val="28"/>
        </w:rPr>
        <w:t>.1</w:t>
      </w:r>
      <w:r w:rsidR="007035F3">
        <w:rPr>
          <w:rFonts w:cs="Times New Roman"/>
          <w:sz w:val="28"/>
          <w:szCs w:val="28"/>
        </w:rPr>
        <w:t>6</w:t>
      </w:r>
      <w:r w:rsidRPr="00D0173A">
        <w:rPr>
          <w:rFonts w:cs="Times New Roman"/>
          <w:sz w:val="28"/>
          <w:szCs w:val="28"/>
        </w:rPr>
        <w:t>. у Закон</w:t>
      </w:r>
      <w:r w:rsidR="0015766D">
        <w:rPr>
          <w:rFonts w:cs="Times New Roman"/>
          <w:sz w:val="28"/>
          <w:szCs w:val="28"/>
        </w:rPr>
        <w:t>і</w:t>
      </w:r>
      <w:r w:rsidRPr="00D0173A">
        <w:rPr>
          <w:rFonts w:cs="Times New Roman"/>
          <w:sz w:val="28"/>
          <w:szCs w:val="28"/>
        </w:rPr>
        <w:t xml:space="preserve"> України "Про місцеве самоврядування в Україні" (Відомості Верховної Ради України (ВВР), 1997, № 24, ст.170):</w:t>
      </w:r>
    </w:p>
    <w:p w14:paraId="4273142C" w14:textId="77777777" w:rsidR="00D0173A" w:rsidRPr="00D0173A" w:rsidRDefault="00D0173A" w:rsidP="00D0173A">
      <w:pPr>
        <w:pStyle w:val="afe"/>
        <w:widowControl w:val="0"/>
        <w:spacing w:after="0" w:line="240" w:lineRule="auto"/>
        <w:ind w:left="0" w:firstLine="709"/>
        <w:contextualSpacing w:val="0"/>
        <w:jc w:val="both"/>
        <w:rPr>
          <w:rFonts w:cs="Times New Roman"/>
          <w:sz w:val="28"/>
          <w:szCs w:val="28"/>
        </w:rPr>
      </w:pPr>
      <w:r w:rsidRPr="00D0173A">
        <w:rPr>
          <w:rFonts w:cs="Times New Roman"/>
          <w:sz w:val="28"/>
          <w:szCs w:val="28"/>
        </w:rPr>
        <w:t xml:space="preserve">1) пункт 8 частини першої статті 26 викласти в такій редакції: </w:t>
      </w:r>
    </w:p>
    <w:p w14:paraId="60274815" w14:textId="77777777" w:rsidR="00D0173A" w:rsidRPr="00D0173A" w:rsidRDefault="00D0173A" w:rsidP="00D0173A">
      <w:pPr>
        <w:pStyle w:val="afe"/>
        <w:widowControl w:val="0"/>
        <w:spacing w:after="0" w:line="240" w:lineRule="auto"/>
        <w:ind w:left="0" w:firstLine="709"/>
        <w:contextualSpacing w:val="0"/>
        <w:jc w:val="both"/>
        <w:rPr>
          <w:rFonts w:cs="Times New Roman"/>
          <w:sz w:val="28"/>
          <w:szCs w:val="28"/>
        </w:rPr>
      </w:pPr>
      <w:r w:rsidRPr="00D0173A">
        <w:rPr>
          <w:rFonts w:cs="Times New Roman"/>
          <w:sz w:val="28"/>
          <w:szCs w:val="28"/>
        </w:rPr>
        <w:lastRenderedPageBreak/>
        <w:t>«8) заснування місцевих публічних аудіовізуальних медіа;»;</w:t>
      </w:r>
    </w:p>
    <w:p w14:paraId="0BEC7D0A" w14:textId="77777777" w:rsidR="00D0173A" w:rsidRPr="00D0173A" w:rsidRDefault="00D0173A" w:rsidP="00D0173A">
      <w:pPr>
        <w:pStyle w:val="afe"/>
        <w:widowControl w:val="0"/>
        <w:spacing w:after="0" w:line="240" w:lineRule="auto"/>
        <w:ind w:left="0" w:firstLine="709"/>
        <w:contextualSpacing w:val="0"/>
        <w:jc w:val="both"/>
        <w:rPr>
          <w:rFonts w:cs="Times New Roman"/>
          <w:sz w:val="28"/>
          <w:szCs w:val="28"/>
        </w:rPr>
      </w:pPr>
      <w:r w:rsidRPr="00D0173A">
        <w:rPr>
          <w:rFonts w:cs="Times New Roman"/>
          <w:sz w:val="28"/>
          <w:szCs w:val="28"/>
        </w:rPr>
        <w:t xml:space="preserve">2) пункт «а» частини першої статті 32 доповнити підпунктом 10 в такій редакції: </w:t>
      </w:r>
    </w:p>
    <w:p w14:paraId="3C2C1EAB" w14:textId="7BD0A3A3" w:rsidR="00D0173A" w:rsidRPr="00D0173A" w:rsidRDefault="00D0173A" w:rsidP="00D0173A">
      <w:pPr>
        <w:pStyle w:val="afe"/>
        <w:widowControl w:val="0"/>
        <w:spacing w:after="0" w:line="240" w:lineRule="auto"/>
        <w:ind w:left="0" w:firstLine="709"/>
        <w:contextualSpacing w:val="0"/>
        <w:jc w:val="both"/>
        <w:rPr>
          <w:rFonts w:cs="Times New Roman"/>
          <w:sz w:val="28"/>
          <w:szCs w:val="28"/>
        </w:rPr>
      </w:pPr>
      <w:r w:rsidRPr="00D0173A">
        <w:rPr>
          <w:rFonts w:cs="Times New Roman"/>
          <w:sz w:val="28"/>
          <w:szCs w:val="28"/>
        </w:rPr>
        <w:t>«</w:t>
      </w:r>
      <w:r>
        <w:rPr>
          <w:rFonts w:cs="Times New Roman"/>
          <w:sz w:val="28"/>
          <w:szCs w:val="28"/>
        </w:rPr>
        <w:t xml:space="preserve">10) </w:t>
      </w:r>
      <w:r w:rsidRPr="00D0173A">
        <w:rPr>
          <w:rFonts w:cs="Times New Roman"/>
          <w:sz w:val="28"/>
          <w:szCs w:val="28"/>
        </w:rPr>
        <w:t>забезпечення інформаційних потреб населення шляхом заснування та фінансування діяльності місцевих публічних аудіовізуальних медіа, відповідно до Закону України «Про медіа»;</w:t>
      </w:r>
    </w:p>
    <w:p w14:paraId="5EDD29B4" w14:textId="77777777" w:rsidR="00D0173A" w:rsidRPr="00D0173A" w:rsidRDefault="00D0173A" w:rsidP="00D0173A">
      <w:pPr>
        <w:pStyle w:val="afe"/>
        <w:widowControl w:val="0"/>
        <w:spacing w:after="0" w:line="240" w:lineRule="auto"/>
        <w:ind w:left="0" w:firstLine="709"/>
        <w:contextualSpacing w:val="0"/>
        <w:jc w:val="both"/>
        <w:rPr>
          <w:rFonts w:cs="Times New Roman"/>
          <w:sz w:val="28"/>
          <w:szCs w:val="28"/>
        </w:rPr>
      </w:pPr>
      <w:r w:rsidRPr="00D0173A">
        <w:rPr>
          <w:rFonts w:cs="Times New Roman"/>
          <w:sz w:val="28"/>
          <w:szCs w:val="28"/>
        </w:rPr>
        <w:t>3) пункт 7 частини першої статті 43 викласти в такій редакції:</w:t>
      </w:r>
    </w:p>
    <w:p w14:paraId="2B9559A9" w14:textId="187D5C5D" w:rsidR="00D0173A" w:rsidRPr="00D0173A" w:rsidRDefault="00D0173A" w:rsidP="00D0173A">
      <w:pPr>
        <w:pStyle w:val="afe"/>
        <w:widowControl w:val="0"/>
        <w:spacing w:after="0" w:line="240" w:lineRule="auto"/>
        <w:ind w:left="0" w:firstLine="709"/>
        <w:contextualSpacing w:val="0"/>
        <w:jc w:val="both"/>
        <w:rPr>
          <w:rFonts w:cs="Times New Roman"/>
          <w:sz w:val="28"/>
          <w:szCs w:val="28"/>
        </w:rPr>
      </w:pPr>
      <w:r w:rsidRPr="00D0173A">
        <w:rPr>
          <w:rFonts w:cs="Times New Roman"/>
          <w:sz w:val="28"/>
          <w:szCs w:val="28"/>
        </w:rPr>
        <w:t>«7) заснування місцевих публічних</w:t>
      </w:r>
      <w:r>
        <w:rPr>
          <w:rFonts w:cs="Times New Roman"/>
          <w:sz w:val="28"/>
          <w:szCs w:val="28"/>
        </w:rPr>
        <w:t xml:space="preserve"> </w:t>
      </w:r>
      <w:r w:rsidRPr="00D0173A">
        <w:rPr>
          <w:rFonts w:cs="Times New Roman"/>
          <w:sz w:val="28"/>
          <w:szCs w:val="28"/>
        </w:rPr>
        <w:t>аудіовізуальних медіа;»;</w:t>
      </w:r>
    </w:p>
    <w:p w14:paraId="1E18F34A" w14:textId="395A8053" w:rsidR="00D0173A" w:rsidRDefault="00D0173A" w:rsidP="00D0173A">
      <w:pPr>
        <w:pStyle w:val="afe"/>
        <w:widowControl w:val="0"/>
        <w:spacing w:after="0" w:line="240" w:lineRule="auto"/>
        <w:ind w:left="0" w:firstLine="709"/>
        <w:contextualSpacing w:val="0"/>
        <w:jc w:val="both"/>
        <w:rPr>
          <w:rFonts w:cs="Times New Roman"/>
          <w:sz w:val="28"/>
          <w:szCs w:val="28"/>
        </w:rPr>
      </w:pPr>
      <w:r>
        <w:rPr>
          <w:rFonts w:cs="Times New Roman"/>
          <w:sz w:val="28"/>
          <w:szCs w:val="28"/>
        </w:rPr>
        <w:t>4</w:t>
      </w:r>
      <w:r w:rsidRPr="00D0173A">
        <w:rPr>
          <w:rFonts w:cs="Times New Roman"/>
          <w:sz w:val="28"/>
          <w:szCs w:val="28"/>
        </w:rPr>
        <w:t>) слова "засоби масової інформації" в усіх відмінках і числах замінити словом "медіа";</w:t>
      </w:r>
    </w:p>
    <w:p w14:paraId="435B1FF3" w14:textId="404264C1" w:rsidR="00F235B1" w:rsidRPr="0059501E" w:rsidRDefault="00F235B1" w:rsidP="00D557C7">
      <w:pPr>
        <w:pStyle w:val="afe"/>
        <w:widowControl w:val="0"/>
        <w:spacing w:after="0" w:line="240" w:lineRule="auto"/>
        <w:ind w:left="0" w:firstLine="709"/>
        <w:contextualSpacing w:val="0"/>
        <w:jc w:val="both"/>
        <w:rPr>
          <w:rFonts w:cs="Times New Roman"/>
          <w:sz w:val="28"/>
          <w:szCs w:val="28"/>
        </w:rPr>
      </w:pPr>
      <w:r w:rsidRPr="0059501E">
        <w:rPr>
          <w:rFonts w:cs="Times New Roman"/>
          <w:sz w:val="28"/>
          <w:szCs w:val="28"/>
        </w:rPr>
        <w:t>2</w:t>
      </w:r>
      <w:r w:rsidR="006A0BCD">
        <w:rPr>
          <w:rFonts w:cs="Times New Roman"/>
          <w:sz w:val="28"/>
          <w:szCs w:val="28"/>
        </w:rPr>
        <w:t>9</w:t>
      </w:r>
      <w:r w:rsidRPr="0059501E">
        <w:rPr>
          <w:rFonts w:cs="Times New Roman"/>
          <w:sz w:val="28"/>
          <w:szCs w:val="28"/>
        </w:rPr>
        <w:t>.</w:t>
      </w:r>
      <w:r w:rsidR="004507D4" w:rsidRPr="0059501E">
        <w:rPr>
          <w:rFonts w:cs="Times New Roman"/>
          <w:sz w:val="28"/>
          <w:szCs w:val="28"/>
        </w:rPr>
        <w:t>1</w:t>
      </w:r>
      <w:r w:rsidR="006A0BCD">
        <w:rPr>
          <w:rFonts w:cs="Times New Roman"/>
          <w:sz w:val="28"/>
          <w:szCs w:val="28"/>
        </w:rPr>
        <w:t>7</w:t>
      </w:r>
      <w:r w:rsidRPr="0059501E">
        <w:rPr>
          <w:rFonts w:cs="Times New Roman"/>
          <w:sz w:val="28"/>
          <w:szCs w:val="28"/>
        </w:rPr>
        <w:t>. у Законі України "Про видавничу справу" (Відомості Верховної Ради України (ВВР), 1997, № 32, ст.206):</w:t>
      </w:r>
    </w:p>
    <w:p w14:paraId="19E58638" w14:textId="2BC76CF8" w:rsidR="00F235B1" w:rsidRPr="0059501E" w:rsidRDefault="00F235B1" w:rsidP="00D557C7">
      <w:pPr>
        <w:pStyle w:val="afe"/>
        <w:widowControl w:val="0"/>
        <w:spacing w:after="0" w:line="240" w:lineRule="auto"/>
        <w:ind w:left="0" w:firstLine="709"/>
        <w:contextualSpacing w:val="0"/>
        <w:jc w:val="both"/>
        <w:rPr>
          <w:rFonts w:cs="Times New Roman"/>
          <w:sz w:val="28"/>
          <w:szCs w:val="28"/>
        </w:rPr>
      </w:pPr>
      <w:r w:rsidRPr="0059501E">
        <w:rPr>
          <w:rFonts w:cs="Times New Roman"/>
          <w:sz w:val="28"/>
          <w:szCs w:val="28"/>
        </w:rPr>
        <w:t xml:space="preserve">1) у статті 4 слова "Про друковані засоби масової інформації (пресу) в Україні" </w:t>
      </w:r>
      <w:r w:rsidR="00BD728C">
        <w:rPr>
          <w:rFonts w:cs="Times New Roman"/>
          <w:sz w:val="28"/>
          <w:szCs w:val="28"/>
        </w:rPr>
        <w:t>замінити словами «Про забезпечення функціонування української мови як державної»</w:t>
      </w:r>
      <w:r w:rsidRPr="0059501E">
        <w:rPr>
          <w:rFonts w:cs="Times New Roman"/>
          <w:sz w:val="28"/>
          <w:szCs w:val="28"/>
        </w:rPr>
        <w:t>;</w:t>
      </w:r>
    </w:p>
    <w:p w14:paraId="155ADD20" w14:textId="77777777" w:rsidR="00F235B1" w:rsidRPr="0059501E" w:rsidRDefault="00F235B1" w:rsidP="00D557C7">
      <w:pPr>
        <w:pStyle w:val="afe"/>
        <w:widowControl w:val="0"/>
        <w:spacing w:after="0" w:line="240" w:lineRule="auto"/>
        <w:ind w:left="0" w:firstLine="709"/>
        <w:contextualSpacing w:val="0"/>
        <w:jc w:val="both"/>
        <w:rPr>
          <w:rFonts w:cs="Times New Roman"/>
          <w:sz w:val="28"/>
          <w:szCs w:val="28"/>
        </w:rPr>
      </w:pPr>
      <w:r w:rsidRPr="0059501E">
        <w:rPr>
          <w:rFonts w:cs="Times New Roman"/>
          <w:sz w:val="28"/>
          <w:szCs w:val="28"/>
        </w:rPr>
        <w:t>2) у тексті закону слова "засоби масової інформації" в усіх відмінках і числах замінити словом "медіа";</w:t>
      </w:r>
    </w:p>
    <w:p w14:paraId="59E1D2BD" w14:textId="675F5499" w:rsidR="00F235B1" w:rsidRPr="007B271F" w:rsidRDefault="00F235B1" w:rsidP="00D557C7">
      <w:pPr>
        <w:pStyle w:val="afe"/>
        <w:widowControl w:val="0"/>
        <w:spacing w:after="0" w:line="240" w:lineRule="auto"/>
        <w:ind w:left="0" w:firstLine="709"/>
        <w:contextualSpacing w:val="0"/>
        <w:jc w:val="both"/>
        <w:rPr>
          <w:rFonts w:cs="Times New Roman"/>
          <w:sz w:val="28"/>
          <w:szCs w:val="28"/>
        </w:rPr>
      </w:pPr>
      <w:r w:rsidRPr="007B271F">
        <w:rPr>
          <w:rFonts w:cs="Times New Roman"/>
          <w:sz w:val="28"/>
          <w:szCs w:val="28"/>
        </w:rPr>
        <w:t>2</w:t>
      </w:r>
      <w:r w:rsidR="006A0BCD">
        <w:rPr>
          <w:rFonts w:cs="Times New Roman"/>
          <w:sz w:val="28"/>
          <w:szCs w:val="28"/>
        </w:rPr>
        <w:t>9</w:t>
      </w:r>
      <w:r w:rsidRPr="007B271F">
        <w:rPr>
          <w:rFonts w:cs="Times New Roman"/>
          <w:sz w:val="28"/>
          <w:szCs w:val="28"/>
        </w:rPr>
        <w:t>.</w:t>
      </w:r>
      <w:r w:rsidR="0015766D" w:rsidRPr="007B271F">
        <w:rPr>
          <w:rFonts w:cs="Times New Roman"/>
          <w:sz w:val="28"/>
          <w:szCs w:val="28"/>
        </w:rPr>
        <w:t>1</w:t>
      </w:r>
      <w:r w:rsidR="006A0BCD">
        <w:rPr>
          <w:rFonts w:cs="Times New Roman"/>
          <w:sz w:val="28"/>
          <w:szCs w:val="28"/>
        </w:rPr>
        <w:t>8</w:t>
      </w:r>
      <w:r w:rsidRPr="007B271F">
        <w:rPr>
          <w:rFonts w:cs="Times New Roman"/>
          <w:sz w:val="28"/>
          <w:szCs w:val="28"/>
        </w:rPr>
        <w:t>. у Законі України “Про державну підтримку засобів масової інформації та соціальний захист журналістів” (Відомості Верховної Ради України (ВВР), 1997, № 50, ст. 302):</w:t>
      </w:r>
    </w:p>
    <w:p w14:paraId="04073B7A" w14:textId="3B643D7C" w:rsidR="00A758D4" w:rsidRPr="007B271F" w:rsidRDefault="007B271F" w:rsidP="007B271F">
      <w:pPr>
        <w:widowControl w:val="0"/>
        <w:spacing w:after="0" w:line="240" w:lineRule="auto"/>
        <w:ind w:firstLine="708"/>
        <w:jc w:val="both"/>
        <w:rPr>
          <w:rFonts w:cs="Times New Roman"/>
          <w:sz w:val="28"/>
          <w:szCs w:val="28"/>
        </w:rPr>
      </w:pPr>
      <w:r w:rsidRPr="007B271F">
        <w:rPr>
          <w:rFonts w:cs="Times New Roman"/>
          <w:sz w:val="28"/>
          <w:szCs w:val="28"/>
          <w:lang w:val="ru-RU"/>
        </w:rPr>
        <w:t xml:space="preserve">1) </w:t>
      </w:r>
      <w:r w:rsidR="00A758D4" w:rsidRPr="007B271F">
        <w:rPr>
          <w:rFonts w:cs="Times New Roman"/>
          <w:sz w:val="28"/>
          <w:szCs w:val="28"/>
        </w:rPr>
        <w:t xml:space="preserve">назву Закону викласти в такій редакції: </w:t>
      </w:r>
    </w:p>
    <w:p w14:paraId="24816A59" w14:textId="334BDDEE" w:rsidR="00A758D4" w:rsidRDefault="00A758D4" w:rsidP="007B271F">
      <w:pPr>
        <w:pStyle w:val="afe"/>
        <w:widowControl w:val="0"/>
        <w:spacing w:after="0" w:line="240" w:lineRule="auto"/>
        <w:ind w:left="0" w:firstLine="709"/>
        <w:contextualSpacing w:val="0"/>
        <w:jc w:val="both"/>
        <w:rPr>
          <w:rFonts w:cs="Times New Roman"/>
          <w:sz w:val="28"/>
          <w:szCs w:val="28"/>
          <w:lang w:val="ru-RU"/>
        </w:rPr>
      </w:pPr>
      <w:r>
        <w:rPr>
          <w:rFonts w:cs="Times New Roman"/>
          <w:sz w:val="28"/>
          <w:szCs w:val="28"/>
        </w:rPr>
        <w:t>«</w:t>
      </w:r>
      <w:r w:rsidRPr="00473E34">
        <w:rPr>
          <w:rFonts w:cs="Times New Roman"/>
          <w:sz w:val="28"/>
          <w:szCs w:val="28"/>
        </w:rPr>
        <w:t>Про державну підтримку медіа, гарантії професійної діяльності та соціальний захист журналіста</w:t>
      </w:r>
      <w:r>
        <w:rPr>
          <w:rFonts w:cs="Times New Roman"/>
          <w:sz w:val="28"/>
          <w:szCs w:val="28"/>
        </w:rPr>
        <w:t>»</w:t>
      </w:r>
      <w:r w:rsidR="007B271F">
        <w:rPr>
          <w:rFonts w:cs="Times New Roman"/>
          <w:sz w:val="28"/>
          <w:szCs w:val="28"/>
          <w:lang w:val="ru-RU"/>
        </w:rPr>
        <w:t>;</w:t>
      </w:r>
    </w:p>
    <w:p w14:paraId="13D9A68F" w14:textId="6139DE90" w:rsidR="00A758D4" w:rsidRDefault="007B271F" w:rsidP="007B271F">
      <w:pPr>
        <w:pStyle w:val="afe"/>
        <w:widowControl w:val="0"/>
        <w:spacing w:after="0" w:line="240" w:lineRule="auto"/>
        <w:ind w:left="0" w:firstLine="709"/>
        <w:contextualSpacing w:val="0"/>
        <w:jc w:val="both"/>
        <w:rPr>
          <w:rFonts w:cs="Times New Roman"/>
          <w:sz w:val="28"/>
          <w:szCs w:val="28"/>
        </w:rPr>
      </w:pPr>
      <w:r>
        <w:rPr>
          <w:rFonts w:cs="Times New Roman"/>
          <w:sz w:val="28"/>
          <w:szCs w:val="28"/>
          <w:lang w:val="ru-RU"/>
        </w:rPr>
        <w:t xml:space="preserve">2) </w:t>
      </w:r>
      <w:r w:rsidR="00A758D4" w:rsidRPr="00140C81">
        <w:rPr>
          <w:rFonts w:cs="Times New Roman"/>
          <w:sz w:val="28"/>
          <w:szCs w:val="28"/>
        </w:rPr>
        <w:t>у частині першій статті 1:</w:t>
      </w:r>
    </w:p>
    <w:p w14:paraId="1FD787B4" w14:textId="2363AF24" w:rsidR="00A758D4" w:rsidRPr="007B271F" w:rsidRDefault="00A758D4" w:rsidP="007B271F">
      <w:pPr>
        <w:pStyle w:val="afe"/>
        <w:widowControl w:val="0"/>
        <w:spacing w:after="0" w:line="240" w:lineRule="auto"/>
        <w:ind w:left="0" w:firstLine="709"/>
        <w:contextualSpacing w:val="0"/>
        <w:jc w:val="both"/>
        <w:rPr>
          <w:rFonts w:cs="Times New Roman"/>
          <w:sz w:val="28"/>
          <w:szCs w:val="28"/>
          <w:lang w:val="ru-RU"/>
        </w:rPr>
      </w:pPr>
      <w:r w:rsidRPr="00473E34">
        <w:rPr>
          <w:rFonts w:cs="Times New Roman"/>
          <w:sz w:val="28"/>
          <w:szCs w:val="28"/>
        </w:rPr>
        <w:t xml:space="preserve">а) </w:t>
      </w:r>
      <w:r>
        <w:rPr>
          <w:rFonts w:cs="Times New Roman"/>
          <w:sz w:val="28"/>
          <w:szCs w:val="28"/>
        </w:rPr>
        <w:t xml:space="preserve">в абзаці </w:t>
      </w:r>
      <w:r w:rsidR="00941A17">
        <w:rPr>
          <w:rFonts w:cs="Times New Roman"/>
          <w:sz w:val="28"/>
          <w:szCs w:val="28"/>
        </w:rPr>
        <w:t>другому</w:t>
      </w:r>
      <w:r>
        <w:rPr>
          <w:rFonts w:cs="Times New Roman"/>
          <w:sz w:val="28"/>
          <w:szCs w:val="28"/>
        </w:rPr>
        <w:t xml:space="preserve"> слова «</w:t>
      </w:r>
      <w:r w:rsidRPr="00473E34">
        <w:rPr>
          <w:rFonts w:cs="Times New Roman"/>
          <w:sz w:val="28"/>
          <w:szCs w:val="28"/>
        </w:rPr>
        <w:t>засобів масової інформації</w:t>
      </w:r>
      <w:r>
        <w:rPr>
          <w:rFonts w:cs="Times New Roman"/>
          <w:sz w:val="28"/>
          <w:szCs w:val="28"/>
        </w:rPr>
        <w:t>» замінити словами «</w:t>
      </w:r>
      <w:r w:rsidRPr="00473E34">
        <w:rPr>
          <w:rFonts w:cs="Times New Roman"/>
          <w:sz w:val="28"/>
          <w:szCs w:val="28"/>
        </w:rPr>
        <w:t>суб’єктів у сфері медіа</w:t>
      </w:r>
      <w:r>
        <w:rPr>
          <w:rFonts w:cs="Times New Roman"/>
          <w:sz w:val="28"/>
          <w:szCs w:val="28"/>
        </w:rPr>
        <w:t>»</w:t>
      </w:r>
      <w:r w:rsidR="007B271F">
        <w:rPr>
          <w:rFonts w:cs="Times New Roman"/>
          <w:sz w:val="28"/>
          <w:szCs w:val="28"/>
          <w:lang w:val="ru-RU"/>
        </w:rPr>
        <w:t>;</w:t>
      </w:r>
    </w:p>
    <w:p w14:paraId="2A7DD05F" w14:textId="13DE8B33" w:rsidR="00A758D4" w:rsidRPr="00140C81" w:rsidRDefault="00A758D4" w:rsidP="00A758D4">
      <w:pPr>
        <w:pStyle w:val="afe"/>
        <w:widowControl w:val="0"/>
        <w:spacing w:after="0" w:line="240" w:lineRule="auto"/>
        <w:ind w:left="0" w:firstLine="709"/>
        <w:contextualSpacing w:val="0"/>
        <w:jc w:val="both"/>
        <w:rPr>
          <w:rFonts w:cs="Times New Roman"/>
          <w:sz w:val="28"/>
          <w:szCs w:val="28"/>
        </w:rPr>
      </w:pPr>
      <w:r>
        <w:rPr>
          <w:rFonts w:cs="Times New Roman"/>
          <w:sz w:val="28"/>
          <w:szCs w:val="28"/>
        </w:rPr>
        <w:t>б</w:t>
      </w:r>
      <w:r w:rsidRPr="00140C81">
        <w:rPr>
          <w:rFonts w:cs="Times New Roman"/>
          <w:sz w:val="28"/>
          <w:szCs w:val="28"/>
        </w:rPr>
        <w:t>) абзац</w:t>
      </w:r>
      <w:r w:rsidR="00B86A5E">
        <w:rPr>
          <w:rFonts w:cs="Times New Roman"/>
          <w:sz w:val="28"/>
          <w:szCs w:val="28"/>
        </w:rPr>
        <w:t>и</w:t>
      </w:r>
      <w:r w:rsidRPr="00140C81">
        <w:rPr>
          <w:rFonts w:cs="Times New Roman"/>
          <w:sz w:val="28"/>
          <w:szCs w:val="28"/>
        </w:rPr>
        <w:t xml:space="preserve"> </w:t>
      </w:r>
      <w:r w:rsidR="00941A17">
        <w:rPr>
          <w:rFonts w:cs="Times New Roman"/>
          <w:sz w:val="28"/>
          <w:szCs w:val="28"/>
        </w:rPr>
        <w:t>третій, ч</w:t>
      </w:r>
      <w:r w:rsidR="00B86A5E">
        <w:rPr>
          <w:rFonts w:cs="Times New Roman"/>
          <w:sz w:val="28"/>
          <w:szCs w:val="28"/>
        </w:rPr>
        <w:t xml:space="preserve">етвертий, п’ятий, шостий, сьомий </w:t>
      </w:r>
      <w:r w:rsidRPr="00140C81">
        <w:rPr>
          <w:rFonts w:cs="Times New Roman"/>
          <w:sz w:val="28"/>
          <w:szCs w:val="28"/>
        </w:rPr>
        <w:t>та дев’ятий виключити;</w:t>
      </w:r>
    </w:p>
    <w:p w14:paraId="37AF8708" w14:textId="77777777" w:rsidR="00A758D4" w:rsidRPr="00140C81" w:rsidRDefault="00A758D4" w:rsidP="00A758D4">
      <w:pPr>
        <w:pStyle w:val="afe"/>
        <w:widowControl w:val="0"/>
        <w:spacing w:after="0" w:line="240" w:lineRule="auto"/>
        <w:ind w:left="0" w:firstLine="709"/>
        <w:contextualSpacing w:val="0"/>
        <w:jc w:val="both"/>
        <w:rPr>
          <w:rFonts w:cs="Times New Roman"/>
          <w:sz w:val="28"/>
          <w:szCs w:val="28"/>
        </w:rPr>
      </w:pPr>
      <w:r>
        <w:rPr>
          <w:rFonts w:cs="Times New Roman"/>
          <w:sz w:val="28"/>
          <w:szCs w:val="28"/>
        </w:rPr>
        <w:t>в</w:t>
      </w:r>
      <w:r w:rsidRPr="00140C81">
        <w:rPr>
          <w:rFonts w:cs="Times New Roman"/>
          <w:sz w:val="28"/>
          <w:szCs w:val="28"/>
        </w:rPr>
        <w:t>) абзац десятий викласти в такій редакції:</w:t>
      </w:r>
    </w:p>
    <w:p w14:paraId="63DC126C" w14:textId="77777777" w:rsidR="00A758D4" w:rsidRPr="00140C81" w:rsidRDefault="00A758D4" w:rsidP="00A758D4">
      <w:pPr>
        <w:pStyle w:val="afe"/>
        <w:widowControl w:val="0"/>
        <w:spacing w:after="0" w:line="240" w:lineRule="auto"/>
        <w:ind w:left="0" w:firstLine="709"/>
        <w:contextualSpacing w:val="0"/>
        <w:jc w:val="both"/>
        <w:rPr>
          <w:rFonts w:cs="Times New Roman"/>
          <w:sz w:val="28"/>
          <w:szCs w:val="28"/>
        </w:rPr>
      </w:pPr>
      <w:r w:rsidRPr="00140C81">
        <w:rPr>
          <w:rFonts w:cs="Times New Roman"/>
          <w:sz w:val="28"/>
          <w:szCs w:val="28"/>
        </w:rPr>
        <w:t xml:space="preserve">«журналіст – </w:t>
      </w:r>
      <w:r w:rsidRPr="00473E34">
        <w:rPr>
          <w:rFonts w:cs="Times New Roman"/>
          <w:sz w:val="28"/>
          <w:szCs w:val="28"/>
        </w:rPr>
        <w:t>творчий працівник суб’єкта у сфері медіа, який професійно збирає, одержує, створює, редагує, поширює і займається підготовкою інформації для медіа. Статус журналіста підтверджується документом, виданим суб’єктом у сфері медіа, професійною чи творчою спілкою журналістів. Документ, який підтверджує статус журналіста має містити найменування та вид медіа, його ідентифікатор в Реєстрі суб’єктів у сфері медіа або найменування професійної чи творчої спілки, фото, прізвище, ім’я та по-батькові журналіста, номер документу, дату видачі і строк його дії, підпис особи, яка видала документ;</w:t>
      </w:r>
      <w:r w:rsidRPr="00140C81">
        <w:rPr>
          <w:rFonts w:cs="Times New Roman"/>
          <w:sz w:val="28"/>
          <w:szCs w:val="28"/>
        </w:rPr>
        <w:t>»;</w:t>
      </w:r>
    </w:p>
    <w:p w14:paraId="0CBBB53F" w14:textId="77777777" w:rsidR="00A758D4" w:rsidRPr="00140C81" w:rsidRDefault="00A758D4" w:rsidP="00A758D4">
      <w:pPr>
        <w:pStyle w:val="afe"/>
        <w:widowControl w:val="0"/>
        <w:spacing w:after="0" w:line="240" w:lineRule="auto"/>
        <w:ind w:left="0" w:firstLine="709"/>
        <w:contextualSpacing w:val="0"/>
        <w:jc w:val="both"/>
        <w:rPr>
          <w:rFonts w:cs="Times New Roman"/>
          <w:sz w:val="28"/>
          <w:szCs w:val="28"/>
        </w:rPr>
      </w:pPr>
      <w:r>
        <w:rPr>
          <w:rFonts w:cs="Times New Roman"/>
          <w:sz w:val="28"/>
          <w:szCs w:val="28"/>
        </w:rPr>
        <w:t>г</w:t>
      </w:r>
      <w:r w:rsidRPr="00140C81">
        <w:rPr>
          <w:rFonts w:cs="Times New Roman"/>
          <w:sz w:val="28"/>
          <w:szCs w:val="28"/>
        </w:rPr>
        <w:t>) абзац одинадцятий викласти в такій редакції:</w:t>
      </w:r>
    </w:p>
    <w:p w14:paraId="1824D69B" w14:textId="58E25DAB" w:rsidR="00A758D4" w:rsidRDefault="00A758D4" w:rsidP="00A758D4">
      <w:pPr>
        <w:pStyle w:val="afe"/>
        <w:widowControl w:val="0"/>
        <w:spacing w:after="0" w:line="240" w:lineRule="auto"/>
        <w:ind w:left="0" w:firstLine="709"/>
        <w:contextualSpacing w:val="0"/>
        <w:jc w:val="both"/>
        <w:rPr>
          <w:rFonts w:cs="Times New Roman"/>
          <w:sz w:val="28"/>
          <w:szCs w:val="28"/>
        </w:rPr>
      </w:pPr>
      <w:r w:rsidRPr="00140C81">
        <w:rPr>
          <w:rFonts w:cs="Times New Roman"/>
          <w:sz w:val="28"/>
          <w:szCs w:val="28"/>
        </w:rPr>
        <w:t>«</w:t>
      </w:r>
      <w:r w:rsidRPr="00473E34">
        <w:rPr>
          <w:rFonts w:cs="Times New Roman"/>
          <w:sz w:val="28"/>
          <w:szCs w:val="28"/>
        </w:rPr>
        <w:t>медіа рекламного характеру - медіа, в якому реклама перевищує: 40 відсотків обсягу одного номера друкованого медіа, 15 відсотків - загального обсягу мовл</w:t>
      </w:r>
      <w:r>
        <w:rPr>
          <w:rFonts w:cs="Times New Roman"/>
          <w:sz w:val="28"/>
          <w:szCs w:val="28"/>
        </w:rPr>
        <w:t>ення телеканалу або радіоканалу</w:t>
      </w:r>
      <w:r w:rsidRPr="00140C81">
        <w:rPr>
          <w:rFonts w:cs="Times New Roman"/>
          <w:sz w:val="28"/>
          <w:szCs w:val="28"/>
        </w:rPr>
        <w:t>;»</w:t>
      </w:r>
    </w:p>
    <w:p w14:paraId="7F304654" w14:textId="12A729DB" w:rsidR="00044A68" w:rsidRPr="00140C81" w:rsidRDefault="00EF283A" w:rsidP="00A758D4">
      <w:pPr>
        <w:pStyle w:val="afe"/>
        <w:widowControl w:val="0"/>
        <w:spacing w:after="0" w:line="240" w:lineRule="auto"/>
        <w:ind w:left="0" w:firstLine="709"/>
        <w:contextualSpacing w:val="0"/>
        <w:jc w:val="both"/>
        <w:rPr>
          <w:rFonts w:cs="Times New Roman"/>
          <w:sz w:val="28"/>
          <w:szCs w:val="28"/>
        </w:rPr>
      </w:pPr>
      <w:r>
        <w:rPr>
          <w:rFonts w:cs="Times New Roman"/>
          <w:sz w:val="28"/>
          <w:szCs w:val="28"/>
        </w:rPr>
        <w:t>д</w:t>
      </w:r>
      <w:r w:rsidR="00044A68">
        <w:rPr>
          <w:rFonts w:cs="Times New Roman"/>
          <w:sz w:val="28"/>
          <w:szCs w:val="28"/>
        </w:rPr>
        <w:t>)</w:t>
      </w:r>
      <w:r>
        <w:rPr>
          <w:rFonts w:cs="Times New Roman"/>
          <w:sz w:val="28"/>
          <w:szCs w:val="28"/>
        </w:rPr>
        <w:t xml:space="preserve"> </w:t>
      </w:r>
      <w:r w:rsidR="00044A68">
        <w:rPr>
          <w:rFonts w:cs="Times New Roman"/>
          <w:sz w:val="28"/>
          <w:szCs w:val="28"/>
        </w:rPr>
        <w:t>в абзаці дванадцятому слова «засіб масової інформації</w:t>
      </w:r>
      <w:r w:rsidR="008E7AF9">
        <w:rPr>
          <w:rFonts w:cs="Times New Roman"/>
          <w:sz w:val="28"/>
          <w:szCs w:val="28"/>
        </w:rPr>
        <w:t>»</w:t>
      </w:r>
      <w:r w:rsidR="00044A68">
        <w:rPr>
          <w:rFonts w:cs="Times New Roman"/>
          <w:sz w:val="28"/>
          <w:szCs w:val="28"/>
        </w:rPr>
        <w:t xml:space="preserve"> замінити словом «медіа</w:t>
      </w:r>
      <w:r w:rsidR="008E7AF9">
        <w:rPr>
          <w:rFonts w:cs="Times New Roman"/>
          <w:sz w:val="28"/>
          <w:szCs w:val="28"/>
        </w:rPr>
        <w:t>»</w:t>
      </w:r>
      <w:r>
        <w:rPr>
          <w:rFonts w:cs="Times New Roman"/>
          <w:sz w:val="28"/>
          <w:szCs w:val="28"/>
        </w:rPr>
        <w:t>;</w:t>
      </w:r>
    </w:p>
    <w:p w14:paraId="5849ABEF" w14:textId="63ED7504" w:rsidR="00A758D4" w:rsidRPr="00140C81" w:rsidRDefault="00A758D4" w:rsidP="00A758D4">
      <w:pPr>
        <w:pStyle w:val="afe"/>
        <w:widowControl w:val="0"/>
        <w:spacing w:after="0" w:line="240" w:lineRule="auto"/>
        <w:ind w:left="0" w:firstLine="709"/>
        <w:contextualSpacing w:val="0"/>
        <w:jc w:val="both"/>
        <w:rPr>
          <w:rFonts w:cs="Times New Roman"/>
          <w:sz w:val="28"/>
          <w:szCs w:val="28"/>
        </w:rPr>
      </w:pPr>
      <w:r w:rsidRPr="00140C81">
        <w:rPr>
          <w:rFonts w:cs="Times New Roman"/>
          <w:sz w:val="28"/>
          <w:szCs w:val="28"/>
        </w:rPr>
        <w:t xml:space="preserve"> </w:t>
      </w:r>
      <w:r w:rsidR="00EF283A">
        <w:rPr>
          <w:rFonts w:cs="Times New Roman"/>
          <w:sz w:val="28"/>
          <w:szCs w:val="28"/>
        </w:rPr>
        <w:t xml:space="preserve">е) </w:t>
      </w:r>
      <w:r w:rsidRPr="00140C81">
        <w:rPr>
          <w:rFonts w:cs="Times New Roman"/>
          <w:sz w:val="28"/>
          <w:szCs w:val="28"/>
        </w:rPr>
        <w:t>абзац тринадцятий викласти в такій редакції:</w:t>
      </w:r>
    </w:p>
    <w:p w14:paraId="1D55CF6F" w14:textId="77777777" w:rsidR="00A758D4" w:rsidRPr="00140C81" w:rsidRDefault="00A758D4" w:rsidP="00A758D4">
      <w:pPr>
        <w:pStyle w:val="afe"/>
        <w:widowControl w:val="0"/>
        <w:spacing w:after="0" w:line="240" w:lineRule="auto"/>
        <w:ind w:left="0" w:firstLine="709"/>
        <w:contextualSpacing w:val="0"/>
        <w:jc w:val="both"/>
        <w:rPr>
          <w:rFonts w:cs="Times New Roman"/>
          <w:sz w:val="28"/>
          <w:szCs w:val="28"/>
        </w:rPr>
      </w:pPr>
      <w:r w:rsidRPr="00140C81">
        <w:rPr>
          <w:rFonts w:cs="Times New Roman"/>
          <w:sz w:val="28"/>
          <w:szCs w:val="28"/>
        </w:rPr>
        <w:lastRenderedPageBreak/>
        <w:t>«</w:t>
      </w:r>
      <w:r w:rsidRPr="004B2C4E">
        <w:rPr>
          <w:rFonts w:cs="Times New Roman"/>
          <w:sz w:val="28"/>
          <w:szCs w:val="28"/>
        </w:rPr>
        <w:t>собівартість виготовлення одного примірника передплатного друкованого медіа - будь-які прямі матеріальні і загальновиробничі витрати, пов'язані із створенням друкованого медіа, без урахування колірності друку та витрат на оформлення передплати, доставку передплатникам чи будь-як</w:t>
      </w:r>
      <w:r>
        <w:rPr>
          <w:rFonts w:cs="Times New Roman"/>
          <w:sz w:val="28"/>
          <w:szCs w:val="28"/>
        </w:rPr>
        <w:t>их інших витрат розповсюджувача</w:t>
      </w:r>
      <w:r w:rsidRPr="00140C81">
        <w:rPr>
          <w:rFonts w:cs="Times New Roman"/>
          <w:sz w:val="28"/>
          <w:szCs w:val="28"/>
        </w:rPr>
        <w:t>»;</w:t>
      </w:r>
    </w:p>
    <w:p w14:paraId="0003A67A" w14:textId="368D2B6F" w:rsidR="00A758D4" w:rsidRPr="007B271F" w:rsidRDefault="007B271F" w:rsidP="007B271F">
      <w:pPr>
        <w:widowControl w:val="0"/>
        <w:spacing w:after="0" w:line="240" w:lineRule="auto"/>
        <w:ind w:firstLine="708"/>
        <w:jc w:val="both"/>
        <w:rPr>
          <w:rFonts w:cs="Times New Roman"/>
          <w:sz w:val="28"/>
          <w:szCs w:val="28"/>
        </w:rPr>
      </w:pPr>
      <w:r>
        <w:rPr>
          <w:rFonts w:cs="Times New Roman"/>
          <w:sz w:val="28"/>
          <w:szCs w:val="28"/>
          <w:lang w:val="ru-RU"/>
        </w:rPr>
        <w:t xml:space="preserve">3) </w:t>
      </w:r>
      <w:r w:rsidR="00A758D4" w:rsidRPr="007B271F">
        <w:rPr>
          <w:rFonts w:cs="Times New Roman"/>
          <w:sz w:val="28"/>
          <w:szCs w:val="28"/>
        </w:rPr>
        <w:t>статтю 2 викласти в такій редакції:</w:t>
      </w:r>
    </w:p>
    <w:p w14:paraId="27163EEF" w14:textId="77777777" w:rsidR="00A758D4" w:rsidRDefault="00A758D4" w:rsidP="007B271F">
      <w:pPr>
        <w:pStyle w:val="afe"/>
        <w:widowControl w:val="0"/>
        <w:spacing w:after="0" w:line="240" w:lineRule="auto"/>
        <w:ind w:left="0" w:firstLine="709"/>
        <w:contextualSpacing w:val="0"/>
        <w:jc w:val="both"/>
        <w:rPr>
          <w:rFonts w:cs="Times New Roman"/>
          <w:sz w:val="28"/>
          <w:szCs w:val="28"/>
        </w:rPr>
      </w:pPr>
      <w:r w:rsidRPr="00BD2BF3">
        <w:rPr>
          <w:rFonts w:cs="Times New Roman"/>
          <w:sz w:val="28"/>
          <w:szCs w:val="28"/>
        </w:rPr>
        <w:t>«</w:t>
      </w:r>
      <w:r>
        <w:rPr>
          <w:rFonts w:cs="Times New Roman"/>
          <w:sz w:val="28"/>
          <w:szCs w:val="28"/>
        </w:rPr>
        <w:t>Стаття 2. Сфера дії закону</w:t>
      </w:r>
    </w:p>
    <w:p w14:paraId="1B791B8A" w14:textId="77777777" w:rsidR="00A758D4" w:rsidRPr="00BD2BF3" w:rsidRDefault="00A758D4" w:rsidP="007B271F">
      <w:pPr>
        <w:pStyle w:val="afe"/>
        <w:widowControl w:val="0"/>
        <w:spacing w:after="0" w:line="240" w:lineRule="auto"/>
        <w:ind w:left="0" w:firstLine="709"/>
        <w:contextualSpacing w:val="0"/>
        <w:jc w:val="both"/>
        <w:rPr>
          <w:rFonts w:cs="Times New Roman"/>
          <w:sz w:val="28"/>
          <w:szCs w:val="28"/>
        </w:rPr>
      </w:pPr>
      <w:r w:rsidRPr="00BD2BF3">
        <w:rPr>
          <w:rFonts w:cs="Times New Roman"/>
          <w:sz w:val="28"/>
          <w:szCs w:val="28"/>
        </w:rPr>
        <w:t>Визначені цим Законом норми державної підтримки застосовуються до всіх суб’єктів у сфері медіа, які діють відповідно до Конституції України, незалежно від форм власності, крім медіа, зазначени</w:t>
      </w:r>
      <w:r>
        <w:rPr>
          <w:rFonts w:cs="Times New Roman"/>
          <w:sz w:val="28"/>
          <w:szCs w:val="28"/>
        </w:rPr>
        <w:t>х у частині третій цієї статті.</w:t>
      </w:r>
    </w:p>
    <w:p w14:paraId="10222DBA" w14:textId="77777777" w:rsidR="00A758D4" w:rsidRPr="00BD2BF3" w:rsidRDefault="00A758D4" w:rsidP="007B271F">
      <w:pPr>
        <w:pStyle w:val="afe"/>
        <w:widowControl w:val="0"/>
        <w:spacing w:after="0" w:line="240" w:lineRule="auto"/>
        <w:ind w:left="0" w:firstLine="709"/>
        <w:contextualSpacing w:val="0"/>
        <w:jc w:val="both"/>
        <w:rPr>
          <w:rFonts w:cs="Times New Roman"/>
          <w:sz w:val="28"/>
          <w:szCs w:val="28"/>
        </w:rPr>
      </w:pPr>
      <w:r w:rsidRPr="00BD2BF3">
        <w:rPr>
          <w:rFonts w:cs="Times New Roman"/>
          <w:sz w:val="28"/>
          <w:szCs w:val="28"/>
        </w:rPr>
        <w:t>Не застосовуються норми державної підтримк</w:t>
      </w:r>
      <w:r>
        <w:rPr>
          <w:rFonts w:cs="Times New Roman"/>
          <w:sz w:val="28"/>
          <w:szCs w:val="28"/>
        </w:rPr>
        <w:t>и суб’єктам у сфері медіа, які:</w:t>
      </w:r>
    </w:p>
    <w:p w14:paraId="0A40F754" w14:textId="77777777" w:rsidR="00A758D4" w:rsidRPr="00BD2BF3" w:rsidRDefault="00A758D4" w:rsidP="007B271F">
      <w:pPr>
        <w:pStyle w:val="afe"/>
        <w:widowControl w:val="0"/>
        <w:spacing w:after="0" w:line="240" w:lineRule="auto"/>
        <w:ind w:left="0" w:firstLine="709"/>
        <w:contextualSpacing w:val="0"/>
        <w:jc w:val="both"/>
        <w:rPr>
          <w:rFonts w:cs="Times New Roman"/>
          <w:sz w:val="28"/>
          <w:szCs w:val="28"/>
        </w:rPr>
      </w:pPr>
      <w:r w:rsidRPr="00BD2BF3">
        <w:rPr>
          <w:rFonts w:cs="Times New Roman"/>
          <w:sz w:val="28"/>
          <w:szCs w:val="28"/>
        </w:rPr>
        <w:t>поширю</w:t>
      </w:r>
      <w:r>
        <w:rPr>
          <w:rFonts w:cs="Times New Roman"/>
          <w:sz w:val="28"/>
          <w:szCs w:val="28"/>
        </w:rPr>
        <w:t>ють медіа рекламного характеру;</w:t>
      </w:r>
    </w:p>
    <w:p w14:paraId="795CF691" w14:textId="77777777" w:rsidR="00A758D4" w:rsidRPr="00BD2BF3" w:rsidRDefault="00A758D4" w:rsidP="007B271F">
      <w:pPr>
        <w:pStyle w:val="afe"/>
        <w:widowControl w:val="0"/>
        <w:spacing w:after="0" w:line="240" w:lineRule="auto"/>
        <w:ind w:left="0" w:firstLine="709"/>
        <w:contextualSpacing w:val="0"/>
        <w:jc w:val="both"/>
        <w:rPr>
          <w:rFonts w:cs="Times New Roman"/>
          <w:sz w:val="28"/>
          <w:szCs w:val="28"/>
        </w:rPr>
      </w:pPr>
      <w:r w:rsidRPr="00BD2BF3">
        <w:rPr>
          <w:rFonts w:cs="Times New Roman"/>
          <w:sz w:val="28"/>
          <w:szCs w:val="28"/>
        </w:rPr>
        <w:t>поширю</w:t>
      </w:r>
      <w:r>
        <w:rPr>
          <w:rFonts w:cs="Times New Roman"/>
          <w:sz w:val="28"/>
          <w:szCs w:val="28"/>
        </w:rPr>
        <w:t>ють медіа еротичного характеру;</w:t>
      </w:r>
    </w:p>
    <w:p w14:paraId="7E6BFED6" w14:textId="77777777" w:rsidR="00A758D4" w:rsidRPr="00BD2BF3" w:rsidRDefault="00A758D4" w:rsidP="007B271F">
      <w:pPr>
        <w:pStyle w:val="afe"/>
        <w:widowControl w:val="0"/>
        <w:spacing w:after="0" w:line="240" w:lineRule="auto"/>
        <w:ind w:left="0" w:firstLine="709"/>
        <w:contextualSpacing w:val="0"/>
        <w:jc w:val="both"/>
        <w:rPr>
          <w:rFonts w:cs="Times New Roman"/>
          <w:sz w:val="28"/>
          <w:szCs w:val="28"/>
        </w:rPr>
      </w:pPr>
      <w:r w:rsidRPr="00BD2BF3">
        <w:rPr>
          <w:rFonts w:cs="Times New Roman"/>
          <w:sz w:val="28"/>
          <w:szCs w:val="28"/>
        </w:rPr>
        <w:t>засновані в Україні міжнародними організаціями або за участю юридичних чи фізичних осіб інших держав, осіб без громадянства;</w:t>
      </w:r>
    </w:p>
    <w:p w14:paraId="101C5E64" w14:textId="77777777" w:rsidR="00A758D4" w:rsidRPr="00BD2BF3" w:rsidRDefault="00A758D4" w:rsidP="007B271F">
      <w:pPr>
        <w:pStyle w:val="afe"/>
        <w:widowControl w:val="0"/>
        <w:spacing w:after="0" w:line="240" w:lineRule="auto"/>
        <w:ind w:left="0" w:firstLine="709"/>
        <w:contextualSpacing w:val="0"/>
        <w:jc w:val="both"/>
        <w:rPr>
          <w:rFonts w:cs="Times New Roman"/>
          <w:sz w:val="28"/>
          <w:szCs w:val="28"/>
        </w:rPr>
      </w:pPr>
      <w:r w:rsidRPr="00BD2BF3">
        <w:rPr>
          <w:rFonts w:cs="Times New Roman"/>
          <w:sz w:val="28"/>
          <w:szCs w:val="28"/>
        </w:rPr>
        <w:t>поширюють медіа, у яких понад 50 відсотків загального обсягу випуску станов</w:t>
      </w:r>
      <w:r>
        <w:rPr>
          <w:rFonts w:cs="Times New Roman"/>
          <w:sz w:val="28"/>
          <w:szCs w:val="28"/>
        </w:rPr>
        <w:t>лять матеріали іноземних медіа.</w:t>
      </w:r>
    </w:p>
    <w:p w14:paraId="2B5DE58A" w14:textId="77777777" w:rsidR="00A758D4" w:rsidRPr="00BD2BF3" w:rsidRDefault="00A758D4" w:rsidP="007B271F">
      <w:pPr>
        <w:pStyle w:val="afe"/>
        <w:widowControl w:val="0"/>
        <w:spacing w:after="0" w:line="240" w:lineRule="auto"/>
        <w:ind w:left="0" w:firstLine="709"/>
        <w:contextualSpacing w:val="0"/>
        <w:jc w:val="both"/>
        <w:rPr>
          <w:rFonts w:cs="Times New Roman"/>
          <w:sz w:val="28"/>
          <w:szCs w:val="28"/>
        </w:rPr>
      </w:pPr>
      <w:r w:rsidRPr="00BD2BF3">
        <w:rPr>
          <w:rFonts w:cs="Times New Roman"/>
          <w:sz w:val="28"/>
          <w:szCs w:val="28"/>
        </w:rPr>
        <w:t>Норми соціального захисту відповідно до цього Закону застосовуються до журналістів і, в межах, визначених його окремими статтями, прирівняних до них інших творчих працівників зазн</w:t>
      </w:r>
      <w:r>
        <w:rPr>
          <w:rFonts w:cs="Times New Roman"/>
          <w:sz w:val="28"/>
          <w:szCs w:val="28"/>
        </w:rPr>
        <w:t>ачених суб’єктів у сфері медіа.</w:t>
      </w:r>
    </w:p>
    <w:p w14:paraId="4C3BB659" w14:textId="424F9944" w:rsidR="00A758D4" w:rsidRPr="0069425B" w:rsidRDefault="00A758D4" w:rsidP="007B271F">
      <w:pPr>
        <w:pStyle w:val="afe"/>
        <w:widowControl w:val="0"/>
        <w:spacing w:after="0" w:line="240" w:lineRule="auto"/>
        <w:ind w:left="0" w:firstLine="709"/>
        <w:contextualSpacing w:val="0"/>
        <w:jc w:val="both"/>
        <w:rPr>
          <w:rFonts w:cs="Times New Roman"/>
          <w:sz w:val="28"/>
          <w:szCs w:val="28"/>
        </w:rPr>
      </w:pPr>
      <w:r w:rsidRPr="00BD2BF3">
        <w:rPr>
          <w:rFonts w:cs="Times New Roman"/>
          <w:sz w:val="28"/>
          <w:szCs w:val="28"/>
        </w:rPr>
        <w:t>Забезпечення реалізації норм цього Закону, включаючи визначення порядку регулювання та надання державної підтримки суб’єктам у сфері медіа, запровадження з цією метою відповідних тарифів і створення сприятливих умов розвитку, методики і порядку регулювання заробітної плати, охорони праці і соціального захисту журналістів, здійснення інших заходів покладається на Кабінет Міністрів України.</w:t>
      </w:r>
      <w:r w:rsidR="007B271F" w:rsidRPr="0069425B">
        <w:rPr>
          <w:rFonts w:cs="Times New Roman"/>
          <w:sz w:val="28"/>
          <w:szCs w:val="28"/>
        </w:rPr>
        <w:t>»;</w:t>
      </w:r>
    </w:p>
    <w:p w14:paraId="29CF5EA8" w14:textId="77777777" w:rsidR="00A758D4" w:rsidRPr="00140C81" w:rsidRDefault="00A758D4" w:rsidP="00A758D4">
      <w:pPr>
        <w:pStyle w:val="afe"/>
        <w:widowControl w:val="0"/>
        <w:spacing w:after="0" w:line="240" w:lineRule="auto"/>
        <w:ind w:left="0" w:firstLine="709"/>
        <w:contextualSpacing w:val="0"/>
        <w:jc w:val="both"/>
        <w:rPr>
          <w:rFonts w:cs="Times New Roman"/>
          <w:sz w:val="28"/>
          <w:szCs w:val="28"/>
        </w:rPr>
      </w:pPr>
      <w:r w:rsidRPr="00140C81">
        <w:rPr>
          <w:rFonts w:cs="Times New Roman"/>
          <w:sz w:val="28"/>
          <w:szCs w:val="28"/>
        </w:rPr>
        <w:t>4) статтю 3 викласти у такій редакції:</w:t>
      </w:r>
    </w:p>
    <w:p w14:paraId="136F2335" w14:textId="77777777" w:rsidR="00A758D4" w:rsidRPr="00BD2BF3" w:rsidRDefault="00A758D4" w:rsidP="00A758D4">
      <w:pPr>
        <w:pStyle w:val="afe"/>
        <w:widowControl w:val="0"/>
        <w:spacing w:after="0" w:line="240" w:lineRule="auto"/>
        <w:ind w:left="0" w:firstLine="709"/>
        <w:jc w:val="both"/>
        <w:rPr>
          <w:rFonts w:cs="Times New Roman"/>
          <w:sz w:val="28"/>
          <w:szCs w:val="28"/>
        </w:rPr>
      </w:pPr>
      <w:r w:rsidRPr="00140C81">
        <w:rPr>
          <w:rFonts w:cs="Times New Roman"/>
          <w:sz w:val="28"/>
          <w:szCs w:val="28"/>
        </w:rPr>
        <w:t>«</w:t>
      </w:r>
      <w:r w:rsidRPr="00BD2BF3">
        <w:rPr>
          <w:rFonts w:cs="Times New Roman"/>
          <w:sz w:val="28"/>
          <w:szCs w:val="28"/>
        </w:rPr>
        <w:t>Стаття 3. Підстави та умови надання державної адресної пі</w:t>
      </w:r>
      <w:r>
        <w:rPr>
          <w:rFonts w:cs="Times New Roman"/>
          <w:sz w:val="28"/>
          <w:szCs w:val="28"/>
        </w:rPr>
        <w:t>дтримки суб’єктам у сфері медіа</w:t>
      </w:r>
    </w:p>
    <w:p w14:paraId="29A6695E" w14:textId="77777777" w:rsidR="00A758D4" w:rsidRPr="00BD2BF3" w:rsidRDefault="00A758D4" w:rsidP="00A758D4">
      <w:pPr>
        <w:pStyle w:val="afe"/>
        <w:widowControl w:val="0"/>
        <w:spacing w:after="0" w:line="240" w:lineRule="auto"/>
        <w:ind w:left="0" w:firstLine="709"/>
        <w:jc w:val="both"/>
        <w:rPr>
          <w:rFonts w:cs="Times New Roman"/>
          <w:sz w:val="28"/>
          <w:szCs w:val="28"/>
        </w:rPr>
      </w:pPr>
      <w:r w:rsidRPr="00BD2BF3">
        <w:rPr>
          <w:rFonts w:cs="Times New Roman"/>
          <w:sz w:val="28"/>
          <w:szCs w:val="28"/>
        </w:rPr>
        <w:t>Державна адресна підтримка надається виключно суб’єктам у сфері медіа, які поширюють медіа для дітей та юнацтва, для осіб з інвалідністю, спеціалізовані наукові друковані медіа, що видаються науковими установами та навчальними закладами не нижче третього рівня акредитації, медіа, які цілеспрямовано сприяють розвитку мов та культур національних меншин та корінних народів України, а також друковані медіа літературно-худо</w:t>
      </w:r>
      <w:r>
        <w:rPr>
          <w:rFonts w:cs="Times New Roman"/>
          <w:sz w:val="28"/>
          <w:szCs w:val="28"/>
        </w:rPr>
        <w:t>жнього напряму.</w:t>
      </w:r>
    </w:p>
    <w:p w14:paraId="70250F11" w14:textId="1E4CF6EA" w:rsidR="00A758D4" w:rsidRPr="0069425B" w:rsidRDefault="00A758D4" w:rsidP="00A758D4">
      <w:pPr>
        <w:pStyle w:val="afe"/>
        <w:widowControl w:val="0"/>
        <w:spacing w:after="0" w:line="240" w:lineRule="auto"/>
        <w:ind w:left="0" w:firstLine="709"/>
        <w:jc w:val="both"/>
        <w:rPr>
          <w:rFonts w:cs="Times New Roman"/>
          <w:sz w:val="28"/>
          <w:szCs w:val="28"/>
        </w:rPr>
      </w:pPr>
      <w:r w:rsidRPr="00BD2BF3">
        <w:rPr>
          <w:rFonts w:cs="Times New Roman"/>
          <w:sz w:val="28"/>
          <w:szCs w:val="28"/>
        </w:rPr>
        <w:t>Державна підтримка суб’єкта у сфері медіа припиняється у разі встановлення судом порушень відповідним суб’єктом вимог Конституції України, фактів зловживання свободою діяльності медіа, що завдає матеріальної і моральної шкоди юридичним і фізичним особам. Відновлення державної підтримки можливе лише після виконання судового рішення у повному обсязі та не раніше ніж</w:t>
      </w:r>
      <w:r>
        <w:rPr>
          <w:rFonts w:cs="Times New Roman"/>
          <w:sz w:val="28"/>
          <w:szCs w:val="28"/>
        </w:rPr>
        <w:t xml:space="preserve"> через рік після її припинення.</w:t>
      </w:r>
      <w:r w:rsidRPr="00BD2BF3">
        <w:rPr>
          <w:rFonts w:cs="Times New Roman"/>
          <w:sz w:val="28"/>
          <w:szCs w:val="28"/>
        </w:rPr>
        <w:t>»</w:t>
      </w:r>
      <w:r w:rsidR="007B271F" w:rsidRPr="0069425B">
        <w:rPr>
          <w:rFonts w:cs="Times New Roman"/>
          <w:sz w:val="28"/>
          <w:szCs w:val="28"/>
        </w:rPr>
        <w:t>;</w:t>
      </w:r>
    </w:p>
    <w:p w14:paraId="58BFE9CC" w14:textId="562D478B" w:rsidR="00A758D4" w:rsidRPr="007B271F" w:rsidRDefault="007B271F" w:rsidP="007B271F">
      <w:pPr>
        <w:widowControl w:val="0"/>
        <w:spacing w:after="0" w:line="240" w:lineRule="auto"/>
        <w:ind w:left="1" w:firstLine="708"/>
        <w:jc w:val="both"/>
        <w:rPr>
          <w:rFonts w:cs="Times New Roman"/>
          <w:sz w:val="28"/>
          <w:szCs w:val="28"/>
        </w:rPr>
      </w:pPr>
      <w:r>
        <w:rPr>
          <w:rFonts w:cs="Times New Roman"/>
          <w:sz w:val="28"/>
          <w:szCs w:val="28"/>
          <w:lang w:val="ru-RU"/>
        </w:rPr>
        <w:t xml:space="preserve">5) </w:t>
      </w:r>
      <w:r w:rsidR="00A758D4" w:rsidRPr="007B271F">
        <w:rPr>
          <w:rFonts w:cs="Times New Roman"/>
          <w:sz w:val="28"/>
          <w:szCs w:val="28"/>
        </w:rPr>
        <w:t>у статті 4:</w:t>
      </w:r>
    </w:p>
    <w:p w14:paraId="5579233B" w14:textId="77777777" w:rsidR="00A758D4" w:rsidRDefault="00A758D4" w:rsidP="007B271F">
      <w:pPr>
        <w:pStyle w:val="afe"/>
        <w:widowControl w:val="0"/>
        <w:spacing w:after="0" w:line="240" w:lineRule="auto"/>
        <w:ind w:left="0" w:firstLine="709"/>
        <w:jc w:val="both"/>
        <w:rPr>
          <w:rFonts w:cs="Times New Roman"/>
          <w:sz w:val="28"/>
          <w:szCs w:val="28"/>
        </w:rPr>
      </w:pPr>
      <w:r w:rsidRPr="00C9377B">
        <w:rPr>
          <w:rFonts w:cs="Times New Roman"/>
          <w:sz w:val="28"/>
          <w:szCs w:val="28"/>
        </w:rPr>
        <w:t>а) на</w:t>
      </w:r>
      <w:r>
        <w:rPr>
          <w:rFonts w:cs="Times New Roman"/>
          <w:sz w:val="28"/>
          <w:szCs w:val="28"/>
        </w:rPr>
        <w:t>зву статті викласти в такій редакції:</w:t>
      </w:r>
    </w:p>
    <w:p w14:paraId="23496C65" w14:textId="7BAB7B0D" w:rsidR="00A758D4" w:rsidRPr="0069425B" w:rsidRDefault="00A758D4" w:rsidP="007B271F">
      <w:pPr>
        <w:pStyle w:val="afe"/>
        <w:widowControl w:val="0"/>
        <w:spacing w:after="0" w:line="240" w:lineRule="auto"/>
        <w:ind w:left="0" w:firstLine="709"/>
        <w:jc w:val="both"/>
        <w:rPr>
          <w:rFonts w:cs="Times New Roman"/>
          <w:sz w:val="28"/>
          <w:szCs w:val="28"/>
        </w:rPr>
      </w:pPr>
      <w:r>
        <w:rPr>
          <w:rFonts w:cs="Times New Roman"/>
          <w:sz w:val="28"/>
          <w:szCs w:val="28"/>
        </w:rPr>
        <w:lastRenderedPageBreak/>
        <w:t>«</w:t>
      </w:r>
      <w:r w:rsidRPr="00C9377B">
        <w:rPr>
          <w:rFonts w:cs="Times New Roman"/>
          <w:sz w:val="28"/>
          <w:szCs w:val="28"/>
        </w:rPr>
        <w:t>Стаття 4. Організація фінансово-економічної та іншої державної підтримки суб’єктів у сфері медіа</w:t>
      </w:r>
      <w:r>
        <w:rPr>
          <w:rFonts w:cs="Times New Roman"/>
          <w:sz w:val="28"/>
          <w:szCs w:val="28"/>
        </w:rPr>
        <w:t>»</w:t>
      </w:r>
      <w:r w:rsidR="007B271F" w:rsidRPr="0069425B">
        <w:rPr>
          <w:rFonts w:cs="Times New Roman"/>
          <w:sz w:val="28"/>
          <w:szCs w:val="28"/>
        </w:rPr>
        <w:t>;</w:t>
      </w:r>
    </w:p>
    <w:p w14:paraId="52D02FFD" w14:textId="04178ADE" w:rsidR="00A758D4" w:rsidRPr="007B271F" w:rsidRDefault="00A758D4" w:rsidP="007B271F">
      <w:pPr>
        <w:pStyle w:val="afe"/>
        <w:widowControl w:val="0"/>
        <w:spacing w:after="0" w:line="240" w:lineRule="auto"/>
        <w:ind w:left="0" w:firstLine="709"/>
        <w:jc w:val="both"/>
        <w:rPr>
          <w:rFonts w:cs="Times New Roman"/>
          <w:sz w:val="28"/>
          <w:szCs w:val="28"/>
          <w:lang w:val="ru-RU"/>
        </w:rPr>
      </w:pPr>
      <w:r>
        <w:rPr>
          <w:rFonts w:cs="Times New Roman"/>
          <w:sz w:val="28"/>
          <w:szCs w:val="28"/>
        </w:rPr>
        <w:t>б) у частині першій слова «</w:t>
      </w:r>
      <w:r w:rsidRPr="00C9377B">
        <w:rPr>
          <w:rFonts w:cs="Times New Roman"/>
          <w:sz w:val="28"/>
          <w:szCs w:val="28"/>
        </w:rPr>
        <w:t>засобів масової інформації</w:t>
      </w:r>
      <w:r>
        <w:rPr>
          <w:rFonts w:cs="Times New Roman"/>
          <w:sz w:val="28"/>
          <w:szCs w:val="28"/>
        </w:rPr>
        <w:t>» замінити словами «</w:t>
      </w:r>
      <w:r w:rsidRPr="00C9377B">
        <w:rPr>
          <w:rFonts w:cs="Times New Roman"/>
          <w:sz w:val="28"/>
          <w:szCs w:val="28"/>
        </w:rPr>
        <w:t>суб’єктів у сфері медіа</w:t>
      </w:r>
      <w:r>
        <w:rPr>
          <w:rFonts w:cs="Times New Roman"/>
          <w:sz w:val="28"/>
          <w:szCs w:val="28"/>
        </w:rPr>
        <w:t>»</w:t>
      </w:r>
      <w:r w:rsidR="007B271F">
        <w:rPr>
          <w:rFonts w:cs="Times New Roman"/>
          <w:sz w:val="28"/>
          <w:szCs w:val="28"/>
          <w:lang w:val="ru-RU"/>
        </w:rPr>
        <w:t>;</w:t>
      </w:r>
    </w:p>
    <w:p w14:paraId="17CDD9D3" w14:textId="77777777" w:rsidR="00A758D4" w:rsidRPr="00140C81" w:rsidRDefault="00A758D4" w:rsidP="00A758D4">
      <w:pPr>
        <w:pStyle w:val="afe"/>
        <w:widowControl w:val="0"/>
        <w:spacing w:after="0" w:line="240" w:lineRule="auto"/>
        <w:ind w:left="0" w:firstLine="709"/>
        <w:jc w:val="both"/>
        <w:rPr>
          <w:rFonts w:cs="Times New Roman"/>
          <w:sz w:val="28"/>
          <w:szCs w:val="28"/>
        </w:rPr>
      </w:pPr>
      <w:r>
        <w:rPr>
          <w:rFonts w:cs="Times New Roman"/>
          <w:sz w:val="28"/>
          <w:szCs w:val="28"/>
        </w:rPr>
        <w:t>в</w:t>
      </w:r>
      <w:r w:rsidRPr="00140C81">
        <w:rPr>
          <w:rFonts w:cs="Times New Roman"/>
          <w:sz w:val="28"/>
          <w:szCs w:val="28"/>
        </w:rPr>
        <w:t>) абзац другий частини третьої виключити;</w:t>
      </w:r>
    </w:p>
    <w:p w14:paraId="4F2A301E" w14:textId="77777777" w:rsidR="00A758D4" w:rsidRPr="00140C81" w:rsidRDefault="00A758D4" w:rsidP="00A758D4">
      <w:pPr>
        <w:pStyle w:val="afe"/>
        <w:widowControl w:val="0"/>
        <w:spacing w:after="0" w:line="240" w:lineRule="auto"/>
        <w:ind w:left="0" w:firstLine="709"/>
        <w:jc w:val="both"/>
        <w:rPr>
          <w:rFonts w:cs="Times New Roman"/>
          <w:sz w:val="28"/>
          <w:szCs w:val="28"/>
        </w:rPr>
      </w:pPr>
      <w:r>
        <w:rPr>
          <w:rFonts w:cs="Times New Roman"/>
          <w:sz w:val="28"/>
          <w:szCs w:val="28"/>
        </w:rPr>
        <w:t>г</w:t>
      </w:r>
      <w:r w:rsidRPr="00140C81">
        <w:rPr>
          <w:rFonts w:cs="Times New Roman"/>
          <w:sz w:val="28"/>
          <w:szCs w:val="28"/>
        </w:rPr>
        <w:t>) абзац третій частини третьої викласти в такій редакції:</w:t>
      </w:r>
    </w:p>
    <w:p w14:paraId="2084DF25" w14:textId="77777777" w:rsidR="00A758D4" w:rsidRPr="00140C81" w:rsidRDefault="00A758D4" w:rsidP="00A758D4">
      <w:pPr>
        <w:pStyle w:val="afe"/>
        <w:widowControl w:val="0"/>
        <w:spacing w:after="0" w:line="240" w:lineRule="auto"/>
        <w:ind w:left="0" w:firstLine="709"/>
        <w:jc w:val="both"/>
        <w:rPr>
          <w:rFonts w:cs="Times New Roman"/>
          <w:sz w:val="28"/>
          <w:szCs w:val="28"/>
        </w:rPr>
      </w:pPr>
      <w:r w:rsidRPr="00140C81">
        <w:rPr>
          <w:rFonts w:cs="Times New Roman"/>
          <w:sz w:val="28"/>
          <w:szCs w:val="28"/>
        </w:rPr>
        <w:t>«</w:t>
      </w:r>
      <w:r w:rsidRPr="00C9377B">
        <w:rPr>
          <w:rFonts w:cs="Times New Roman"/>
          <w:sz w:val="28"/>
          <w:szCs w:val="28"/>
        </w:rPr>
        <w:t>фінансової допомоги суб’єктам у сфері медіа, виз</w:t>
      </w:r>
      <w:r>
        <w:rPr>
          <w:rFonts w:cs="Times New Roman"/>
          <w:sz w:val="28"/>
          <w:szCs w:val="28"/>
        </w:rPr>
        <w:t>наченим у статті 3 цього Закону;</w:t>
      </w:r>
      <w:r w:rsidRPr="00140C81">
        <w:rPr>
          <w:rFonts w:cs="Times New Roman"/>
          <w:sz w:val="28"/>
          <w:szCs w:val="28"/>
        </w:rPr>
        <w:t>»</w:t>
      </w:r>
    </w:p>
    <w:p w14:paraId="247145AA" w14:textId="77777777" w:rsidR="00A758D4" w:rsidRPr="00140C81" w:rsidRDefault="00A758D4" w:rsidP="00A758D4">
      <w:pPr>
        <w:pStyle w:val="afe"/>
        <w:widowControl w:val="0"/>
        <w:spacing w:after="0" w:line="240" w:lineRule="auto"/>
        <w:ind w:left="0" w:firstLine="709"/>
        <w:contextualSpacing w:val="0"/>
        <w:jc w:val="both"/>
        <w:rPr>
          <w:rFonts w:cs="Times New Roman"/>
          <w:sz w:val="28"/>
          <w:szCs w:val="28"/>
        </w:rPr>
      </w:pPr>
      <w:r w:rsidRPr="00140C81">
        <w:rPr>
          <w:rFonts w:cs="Times New Roman"/>
          <w:sz w:val="28"/>
          <w:szCs w:val="28"/>
        </w:rPr>
        <w:t xml:space="preserve">6) у статті 5: </w:t>
      </w:r>
    </w:p>
    <w:p w14:paraId="288A5F94" w14:textId="77777777" w:rsidR="00A758D4" w:rsidRPr="00140C81" w:rsidRDefault="00A758D4" w:rsidP="00A758D4">
      <w:pPr>
        <w:pStyle w:val="afe"/>
        <w:widowControl w:val="0"/>
        <w:spacing w:after="0" w:line="240" w:lineRule="auto"/>
        <w:ind w:left="0" w:firstLine="709"/>
        <w:contextualSpacing w:val="0"/>
        <w:jc w:val="both"/>
        <w:rPr>
          <w:rFonts w:cs="Times New Roman"/>
          <w:sz w:val="28"/>
          <w:szCs w:val="28"/>
        </w:rPr>
      </w:pPr>
      <w:r w:rsidRPr="00140C81">
        <w:rPr>
          <w:rFonts w:cs="Times New Roman"/>
          <w:sz w:val="28"/>
          <w:szCs w:val="28"/>
        </w:rPr>
        <w:t>а) у частині першій слова «періодичних видань друкованих засобів масової інформації» замінити словами «друкованих медіа»;</w:t>
      </w:r>
    </w:p>
    <w:p w14:paraId="5F817BEB" w14:textId="77777777" w:rsidR="00A758D4" w:rsidRPr="00140C81" w:rsidRDefault="00A758D4" w:rsidP="00A758D4">
      <w:pPr>
        <w:pStyle w:val="afe"/>
        <w:widowControl w:val="0"/>
        <w:spacing w:after="0" w:line="240" w:lineRule="auto"/>
        <w:ind w:left="0" w:firstLine="709"/>
        <w:contextualSpacing w:val="0"/>
        <w:jc w:val="both"/>
        <w:rPr>
          <w:rFonts w:cs="Times New Roman"/>
          <w:sz w:val="28"/>
          <w:szCs w:val="28"/>
        </w:rPr>
      </w:pPr>
      <w:r w:rsidRPr="00140C81">
        <w:rPr>
          <w:rFonts w:cs="Times New Roman"/>
          <w:sz w:val="28"/>
          <w:szCs w:val="28"/>
        </w:rPr>
        <w:t>б) у частині другій слова «редакцій (юридичних осіб) засобів масової інформації» замінити словами «суб’єктів у сфері медіа»;</w:t>
      </w:r>
    </w:p>
    <w:p w14:paraId="057BC755" w14:textId="150411A8" w:rsidR="00A758D4" w:rsidRPr="007B271F" w:rsidRDefault="00A758D4" w:rsidP="00A758D4">
      <w:pPr>
        <w:pStyle w:val="afe"/>
        <w:widowControl w:val="0"/>
        <w:spacing w:after="0" w:line="240" w:lineRule="auto"/>
        <w:ind w:left="0" w:firstLine="709"/>
        <w:contextualSpacing w:val="0"/>
        <w:jc w:val="both"/>
        <w:rPr>
          <w:rFonts w:cs="Times New Roman"/>
          <w:sz w:val="28"/>
          <w:szCs w:val="28"/>
          <w:lang w:val="ru-RU"/>
        </w:rPr>
      </w:pPr>
      <w:r>
        <w:rPr>
          <w:rFonts w:cs="Times New Roman"/>
          <w:sz w:val="28"/>
          <w:szCs w:val="28"/>
        </w:rPr>
        <w:t xml:space="preserve">в) частини третю, четверту, </w:t>
      </w:r>
      <w:r w:rsidRPr="00140C81">
        <w:rPr>
          <w:rFonts w:cs="Times New Roman"/>
          <w:sz w:val="28"/>
          <w:szCs w:val="28"/>
        </w:rPr>
        <w:t>п’яту</w:t>
      </w:r>
      <w:r>
        <w:rPr>
          <w:rFonts w:cs="Times New Roman"/>
          <w:sz w:val="28"/>
          <w:szCs w:val="28"/>
        </w:rPr>
        <w:t xml:space="preserve"> та шосту</w:t>
      </w:r>
      <w:r w:rsidR="007B271F">
        <w:rPr>
          <w:rFonts w:cs="Times New Roman"/>
          <w:sz w:val="28"/>
          <w:szCs w:val="28"/>
        </w:rPr>
        <w:t xml:space="preserve"> виключити</w:t>
      </w:r>
      <w:r w:rsidR="007B271F">
        <w:rPr>
          <w:rFonts w:cs="Times New Roman"/>
          <w:sz w:val="28"/>
          <w:szCs w:val="28"/>
          <w:lang w:val="ru-RU"/>
        </w:rPr>
        <w:t>;</w:t>
      </w:r>
    </w:p>
    <w:p w14:paraId="789ABD00" w14:textId="77777777" w:rsidR="00A758D4" w:rsidRDefault="00A758D4" w:rsidP="00A758D4">
      <w:pPr>
        <w:pStyle w:val="afe"/>
        <w:widowControl w:val="0"/>
        <w:spacing w:after="0" w:line="240" w:lineRule="auto"/>
        <w:ind w:left="0" w:firstLine="709"/>
        <w:contextualSpacing w:val="0"/>
        <w:jc w:val="both"/>
        <w:rPr>
          <w:rFonts w:cs="Times New Roman"/>
          <w:sz w:val="28"/>
          <w:szCs w:val="28"/>
        </w:rPr>
      </w:pPr>
      <w:r>
        <w:rPr>
          <w:rFonts w:cs="Times New Roman"/>
          <w:sz w:val="28"/>
          <w:szCs w:val="28"/>
        </w:rPr>
        <w:t>7) у статті 6:</w:t>
      </w:r>
    </w:p>
    <w:p w14:paraId="6351A0E2" w14:textId="77777777" w:rsidR="00A758D4" w:rsidRDefault="00A758D4" w:rsidP="00A758D4">
      <w:pPr>
        <w:pStyle w:val="afe"/>
        <w:widowControl w:val="0"/>
        <w:spacing w:after="0" w:line="240" w:lineRule="auto"/>
        <w:ind w:left="0" w:firstLine="709"/>
        <w:contextualSpacing w:val="0"/>
        <w:jc w:val="both"/>
        <w:rPr>
          <w:rFonts w:cs="Times New Roman"/>
          <w:sz w:val="28"/>
          <w:szCs w:val="28"/>
        </w:rPr>
      </w:pPr>
      <w:r>
        <w:rPr>
          <w:rFonts w:cs="Times New Roman"/>
          <w:sz w:val="28"/>
          <w:szCs w:val="28"/>
        </w:rPr>
        <w:t>а) частину першу виключити;</w:t>
      </w:r>
    </w:p>
    <w:p w14:paraId="4D95EFEB" w14:textId="77777777" w:rsidR="00A758D4" w:rsidRPr="00140C81" w:rsidRDefault="00A758D4" w:rsidP="00A758D4">
      <w:pPr>
        <w:pStyle w:val="afe"/>
        <w:widowControl w:val="0"/>
        <w:spacing w:after="0" w:line="240" w:lineRule="auto"/>
        <w:ind w:left="0" w:firstLine="709"/>
        <w:contextualSpacing w:val="0"/>
        <w:jc w:val="both"/>
        <w:rPr>
          <w:rFonts w:cs="Times New Roman"/>
          <w:sz w:val="28"/>
          <w:szCs w:val="28"/>
        </w:rPr>
      </w:pPr>
      <w:r>
        <w:rPr>
          <w:rFonts w:cs="Times New Roman"/>
          <w:sz w:val="28"/>
          <w:szCs w:val="28"/>
        </w:rPr>
        <w:t>б) у частині третій слова «</w:t>
      </w:r>
      <w:r w:rsidRPr="00C9377B">
        <w:rPr>
          <w:rFonts w:cs="Times New Roman"/>
          <w:sz w:val="28"/>
          <w:szCs w:val="28"/>
        </w:rPr>
        <w:t>телерадіоорганізації, редакції періодичних видань</w:t>
      </w:r>
      <w:r>
        <w:rPr>
          <w:rFonts w:cs="Times New Roman"/>
          <w:sz w:val="28"/>
          <w:szCs w:val="28"/>
        </w:rPr>
        <w:t>, заснованих» замінити словами «</w:t>
      </w:r>
      <w:r w:rsidRPr="00C9377B">
        <w:rPr>
          <w:rFonts w:cs="Times New Roman"/>
          <w:sz w:val="28"/>
          <w:szCs w:val="28"/>
        </w:rPr>
        <w:t>суб’єкти у сфері аудіовізуальних медіа, суб’єкти у сфері друкованих медіа, засновані</w:t>
      </w:r>
      <w:r>
        <w:rPr>
          <w:rFonts w:cs="Times New Roman"/>
          <w:sz w:val="28"/>
          <w:szCs w:val="28"/>
        </w:rPr>
        <w:t>»;</w:t>
      </w:r>
    </w:p>
    <w:p w14:paraId="0C21E0D8" w14:textId="77777777" w:rsidR="00A758D4" w:rsidRPr="00140C81" w:rsidRDefault="00A758D4" w:rsidP="00A758D4">
      <w:pPr>
        <w:pStyle w:val="afe"/>
        <w:widowControl w:val="0"/>
        <w:spacing w:after="0" w:line="240" w:lineRule="auto"/>
        <w:ind w:left="0" w:firstLine="709"/>
        <w:contextualSpacing w:val="0"/>
        <w:jc w:val="both"/>
        <w:rPr>
          <w:rFonts w:cs="Times New Roman"/>
          <w:sz w:val="28"/>
          <w:szCs w:val="28"/>
        </w:rPr>
      </w:pPr>
      <w:r>
        <w:rPr>
          <w:rFonts w:cs="Times New Roman"/>
          <w:sz w:val="28"/>
          <w:szCs w:val="28"/>
        </w:rPr>
        <w:t>8</w:t>
      </w:r>
      <w:r w:rsidRPr="00140C81">
        <w:rPr>
          <w:rFonts w:cs="Times New Roman"/>
          <w:sz w:val="28"/>
          <w:szCs w:val="28"/>
        </w:rPr>
        <w:t>)</w:t>
      </w:r>
      <w:r>
        <w:rPr>
          <w:rFonts w:cs="Times New Roman"/>
          <w:sz w:val="28"/>
          <w:szCs w:val="28"/>
        </w:rPr>
        <w:t xml:space="preserve"> статті</w:t>
      </w:r>
      <w:r w:rsidRPr="00140C81">
        <w:rPr>
          <w:rFonts w:cs="Times New Roman"/>
          <w:sz w:val="28"/>
          <w:szCs w:val="28"/>
        </w:rPr>
        <w:t xml:space="preserve"> 7 та 8 виключити;</w:t>
      </w:r>
    </w:p>
    <w:p w14:paraId="0ABB631D" w14:textId="77777777" w:rsidR="00A758D4" w:rsidRPr="00140C81" w:rsidRDefault="00A758D4" w:rsidP="00A758D4">
      <w:pPr>
        <w:pStyle w:val="afe"/>
        <w:widowControl w:val="0"/>
        <w:spacing w:after="0" w:line="240" w:lineRule="auto"/>
        <w:ind w:left="0" w:firstLine="709"/>
        <w:contextualSpacing w:val="0"/>
        <w:jc w:val="both"/>
        <w:rPr>
          <w:rFonts w:cs="Times New Roman"/>
          <w:sz w:val="28"/>
          <w:szCs w:val="28"/>
        </w:rPr>
      </w:pPr>
      <w:r>
        <w:rPr>
          <w:rFonts w:cs="Times New Roman"/>
          <w:sz w:val="28"/>
          <w:szCs w:val="28"/>
        </w:rPr>
        <w:t>9</w:t>
      </w:r>
      <w:r w:rsidRPr="00140C81">
        <w:rPr>
          <w:rFonts w:cs="Times New Roman"/>
          <w:sz w:val="28"/>
          <w:szCs w:val="28"/>
        </w:rPr>
        <w:t>) у статті 9:</w:t>
      </w:r>
    </w:p>
    <w:p w14:paraId="51D5FC31" w14:textId="77777777" w:rsidR="00A758D4" w:rsidRPr="00140C81" w:rsidRDefault="00A758D4" w:rsidP="00A758D4">
      <w:pPr>
        <w:pStyle w:val="afe"/>
        <w:widowControl w:val="0"/>
        <w:spacing w:after="0" w:line="240" w:lineRule="auto"/>
        <w:ind w:left="0" w:firstLine="709"/>
        <w:contextualSpacing w:val="0"/>
        <w:jc w:val="both"/>
        <w:rPr>
          <w:rFonts w:cs="Times New Roman"/>
          <w:sz w:val="28"/>
          <w:szCs w:val="28"/>
        </w:rPr>
      </w:pPr>
      <w:r w:rsidRPr="00140C81">
        <w:rPr>
          <w:rFonts w:cs="Times New Roman"/>
          <w:sz w:val="28"/>
          <w:szCs w:val="28"/>
        </w:rPr>
        <w:t>а) частину першу та четверту виключити;</w:t>
      </w:r>
    </w:p>
    <w:p w14:paraId="1938C788" w14:textId="77777777" w:rsidR="00A758D4" w:rsidRPr="00140C81" w:rsidRDefault="00A758D4" w:rsidP="00A758D4">
      <w:pPr>
        <w:pStyle w:val="afe"/>
        <w:widowControl w:val="0"/>
        <w:spacing w:after="0" w:line="240" w:lineRule="auto"/>
        <w:ind w:left="0" w:firstLine="709"/>
        <w:contextualSpacing w:val="0"/>
        <w:jc w:val="both"/>
        <w:rPr>
          <w:rFonts w:cs="Times New Roman"/>
          <w:sz w:val="28"/>
          <w:szCs w:val="28"/>
        </w:rPr>
      </w:pPr>
      <w:r w:rsidRPr="00140C81">
        <w:rPr>
          <w:rFonts w:cs="Times New Roman"/>
          <w:sz w:val="28"/>
          <w:szCs w:val="28"/>
        </w:rPr>
        <w:t>б) частину другу викласти в такій редакції:</w:t>
      </w:r>
    </w:p>
    <w:p w14:paraId="324B7D2E" w14:textId="77777777" w:rsidR="00A758D4" w:rsidRPr="00140C81" w:rsidRDefault="00A758D4" w:rsidP="00A758D4">
      <w:pPr>
        <w:pStyle w:val="afe"/>
        <w:widowControl w:val="0"/>
        <w:spacing w:after="0" w:line="240" w:lineRule="auto"/>
        <w:ind w:left="0" w:firstLine="709"/>
        <w:contextualSpacing w:val="0"/>
        <w:jc w:val="both"/>
        <w:rPr>
          <w:rFonts w:cs="Times New Roman"/>
          <w:sz w:val="28"/>
          <w:szCs w:val="28"/>
        </w:rPr>
      </w:pPr>
      <w:r w:rsidRPr="00140C81">
        <w:rPr>
          <w:rFonts w:cs="Times New Roman"/>
          <w:sz w:val="28"/>
          <w:szCs w:val="28"/>
        </w:rPr>
        <w:t>«Тариф на оформлення передплати та доставку передплатникам друкованих медіа повинен становити не більше 40 відсотків собівартості виготовлення одного примірника передплатного друкованого медіа.»;</w:t>
      </w:r>
    </w:p>
    <w:p w14:paraId="150E2036" w14:textId="1A9D7C30" w:rsidR="00A758D4" w:rsidRPr="00140C81" w:rsidRDefault="00A758D4" w:rsidP="00A758D4">
      <w:pPr>
        <w:pStyle w:val="afe"/>
        <w:widowControl w:val="0"/>
        <w:spacing w:after="0" w:line="240" w:lineRule="auto"/>
        <w:ind w:left="0" w:firstLine="709"/>
        <w:contextualSpacing w:val="0"/>
        <w:jc w:val="both"/>
        <w:rPr>
          <w:rFonts w:cs="Times New Roman"/>
          <w:sz w:val="28"/>
          <w:szCs w:val="28"/>
        </w:rPr>
      </w:pPr>
      <w:r w:rsidRPr="00140C81">
        <w:rPr>
          <w:rFonts w:cs="Times New Roman"/>
          <w:sz w:val="28"/>
          <w:szCs w:val="28"/>
        </w:rPr>
        <w:t>в) у частині третій слова «періодичних друкованих видань» замінити словами «друкованих медіа»</w:t>
      </w:r>
      <w:r w:rsidR="007B271F">
        <w:rPr>
          <w:rFonts w:cs="Times New Roman"/>
          <w:sz w:val="28"/>
          <w:szCs w:val="28"/>
          <w:lang w:val="ru-RU"/>
        </w:rPr>
        <w:t>;</w:t>
      </w:r>
    </w:p>
    <w:p w14:paraId="59F66A91" w14:textId="77777777" w:rsidR="00A758D4" w:rsidRPr="00140C81" w:rsidRDefault="00A758D4" w:rsidP="00A758D4">
      <w:pPr>
        <w:pStyle w:val="afe"/>
        <w:widowControl w:val="0"/>
        <w:spacing w:after="0" w:line="240" w:lineRule="auto"/>
        <w:ind w:left="0" w:firstLine="709"/>
        <w:contextualSpacing w:val="0"/>
        <w:jc w:val="both"/>
        <w:rPr>
          <w:rFonts w:cs="Times New Roman"/>
          <w:sz w:val="28"/>
          <w:szCs w:val="28"/>
        </w:rPr>
      </w:pPr>
      <w:r>
        <w:rPr>
          <w:rFonts w:cs="Times New Roman"/>
          <w:sz w:val="28"/>
          <w:szCs w:val="28"/>
        </w:rPr>
        <w:t>10</w:t>
      </w:r>
      <w:r w:rsidRPr="00140C81">
        <w:rPr>
          <w:rFonts w:cs="Times New Roman"/>
          <w:sz w:val="28"/>
          <w:szCs w:val="28"/>
        </w:rPr>
        <w:t>) Розділ III виключити;</w:t>
      </w:r>
    </w:p>
    <w:p w14:paraId="5D632A4B" w14:textId="77777777" w:rsidR="00A758D4" w:rsidRPr="00140C81" w:rsidRDefault="00A758D4" w:rsidP="00A758D4">
      <w:pPr>
        <w:pStyle w:val="afe"/>
        <w:widowControl w:val="0"/>
        <w:spacing w:after="0" w:line="240" w:lineRule="auto"/>
        <w:ind w:left="0" w:firstLine="709"/>
        <w:contextualSpacing w:val="0"/>
        <w:jc w:val="both"/>
        <w:rPr>
          <w:rFonts w:cs="Times New Roman"/>
          <w:sz w:val="28"/>
          <w:szCs w:val="28"/>
        </w:rPr>
      </w:pPr>
      <w:r>
        <w:rPr>
          <w:rFonts w:cs="Times New Roman"/>
          <w:sz w:val="28"/>
          <w:szCs w:val="28"/>
        </w:rPr>
        <w:t>11</w:t>
      </w:r>
      <w:r w:rsidRPr="00140C81">
        <w:rPr>
          <w:rFonts w:cs="Times New Roman"/>
          <w:sz w:val="28"/>
          <w:szCs w:val="28"/>
        </w:rPr>
        <w:t>) Розділ IV доповнити статтею 11</w:t>
      </w:r>
      <w:r w:rsidRPr="00140C81">
        <w:rPr>
          <w:rFonts w:cs="Times New Roman"/>
          <w:sz w:val="28"/>
          <w:szCs w:val="28"/>
          <w:vertAlign w:val="superscript"/>
        </w:rPr>
        <w:t>1</w:t>
      </w:r>
      <w:r w:rsidRPr="00140C81">
        <w:rPr>
          <w:rFonts w:cs="Times New Roman"/>
          <w:sz w:val="28"/>
          <w:szCs w:val="28"/>
        </w:rPr>
        <w:t xml:space="preserve"> такого змісту:</w:t>
      </w:r>
    </w:p>
    <w:p w14:paraId="405A757C" w14:textId="77777777" w:rsidR="00A758D4" w:rsidRPr="00140C81" w:rsidRDefault="00A758D4" w:rsidP="00A758D4">
      <w:pPr>
        <w:pStyle w:val="afe"/>
        <w:widowControl w:val="0"/>
        <w:spacing w:after="0" w:line="240" w:lineRule="auto"/>
        <w:ind w:left="0" w:firstLine="709"/>
        <w:contextualSpacing w:val="0"/>
        <w:jc w:val="both"/>
        <w:rPr>
          <w:rFonts w:cs="Times New Roman"/>
          <w:sz w:val="28"/>
          <w:szCs w:val="28"/>
        </w:rPr>
      </w:pPr>
      <w:r w:rsidRPr="00140C81">
        <w:rPr>
          <w:rFonts w:cs="Times New Roman"/>
          <w:sz w:val="28"/>
          <w:szCs w:val="28"/>
        </w:rPr>
        <w:t>«Стаття 11</w:t>
      </w:r>
      <w:r w:rsidRPr="00140C81">
        <w:rPr>
          <w:rFonts w:cs="Times New Roman"/>
          <w:sz w:val="28"/>
          <w:szCs w:val="28"/>
          <w:vertAlign w:val="superscript"/>
        </w:rPr>
        <w:t>1</w:t>
      </w:r>
      <w:r w:rsidRPr="00140C81">
        <w:rPr>
          <w:rFonts w:cs="Times New Roman"/>
          <w:sz w:val="28"/>
          <w:szCs w:val="28"/>
        </w:rPr>
        <w:t>. Права та обов’язки журналіста</w:t>
      </w:r>
    </w:p>
    <w:p w14:paraId="6959E1A6" w14:textId="77777777" w:rsidR="00A758D4" w:rsidRPr="00140C81" w:rsidRDefault="00A758D4" w:rsidP="00A758D4">
      <w:pPr>
        <w:pStyle w:val="afe"/>
        <w:widowControl w:val="0"/>
        <w:spacing w:after="0" w:line="240" w:lineRule="auto"/>
        <w:ind w:left="0" w:firstLine="709"/>
        <w:contextualSpacing w:val="0"/>
        <w:jc w:val="both"/>
        <w:rPr>
          <w:rFonts w:cs="Times New Roman"/>
          <w:sz w:val="28"/>
          <w:szCs w:val="28"/>
        </w:rPr>
      </w:pPr>
      <w:r w:rsidRPr="00140C81">
        <w:rPr>
          <w:rFonts w:cs="Times New Roman"/>
          <w:sz w:val="28"/>
          <w:szCs w:val="28"/>
        </w:rPr>
        <w:t>1. Журналіст має право:</w:t>
      </w:r>
    </w:p>
    <w:p w14:paraId="383281B6" w14:textId="77777777" w:rsidR="00A758D4" w:rsidRPr="00140C81" w:rsidRDefault="00A758D4" w:rsidP="00A758D4">
      <w:pPr>
        <w:pStyle w:val="afe"/>
        <w:widowControl w:val="0"/>
        <w:spacing w:after="0" w:line="240" w:lineRule="auto"/>
        <w:ind w:left="0" w:firstLine="709"/>
        <w:contextualSpacing w:val="0"/>
        <w:jc w:val="both"/>
        <w:rPr>
          <w:rFonts w:cs="Times New Roman"/>
          <w:sz w:val="28"/>
          <w:szCs w:val="28"/>
        </w:rPr>
      </w:pPr>
      <w:r w:rsidRPr="00140C81">
        <w:rPr>
          <w:rFonts w:cs="Times New Roman"/>
          <w:sz w:val="28"/>
          <w:szCs w:val="28"/>
        </w:rPr>
        <w:t>1) під час виконання професійних обов'язків здійснювати письмові, аудіо- та відеозаписи із застосуванням необхідних технічних засобів, за винятком випадків, передбачених законом;</w:t>
      </w:r>
    </w:p>
    <w:p w14:paraId="04A6E5E2" w14:textId="77777777" w:rsidR="00A758D4" w:rsidRPr="00140C81" w:rsidRDefault="00A758D4" w:rsidP="00A758D4">
      <w:pPr>
        <w:pStyle w:val="afe"/>
        <w:widowControl w:val="0"/>
        <w:spacing w:after="0" w:line="240" w:lineRule="auto"/>
        <w:ind w:left="0" w:firstLine="709"/>
        <w:contextualSpacing w:val="0"/>
        <w:jc w:val="both"/>
        <w:rPr>
          <w:rFonts w:cs="Times New Roman"/>
          <w:sz w:val="28"/>
          <w:szCs w:val="28"/>
        </w:rPr>
      </w:pPr>
      <w:r w:rsidRPr="00140C81">
        <w:rPr>
          <w:rFonts w:cs="Times New Roman"/>
          <w:sz w:val="28"/>
          <w:szCs w:val="28"/>
        </w:rPr>
        <w:t>2) безперешкодно відвідувати приміщення суб'єктів владних повноважень, відкриті заходи, які ними проводяться, та бути особисто прийнятим у розумні строки їх посадовими і службовими особами, крім випадків, визначених законодавством;</w:t>
      </w:r>
    </w:p>
    <w:p w14:paraId="11CDBC83" w14:textId="77777777" w:rsidR="00A758D4" w:rsidRPr="00140C81" w:rsidRDefault="00A758D4" w:rsidP="00A758D4">
      <w:pPr>
        <w:pStyle w:val="afe"/>
        <w:widowControl w:val="0"/>
        <w:spacing w:after="0" w:line="240" w:lineRule="auto"/>
        <w:ind w:left="0" w:firstLine="709"/>
        <w:contextualSpacing w:val="0"/>
        <w:jc w:val="both"/>
        <w:rPr>
          <w:rFonts w:cs="Times New Roman"/>
          <w:sz w:val="28"/>
          <w:szCs w:val="28"/>
        </w:rPr>
      </w:pPr>
      <w:r w:rsidRPr="00140C81">
        <w:rPr>
          <w:rFonts w:cs="Times New Roman"/>
          <w:sz w:val="28"/>
          <w:szCs w:val="28"/>
        </w:rPr>
        <w:t>3) не розкривати джерело інформації або інформацію, яка дозволяє встановити джерела інформації, крім випадків, коли його зобов'язано до цього рішенням суду на основі закону;</w:t>
      </w:r>
    </w:p>
    <w:p w14:paraId="1CC5A3EA" w14:textId="77777777" w:rsidR="00A758D4" w:rsidRPr="00140C81" w:rsidRDefault="00A758D4" w:rsidP="00A758D4">
      <w:pPr>
        <w:pStyle w:val="afe"/>
        <w:widowControl w:val="0"/>
        <w:spacing w:after="0" w:line="240" w:lineRule="auto"/>
        <w:ind w:left="0" w:firstLine="709"/>
        <w:contextualSpacing w:val="0"/>
        <w:jc w:val="both"/>
        <w:rPr>
          <w:rFonts w:cs="Times New Roman"/>
          <w:sz w:val="28"/>
          <w:szCs w:val="28"/>
        </w:rPr>
      </w:pPr>
      <w:r w:rsidRPr="00140C81">
        <w:rPr>
          <w:rFonts w:cs="Times New Roman"/>
          <w:sz w:val="28"/>
          <w:szCs w:val="28"/>
        </w:rPr>
        <w:t xml:space="preserve">4) після пред'явлення документа, </w:t>
      </w:r>
      <w:r w:rsidRPr="006430F3">
        <w:rPr>
          <w:rFonts w:cs="Times New Roman"/>
          <w:sz w:val="28"/>
          <w:szCs w:val="28"/>
        </w:rPr>
        <w:t>який підтверджує статус журналіста</w:t>
      </w:r>
      <w:r w:rsidRPr="00140C81">
        <w:rPr>
          <w:rFonts w:cs="Times New Roman"/>
          <w:sz w:val="28"/>
          <w:szCs w:val="28"/>
        </w:rPr>
        <w:t>, має право збирати інформацію в районах стихійного лиха, катастроф, у місцях аварій, масових безпорядків, воєнних дій, крім випадків, передбачених законом;</w:t>
      </w:r>
    </w:p>
    <w:p w14:paraId="652E15EE" w14:textId="77777777" w:rsidR="00A758D4" w:rsidRPr="00140C81" w:rsidRDefault="00A758D4" w:rsidP="00A758D4">
      <w:pPr>
        <w:pStyle w:val="afe"/>
        <w:widowControl w:val="0"/>
        <w:spacing w:after="0" w:line="240" w:lineRule="auto"/>
        <w:ind w:left="0" w:firstLine="709"/>
        <w:contextualSpacing w:val="0"/>
        <w:jc w:val="both"/>
        <w:rPr>
          <w:rFonts w:cs="Times New Roman"/>
          <w:sz w:val="28"/>
          <w:szCs w:val="28"/>
        </w:rPr>
      </w:pPr>
      <w:r w:rsidRPr="00140C81">
        <w:rPr>
          <w:rFonts w:cs="Times New Roman"/>
          <w:sz w:val="28"/>
          <w:szCs w:val="28"/>
        </w:rPr>
        <w:lastRenderedPageBreak/>
        <w:t>5) поширювати підготовлені ним матеріали (фонограми, відеозаписи, письмові тексти тощо) за власним підписом (авторством) або під умовним ім'ям (псевдонімом);</w:t>
      </w:r>
    </w:p>
    <w:p w14:paraId="340C4811" w14:textId="77777777" w:rsidR="00A758D4" w:rsidRPr="00140C81" w:rsidRDefault="00A758D4" w:rsidP="00A758D4">
      <w:pPr>
        <w:pStyle w:val="afe"/>
        <w:widowControl w:val="0"/>
        <w:spacing w:after="0" w:line="240" w:lineRule="auto"/>
        <w:ind w:left="0" w:firstLine="709"/>
        <w:contextualSpacing w:val="0"/>
        <w:jc w:val="both"/>
        <w:rPr>
          <w:rFonts w:cs="Times New Roman"/>
          <w:sz w:val="28"/>
          <w:szCs w:val="28"/>
        </w:rPr>
      </w:pPr>
      <w:r w:rsidRPr="00140C81">
        <w:rPr>
          <w:rFonts w:cs="Times New Roman"/>
          <w:sz w:val="28"/>
          <w:szCs w:val="28"/>
        </w:rPr>
        <w:t>6) відмовитися від авторства (підпису) на матеріал, якщо його зміст після редакційної правки (редагування) суперечить його переконанням;</w:t>
      </w:r>
    </w:p>
    <w:p w14:paraId="563590A3" w14:textId="77777777" w:rsidR="00A758D4" w:rsidRPr="00140C81" w:rsidRDefault="00A758D4" w:rsidP="00A758D4">
      <w:pPr>
        <w:pStyle w:val="afe"/>
        <w:widowControl w:val="0"/>
        <w:spacing w:after="0" w:line="240" w:lineRule="auto"/>
        <w:ind w:left="0" w:firstLine="709"/>
        <w:contextualSpacing w:val="0"/>
        <w:jc w:val="both"/>
        <w:rPr>
          <w:rFonts w:cs="Times New Roman"/>
          <w:sz w:val="28"/>
          <w:szCs w:val="28"/>
        </w:rPr>
      </w:pPr>
      <w:r w:rsidRPr="00140C81">
        <w:rPr>
          <w:rFonts w:cs="Times New Roman"/>
          <w:sz w:val="28"/>
          <w:szCs w:val="28"/>
        </w:rPr>
        <w:t>7) на вільний доступ до статистичних даних, архівних, бібліотечних і музейних фондів; обмеження цього доступу зумовлюються лише специфікою цінностей та особливими умовами їх схоронності, що визначаються чинним законодавством України.</w:t>
      </w:r>
    </w:p>
    <w:p w14:paraId="5FFA9C99" w14:textId="77777777" w:rsidR="00A758D4" w:rsidRPr="00140C81" w:rsidRDefault="00A758D4" w:rsidP="00A758D4">
      <w:pPr>
        <w:pStyle w:val="afe"/>
        <w:widowControl w:val="0"/>
        <w:spacing w:after="0" w:line="240" w:lineRule="auto"/>
        <w:ind w:left="0" w:firstLine="709"/>
        <w:contextualSpacing w:val="0"/>
        <w:jc w:val="both"/>
        <w:rPr>
          <w:rFonts w:cs="Times New Roman"/>
          <w:sz w:val="28"/>
          <w:szCs w:val="28"/>
        </w:rPr>
      </w:pPr>
      <w:r w:rsidRPr="00140C81">
        <w:rPr>
          <w:rFonts w:cs="Times New Roman"/>
          <w:sz w:val="28"/>
          <w:szCs w:val="28"/>
        </w:rPr>
        <w:t xml:space="preserve">2. Журналіст зобов’язаний: </w:t>
      </w:r>
    </w:p>
    <w:p w14:paraId="2C567C30" w14:textId="77777777" w:rsidR="00A758D4" w:rsidRPr="00140C81" w:rsidRDefault="00A758D4" w:rsidP="00A758D4">
      <w:pPr>
        <w:pStyle w:val="afe"/>
        <w:widowControl w:val="0"/>
        <w:spacing w:after="0" w:line="240" w:lineRule="auto"/>
        <w:ind w:left="0" w:firstLine="709"/>
        <w:contextualSpacing w:val="0"/>
        <w:jc w:val="both"/>
        <w:rPr>
          <w:rFonts w:cs="Times New Roman"/>
          <w:sz w:val="28"/>
          <w:szCs w:val="28"/>
        </w:rPr>
      </w:pPr>
      <w:r w:rsidRPr="00140C81">
        <w:rPr>
          <w:rFonts w:cs="Times New Roman"/>
          <w:sz w:val="28"/>
          <w:szCs w:val="28"/>
        </w:rPr>
        <w:t>1) подавати для поширення достовірну інформацію та дотримуватись вимог Кодексу етики українського журналіста;</w:t>
      </w:r>
    </w:p>
    <w:p w14:paraId="0CE718C7" w14:textId="77777777" w:rsidR="00A758D4" w:rsidRPr="00140C81" w:rsidRDefault="00A758D4" w:rsidP="00A758D4">
      <w:pPr>
        <w:pStyle w:val="afe"/>
        <w:widowControl w:val="0"/>
        <w:spacing w:after="0" w:line="240" w:lineRule="auto"/>
        <w:ind w:left="0" w:firstLine="709"/>
        <w:contextualSpacing w:val="0"/>
        <w:jc w:val="both"/>
        <w:rPr>
          <w:rFonts w:cs="Times New Roman"/>
          <w:sz w:val="28"/>
          <w:szCs w:val="28"/>
        </w:rPr>
      </w:pPr>
      <w:r w:rsidRPr="00140C81">
        <w:rPr>
          <w:rFonts w:cs="Times New Roman"/>
          <w:sz w:val="28"/>
          <w:szCs w:val="28"/>
        </w:rPr>
        <w:t>2) задовольняти прохання осіб, які надають інформацію, щодо їх авторства або збереження таємниці авторства;</w:t>
      </w:r>
    </w:p>
    <w:p w14:paraId="18AE4DE2" w14:textId="77777777" w:rsidR="00A758D4" w:rsidRPr="00140C81" w:rsidRDefault="00A758D4" w:rsidP="00A758D4">
      <w:pPr>
        <w:pStyle w:val="afe"/>
        <w:widowControl w:val="0"/>
        <w:spacing w:after="0" w:line="240" w:lineRule="auto"/>
        <w:ind w:left="0" w:firstLine="709"/>
        <w:contextualSpacing w:val="0"/>
        <w:jc w:val="both"/>
        <w:rPr>
          <w:rFonts w:cs="Times New Roman"/>
          <w:sz w:val="28"/>
          <w:szCs w:val="28"/>
        </w:rPr>
      </w:pPr>
      <w:r w:rsidRPr="00140C81">
        <w:rPr>
          <w:rFonts w:cs="Times New Roman"/>
          <w:sz w:val="28"/>
          <w:szCs w:val="28"/>
        </w:rPr>
        <w:t>3) відмовлятися від доручення редактора (керівника медіа) чи редакції, якщо воно не може бути виконано без порушення Закону;</w:t>
      </w:r>
    </w:p>
    <w:p w14:paraId="71EE846E" w14:textId="77777777" w:rsidR="00A758D4" w:rsidRPr="00140C81" w:rsidRDefault="00A758D4" w:rsidP="00A758D4">
      <w:pPr>
        <w:pStyle w:val="afe"/>
        <w:widowControl w:val="0"/>
        <w:spacing w:after="0" w:line="240" w:lineRule="auto"/>
        <w:ind w:left="0" w:firstLine="709"/>
        <w:contextualSpacing w:val="0"/>
        <w:jc w:val="both"/>
        <w:rPr>
          <w:rFonts w:cs="Times New Roman"/>
          <w:sz w:val="28"/>
          <w:szCs w:val="28"/>
        </w:rPr>
      </w:pPr>
      <w:r w:rsidRPr="00140C81">
        <w:rPr>
          <w:rFonts w:cs="Times New Roman"/>
          <w:sz w:val="28"/>
          <w:szCs w:val="28"/>
        </w:rPr>
        <w:t>4) представлятися та у разі особистої присутності пред’являти документ, що підтверджує його професійну належність;</w:t>
      </w:r>
    </w:p>
    <w:p w14:paraId="665B6C0A" w14:textId="77777777" w:rsidR="00A758D4" w:rsidRPr="00140C81" w:rsidRDefault="00A758D4" w:rsidP="00A758D4">
      <w:pPr>
        <w:pStyle w:val="afe"/>
        <w:widowControl w:val="0"/>
        <w:spacing w:after="0" w:line="240" w:lineRule="auto"/>
        <w:ind w:left="0" w:firstLine="709"/>
        <w:contextualSpacing w:val="0"/>
        <w:jc w:val="both"/>
        <w:rPr>
          <w:rFonts w:cs="Times New Roman"/>
          <w:sz w:val="28"/>
          <w:szCs w:val="28"/>
        </w:rPr>
      </w:pPr>
      <w:r w:rsidRPr="00140C81">
        <w:rPr>
          <w:rFonts w:cs="Times New Roman"/>
          <w:sz w:val="28"/>
          <w:szCs w:val="28"/>
        </w:rPr>
        <w:t>5) утримуватися від поширення в комерційних цілях інформаційних матеріалів, які містять рекламні відомості про реквізити виробника продукції чи послуг (його адресу, контактний телефон, банківський рахунок), комерційні ознаки товару чи послуг тощо.</w:t>
      </w:r>
    </w:p>
    <w:p w14:paraId="5C4CB40B" w14:textId="6D1CD72B" w:rsidR="00A758D4" w:rsidRPr="007B271F" w:rsidRDefault="00A758D4" w:rsidP="00A758D4">
      <w:pPr>
        <w:pStyle w:val="afe"/>
        <w:widowControl w:val="0"/>
        <w:spacing w:after="0" w:line="240" w:lineRule="auto"/>
        <w:ind w:left="0" w:firstLine="709"/>
        <w:contextualSpacing w:val="0"/>
        <w:jc w:val="both"/>
        <w:rPr>
          <w:rFonts w:cs="Times New Roman"/>
          <w:sz w:val="28"/>
          <w:szCs w:val="28"/>
          <w:lang w:val="ru-RU"/>
        </w:rPr>
      </w:pPr>
      <w:r w:rsidRPr="00140C81">
        <w:rPr>
          <w:rFonts w:cs="Times New Roman"/>
          <w:sz w:val="28"/>
          <w:szCs w:val="28"/>
        </w:rPr>
        <w:t>3.</w:t>
      </w:r>
      <w:r>
        <w:rPr>
          <w:rFonts w:cs="Times New Roman"/>
          <w:sz w:val="28"/>
          <w:szCs w:val="28"/>
        </w:rPr>
        <w:t xml:space="preserve"> Права та обов'язки журналіста</w:t>
      </w:r>
      <w:r w:rsidRPr="00140C81">
        <w:rPr>
          <w:rFonts w:cs="Times New Roman"/>
          <w:sz w:val="28"/>
          <w:szCs w:val="28"/>
        </w:rPr>
        <w:t>, визначені цим Законом, поширюються на зарубіжних журналістів, працівників зарубіжних медіа, які працюють в Україні.»</w:t>
      </w:r>
      <w:r w:rsidR="007B271F">
        <w:rPr>
          <w:rFonts w:cs="Times New Roman"/>
          <w:sz w:val="28"/>
          <w:szCs w:val="28"/>
          <w:lang w:val="ru-RU"/>
        </w:rPr>
        <w:t>;</w:t>
      </w:r>
    </w:p>
    <w:p w14:paraId="05A3DFDE" w14:textId="77777777" w:rsidR="00A758D4" w:rsidRDefault="00A758D4" w:rsidP="00A758D4">
      <w:pPr>
        <w:pStyle w:val="afe"/>
        <w:widowControl w:val="0"/>
        <w:spacing w:after="0" w:line="240" w:lineRule="auto"/>
        <w:ind w:left="0" w:firstLine="709"/>
        <w:contextualSpacing w:val="0"/>
        <w:jc w:val="both"/>
        <w:rPr>
          <w:rFonts w:cs="Times New Roman"/>
          <w:sz w:val="28"/>
          <w:szCs w:val="28"/>
        </w:rPr>
      </w:pPr>
      <w:r>
        <w:rPr>
          <w:rFonts w:cs="Times New Roman"/>
          <w:sz w:val="28"/>
          <w:szCs w:val="28"/>
        </w:rPr>
        <w:t>12) у статті 12:</w:t>
      </w:r>
    </w:p>
    <w:p w14:paraId="7AD00144" w14:textId="77777777" w:rsidR="00A758D4" w:rsidRDefault="00A758D4" w:rsidP="00A758D4">
      <w:pPr>
        <w:pStyle w:val="afe"/>
        <w:widowControl w:val="0"/>
        <w:spacing w:after="0" w:line="240" w:lineRule="auto"/>
        <w:ind w:left="0" w:firstLine="709"/>
        <w:contextualSpacing w:val="0"/>
        <w:jc w:val="both"/>
        <w:rPr>
          <w:rFonts w:cs="Times New Roman"/>
          <w:sz w:val="28"/>
          <w:szCs w:val="28"/>
        </w:rPr>
      </w:pPr>
      <w:r>
        <w:rPr>
          <w:rFonts w:cs="Times New Roman"/>
          <w:sz w:val="28"/>
          <w:szCs w:val="28"/>
        </w:rPr>
        <w:t>а) частину другу виключити;</w:t>
      </w:r>
    </w:p>
    <w:p w14:paraId="18CD81B2" w14:textId="77777777" w:rsidR="00A758D4" w:rsidRPr="00140C81" w:rsidRDefault="00A758D4" w:rsidP="00A758D4">
      <w:pPr>
        <w:pStyle w:val="afe"/>
        <w:widowControl w:val="0"/>
        <w:spacing w:after="0" w:line="240" w:lineRule="auto"/>
        <w:ind w:left="0" w:firstLine="709"/>
        <w:contextualSpacing w:val="0"/>
        <w:jc w:val="both"/>
        <w:rPr>
          <w:rFonts w:cs="Times New Roman"/>
          <w:sz w:val="28"/>
          <w:szCs w:val="28"/>
        </w:rPr>
      </w:pPr>
      <w:r>
        <w:rPr>
          <w:rFonts w:cs="Times New Roman"/>
          <w:sz w:val="28"/>
          <w:szCs w:val="28"/>
        </w:rPr>
        <w:t>б) у частині третій слова «засоби масової інформації» у всіх відмінках замінити словами «суб’єкт у сфері медіа» у відповідному відмінку і числі;</w:t>
      </w:r>
    </w:p>
    <w:p w14:paraId="1EF54409" w14:textId="77777777" w:rsidR="00A758D4" w:rsidRPr="00140C81" w:rsidRDefault="00A758D4" w:rsidP="00A758D4">
      <w:pPr>
        <w:pStyle w:val="afe"/>
        <w:widowControl w:val="0"/>
        <w:spacing w:after="0" w:line="240" w:lineRule="auto"/>
        <w:ind w:left="0" w:firstLine="709"/>
        <w:contextualSpacing w:val="0"/>
        <w:jc w:val="both"/>
        <w:rPr>
          <w:rFonts w:cs="Times New Roman"/>
          <w:sz w:val="28"/>
          <w:szCs w:val="28"/>
        </w:rPr>
      </w:pPr>
      <w:r>
        <w:rPr>
          <w:rFonts w:cs="Times New Roman"/>
          <w:sz w:val="28"/>
          <w:szCs w:val="28"/>
        </w:rPr>
        <w:t>13</w:t>
      </w:r>
      <w:r w:rsidRPr="00140C81">
        <w:rPr>
          <w:rFonts w:cs="Times New Roman"/>
          <w:sz w:val="28"/>
          <w:szCs w:val="28"/>
        </w:rPr>
        <w:t>) у статті 13:</w:t>
      </w:r>
    </w:p>
    <w:p w14:paraId="423FD3DA" w14:textId="77777777" w:rsidR="00A758D4" w:rsidRPr="00140C81" w:rsidRDefault="00A758D4" w:rsidP="00A758D4">
      <w:pPr>
        <w:pStyle w:val="afe"/>
        <w:widowControl w:val="0"/>
        <w:spacing w:after="0" w:line="240" w:lineRule="auto"/>
        <w:ind w:left="0" w:firstLine="709"/>
        <w:contextualSpacing w:val="0"/>
        <w:jc w:val="both"/>
        <w:rPr>
          <w:rFonts w:cs="Times New Roman"/>
          <w:sz w:val="28"/>
          <w:szCs w:val="28"/>
        </w:rPr>
      </w:pPr>
      <w:r w:rsidRPr="00140C81">
        <w:rPr>
          <w:rFonts w:cs="Times New Roman"/>
          <w:sz w:val="28"/>
          <w:szCs w:val="28"/>
        </w:rPr>
        <w:t>а) у частині третій слова «власників (засновників, співзасновників) засобів масової інформації» замінити словами «суб’єктів у сфері медіа»;</w:t>
      </w:r>
    </w:p>
    <w:p w14:paraId="25AF3015" w14:textId="77777777" w:rsidR="00A758D4" w:rsidRPr="00140C81" w:rsidRDefault="00A758D4" w:rsidP="00A758D4">
      <w:pPr>
        <w:pStyle w:val="afe"/>
        <w:widowControl w:val="0"/>
        <w:spacing w:after="0" w:line="240" w:lineRule="auto"/>
        <w:ind w:left="0" w:firstLine="709"/>
        <w:contextualSpacing w:val="0"/>
        <w:jc w:val="both"/>
        <w:rPr>
          <w:rFonts w:cs="Times New Roman"/>
          <w:sz w:val="28"/>
          <w:szCs w:val="28"/>
        </w:rPr>
      </w:pPr>
      <w:r w:rsidRPr="00140C81">
        <w:rPr>
          <w:rFonts w:cs="Times New Roman"/>
          <w:sz w:val="28"/>
          <w:szCs w:val="28"/>
        </w:rPr>
        <w:t>б) у частині четвертій слова «власниками (засновниками, співзасновниками) засобу масової інформації» замінити словами «суб’єктами у сфері медіа»;</w:t>
      </w:r>
    </w:p>
    <w:p w14:paraId="4CD45FF5" w14:textId="77777777" w:rsidR="00A758D4" w:rsidRDefault="00A758D4" w:rsidP="00A758D4">
      <w:pPr>
        <w:pStyle w:val="afe"/>
        <w:widowControl w:val="0"/>
        <w:spacing w:after="0" w:line="240" w:lineRule="auto"/>
        <w:ind w:left="0" w:firstLine="709"/>
        <w:contextualSpacing w:val="0"/>
        <w:jc w:val="both"/>
        <w:rPr>
          <w:rFonts w:cs="Times New Roman"/>
          <w:sz w:val="28"/>
          <w:szCs w:val="28"/>
        </w:rPr>
      </w:pPr>
      <w:r>
        <w:rPr>
          <w:rFonts w:cs="Times New Roman"/>
          <w:sz w:val="28"/>
          <w:szCs w:val="28"/>
        </w:rPr>
        <w:t>14</w:t>
      </w:r>
      <w:r w:rsidRPr="00140C81">
        <w:rPr>
          <w:rFonts w:cs="Times New Roman"/>
          <w:sz w:val="28"/>
          <w:szCs w:val="28"/>
        </w:rPr>
        <w:t xml:space="preserve">) </w:t>
      </w:r>
      <w:r>
        <w:rPr>
          <w:rFonts w:cs="Times New Roman"/>
          <w:sz w:val="28"/>
          <w:szCs w:val="28"/>
        </w:rPr>
        <w:t>у статті 14:</w:t>
      </w:r>
    </w:p>
    <w:p w14:paraId="0A721B0A" w14:textId="77777777" w:rsidR="00A758D4" w:rsidRDefault="00A758D4" w:rsidP="00A758D4">
      <w:pPr>
        <w:pStyle w:val="afe"/>
        <w:widowControl w:val="0"/>
        <w:spacing w:after="0" w:line="240" w:lineRule="auto"/>
        <w:ind w:left="0" w:firstLine="709"/>
        <w:contextualSpacing w:val="0"/>
        <w:jc w:val="both"/>
        <w:rPr>
          <w:rFonts w:cs="Times New Roman"/>
          <w:sz w:val="28"/>
          <w:szCs w:val="28"/>
        </w:rPr>
      </w:pPr>
      <w:r>
        <w:rPr>
          <w:rFonts w:cs="Times New Roman"/>
          <w:sz w:val="28"/>
          <w:szCs w:val="28"/>
        </w:rPr>
        <w:t>а) частину четверту виключити;</w:t>
      </w:r>
    </w:p>
    <w:p w14:paraId="56840AB9" w14:textId="7F67C06C" w:rsidR="00A758D4" w:rsidRDefault="00A758D4" w:rsidP="00A758D4">
      <w:pPr>
        <w:pStyle w:val="afe"/>
        <w:widowControl w:val="0"/>
        <w:spacing w:after="0" w:line="240" w:lineRule="auto"/>
        <w:ind w:left="0" w:firstLine="709"/>
        <w:contextualSpacing w:val="0"/>
        <w:jc w:val="both"/>
        <w:rPr>
          <w:rFonts w:cs="Times New Roman"/>
          <w:sz w:val="28"/>
          <w:szCs w:val="28"/>
        </w:rPr>
      </w:pPr>
      <w:r>
        <w:rPr>
          <w:rFonts w:cs="Times New Roman"/>
          <w:sz w:val="28"/>
          <w:szCs w:val="28"/>
        </w:rPr>
        <w:t xml:space="preserve">б) частину п’яту викласти у </w:t>
      </w:r>
      <w:r w:rsidR="009D42A4">
        <w:rPr>
          <w:rFonts w:cs="Times New Roman"/>
          <w:sz w:val="28"/>
          <w:szCs w:val="28"/>
        </w:rPr>
        <w:t xml:space="preserve">такій </w:t>
      </w:r>
      <w:r>
        <w:rPr>
          <w:rFonts w:cs="Times New Roman"/>
          <w:sz w:val="28"/>
          <w:szCs w:val="28"/>
        </w:rPr>
        <w:t>редакції:</w:t>
      </w:r>
    </w:p>
    <w:p w14:paraId="229C4EF9" w14:textId="60FC837C" w:rsidR="00A758D4" w:rsidRPr="007B271F" w:rsidRDefault="00A758D4" w:rsidP="00A758D4">
      <w:pPr>
        <w:pStyle w:val="afe"/>
        <w:widowControl w:val="0"/>
        <w:spacing w:after="0" w:line="240" w:lineRule="auto"/>
        <w:ind w:left="0" w:firstLine="709"/>
        <w:contextualSpacing w:val="0"/>
        <w:jc w:val="both"/>
        <w:rPr>
          <w:rFonts w:cs="Times New Roman"/>
          <w:sz w:val="28"/>
          <w:szCs w:val="28"/>
          <w:lang w:val="ru-RU"/>
        </w:rPr>
      </w:pPr>
      <w:r>
        <w:rPr>
          <w:rFonts w:cs="Times New Roman"/>
          <w:sz w:val="28"/>
          <w:szCs w:val="28"/>
        </w:rPr>
        <w:t>«</w:t>
      </w:r>
      <w:r w:rsidRPr="00CE39E1">
        <w:rPr>
          <w:rFonts w:cs="Times New Roman"/>
          <w:sz w:val="28"/>
          <w:szCs w:val="28"/>
        </w:rPr>
        <w:t xml:space="preserve">Заробітна плата керівника суб’єкта у сфері аудіовізуальних медіа не може бути нижчою від заробітної плати заступника керівника </w:t>
      </w:r>
      <w:r w:rsidR="003734BD">
        <w:rPr>
          <w:rFonts w:cs="Times New Roman"/>
          <w:sz w:val="28"/>
          <w:szCs w:val="28"/>
        </w:rPr>
        <w:t>державного органу</w:t>
      </w:r>
      <w:r w:rsidRPr="00CE39E1">
        <w:rPr>
          <w:rFonts w:cs="Times New Roman"/>
          <w:sz w:val="28"/>
          <w:szCs w:val="28"/>
        </w:rPr>
        <w:t xml:space="preserve">, який є засновником (співзасновником) цього суб’єкта. У випадках, коли засновником (співзасновником) суб’єкта у сфері аудіовізуальних медіа є орган виконавчої влади чи орган місцевого самоврядування, заробітна плата керівника такого суб’єкта не може бути нижчою від заробітної плати заступника керівника секретаріату (апарату) відповідного органу виконавчої влади чи органу </w:t>
      </w:r>
      <w:r w:rsidRPr="00CE39E1">
        <w:rPr>
          <w:rFonts w:cs="Times New Roman"/>
          <w:sz w:val="28"/>
          <w:szCs w:val="28"/>
        </w:rPr>
        <w:lastRenderedPageBreak/>
        <w:t xml:space="preserve">місцевого самоврядування. В разі відсутності посади заступника керівника секретаріату (апарату) відповідного органу виконавчої влади чи органу місцевого самоврядування заробітна плата керівника суб’єкта у сфері аудіовізуальних медіа не може бути нижчою від заробітної плати керівника секретаріату (апарату) </w:t>
      </w:r>
      <w:r w:rsidR="003734BD">
        <w:rPr>
          <w:rFonts w:cs="Times New Roman"/>
          <w:sz w:val="28"/>
          <w:szCs w:val="28"/>
        </w:rPr>
        <w:t>державного органу</w:t>
      </w:r>
      <w:r w:rsidRPr="00CE39E1">
        <w:rPr>
          <w:rFonts w:cs="Times New Roman"/>
          <w:sz w:val="28"/>
          <w:szCs w:val="28"/>
        </w:rPr>
        <w:t>, який є засновником (співзасновником) такого суб’єкта</w:t>
      </w:r>
      <w:r>
        <w:rPr>
          <w:rFonts w:cs="Times New Roman"/>
          <w:sz w:val="28"/>
          <w:szCs w:val="28"/>
        </w:rPr>
        <w:t>»</w:t>
      </w:r>
      <w:r w:rsidR="007B271F">
        <w:rPr>
          <w:rFonts w:cs="Times New Roman"/>
          <w:sz w:val="28"/>
          <w:szCs w:val="28"/>
          <w:lang w:val="ru-RU"/>
        </w:rPr>
        <w:t>;</w:t>
      </w:r>
    </w:p>
    <w:p w14:paraId="618E7248" w14:textId="7395DE86" w:rsidR="00A758D4" w:rsidRDefault="00A758D4" w:rsidP="00A758D4">
      <w:pPr>
        <w:pStyle w:val="afe"/>
        <w:widowControl w:val="0"/>
        <w:spacing w:after="0" w:line="240" w:lineRule="auto"/>
        <w:ind w:left="0" w:firstLine="709"/>
        <w:contextualSpacing w:val="0"/>
        <w:jc w:val="both"/>
        <w:rPr>
          <w:rFonts w:cs="Times New Roman"/>
          <w:sz w:val="28"/>
          <w:szCs w:val="28"/>
        </w:rPr>
      </w:pPr>
      <w:r>
        <w:rPr>
          <w:rFonts w:cs="Times New Roman"/>
          <w:sz w:val="28"/>
          <w:szCs w:val="28"/>
        </w:rPr>
        <w:t>в) частину шосту</w:t>
      </w:r>
      <w:r w:rsidRPr="00B148D7">
        <w:rPr>
          <w:rFonts w:cs="Times New Roman"/>
          <w:sz w:val="28"/>
          <w:szCs w:val="28"/>
        </w:rPr>
        <w:t xml:space="preserve"> викласти у </w:t>
      </w:r>
      <w:r w:rsidR="009D42A4">
        <w:rPr>
          <w:rFonts w:cs="Times New Roman"/>
          <w:sz w:val="28"/>
          <w:szCs w:val="28"/>
        </w:rPr>
        <w:t xml:space="preserve">такій </w:t>
      </w:r>
      <w:r w:rsidRPr="00B148D7">
        <w:rPr>
          <w:rFonts w:cs="Times New Roman"/>
          <w:sz w:val="28"/>
          <w:szCs w:val="28"/>
        </w:rPr>
        <w:t>редакції:</w:t>
      </w:r>
    </w:p>
    <w:p w14:paraId="30C32D77" w14:textId="04E15315" w:rsidR="00A758D4" w:rsidRPr="0069425B" w:rsidRDefault="00A758D4" w:rsidP="00A758D4">
      <w:pPr>
        <w:pStyle w:val="afe"/>
        <w:widowControl w:val="0"/>
        <w:spacing w:after="0" w:line="240" w:lineRule="auto"/>
        <w:ind w:left="0" w:firstLine="709"/>
        <w:contextualSpacing w:val="0"/>
        <w:jc w:val="both"/>
        <w:rPr>
          <w:rFonts w:cs="Times New Roman"/>
          <w:sz w:val="28"/>
          <w:szCs w:val="28"/>
        </w:rPr>
      </w:pPr>
      <w:r>
        <w:rPr>
          <w:rFonts w:cs="Times New Roman"/>
          <w:sz w:val="28"/>
          <w:szCs w:val="28"/>
        </w:rPr>
        <w:t>«</w:t>
      </w:r>
      <w:r w:rsidRPr="00B148D7">
        <w:rPr>
          <w:rFonts w:cs="Times New Roman"/>
          <w:sz w:val="28"/>
          <w:szCs w:val="28"/>
        </w:rPr>
        <w:t xml:space="preserve">Прирівняння розміру заробітної плати журналіста державного або комунального суб’єкта у сфері медіа до середньої заробітної плати працівника відповідної кваліфікації та посадового рівня </w:t>
      </w:r>
      <w:r w:rsidR="003734BD">
        <w:rPr>
          <w:rFonts w:cs="Times New Roman"/>
          <w:sz w:val="28"/>
          <w:szCs w:val="28"/>
        </w:rPr>
        <w:t>державного органу</w:t>
      </w:r>
      <w:r w:rsidRPr="00B148D7">
        <w:rPr>
          <w:rFonts w:cs="Times New Roman"/>
          <w:sz w:val="28"/>
          <w:szCs w:val="28"/>
        </w:rPr>
        <w:t xml:space="preserve"> чи органу місцевого самоврядування, який є засновником (співзасновником) такого суб’єкта, здійснюється за методикою та в порядку, які визначаються Кабінетом Міністрів України.</w:t>
      </w:r>
      <w:r>
        <w:rPr>
          <w:rFonts w:cs="Times New Roman"/>
          <w:sz w:val="28"/>
          <w:szCs w:val="28"/>
        </w:rPr>
        <w:t>»</w:t>
      </w:r>
      <w:r w:rsidR="007B271F" w:rsidRPr="0069425B">
        <w:rPr>
          <w:rFonts w:cs="Times New Roman"/>
          <w:sz w:val="28"/>
          <w:szCs w:val="28"/>
        </w:rPr>
        <w:t>;</w:t>
      </w:r>
    </w:p>
    <w:p w14:paraId="4AB40AFE" w14:textId="77777777" w:rsidR="00A758D4" w:rsidRPr="00140C81" w:rsidRDefault="00A758D4" w:rsidP="00A758D4">
      <w:pPr>
        <w:pStyle w:val="afe"/>
        <w:widowControl w:val="0"/>
        <w:spacing w:after="0" w:line="240" w:lineRule="auto"/>
        <w:ind w:left="0" w:firstLine="709"/>
        <w:contextualSpacing w:val="0"/>
        <w:jc w:val="both"/>
        <w:rPr>
          <w:rFonts w:cs="Times New Roman"/>
          <w:sz w:val="28"/>
          <w:szCs w:val="28"/>
        </w:rPr>
      </w:pPr>
      <w:r>
        <w:rPr>
          <w:rFonts w:cs="Times New Roman"/>
          <w:sz w:val="28"/>
          <w:szCs w:val="28"/>
        </w:rPr>
        <w:t>15</w:t>
      </w:r>
      <w:r w:rsidRPr="00140C81">
        <w:rPr>
          <w:rFonts w:cs="Times New Roman"/>
          <w:sz w:val="28"/>
          <w:szCs w:val="28"/>
        </w:rPr>
        <w:t>) у статті 15:</w:t>
      </w:r>
    </w:p>
    <w:p w14:paraId="7816872A" w14:textId="77777777" w:rsidR="00A758D4" w:rsidRPr="00140C81" w:rsidRDefault="00A758D4" w:rsidP="00A758D4">
      <w:pPr>
        <w:pStyle w:val="afe"/>
        <w:widowControl w:val="0"/>
        <w:spacing w:after="0" w:line="240" w:lineRule="auto"/>
        <w:ind w:left="0" w:firstLine="709"/>
        <w:contextualSpacing w:val="0"/>
        <w:jc w:val="both"/>
        <w:rPr>
          <w:rFonts w:cs="Times New Roman"/>
          <w:sz w:val="28"/>
          <w:szCs w:val="28"/>
        </w:rPr>
      </w:pPr>
      <w:r w:rsidRPr="00140C81">
        <w:rPr>
          <w:rFonts w:cs="Times New Roman"/>
          <w:sz w:val="28"/>
          <w:szCs w:val="28"/>
        </w:rPr>
        <w:t>а) у частині першій слова «Редакції (юридичні особи) засобів масової інформації» замінити словами «Суб’єкти у сфері медіа»;</w:t>
      </w:r>
    </w:p>
    <w:p w14:paraId="134C4EBF" w14:textId="77777777" w:rsidR="00A758D4" w:rsidRPr="00140C81" w:rsidRDefault="00A758D4" w:rsidP="00A758D4">
      <w:pPr>
        <w:pStyle w:val="afe"/>
        <w:widowControl w:val="0"/>
        <w:spacing w:after="0" w:line="240" w:lineRule="auto"/>
        <w:ind w:left="0" w:firstLine="709"/>
        <w:contextualSpacing w:val="0"/>
        <w:jc w:val="both"/>
        <w:rPr>
          <w:rFonts w:cs="Times New Roman"/>
          <w:sz w:val="28"/>
          <w:szCs w:val="28"/>
        </w:rPr>
      </w:pPr>
      <w:r w:rsidRPr="00140C81">
        <w:rPr>
          <w:rFonts w:cs="Times New Roman"/>
          <w:sz w:val="28"/>
          <w:szCs w:val="28"/>
        </w:rPr>
        <w:t xml:space="preserve">б) частину другу викласти в такій редакції: </w:t>
      </w:r>
    </w:p>
    <w:p w14:paraId="7175ABDB" w14:textId="5639EF61" w:rsidR="00A758D4" w:rsidRPr="00140C81" w:rsidRDefault="00A758D4" w:rsidP="00A758D4">
      <w:pPr>
        <w:pStyle w:val="afe"/>
        <w:widowControl w:val="0"/>
        <w:spacing w:after="0" w:line="240" w:lineRule="auto"/>
        <w:ind w:left="0" w:firstLine="709"/>
        <w:contextualSpacing w:val="0"/>
        <w:jc w:val="both"/>
        <w:rPr>
          <w:rFonts w:cs="Times New Roman"/>
          <w:sz w:val="28"/>
          <w:szCs w:val="28"/>
        </w:rPr>
      </w:pPr>
      <w:r w:rsidRPr="00140C81">
        <w:rPr>
          <w:rFonts w:cs="Times New Roman"/>
          <w:sz w:val="28"/>
          <w:szCs w:val="28"/>
        </w:rPr>
        <w:t xml:space="preserve">«До журналістів для цілей цієї статті, статей 12 і 13 цього Закону прирівнюються кіно- і телеоператори, режисери та інші працівники </w:t>
      </w:r>
      <w:r w:rsidRPr="00B148D7">
        <w:rPr>
          <w:rFonts w:cs="Times New Roman"/>
          <w:sz w:val="28"/>
          <w:szCs w:val="28"/>
        </w:rPr>
        <w:t>суб’єктів у сфері медіа</w:t>
      </w:r>
      <w:r w:rsidRPr="00140C81">
        <w:rPr>
          <w:rFonts w:cs="Times New Roman"/>
          <w:sz w:val="28"/>
          <w:szCs w:val="28"/>
        </w:rPr>
        <w:t>, якщо вони за необхідності входять до складу відряджених творчих груп.»;</w:t>
      </w:r>
    </w:p>
    <w:p w14:paraId="4A4EF2C9" w14:textId="77777777" w:rsidR="00A758D4" w:rsidRPr="00140C81" w:rsidRDefault="00A758D4" w:rsidP="00A758D4">
      <w:pPr>
        <w:pStyle w:val="afe"/>
        <w:widowControl w:val="0"/>
        <w:spacing w:after="0" w:line="240" w:lineRule="auto"/>
        <w:ind w:left="0" w:firstLine="709"/>
        <w:contextualSpacing w:val="0"/>
        <w:jc w:val="both"/>
        <w:rPr>
          <w:rFonts w:cs="Times New Roman"/>
          <w:sz w:val="28"/>
          <w:szCs w:val="28"/>
        </w:rPr>
      </w:pPr>
      <w:r w:rsidRPr="00140C81">
        <w:rPr>
          <w:rFonts w:cs="Times New Roman"/>
          <w:sz w:val="28"/>
          <w:szCs w:val="28"/>
        </w:rPr>
        <w:t>в) у частині третій слова «засоби масової інформації» замінити словами «суб’єкти у сфері медіа»;</w:t>
      </w:r>
    </w:p>
    <w:p w14:paraId="51C4D72B" w14:textId="77777777" w:rsidR="00A758D4" w:rsidRPr="00140C81" w:rsidRDefault="00A758D4" w:rsidP="00A758D4">
      <w:pPr>
        <w:pStyle w:val="afe"/>
        <w:widowControl w:val="0"/>
        <w:spacing w:after="0" w:line="240" w:lineRule="auto"/>
        <w:ind w:left="0" w:firstLine="709"/>
        <w:contextualSpacing w:val="0"/>
        <w:jc w:val="both"/>
        <w:rPr>
          <w:rFonts w:cs="Times New Roman"/>
          <w:sz w:val="28"/>
          <w:szCs w:val="28"/>
        </w:rPr>
      </w:pPr>
      <w:r w:rsidRPr="00140C81">
        <w:rPr>
          <w:rFonts w:cs="Times New Roman"/>
          <w:sz w:val="28"/>
          <w:szCs w:val="28"/>
        </w:rPr>
        <w:t>г) частину четверту викласти в такій редакції:</w:t>
      </w:r>
    </w:p>
    <w:p w14:paraId="077F77C6" w14:textId="77777777" w:rsidR="00A758D4" w:rsidRDefault="00A758D4" w:rsidP="00A758D4">
      <w:pPr>
        <w:pStyle w:val="afe"/>
        <w:widowControl w:val="0"/>
        <w:spacing w:after="0" w:line="240" w:lineRule="auto"/>
        <w:ind w:left="0" w:firstLine="709"/>
        <w:contextualSpacing w:val="0"/>
        <w:jc w:val="both"/>
        <w:rPr>
          <w:rFonts w:cs="Times New Roman"/>
          <w:sz w:val="28"/>
          <w:szCs w:val="28"/>
        </w:rPr>
      </w:pPr>
      <w:r w:rsidRPr="00140C81">
        <w:rPr>
          <w:rFonts w:cs="Times New Roman"/>
          <w:sz w:val="28"/>
          <w:szCs w:val="28"/>
        </w:rPr>
        <w:t>«</w:t>
      </w:r>
      <w:r w:rsidRPr="00CB2635">
        <w:rPr>
          <w:rFonts w:cs="Times New Roman"/>
          <w:sz w:val="28"/>
          <w:szCs w:val="28"/>
        </w:rPr>
        <w:t>Суб’єкти у сфері медіа зобов'язані забезпечувати відряджених журналістів належними документами, знаковими, сигнальними та іншими засобами позн</w:t>
      </w:r>
      <w:r>
        <w:rPr>
          <w:rFonts w:cs="Times New Roman"/>
          <w:sz w:val="28"/>
          <w:szCs w:val="28"/>
        </w:rPr>
        <w:t>ачення особи представника медіа</w:t>
      </w:r>
      <w:r w:rsidRPr="00140C81">
        <w:rPr>
          <w:rFonts w:cs="Times New Roman"/>
          <w:sz w:val="28"/>
          <w:szCs w:val="28"/>
        </w:rPr>
        <w:t>.»;</w:t>
      </w:r>
    </w:p>
    <w:p w14:paraId="402290AA" w14:textId="77777777" w:rsidR="00A758D4" w:rsidRPr="00140C81" w:rsidRDefault="00A758D4" w:rsidP="00A758D4">
      <w:pPr>
        <w:pStyle w:val="afe"/>
        <w:widowControl w:val="0"/>
        <w:spacing w:after="0" w:line="240" w:lineRule="auto"/>
        <w:ind w:left="0" w:firstLine="709"/>
        <w:contextualSpacing w:val="0"/>
        <w:jc w:val="both"/>
        <w:rPr>
          <w:rFonts w:cs="Times New Roman"/>
          <w:sz w:val="28"/>
          <w:szCs w:val="28"/>
        </w:rPr>
      </w:pPr>
      <w:r>
        <w:rPr>
          <w:rFonts w:cs="Times New Roman"/>
          <w:sz w:val="28"/>
          <w:szCs w:val="28"/>
        </w:rPr>
        <w:t>16) у частині першій статті 16 слова «засобів</w:t>
      </w:r>
      <w:r w:rsidRPr="00D832D9">
        <w:rPr>
          <w:rFonts w:cs="Times New Roman"/>
          <w:sz w:val="28"/>
          <w:szCs w:val="28"/>
        </w:rPr>
        <w:t xml:space="preserve"> масової інформації</w:t>
      </w:r>
      <w:r>
        <w:rPr>
          <w:rFonts w:cs="Times New Roman"/>
          <w:sz w:val="28"/>
          <w:szCs w:val="28"/>
        </w:rPr>
        <w:t xml:space="preserve">» </w:t>
      </w:r>
      <w:r w:rsidRPr="00D832D9">
        <w:rPr>
          <w:rFonts w:cs="Times New Roman"/>
          <w:sz w:val="28"/>
          <w:szCs w:val="28"/>
        </w:rPr>
        <w:t>замінити словами «суб’єкт</w:t>
      </w:r>
      <w:r>
        <w:rPr>
          <w:rFonts w:cs="Times New Roman"/>
          <w:sz w:val="28"/>
          <w:szCs w:val="28"/>
        </w:rPr>
        <w:t xml:space="preserve">ів у сфері медіа»; </w:t>
      </w:r>
    </w:p>
    <w:p w14:paraId="0914AA45" w14:textId="51281609" w:rsidR="00A758D4" w:rsidRPr="00140C81" w:rsidRDefault="00A758D4" w:rsidP="00A758D4">
      <w:pPr>
        <w:pStyle w:val="afe"/>
        <w:widowControl w:val="0"/>
        <w:spacing w:after="0" w:line="240" w:lineRule="auto"/>
        <w:ind w:left="0" w:firstLine="709"/>
        <w:contextualSpacing w:val="0"/>
        <w:jc w:val="both"/>
        <w:rPr>
          <w:rFonts w:cs="Times New Roman"/>
          <w:sz w:val="28"/>
          <w:szCs w:val="28"/>
        </w:rPr>
      </w:pPr>
      <w:r>
        <w:rPr>
          <w:rFonts w:cs="Times New Roman"/>
          <w:sz w:val="28"/>
          <w:szCs w:val="28"/>
        </w:rPr>
        <w:t>1</w:t>
      </w:r>
      <w:r w:rsidR="007B271F" w:rsidRPr="0069425B">
        <w:rPr>
          <w:rFonts w:cs="Times New Roman"/>
          <w:sz w:val="28"/>
          <w:szCs w:val="28"/>
        </w:rPr>
        <w:t>7</w:t>
      </w:r>
      <w:r w:rsidRPr="00140C81">
        <w:rPr>
          <w:rFonts w:cs="Times New Roman"/>
          <w:sz w:val="28"/>
          <w:szCs w:val="28"/>
        </w:rPr>
        <w:t xml:space="preserve">) у статті 17 слова «засіб масової інформації» у всіх відмінках замінити словами «суб’єкт у сфері медіа» у відповідному відмінку; </w:t>
      </w:r>
    </w:p>
    <w:p w14:paraId="78D4CABE" w14:textId="26727F2F" w:rsidR="00A758D4" w:rsidRDefault="00A758D4" w:rsidP="00A758D4">
      <w:pPr>
        <w:pStyle w:val="afe"/>
        <w:widowControl w:val="0"/>
        <w:spacing w:after="0" w:line="240" w:lineRule="auto"/>
        <w:ind w:left="0" w:firstLine="709"/>
        <w:contextualSpacing w:val="0"/>
        <w:jc w:val="both"/>
        <w:rPr>
          <w:rFonts w:cs="Times New Roman"/>
          <w:sz w:val="28"/>
          <w:szCs w:val="28"/>
        </w:rPr>
      </w:pPr>
      <w:r>
        <w:rPr>
          <w:rFonts w:cs="Times New Roman"/>
          <w:sz w:val="28"/>
          <w:szCs w:val="28"/>
        </w:rPr>
        <w:t>1</w:t>
      </w:r>
      <w:r w:rsidR="007B271F">
        <w:rPr>
          <w:rFonts w:cs="Times New Roman"/>
          <w:sz w:val="28"/>
          <w:szCs w:val="28"/>
          <w:lang w:val="ru-RU"/>
        </w:rPr>
        <w:t>8</w:t>
      </w:r>
      <w:r w:rsidRPr="00140C81">
        <w:rPr>
          <w:rFonts w:cs="Times New Roman"/>
          <w:sz w:val="28"/>
          <w:szCs w:val="28"/>
        </w:rPr>
        <w:t xml:space="preserve">) </w:t>
      </w:r>
      <w:r>
        <w:rPr>
          <w:rFonts w:cs="Times New Roman"/>
          <w:sz w:val="28"/>
          <w:szCs w:val="28"/>
        </w:rPr>
        <w:t>у статті 18:</w:t>
      </w:r>
    </w:p>
    <w:p w14:paraId="1672C546" w14:textId="77777777" w:rsidR="00A758D4" w:rsidRDefault="00A758D4" w:rsidP="00A758D4">
      <w:pPr>
        <w:pStyle w:val="afe"/>
        <w:widowControl w:val="0"/>
        <w:spacing w:after="0" w:line="240" w:lineRule="auto"/>
        <w:ind w:left="0" w:firstLine="709"/>
        <w:contextualSpacing w:val="0"/>
        <w:jc w:val="both"/>
        <w:rPr>
          <w:rFonts w:cs="Times New Roman"/>
          <w:sz w:val="28"/>
          <w:szCs w:val="28"/>
        </w:rPr>
      </w:pPr>
      <w:r>
        <w:rPr>
          <w:rFonts w:cs="Times New Roman"/>
          <w:sz w:val="28"/>
          <w:szCs w:val="28"/>
        </w:rPr>
        <w:t>а) у частині другій слова «засобів</w:t>
      </w:r>
      <w:r w:rsidRPr="00D832D9">
        <w:rPr>
          <w:rFonts w:cs="Times New Roman"/>
          <w:sz w:val="28"/>
          <w:szCs w:val="28"/>
        </w:rPr>
        <w:t xml:space="preserve"> масової інформації» замінити словами «суб’єктів у сфері медіа»  </w:t>
      </w:r>
    </w:p>
    <w:p w14:paraId="4C06D7C9" w14:textId="77777777" w:rsidR="00A758D4" w:rsidRPr="00140C81" w:rsidRDefault="00A758D4" w:rsidP="00A758D4">
      <w:pPr>
        <w:pStyle w:val="afe"/>
        <w:widowControl w:val="0"/>
        <w:spacing w:after="0" w:line="240" w:lineRule="auto"/>
        <w:ind w:left="0" w:firstLine="709"/>
        <w:contextualSpacing w:val="0"/>
        <w:jc w:val="both"/>
        <w:rPr>
          <w:rFonts w:cs="Times New Roman"/>
          <w:sz w:val="28"/>
          <w:szCs w:val="28"/>
        </w:rPr>
      </w:pPr>
      <w:r>
        <w:rPr>
          <w:rFonts w:cs="Times New Roman"/>
          <w:sz w:val="28"/>
          <w:szCs w:val="28"/>
        </w:rPr>
        <w:t xml:space="preserve">б) </w:t>
      </w:r>
      <w:r w:rsidRPr="00140C81">
        <w:rPr>
          <w:rFonts w:cs="Times New Roman"/>
          <w:sz w:val="28"/>
          <w:szCs w:val="28"/>
        </w:rPr>
        <w:t>частину четверту викласти в такій редакції:</w:t>
      </w:r>
    </w:p>
    <w:p w14:paraId="3D910D31" w14:textId="7B32B6A8" w:rsidR="00A758D4" w:rsidRPr="007B271F" w:rsidRDefault="00A758D4" w:rsidP="00A758D4">
      <w:pPr>
        <w:pStyle w:val="afe"/>
        <w:widowControl w:val="0"/>
        <w:spacing w:after="0" w:line="240" w:lineRule="auto"/>
        <w:ind w:left="0" w:firstLine="709"/>
        <w:contextualSpacing w:val="0"/>
        <w:jc w:val="both"/>
        <w:rPr>
          <w:rFonts w:cs="Times New Roman"/>
          <w:sz w:val="28"/>
          <w:szCs w:val="28"/>
          <w:lang w:val="ru-RU"/>
        </w:rPr>
      </w:pPr>
      <w:r w:rsidRPr="00140C81">
        <w:rPr>
          <w:rFonts w:cs="Times New Roman"/>
          <w:sz w:val="28"/>
          <w:szCs w:val="28"/>
        </w:rPr>
        <w:t>«</w:t>
      </w:r>
      <w:r w:rsidRPr="00D832D9">
        <w:rPr>
          <w:rFonts w:cs="Times New Roman"/>
          <w:sz w:val="28"/>
          <w:szCs w:val="28"/>
        </w:rPr>
        <w:t>Суб’єктом у сфері медіа у разі смерті журналіста його сім'ї подається матеріальна допомога та допомога в організації похорону. Витрати на похорон журналіста, який загинув при виконанні службових обов'язків, ритуальні послуги, спорудження надгробка повністю здійснюються за рахунок суб’єкта у сфері медіа.</w:t>
      </w:r>
      <w:r w:rsidRPr="00140C81">
        <w:rPr>
          <w:rFonts w:cs="Times New Roman"/>
          <w:sz w:val="28"/>
          <w:szCs w:val="28"/>
        </w:rPr>
        <w:t>»</w:t>
      </w:r>
      <w:r w:rsidR="007B271F">
        <w:rPr>
          <w:rFonts w:cs="Times New Roman"/>
          <w:sz w:val="28"/>
          <w:szCs w:val="28"/>
          <w:lang w:val="ru-RU"/>
        </w:rPr>
        <w:t>;</w:t>
      </w:r>
    </w:p>
    <w:p w14:paraId="00B3DC1C" w14:textId="67FB0D73" w:rsidR="00A758D4" w:rsidRDefault="00A758D4" w:rsidP="00A758D4">
      <w:pPr>
        <w:pStyle w:val="afe"/>
        <w:widowControl w:val="0"/>
        <w:spacing w:after="0" w:line="240" w:lineRule="auto"/>
        <w:ind w:left="0" w:firstLine="709"/>
        <w:contextualSpacing w:val="0"/>
        <w:jc w:val="both"/>
        <w:rPr>
          <w:rFonts w:cs="Times New Roman"/>
          <w:sz w:val="28"/>
          <w:szCs w:val="28"/>
        </w:rPr>
      </w:pPr>
      <w:r>
        <w:rPr>
          <w:rFonts w:cs="Times New Roman"/>
          <w:sz w:val="28"/>
          <w:szCs w:val="28"/>
        </w:rPr>
        <w:t>1</w:t>
      </w:r>
      <w:r w:rsidR="007B271F">
        <w:rPr>
          <w:rFonts w:cs="Times New Roman"/>
          <w:sz w:val="28"/>
          <w:szCs w:val="28"/>
          <w:lang w:val="ru-RU"/>
        </w:rPr>
        <w:t>9</w:t>
      </w:r>
      <w:r w:rsidRPr="00140C81">
        <w:rPr>
          <w:rFonts w:cs="Times New Roman"/>
          <w:sz w:val="28"/>
          <w:szCs w:val="28"/>
        </w:rPr>
        <w:t xml:space="preserve">) </w:t>
      </w:r>
      <w:r>
        <w:rPr>
          <w:rFonts w:cs="Times New Roman"/>
          <w:sz w:val="28"/>
          <w:szCs w:val="28"/>
        </w:rPr>
        <w:t>статті 19 та 20</w:t>
      </w:r>
      <w:r w:rsidRPr="00140C81">
        <w:rPr>
          <w:rFonts w:cs="Times New Roman"/>
          <w:sz w:val="28"/>
          <w:szCs w:val="28"/>
        </w:rPr>
        <w:t xml:space="preserve"> виключити;</w:t>
      </w:r>
    </w:p>
    <w:p w14:paraId="0F0FC058" w14:textId="71A9951A" w:rsidR="00A758D4" w:rsidRDefault="007B271F" w:rsidP="00A758D4">
      <w:pPr>
        <w:pStyle w:val="afe"/>
        <w:widowControl w:val="0"/>
        <w:spacing w:after="0" w:line="240" w:lineRule="auto"/>
        <w:ind w:left="0" w:firstLine="709"/>
        <w:contextualSpacing w:val="0"/>
        <w:jc w:val="both"/>
        <w:rPr>
          <w:rFonts w:cs="Times New Roman"/>
          <w:sz w:val="28"/>
          <w:szCs w:val="28"/>
        </w:rPr>
      </w:pPr>
      <w:r>
        <w:rPr>
          <w:rFonts w:cs="Times New Roman"/>
          <w:sz w:val="28"/>
          <w:szCs w:val="28"/>
          <w:lang w:val="ru-RU"/>
        </w:rPr>
        <w:t>20</w:t>
      </w:r>
      <w:r w:rsidR="00A758D4">
        <w:rPr>
          <w:rFonts w:cs="Times New Roman"/>
          <w:sz w:val="28"/>
          <w:szCs w:val="28"/>
        </w:rPr>
        <w:t>) назву статті 21 викласти в такій редакції:</w:t>
      </w:r>
    </w:p>
    <w:p w14:paraId="6A529CDA" w14:textId="77777777" w:rsidR="00A758D4" w:rsidRPr="00140C81" w:rsidRDefault="00A758D4" w:rsidP="00A758D4">
      <w:pPr>
        <w:pStyle w:val="afe"/>
        <w:widowControl w:val="0"/>
        <w:spacing w:after="0" w:line="240" w:lineRule="auto"/>
        <w:ind w:left="0" w:firstLine="709"/>
        <w:contextualSpacing w:val="0"/>
        <w:jc w:val="both"/>
        <w:rPr>
          <w:rFonts w:cs="Times New Roman"/>
          <w:sz w:val="28"/>
          <w:szCs w:val="28"/>
        </w:rPr>
      </w:pPr>
      <w:r>
        <w:rPr>
          <w:rFonts w:cs="Times New Roman"/>
          <w:sz w:val="28"/>
          <w:szCs w:val="28"/>
        </w:rPr>
        <w:t>«</w:t>
      </w:r>
      <w:r w:rsidRPr="00630D15">
        <w:rPr>
          <w:rFonts w:cs="Times New Roman"/>
          <w:sz w:val="28"/>
          <w:szCs w:val="28"/>
        </w:rPr>
        <w:t>Стаття 21. Відповідальність за порушення законодавства про державну підтримку медіа, гарантії професійної діяльності та соціальний захист журналіста»</w:t>
      </w:r>
      <w:r>
        <w:rPr>
          <w:rFonts w:cs="Times New Roman"/>
          <w:sz w:val="28"/>
          <w:szCs w:val="28"/>
        </w:rPr>
        <w:t>;</w:t>
      </w:r>
    </w:p>
    <w:p w14:paraId="7E5834F7" w14:textId="32F1ECAC" w:rsidR="00A758D4" w:rsidRPr="00140C81" w:rsidRDefault="007B271F" w:rsidP="00A758D4">
      <w:pPr>
        <w:pStyle w:val="afe"/>
        <w:widowControl w:val="0"/>
        <w:spacing w:after="0" w:line="240" w:lineRule="auto"/>
        <w:ind w:left="0" w:firstLine="709"/>
        <w:contextualSpacing w:val="0"/>
        <w:jc w:val="both"/>
        <w:rPr>
          <w:rFonts w:cs="Times New Roman"/>
          <w:sz w:val="28"/>
          <w:szCs w:val="28"/>
        </w:rPr>
      </w:pPr>
      <w:r>
        <w:rPr>
          <w:rFonts w:cs="Times New Roman"/>
          <w:sz w:val="28"/>
          <w:szCs w:val="28"/>
          <w:lang w:val="ru-RU"/>
        </w:rPr>
        <w:lastRenderedPageBreak/>
        <w:t>21</w:t>
      </w:r>
      <w:r w:rsidR="00A758D4" w:rsidRPr="00140C81">
        <w:rPr>
          <w:rFonts w:cs="Times New Roman"/>
          <w:sz w:val="28"/>
          <w:szCs w:val="28"/>
        </w:rPr>
        <w:t>) у тексті Закону слова "засоби масової інформації" в усіх відмінках і числах замінити словом "медіа";</w:t>
      </w:r>
    </w:p>
    <w:p w14:paraId="49EC9F54" w14:textId="7F06AD22" w:rsidR="00F235B1" w:rsidRPr="0059501E" w:rsidRDefault="00F235B1" w:rsidP="00D557C7">
      <w:pPr>
        <w:pStyle w:val="afe"/>
        <w:widowControl w:val="0"/>
        <w:spacing w:after="0" w:line="240" w:lineRule="auto"/>
        <w:ind w:left="0" w:firstLine="709"/>
        <w:contextualSpacing w:val="0"/>
        <w:jc w:val="both"/>
        <w:rPr>
          <w:rFonts w:cs="Times New Roman"/>
          <w:sz w:val="28"/>
          <w:szCs w:val="28"/>
        </w:rPr>
      </w:pPr>
      <w:r w:rsidRPr="006A0BCD">
        <w:rPr>
          <w:rFonts w:cs="Times New Roman"/>
          <w:sz w:val="28"/>
          <w:szCs w:val="28"/>
        </w:rPr>
        <w:t>2</w:t>
      </w:r>
      <w:r w:rsidR="006A0BCD" w:rsidRPr="006A0BCD">
        <w:rPr>
          <w:rFonts w:cs="Times New Roman"/>
          <w:sz w:val="28"/>
          <w:szCs w:val="28"/>
        </w:rPr>
        <w:t>9</w:t>
      </w:r>
      <w:r w:rsidRPr="006A0BCD">
        <w:rPr>
          <w:rFonts w:cs="Times New Roman"/>
          <w:sz w:val="28"/>
          <w:szCs w:val="28"/>
        </w:rPr>
        <w:t>.</w:t>
      </w:r>
      <w:r w:rsidR="005A64C7" w:rsidRPr="006A0BCD">
        <w:rPr>
          <w:rFonts w:cs="Times New Roman"/>
          <w:sz w:val="28"/>
          <w:szCs w:val="28"/>
        </w:rPr>
        <w:t>1</w:t>
      </w:r>
      <w:r w:rsidR="006A0BCD" w:rsidRPr="006A0BCD">
        <w:rPr>
          <w:rFonts w:cs="Times New Roman"/>
          <w:sz w:val="28"/>
          <w:szCs w:val="28"/>
        </w:rPr>
        <w:t>9</w:t>
      </w:r>
      <w:r w:rsidRPr="006A0BCD">
        <w:rPr>
          <w:rFonts w:cs="Times New Roman"/>
          <w:sz w:val="28"/>
          <w:szCs w:val="28"/>
        </w:rPr>
        <w:t>. у текстах Законів України:</w:t>
      </w:r>
    </w:p>
    <w:p w14:paraId="15A93EBF" w14:textId="77777777" w:rsidR="00F235B1" w:rsidRPr="0059501E" w:rsidRDefault="00F235B1" w:rsidP="00D557C7">
      <w:pPr>
        <w:pStyle w:val="afe"/>
        <w:widowControl w:val="0"/>
        <w:spacing w:after="0" w:line="240" w:lineRule="auto"/>
        <w:ind w:left="0" w:firstLine="709"/>
        <w:contextualSpacing w:val="0"/>
        <w:jc w:val="both"/>
        <w:rPr>
          <w:rFonts w:cs="Times New Roman"/>
          <w:sz w:val="28"/>
          <w:szCs w:val="28"/>
        </w:rPr>
      </w:pPr>
      <w:r w:rsidRPr="0059501E">
        <w:rPr>
          <w:rFonts w:cs="Times New Roman"/>
          <w:sz w:val="28"/>
          <w:szCs w:val="28"/>
        </w:rPr>
        <w:t>1) "Про професійних творчих працівників та творчі спілки" (Відомості Верховної Ради України (ВВР), 1997, № 52, ст.312),</w:t>
      </w:r>
    </w:p>
    <w:p w14:paraId="18D8E813" w14:textId="77777777" w:rsidR="00F235B1" w:rsidRPr="0059501E" w:rsidRDefault="00F235B1" w:rsidP="00D557C7">
      <w:pPr>
        <w:pStyle w:val="afe"/>
        <w:widowControl w:val="0"/>
        <w:spacing w:after="0" w:line="240" w:lineRule="auto"/>
        <w:ind w:left="0" w:firstLine="709"/>
        <w:contextualSpacing w:val="0"/>
        <w:jc w:val="both"/>
        <w:rPr>
          <w:rFonts w:cs="Times New Roman"/>
          <w:sz w:val="28"/>
          <w:szCs w:val="28"/>
        </w:rPr>
      </w:pPr>
      <w:r w:rsidRPr="0059501E">
        <w:rPr>
          <w:rFonts w:cs="Times New Roman"/>
          <w:sz w:val="28"/>
          <w:szCs w:val="28"/>
        </w:rPr>
        <w:t>2) "Про торгово-промислові палати в Україні" (Відомості Верховної Ради України (ВВР), 1998, № 13, ст.52),</w:t>
      </w:r>
    </w:p>
    <w:p w14:paraId="544BEDB4" w14:textId="77777777" w:rsidR="00F235B1" w:rsidRPr="0059501E" w:rsidRDefault="00F235B1" w:rsidP="00D557C7">
      <w:pPr>
        <w:pStyle w:val="afe"/>
        <w:widowControl w:val="0"/>
        <w:spacing w:after="0" w:line="240" w:lineRule="auto"/>
        <w:ind w:left="0" w:firstLine="709"/>
        <w:contextualSpacing w:val="0"/>
        <w:jc w:val="both"/>
        <w:rPr>
          <w:rFonts w:cs="Times New Roman"/>
          <w:sz w:val="28"/>
          <w:szCs w:val="28"/>
        </w:rPr>
      </w:pPr>
      <w:r w:rsidRPr="0059501E">
        <w:rPr>
          <w:rFonts w:cs="Times New Roman"/>
          <w:sz w:val="28"/>
          <w:szCs w:val="28"/>
        </w:rPr>
        <w:t>3) "Про основні принципи та вимоги до безпечності та якості харчових продуктів" (Відомості Верховної Ради України (ВВР), 1998, № 19, ст. 98),</w:t>
      </w:r>
    </w:p>
    <w:p w14:paraId="7FEAF332" w14:textId="77777777" w:rsidR="00F235B1" w:rsidRPr="0059501E" w:rsidRDefault="00F235B1" w:rsidP="00D557C7">
      <w:pPr>
        <w:pStyle w:val="afe"/>
        <w:widowControl w:val="0"/>
        <w:spacing w:after="0" w:line="240" w:lineRule="auto"/>
        <w:ind w:left="0" w:firstLine="709"/>
        <w:contextualSpacing w:val="0"/>
        <w:jc w:val="both"/>
        <w:rPr>
          <w:rFonts w:cs="Times New Roman"/>
          <w:sz w:val="28"/>
          <w:szCs w:val="28"/>
        </w:rPr>
      </w:pPr>
      <w:r w:rsidRPr="0059501E">
        <w:rPr>
          <w:rFonts w:cs="Times New Roman"/>
          <w:sz w:val="28"/>
          <w:szCs w:val="28"/>
        </w:rPr>
        <w:t>4) "Про Уповноваженого Верховної Ради України з прав людини" (Відомості Верховної Ради України (ВВР), 1998, № 20, ст.99)</w:t>
      </w:r>
    </w:p>
    <w:p w14:paraId="7380B913" w14:textId="351A4EC9" w:rsidR="00F235B1" w:rsidRPr="00146FA2" w:rsidRDefault="00F235B1" w:rsidP="00D557C7">
      <w:pPr>
        <w:pStyle w:val="afe"/>
        <w:widowControl w:val="0"/>
        <w:spacing w:after="0" w:line="240" w:lineRule="auto"/>
        <w:ind w:left="0" w:firstLine="709"/>
        <w:contextualSpacing w:val="0"/>
        <w:jc w:val="both"/>
        <w:rPr>
          <w:rFonts w:cs="Times New Roman"/>
          <w:sz w:val="28"/>
          <w:szCs w:val="28"/>
        </w:rPr>
      </w:pPr>
      <w:r w:rsidRPr="0059501E">
        <w:rPr>
          <w:rFonts w:cs="Times New Roman"/>
          <w:sz w:val="28"/>
          <w:szCs w:val="28"/>
        </w:rPr>
        <w:t xml:space="preserve">слова "засоби масової інформації" в усіх відмінках і числах замінити </w:t>
      </w:r>
      <w:r w:rsidRPr="00146FA2">
        <w:rPr>
          <w:rFonts w:cs="Times New Roman"/>
          <w:sz w:val="28"/>
          <w:szCs w:val="28"/>
        </w:rPr>
        <w:t xml:space="preserve">словом "медіа"; </w:t>
      </w:r>
    </w:p>
    <w:p w14:paraId="2C490E1B" w14:textId="7AF6AB07" w:rsidR="00F235B1" w:rsidRPr="00415AC5" w:rsidRDefault="00F235B1" w:rsidP="00D557C7">
      <w:pPr>
        <w:pStyle w:val="afe"/>
        <w:widowControl w:val="0"/>
        <w:spacing w:after="0" w:line="240" w:lineRule="auto"/>
        <w:ind w:left="0" w:firstLine="709"/>
        <w:contextualSpacing w:val="0"/>
        <w:jc w:val="both"/>
        <w:rPr>
          <w:rFonts w:cs="Times New Roman"/>
          <w:sz w:val="28"/>
          <w:szCs w:val="28"/>
        </w:rPr>
      </w:pPr>
      <w:r w:rsidRPr="00415AC5">
        <w:rPr>
          <w:rFonts w:cs="Times New Roman"/>
          <w:sz w:val="28"/>
          <w:szCs w:val="28"/>
        </w:rPr>
        <w:t>2</w:t>
      </w:r>
      <w:r w:rsidR="006A0BCD" w:rsidRPr="00415AC5">
        <w:rPr>
          <w:rFonts w:cs="Times New Roman"/>
          <w:sz w:val="28"/>
          <w:szCs w:val="28"/>
        </w:rPr>
        <w:t>9</w:t>
      </w:r>
      <w:r w:rsidRPr="00415AC5">
        <w:rPr>
          <w:rFonts w:cs="Times New Roman"/>
          <w:sz w:val="28"/>
          <w:szCs w:val="28"/>
        </w:rPr>
        <w:t>.</w:t>
      </w:r>
      <w:r w:rsidR="006A0BCD" w:rsidRPr="00415AC5">
        <w:rPr>
          <w:rFonts w:cs="Times New Roman"/>
          <w:sz w:val="28"/>
          <w:szCs w:val="28"/>
        </w:rPr>
        <w:t>20</w:t>
      </w:r>
      <w:r w:rsidRPr="00415AC5">
        <w:rPr>
          <w:rFonts w:cs="Times New Roman"/>
          <w:sz w:val="28"/>
          <w:szCs w:val="28"/>
        </w:rPr>
        <w:t>. у Законі України «Про кінематографію» (Відомості Верховної Ради України, 1998, N  22, ст.114):</w:t>
      </w:r>
    </w:p>
    <w:p w14:paraId="09AEF38F" w14:textId="77777777" w:rsidR="00F235B1" w:rsidRPr="00146FA2" w:rsidRDefault="00F235B1" w:rsidP="00D557C7">
      <w:pPr>
        <w:pStyle w:val="afe"/>
        <w:widowControl w:val="0"/>
        <w:spacing w:after="0" w:line="240" w:lineRule="auto"/>
        <w:ind w:left="0" w:firstLine="709"/>
        <w:contextualSpacing w:val="0"/>
        <w:jc w:val="both"/>
        <w:rPr>
          <w:rFonts w:cs="Times New Roman"/>
          <w:sz w:val="28"/>
          <w:szCs w:val="28"/>
        </w:rPr>
      </w:pPr>
      <w:r w:rsidRPr="00415AC5">
        <w:rPr>
          <w:rFonts w:cs="Times New Roman"/>
          <w:sz w:val="28"/>
          <w:szCs w:val="28"/>
        </w:rPr>
        <w:t>1) у статті 3:</w:t>
      </w:r>
    </w:p>
    <w:p w14:paraId="16BABB1C" w14:textId="77777777" w:rsidR="00146FA2" w:rsidRPr="00146FA2" w:rsidRDefault="00146FA2" w:rsidP="00146FA2">
      <w:pPr>
        <w:pStyle w:val="afe"/>
        <w:widowControl w:val="0"/>
        <w:spacing w:after="0" w:line="240" w:lineRule="auto"/>
        <w:ind w:left="0" w:firstLine="709"/>
        <w:jc w:val="both"/>
        <w:rPr>
          <w:rFonts w:cs="Times New Roman"/>
          <w:sz w:val="28"/>
          <w:szCs w:val="28"/>
        </w:rPr>
      </w:pPr>
      <w:r w:rsidRPr="00146FA2">
        <w:rPr>
          <w:rFonts w:cs="Times New Roman"/>
          <w:sz w:val="28"/>
          <w:szCs w:val="28"/>
        </w:rPr>
        <w:t>а) абзац десятий, одинадцятий викласти у такій редакції:</w:t>
      </w:r>
    </w:p>
    <w:p w14:paraId="2E1DB55A" w14:textId="2089F62A" w:rsidR="00415AC5" w:rsidRPr="00415AC5" w:rsidRDefault="00146FA2" w:rsidP="00415AC5">
      <w:pPr>
        <w:pStyle w:val="afe"/>
        <w:widowControl w:val="0"/>
        <w:spacing w:after="0" w:line="240" w:lineRule="auto"/>
        <w:ind w:left="0" w:firstLine="709"/>
        <w:jc w:val="both"/>
        <w:rPr>
          <w:rFonts w:cs="Times New Roman"/>
          <w:sz w:val="28"/>
          <w:szCs w:val="28"/>
        </w:rPr>
      </w:pPr>
      <w:r w:rsidRPr="00146FA2">
        <w:rPr>
          <w:rFonts w:cs="Times New Roman"/>
          <w:sz w:val="28"/>
          <w:szCs w:val="28"/>
        </w:rPr>
        <w:t>«</w:t>
      </w:r>
      <w:r w:rsidR="00415AC5" w:rsidRPr="00415AC5">
        <w:rPr>
          <w:rFonts w:cs="Times New Roman"/>
          <w:sz w:val="28"/>
          <w:szCs w:val="28"/>
        </w:rPr>
        <w:t>демонстрування (публічний показ, публічна демонстрація та публічне сповіщення (доведення до загального відома)) фільму - професійна кінематографічна діяльність, що полягає в показі фільму глядачам у призначених для цього приміщеннях (кінотеатрах, інших кіновидовищних закладах), на відеоустановках, а також аудіовізуальними медіа, в тому числі нелінійними;</w:t>
      </w:r>
    </w:p>
    <w:p w14:paraId="2E2BDC5F" w14:textId="5A4C090A" w:rsidR="00146FA2" w:rsidRDefault="00146FA2" w:rsidP="00146FA2">
      <w:pPr>
        <w:pStyle w:val="afe"/>
        <w:widowControl w:val="0"/>
        <w:spacing w:after="0" w:line="240" w:lineRule="auto"/>
        <w:ind w:left="0" w:firstLine="709"/>
        <w:jc w:val="both"/>
        <w:rPr>
          <w:rFonts w:cs="Times New Roman"/>
          <w:sz w:val="28"/>
          <w:szCs w:val="28"/>
        </w:rPr>
      </w:pPr>
      <w:r w:rsidRPr="00146FA2">
        <w:rPr>
          <w:rFonts w:cs="Times New Roman"/>
          <w:sz w:val="28"/>
          <w:szCs w:val="28"/>
        </w:rPr>
        <w:t>держава-агресор (держава-окупант) – держава, яка визнана Верховною</w:t>
      </w:r>
      <w:r>
        <w:rPr>
          <w:rFonts w:cs="Times New Roman"/>
          <w:sz w:val="28"/>
          <w:szCs w:val="28"/>
        </w:rPr>
        <w:t xml:space="preserve"> Радою України державою-агресором або державою-окупантом;»;</w:t>
      </w:r>
    </w:p>
    <w:p w14:paraId="63B1F78F" w14:textId="77777777" w:rsidR="00146FA2" w:rsidRDefault="00146FA2" w:rsidP="00146FA2">
      <w:pPr>
        <w:pStyle w:val="afe"/>
        <w:widowControl w:val="0"/>
        <w:spacing w:after="0" w:line="240" w:lineRule="auto"/>
        <w:ind w:left="0" w:firstLine="709"/>
        <w:jc w:val="both"/>
        <w:rPr>
          <w:rFonts w:cs="Times New Roman"/>
          <w:sz w:val="28"/>
          <w:szCs w:val="28"/>
        </w:rPr>
      </w:pPr>
      <w:r>
        <w:rPr>
          <w:rFonts w:cs="Times New Roman"/>
          <w:sz w:val="28"/>
          <w:szCs w:val="28"/>
        </w:rPr>
        <w:t xml:space="preserve">б) доповнити статтю частиною другою наступного змісту: </w:t>
      </w:r>
    </w:p>
    <w:p w14:paraId="3D731AFE" w14:textId="682869B6" w:rsidR="00146FA2" w:rsidRDefault="00146FA2" w:rsidP="00146FA2">
      <w:pPr>
        <w:pStyle w:val="afe"/>
        <w:widowControl w:val="0"/>
        <w:spacing w:after="0" w:line="240" w:lineRule="auto"/>
        <w:ind w:left="0" w:firstLine="709"/>
        <w:jc w:val="both"/>
        <w:rPr>
          <w:rFonts w:cs="Times New Roman"/>
          <w:sz w:val="28"/>
          <w:szCs w:val="28"/>
        </w:rPr>
      </w:pPr>
      <w:r>
        <w:rPr>
          <w:rFonts w:cs="Times New Roman"/>
          <w:sz w:val="28"/>
          <w:szCs w:val="28"/>
        </w:rPr>
        <w:t>«Термін «суб’єкти у сфері аудіовізуальних медіа» вживається у значенні, визначеному Законом України «Про медіа».»;</w:t>
      </w:r>
    </w:p>
    <w:p w14:paraId="716C46D4" w14:textId="3BA738A8" w:rsidR="00415AC5" w:rsidRDefault="00415AC5" w:rsidP="00146FA2">
      <w:pPr>
        <w:pStyle w:val="afe"/>
        <w:widowControl w:val="0"/>
        <w:spacing w:after="0" w:line="240" w:lineRule="auto"/>
        <w:ind w:left="0" w:firstLine="709"/>
        <w:jc w:val="both"/>
        <w:rPr>
          <w:rFonts w:cs="Times New Roman"/>
          <w:sz w:val="28"/>
          <w:szCs w:val="28"/>
        </w:rPr>
      </w:pPr>
      <w:r>
        <w:rPr>
          <w:rFonts w:cs="Times New Roman"/>
          <w:sz w:val="28"/>
          <w:szCs w:val="28"/>
        </w:rPr>
        <w:t>2) в абзаці сьомому частини першої статті п’ятої слова «(публічному показі)» виключити;</w:t>
      </w:r>
    </w:p>
    <w:p w14:paraId="780FA837" w14:textId="77777777" w:rsidR="00E76E9C" w:rsidRDefault="00415AC5" w:rsidP="00146FA2">
      <w:pPr>
        <w:pStyle w:val="afe"/>
        <w:widowControl w:val="0"/>
        <w:spacing w:after="0" w:line="240" w:lineRule="auto"/>
        <w:ind w:left="0" w:firstLine="709"/>
        <w:jc w:val="both"/>
        <w:rPr>
          <w:rFonts w:cs="Times New Roman"/>
          <w:sz w:val="28"/>
          <w:szCs w:val="28"/>
        </w:rPr>
      </w:pPr>
      <w:r>
        <w:rPr>
          <w:rFonts w:cs="Times New Roman"/>
          <w:sz w:val="28"/>
          <w:szCs w:val="28"/>
        </w:rPr>
        <w:t>3</w:t>
      </w:r>
      <w:r w:rsidR="00146FA2">
        <w:rPr>
          <w:rFonts w:cs="Times New Roman"/>
          <w:sz w:val="28"/>
          <w:szCs w:val="28"/>
        </w:rPr>
        <w:t>) абзац п’ят</w:t>
      </w:r>
      <w:r>
        <w:rPr>
          <w:rFonts w:cs="Times New Roman"/>
          <w:sz w:val="28"/>
          <w:szCs w:val="28"/>
        </w:rPr>
        <w:t>ий</w:t>
      </w:r>
      <w:r w:rsidR="00146FA2">
        <w:rPr>
          <w:rFonts w:cs="Times New Roman"/>
          <w:sz w:val="28"/>
          <w:szCs w:val="28"/>
        </w:rPr>
        <w:t xml:space="preserve"> частини першої статті 7 </w:t>
      </w:r>
      <w:r w:rsidR="00E76E9C">
        <w:rPr>
          <w:rFonts w:cs="Times New Roman"/>
          <w:sz w:val="28"/>
          <w:szCs w:val="28"/>
        </w:rPr>
        <w:t>викласти в такій редакції:</w:t>
      </w:r>
    </w:p>
    <w:p w14:paraId="49D6B420" w14:textId="39CEDFCE" w:rsidR="00E76E9C" w:rsidRDefault="00E76E9C" w:rsidP="00E76E9C">
      <w:pPr>
        <w:pStyle w:val="afe"/>
        <w:widowControl w:val="0"/>
        <w:spacing w:after="0" w:line="240" w:lineRule="auto"/>
        <w:ind w:left="0" w:firstLine="709"/>
        <w:jc w:val="both"/>
        <w:rPr>
          <w:rFonts w:cs="Times New Roman"/>
          <w:sz w:val="28"/>
          <w:szCs w:val="28"/>
        </w:rPr>
      </w:pPr>
      <w:r>
        <w:rPr>
          <w:rFonts w:cs="Times New Roman"/>
          <w:sz w:val="28"/>
          <w:szCs w:val="28"/>
        </w:rPr>
        <w:t>«</w:t>
      </w:r>
      <w:r w:rsidRPr="00E76E9C">
        <w:rPr>
          <w:rFonts w:cs="Times New Roman"/>
          <w:sz w:val="28"/>
          <w:szCs w:val="28"/>
        </w:rPr>
        <w:t>демонстрування (публічного показу, публічної демонстрації та публічного сповіщення (доведення до загального відома)) фільмів - кінотеатри, кіноустановки, відеоустановки, аудіовізуальні медіа, в тому числі нелінійні (незалежно від способу та технології демонстрування фільмів);</w:t>
      </w:r>
      <w:r>
        <w:rPr>
          <w:rFonts w:cs="Times New Roman"/>
          <w:sz w:val="28"/>
          <w:szCs w:val="28"/>
        </w:rPr>
        <w:t>»;</w:t>
      </w:r>
    </w:p>
    <w:p w14:paraId="59705674" w14:textId="2FB3B465" w:rsidR="00415AC5" w:rsidRDefault="00E76E9C" w:rsidP="00146FA2">
      <w:pPr>
        <w:pStyle w:val="afe"/>
        <w:widowControl w:val="0"/>
        <w:spacing w:after="0" w:line="240" w:lineRule="auto"/>
        <w:ind w:left="0" w:firstLine="709"/>
        <w:jc w:val="both"/>
        <w:rPr>
          <w:rFonts w:cs="Times New Roman"/>
          <w:sz w:val="28"/>
          <w:szCs w:val="28"/>
        </w:rPr>
      </w:pPr>
      <w:r>
        <w:rPr>
          <w:rFonts w:cs="Times New Roman"/>
          <w:sz w:val="28"/>
          <w:szCs w:val="28"/>
        </w:rPr>
        <w:t>4) у статті 9-2:</w:t>
      </w:r>
    </w:p>
    <w:p w14:paraId="4D28E6F4" w14:textId="77777777" w:rsidR="00E76E9C" w:rsidRDefault="00E76E9C" w:rsidP="00146FA2">
      <w:pPr>
        <w:pStyle w:val="afe"/>
        <w:widowControl w:val="0"/>
        <w:spacing w:after="0" w:line="240" w:lineRule="auto"/>
        <w:ind w:left="0" w:firstLine="709"/>
        <w:jc w:val="both"/>
        <w:rPr>
          <w:rFonts w:cs="Times New Roman"/>
          <w:sz w:val="28"/>
          <w:szCs w:val="28"/>
        </w:rPr>
      </w:pPr>
      <w:r>
        <w:rPr>
          <w:rFonts w:cs="Times New Roman"/>
          <w:sz w:val="28"/>
          <w:szCs w:val="28"/>
        </w:rPr>
        <w:t>а) підпункт одинадцятий частини першої виключити;</w:t>
      </w:r>
    </w:p>
    <w:p w14:paraId="1E92121A" w14:textId="123E2828" w:rsidR="00E76E9C" w:rsidRDefault="00E76E9C" w:rsidP="00E76E9C">
      <w:pPr>
        <w:pStyle w:val="afe"/>
        <w:widowControl w:val="0"/>
        <w:spacing w:after="0" w:line="240" w:lineRule="auto"/>
        <w:ind w:left="0" w:firstLine="709"/>
        <w:jc w:val="both"/>
        <w:rPr>
          <w:rFonts w:cs="Times New Roman"/>
          <w:sz w:val="28"/>
          <w:szCs w:val="28"/>
        </w:rPr>
      </w:pPr>
      <w:r>
        <w:rPr>
          <w:rFonts w:cs="Times New Roman"/>
          <w:sz w:val="28"/>
          <w:szCs w:val="28"/>
        </w:rPr>
        <w:t>б) в підпункті чотирнадцятому частини першої слова «</w:t>
      </w:r>
      <w:r w:rsidRPr="00E76E9C">
        <w:rPr>
          <w:rFonts w:cs="Times New Roman"/>
          <w:sz w:val="28"/>
          <w:szCs w:val="28"/>
        </w:rPr>
        <w:t>передбачених державним посвідченням на право розповсюдження і демонстрування фільмів, та за наявністю зазначеного державного посвідчення;</w:t>
      </w:r>
      <w:r>
        <w:rPr>
          <w:rFonts w:cs="Times New Roman"/>
          <w:sz w:val="28"/>
          <w:szCs w:val="28"/>
        </w:rPr>
        <w:t>» замінити словами «передбачених у Державному реєстрі фільмів;»;</w:t>
      </w:r>
    </w:p>
    <w:p w14:paraId="27BE7A29" w14:textId="5C945440" w:rsidR="00146FA2" w:rsidRDefault="00E76E9C" w:rsidP="00146FA2">
      <w:pPr>
        <w:pStyle w:val="afe"/>
        <w:widowControl w:val="0"/>
        <w:spacing w:after="0" w:line="240" w:lineRule="auto"/>
        <w:ind w:left="0" w:firstLine="709"/>
        <w:jc w:val="both"/>
        <w:rPr>
          <w:rFonts w:cs="Times New Roman"/>
          <w:sz w:val="28"/>
          <w:szCs w:val="28"/>
        </w:rPr>
      </w:pPr>
      <w:r>
        <w:rPr>
          <w:rFonts w:cs="Times New Roman"/>
          <w:sz w:val="28"/>
          <w:szCs w:val="28"/>
        </w:rPr>
        <w:t>5</w:t>
      </w:r>
      <w:r w:rsidR="00146FA2">
        <w:rPr>
          <w:rFonts w:cs="Times New Roman"/>
          <w:sz w:val="28"/>
          <w:szCs w:val="28"/>
        </w:rPr>
        <w:t>) у частині другій статті 14 після слів «Законом України "Про забезпечення функціонування української мови як державної"» доповнити словами «а щодо суб'єктів у сфері медіа – Законом України “Про медіа”.»;</w:t>
      </w:r>
    </w:p>
    <w:p w14:paraId="51614B0A" w14:textId="59842E28" w:rsidR="00146FA2" w:rsidRDefault="00E76E9C" w:rsidP="00146FA2">
      <w:pPr>
        <w:pStyle w:val="afe"/>
        <w:widowControl w:val="0"/>
        <w:spacing w:after="0" w:line="240" w:lineRule="auto"/>
        <w:ind w:left="0" w:firstLine="709"/>
        <w:jc w:val="both"/>
        <w:rPr>
          <w:rFonts w:cs="Times New Roman"/>
          <w:sz w:val="28"/>
          <w:szCs w:val="28"/>
        </w:rPr>
      </w:pPr>
      <w:r>
        <w:rPr>
          <w:rFonts w:cs="Times New Roman"/>
          <w:sz w:val="28"/>
          <w:szCs w:val="28"/>
        </w:rPr>
        <w:t>6</w:t>
      </w:r>
      <w:r w:rsidR="00146FA2">
        <w:rPr>
          <w:rFonts w:cs="Times New Roman"/>
          <w:sz w:val="28"/>
          <w:szCs w:val="28"/>
        </w:rPr>
        <w:t>) статт</w:t>
      </w:r>
      <w:r>
        <w:rPr>
          <w:rFonts w:cs="Times New Roman"/>
          <w:sz w:val="28"/>
          <w:szCs w:val="28"/>
        </w:rPr>
        <w:t xml:space="preserve">ю </w:t>
      </w:r>
      <w:r w:rsidR="00146FA2">
        <w:rPr>
          <w:rFonts w:cs="Times New Roman"/>
          <w:sz w:val="28"/>
          <w:szCs w:val="28"/>
        </w:rPr>
        <w:t>15</w:t>
      </w:r>
      <w:r>
        <w:rPr>
          <w:rFonts w:cs="Times New Roman"/>
          <w:sz w:val="28"/>
          <w:szCs w:val="28"/>
        </w:rPr>
        <w:t xml:space="preserve"> викласти в такій редакції</w:t>
      </w:r>
      <w:r w:rsidR="00146FA2">
        <w:rPr>
          <w:rFonts w:cs="Times New Roman"/>
          <w:sz w:val="28"/>
          <w:szCs w:val="28"/>
        </w:rPr>
        <w:t>:</w:t>
      </w:r>
    </w:p>
    <w:p w14:paraId="3B85283D" w14:textId="381F0E27" w:rsidR="00E76E9C" w:rsidRDefault="00E76E9C" w:rsidP="00146FA2">
      <w:pPr>
        <w:pStyle w:val="afe"/>
        <w:widowControl w:val="0"/>
        <w:spacing w:after="0" w:line="240" w:lineRule="auto"/>
        <w:ind w:left="0" w:firstLine="709"/>
        <w:jc w:val="both"/>
        <w:rPr>
          <w:rFonts w:cs="Times New Roman"/>
          <w:sz w:val="28"/>
          <w:szCs w:val="28"/>
        </w:rPr>
      </w:pPr>
      <w:r>
        <w:rPr>
          <w:rFonts w:cs="Times New Roman"/>
          <w:sz w:val="28"/>
          <w:szCs w:val="28"/>
        </w:rPr>
        <w:t xml:space="preserve">«Стаття 15. </w:t>
      </w:r>
    </w:p>
    <w:p w14:paraId="6B8AA25A" w14:textId="77777777" w:rsidR="00E76E9C" w:rsidRPr="00E76E9C" w:rsidRDefault="00E76E9C" w:rsidP="00E76E9C">
      <w:pPr>
        <w:pStyle w:val="afe"/>
        <w:widowControl w:val="0"/>
        <w:spacing w:after="0" w:line="240" w:lineRule="auto"/>
        <w:ind w:left="0" w:firstLine="709"/>
        <w:jc w:val="both"/>
        <w:rPr>
          <w:rFonts w:cs="Times New Roman"/>
          <w:sz w:val="28"/>
          <w:szCs w:val="28"/>
        </w:rPr>
      </w:pPr>
      <w:r w:rsidRPr="00E76E9C">
        <w:rPr>
          <w:rFonts w:cs="Times New Roman"/>
          <w:sz w:val="28"/>
          <w:szCs w:val="28"/>
        </w:rPr>
        <w:lastRenderedPageBreak/>
        <w:t xml:space="preserve">Виробники, дистриб’ютори (прокатники) фільмів, кінокопіювальні підприємства, фонди фільмів, архіви кіно-, фото-, фонодокументів мають право на розповсюдження, а кінотеатри, кіноустановки, відеоустановки, аудіовізуальні медіа мають право на демонстрування національних та іноземних фільмів на будь яких видах носіїв зображення за умови внесення фільму до Державного реєстру фільмі та відповідно до визначених у такому реєстрі умов розповсюдження і демонстрування фільму. </w:t>
      </w:r>
    </w:p>
    <w:p w14:paraId="40834883" w14:textId="77777777" w:rsidR="00E76E9C" w:rsidRPr="00E76E9C" w:rsidRDefault="00E76E9C" w:rsidP="00E76E9C">
      <w:pPr>
        <w:pStyle w:val="afe"/>
        <w:widowControl w:val="0"/>
        <w:spacing w:after="0" w:line="240" w:lineRule="auto"/>
        <w:ind w:left="0" w:firstLine="709"/>
        <w:jc w:val="both"/>
        <w:rPr>
          <w:rFonts w:cs="Times New Roman"/>
          <w:sz w:val="28"/>
          <w:szCs w:val="28"/>
        </w:rPr>
      </w:pPr>
      <w:r w:rsidRPr="00E76E9C">
        <w:rPr>
          <w:rFonts w:cs="Times New Roman"/>
          <w:sz w:val="28"/>
          <w:szCs w:val="28"/>
        </w:rPr>
        <w:t>Положення про Державний реєстр фільмів затверджується Кабінетом Міністрів України.</w:t>
      </w:r>
    </w:p>
    <w:p w14:paraId="0781A023" w14:textId="77777777" w:rsidR="00E76E9C" w:rsidRPr="00E76E9C" w:rsidRDefault="00E76E9C" w:rsidP="00E76E9C">
      <w:pPr>
        <w:pStyle w:val="afe"/>
        <w:widowControl w:val="0"/>
        <w:spacing w:after="0" w:line="240" w:lineRule="auto"/>
        <w:ind w:left="0" w:firstLine="709"/>
        <w:jc w:val="both"/>
        <w:rPr>
          <w:rFonts w:cs="Times New Roman"/>
          <w:sz w:val="28"/>
          <w:szCs w:val="28"/>
        </w:rPr>
      </w:pPr>
      <w:r w:rsidRPr="00E76E9C">
        <w:rPr>
          <w:rFonts w:cs="Times New Roman"/>
          <w:sz w:val="28"/>
          <w:szCs w:val="28"/>
        </w:rPr>
        <w:t>Держателем та технічним адміністратором Державного реєстру фільмів є центральний орган виконавчої влади, що реалізує державну політику у сфері кінематографії, який:</w:t>
      </w:r>
    </w:p>
    <w:p w14:paraId="12E90A54" w14:textId="77777777" w:rsidR="00E76E9C" w:rsidRPr="00E76E9C" w:rsidRDefault="00E76E9C" w:rsidP="00E76E9C">
      <w:pPr>
        <w:pStyle w:val="afe"/>
        <w:widowControl w:val="0"/>
        <w:spacing w:after="0" w:line="240" w:lineRule="auto"/>
        <w:ind w:left="0" w:firstLine="709"/>
        <w:jc w:val="both"/>
        <w:rPr>
          <w:rFonts w:cs="Times New Roman"/>
          <w:sz w:val="28"/>
          <w:szCs w:val="28"/>
        </w:rPr>
      </w:pPr>
      <w:r w:rsidRPr="00E76E9C">
        <w:rPr>
          <w:rFonts w:cs="Times New Roman"/>
          <w:sz w:val="28"/>
          <w:szCs w:val="28"/>
        </w:rPr>
        <w:t>1) забезпечує створення, функціонування та ведення Державного реєстру фільмів;</w:t>
      </w:r>
    </w:p>
    <w:p w14:paraId="113DE10E" w14:textId="77777777" w:rsidR="00E76E9C" w:rsidRPr="00E76E9C" w:rsidRDefault="00E76E9C" w:rsidP="00E76E9C">
      <w:pPr>
        <w:pStyle w:val="afe"/>
        <w:widowControl w:val="0"/>
        <w:spacing w:after="0" w:line="240" w:lineRule="auto"/>
        <w:ind w:left="0" w:firstLine="709"/>
        <w:jc w:val="both"/>
        <w:rPr>
          <w:rFonts w:cs="Times New Roman"/>
          <w:sz w:val="28"/>
          <w:szCs w:val="28"/>
        </w:rPr>
      </w:pPr>
      <w:r w:rsidRPr="00E76E9C">
        <w:rPr>
          <w:rFonts w:cs="Times New Roman"/>
          <w:sz w:val="28"/>
          <w:szCs w:val="28"/>
        </w:rPr>
        <w:t>2) забезпечує збереження та захист Державного реєстру фільмів та реєстрової інформації;</w:t>
      </w:r>
    </w:p>
    <w:p w14:paraId="0DEF93D5" w14:textId="77777777" w:rsidR="00E76E9C" w:rsidRPr="00E76E9C" w:rsidRDefault="00E76E9C" w:rsidP="00E76E9C">
      <w:pPr>
        <w:pStyle w:val="afe"/>
        <w:widowControl w:val="0"/>
        <w:spacing w:after="0" w:line="240" w:lineRule="auto"/>
        <w:ind w:left="0" w:firstLine="709"/>
        <w:jc w:val="both"/>
        <w:rPr>
          <w:rFonts w:cs="Times New Roman"/>
          <w:sz w:val="28"/>
          <w:szCs w:val="28"/>
        </w:rPr>
      </w:pPr>
      <w:r w:rsidRPr="00E76E9C">
        <w:rPr>
          <w:rFonts w:cs="Times New Roman"/>
          <w:sz w:val="28"/>
          <w:szCs w:val="28"/>
        </w:rPr>
        <w:t>3) забезпечує безоплатний цілодобовий доступ до Державного реєстру фільмів на веб-сайті центрального органу виконавчої влади, що реалізує державну політику у сфері кінематографії;</w:t>
      </w:r>
    </w:p>
    <w:p w14:paraId="3B06F944" w14:textId="77777777" w:rsidR="00E76E9C" w:rsidRPr="00E76E9C" w:rsidRDefault="00E76E9C" w:rsidP="00E76E9C">
      <w:pPr>
        <w:pStyle w:val="afe"/>
        <w:widowControl w:val="0"/>
        <w:spacing w:after="0" w:line="240" w:lineRule="auto"/>
        <w:ind w:left="0" w:firstLine="709"/>
        <w:jc w:val="both"/>
        <w:rPr>
          <w:rFonts w:cs="Times New Roman"/>
          <w:sz w:val="28"/>
          <w:szCs w:val="28"/>
        </w:rPr>
      </w:pPr>
      <w:r w:rsidRPr="00E76E9C">
        <w:rPr>
          <w:rFonts w:cs="Times New Roman"/>
          <w:sz w:val="28"/>
          <w:szCs w:val="28"/>
        </w:rPr>
        <w:t>4) забезпечує оприлюднення реєстрової інформації у вигляді відкритих даних.</w:t>
      </w:r>
    </w:p>
    <w:p w14:paraId="24DA5732" w14:textId="77777777" w:rsidR="00E76E9C" w:rsidRPr="00E76E9C" w:rsidRDefault="00E76E9C" w:rsidP="00E76E9C">
      <w:pPr>
        <w:pStyle w:val="afe"/>
        <w:widowControl w:val="0"/>
        <w:spacing w:after="0" w:line="240" w:lineRule="auto"/>
        <w:ind w:left="0" w:firstLine="709"/>
        <w:jc w:val="both"/>
        <w:rPr>
          <w:rFonts w:cs="Times New Roman"/>
          <w:sz w:val="28"/>
          <w:szCs w:val="28"/>
        </w:rPr>
      </w:pPr>
      <w:r w:rsidRPr="00E76E9C">
        <w:rPr>
          <w:rFonts w:cs="Times New Roman"/>
          <w:sz w:val="28"/>
          <w:szCs w:val="28"/>
        </w:rPr>
        <w:t>Фільм вноситься до Державного реєстру фільмів за заявою особи, якій належать, або яка має намір отримати права на розповсюдження або демонстрування фільму на території України.</w:t>
      </w:r>
    </w:p>
    <w:p w14:paraId="674FCED0" w14:textId="77777777" w:rsidR="00E76E9C" w:rsidRPr="00E76E9C" w:rsidRDefault="00E76E9C" w:rsidP="00E76E9C">
      <w:pPr>
        <w:pStyle w:val="afe"/>
        <w:widowControl w:val="0"/>
        <w:spacing w:after="0" w:line="240" w:lineRule="auto"/>
        <w:ind w:left="0" w:firstLine="709"/>
        <w:jc w:val="both"/>
        <w:rPr>
          <w:rFonts w:cs="Times New Roman"/>
          <w:sz w:val="28"/>
          <w:szCs w:val="28"/>
        </w:rPr>
      </w:pPr>
      <w:r w:rsidRPr="00E76E9C">
        <w:rPr>
          <w:rFonts w:cs="Times New Roman"/>
          <w:sz w:val="28"/>
          <w:szCs w:val="28"/>
        </w:rPr>
        <w:t xml:space="preserve">Фільм вноситься до Державного реєстру фільмів протягом десяти робочих днів з дня подання заяви та інших документів і матеріалів, визначених Кабінетом Міністрів України. </w:t>
      </w:r>
    </w:p>
    <w:p w14:paraId="7BBDDD7F" w14:textId="77777777" w:rsidR="00E76E9C" w:rsidRPr="00E76E9C" w:rsidRDefault="00E76E9C" w:rsidP="00E76E9C">
      <w:pPr>
        <w:pStyle w:val="afe"/>
        <w:widowControl w:val="0"/>
        <w:spacing w:after="0" w:line="240" w:lineRule="auto"/>
        <w:ind w:left="0" w:firstLine="709"/>
        <w:jc w:val="both"/>
        <w:rPr>
          <w:rFonts w:cs="Times New Roman"/>
          <w:sz w:val="28"/>
          <w:szCs w:val="28"/>
        </w:rPr>
      </w:pPr>
      <w:r w:rsidRPr="00E76E9C">
        <w:rPr>
          <w:rFonts w:cs="Times New Roman"/>
          <w:sz w:val="28"/>
          <w:szCs w:val="28"/>
        </w:rPr>
        <w:t>Термін розгляду заяви про внесення фільму до Державного реєстру фільмів може бути продовжений на двадцять п’ять робочих днів у разі виникнення розбіжностей щодо індексу фільму та перегляду фільму експертною комісією з питань розповсюдження і демонстрування фільмів.</w:t>
      </w:r>
    </w:p>
    <w:p w14:paraId="3DE74C78" w14:textId="0B3A60CF" w:rsidR="00E76E9C" w:rsidRDefault="00E76E9C" w:rsidP="00E76E9C">
      <w:pPr>
        <w:pStyle w:val="afe"/>
        <w:widowControl w:val="0"/>
        <w:spacing w:after="0" w:line="240" w:lineRule="auto"/>
        <w:ind w:left="0" w:firstLine="709"/>
        <w:jc w:val="both"/>
        <w:rPr>
          <w:rFonts w:cs="Times New Roman"/>
          <w:sz w:val="28"/>
          <w:szCs w:val="28"/>
        </w:rPr>
      </w:pPr>
      <w:r w:rsidRPr="00E76E9C">
        <w:rPr>
          <w:rFonts w:cs="Times New Roman"/>
          <w:sz w:val="28"/>
          <w:szCs w:val="28"/>
        </w:rPr>
        <w:t>У разі якщо фільм вже внесено до Державного реєстру фільмів за заявою іншої особи, центральний орган виконавчої влади, що реалізує державну політику у сфері кінематографії, залишає заяву про внесення фільму до Державного реєстру фільмів без розгляду.</w:t>
      </w:r>
    </w:p>
    <w:p w14:paraId="267CEC5F" w14:textId="77777777" w:rsidR="00CD10C3" w:rsidRDefault="00CD10C3" w:rsidP="00E76E9C">
      <w:pPr>
        <w:pStyle w:val="afe"/>
        <w:widowControl w:val="0"/>
        <w:spacing w:after="0" w:line="240" w:lineRule="auto"/>
        <w:ind w:left="0" w:firstLine="709"/>
        <w:jc w:val="both"/>
        <w:rPr>
          <w:rFonts w:cs="Times New Roman"/>
          <w:sz w:val="28"/>
          <w:szCs w:val="28"/>
        </w:rPr>
      </w:pPr>
      <w:r w:rsidRPr="00CD10C3">
        <w:rPr>
          <w:rFonts w:cs="Times New Roman"/>
          <w:sz w:val="28"/>
          <w:szCs w:val="28"/>
        </w:rPr>
        <w:t>Особа, якій належать, або яка має намір отримати права на розповсюдження або демонстрування на території України фільму, який вже внесено до Державного реєстру фільмів, має право звернутись до центральн</w:t>
      </w:r>
      <w:r>
        <w:rPr>
          <w:rFonts w:cs="Times New Roman"/>
          <w:sz w:val="28"/>
          <w:szCs w:val="28"/>
        </w:rPr>
        <w:t>ого</w:t>
      </w:r>
      <w:r w:rsidRPr="00CD10C3">
        <w:rPr>
          <w:rFonts w:cs="Times New Roman"/>
          <w:sz w:val="28"/>
          <w:szCs w:val="28"/>
        </w:rPr>
        <w:t xml:space="preserve"> органу виконавчої влади, що реалізує державну політику у сфері кінематографії, </w:t>
      </w:r>
      <w:r>
        <w:rPr>
          <w:rFonts w:cs="Times New Roman"/>
          <w:sz w:val="28"/>
          <w:szCs w:val="28"/>
        </w:rPr>
        <w:t xml:space="preserve">з заявою </w:t>
      </w:r>
      <w:r w:rsidRPr="00CD10C3">
        <w:rPr>
          <w:rFonts w:cs="Times New Roman"/>
          <w:sz w:val="28"/>
          <w:szCs w:val="28"/>
        </w:rPr>
        <w:t>щодо перегляду умов розповсюдження або демонстрування фільму, у порядку, передбаченому Положенням про Державний реєстр фільмів.</w:t>
      </w:r>
    </w:p>
    <w:p w14:paraId="5382FBA8" w14:textId="19C144E6" w:rsidR="00E76E9C" w:rsidRPr="00E76E9C" w:rsidRDefault="00E76E9C" w:rsidP="00E76E9C">
      <w:pPr>
        <w:pStyle w:val="afe"/>
        <w:widowControl w:val="0"/>
        <w:spacing w:after="0" w:line="240" w:lineRule="auto"/>
        <w:ind w:left="0" w:firstLine="709"/>
        <w:jc w:val="both"/>
        <w:rPr>
          <w:rFonts w:cs="Times New Roman"/>
          <w:sz w:val="28"/>
          <w:szCs w:val="28"/>
        </w:rPr>
      </w:pPr>
      <w:r w:rsidRPr="00E76E9C">
        <w:rPr>
          <w:rFonts w:cs="Times New Roman"/>
          <w:sz w:val="28"/>
          <w:szCs w:val="28"/>
        </w:rPr>
        <w:t>Центральний орган виконавчої влади, що реалізує державну політику у сфері кінематографії, ухвалює рішення про відмову у внесенні фільму до Державного реєстру фільмів за наявності принаймні однієї з таких підстав:</w:t>
      </w:r>
    </w:p>
    <w:p w14:paraId="27FFB290" w14:textId="77777777" w:rsidR="00E76E9C" w:rsidRPr="00E76E9C" w:rsidRDefault="00E76E9C" w:rsidP="00E76E9C">
      <w:pPr>
        <w:pStyle w:val="afe"/>
        <w:widowControl w:val="0"/>
        <w:spacing w:after="0" w:line="240" w:lineRule="auto"/>
        <w:ind w:left="0" w:firstLine="709"/>
        <w:jc w:val="both"/>
        <w:rPr>
          <w:rFonts w:cs="Times New Roman"/>
          <w:sz w:val="28"/>
          <w:szCs w:val="28"/>
        </w:rPr>
      </w:pPr>
      <w:r w:rsidRPr="00E76E9C">
        <w:rPr>
          <w:rFonts w:cs="Times New Roman"/>
          <w:sz w:val="28"/>
          <w:szCs w:val="28"/>
        </w:rPr>
        <w:t xml:space="preserve">заява чи інші документи, що подані заявником не відповідають вимогам </w:t>
      </w:r>
      <w:r w:rsidRPr="00E76E9C">
        <w:rPr>
          <w:rFonts w:cs="Times New Roman"/>
          <w:sz w:val="28"/>
          <w:szCs w:val="28"/>
        </w:rPr>
        <w:lastRenderedPageBreak/>
        <w:t>Положення про Державний реєстр фільмів та цього Закону;</w:t>
      </w:r>
    </w:p>
    <w:p w14:paraId="70B0E9BA" w14:textId="7D146B96" w:rsidR="00E76E9C" w:rsidRDefault="00E76E9C" w:rsidP="00E76E9C">
      <w:pPr>
        <w:pStyle w:val="afe"/>
        <w:widowControl w:val="0"/>
        <w:spacing w:after="0" w:line="240" w:lineRule="auto"/>
        <w:ind w:left="0" w:firstLine="709"/>
        <w:jc w:val="both"/>
        <w:rPr>
          <w:rFonts w:cs="Times New Roman"/>
          <w:sz w:val="28"/>
          <w:szCs w:val="28"/>
        </w:rPr>
      </w:pPr>
      <w:bookmarkStart w:id="24" w:name="n222"/>
      <w:bookmarkStart w:id="25" w:name="n223"/>
      <w:bookmarkEnd w:id="24"/>
      <w:bookmarkEnd w:id="25"/>
      <w:r w:rsidRPr="00E76E9C">
        <w:rPr>
          <w:rFonts w:cs="Times New Roman"/>
          <w:sz w:val="28"/>
          <w:szCs w:val="28"/>
        </w:rPr>
        <w:t>наявності у фільмі матеріалів (висловлювань, дій тощо), які пропагують війну, насильство, жорстокість, фашизм і неофашизм, спрямовані на ліквідацію незалежності України, розпалювання міжетнічної, расової, релігійної ворожнечі, приниження нації, приниження чи зневажання державної мови, неповагу до національних і релігійних святинь, приниження особистості, що пропагують невігластво, неповагу до батьків, а також наркоманію, токсикоманію, алкоголізм та інші шкідливі звички; фільми порнографічного характеру, що підтверджується висновком експертної комісії з питань розповсюдження і демонстрування фільмів;</w:t>
      </w:r>
    </w:p>
    <w:p w14:paraId="76DCFE63" w14:textId="77777777" w:rsidR="00E76E9C" w:rsidRPr="00E76E9C" w:rsidRDefault="00E76E9C" w:rsidP="00E76E9C">
      <w:pPr>
        <w:pStyle w:val="afe"/>
        <w:widowControl w:val="0"/>
        <w:spacing w:after="0" w:line="240" w:lineRule="auto"/>
        <w:ind w:left="0" w:firstLine="709"/>
        <w:jc w:val="both"/>
        <w:rPr>
          <w:rFonts w:cs="Times New Roman"/>
          <w:sz w:val="28"/>
          <w:szCs w:val="28"/>
        </w:rPr>
      </w:pPr>
      <w:bookmarkStart w:id="26" w:name="n224"/>
      <w:bookmarkStart w:id="27" w:name="n225"/>
      <w:bookmarkStart w:id="28" w:name="n226"/>
      <w:bookmarkStart w:id="29" w:name="n227"/>
      <w:bookmarkEnd w:id="26"/>
      <w:bookmarkEnd w:id="27"/>
      <w:bookmarkEnd w:id="28"/>
      <w:bookmarkEnd w:id="29"/>
      <w:r w:rsidRPr="00E76E9C">
        <w:rPr>
          <w:rFonts w:cs="Times New Roman"/>
          <w:sz w:val="28"/>
          <w:szCs w:val="28"/>
        </w:rPr>
        <w:t>одним з учасників фільму є фізична особа, включена до Переліку осіб, які створюють загрозу національному медіа-простору України, оприлюдненому в установленому порядку;</w:t>
      </w:r>
    </w:p>
    <w:p w14:paraId="44493E77" w14:textId="2A7E5A4F" w:rsidR="00E76E9C" w:rsidRDefault="00E76E9C" w:rsidP="00E76E9C">
      <w:pPr>
        <w:pStyle w:val="afe"/>
        <w:widowControl w:val="0"/>
        <w:spacing w:after="0" w:line="240" w:lineRule="auto"/>
        <w:ind w:left="0" w:firstLine="709"/>
        <w:jc w:val="both"/>
        <w:rPr>
          <w:rFonts w:cs="Times New Roman"/>
          <w:sz w:val="28"/>
          <w:szCs w:val="28"/>
        </w:rPr>
      </w:pPr>
      <w:r w:rsidRPr="00E76E9C">
        <w:rPr>
          <w:rFonts w:cs="Times New Roman"/>
          <w:sz w:val="28"/>
          <w:szCs w:val="28"/>
        </w:rPr>
        <w:t>наявності</w:t>
      </w:r>
      <w:r>
        <w:rPr>
          <w:rFonts w:cs="Times New Roman"/>
          <w:sz w:val="28"/>
          <w:szCs w:val="28"/>
        </w:rPr>
        <w:t xml:space="preserve"> </w:t>
      </w:r>
      <w:r w:rsidRPr="00E76E9C">
        <w:rPr>
          <w:rFonts w:cs="Times New Roman"/>
          <w:sz w:val="28"/>
          <w:szCs w:val="28"/>
        </w:rPr>
        <w:t>обставин,</w:t>
      </w:r>
      <w:r>
        <w:rPr>
          <w:rFonts w:cs="Times New Roman"/>
          <w:sz w:val="28"/>
          <w:szCs w:val="28"/>
        </w:rPr>
        <w:t xml:space="preserve"> </w:t>
      </w:r>
      <w:r w:rsidRPr="00E76E9C">
        <w:rPr>
          <w:rFonts w:cs="Times New Roman"/>
          <w:sz w:val="28"/>
          <w:szCs w:val="28"/>
        </w:rPr>
        <w:t>передбачених</w:t>
      </w:r>
      <w:r>
        <w:rPr>
          <w:rFonts w:cs="Times New Roman"/>
          <w:sz w:val="28"/>
          <w:szCs w:val="28"/>
        </w:rPr>
        <w:t xml:space="preserve"> частинами першою, другою та третьою статті</w:t>
      </w:r>
      <w:r w:rsidRPr="00E76E9C">
        <w:rPr>
          <w:rFonts w:cs="Times New Roman"/>
          <w:sz w:val="28"/>
          <w:szCs w:val="28"/>
        </w:rPr>
        <w:t xml:space="preserve"> 15-1 цього Закону.</w:t>
      </w:r>
    </w:p>
    <w:p w14:paraId="50C08CC1" w14:textId="77777777" w:rsidR="00E76E9C" w:rsidRPr="00E76E9C" w:rsidRDefault="00E76E9C" w:rsidP="00E76E9C">
      <w:pPr>
        <w:pStyle w:val="afe"/>
        <w:widowControl w:val="0"/>
        <w:spacing w:after="0" w:line="240" w:lineRule="auto"/>
        <w:ind w:left="0" w:firstLine="709"/>
        <w:jc w:val="both"/>
        <w:rPr>
          <w:rFonts w:cs="Times New Roman"/>
          <w:sz w:val="28"/>
          <w:szCs w:val="28"/>
        </w:rPr>
      </w:pPr>
      <w:r w:rsidRPr="00E76E9C">
        <w:rPr>
          <w:rFonts w:cs="Times New Roman"/>
          <w:sz w:val="28"/>
          <w:szCs w:val="28"/>
        </w:rPr>
        <w:t>Фільм може бути виключено з Державного реєстру фільмів рішенням центрального органу виконавчої влади, що реалізує державну політику у сфері кінематографії, у разі:</w:t>
      </w:r>
    </w:p>
    <w:p w14:paraId="31144912" w14:textId="77777777" w:rsidR="00E76E9C" w:rsidRPr="00E76E9C" w:rsidRDefault="00E76E9C" w:rsidP="00E76E9C">
      <w:pPr>
        <w:pStyle w:val="afe"/>
        <w:widowControl w:val="0"/>
        <w:spacing w:after="0" w:line="240" w:lineRule="auto"/>
        <w:ind w:left="0" w:firstLine="709"/>
        <w:jc w:val="both"/>
        <w:rPr>
          <w:rFonts w:cs="Times New Roman"/>
          <w:sz w:val="28"/>
          <w:szCs w:val="28"/>
        </w:rPr>
      </w:pPr>
      <w:r w:rsidRPr="00E76E9C">
        <w:rPr>
          <w:rFonts w:cs="Times New Roman"/>
          <w:sz w:val="28"/>
          <w:szCs w:val="28"/>
        </w:rPr>
        <w:t>виявлення в поданих заявником документах недостовірних відомостей;</w:t>
      </w:r>
    </w:p>
    <w:p w14:paraId="6CBDEBBC" w14:textId="718E02B5" w:rsidR="00E76E9C" w:rsidRPr="00E76E9C" w:rsidRDefault="00E76E9C" w:rsidP="00E76E9C">
      <w:pPr>
        <w:pStyle w:val="afe"/>
        <w:widowControl w:val="0"/>
        <w:spacing w:after="0" w:line="240" w:lineRule="auto"/>
        <w:ind w:left="0" w:firstLine="709"/>
        <w:jc w:val="both"/>
        <w:rPr>
          <w:rFonts w:cs="Times New Roman"/>
          <w:sz w:val="28"/>
          <w:szCs w:val="28"/>
        </w:rPr>
      </w:pPr>
      <w:r w:rsidRPr="00E76E9C">
        <w:rPr>
          <w:rFonts w:cs="Times New Roman"/>
          <w:sz w:val="28"/>
          <w:szCs w:val="28"/>
        </w:rPr>
        <w:t xml:space="preserve">виявлення обставин, передбачених частиною </w:t>
      </w:r>
      <w:r w:rsidR="00262D3D">
        <w:rPr>
          <w:rFonts w:cs="Times New Roman"/>
          <w:sz w:val="28"/>
          <w:szCs w:val="28"/>
        </w:rPr>
        <w:t>дев’ятою ц</w:t>
      </w:r>
      <w:r w:rsidRPr="00E76E9C">
        <w:rPr>
          <w:rFonts w:cs="Times New Roman"/>
          <w:sz w:val="28"/>
          <w:szCs w:val="28"/>
        </w:rPr>
        <w:t>ієї статті, після внесення фільму до Державного реєстру фільмів, у тому числі внесення одного з учасників фільму до Переліку осіб, які створюють загрозу національному медіа-простору України, оприлюдненому в установленому порядку</w:t>
      </w:r>
      <w:r>
        <w:rPr>
          <w:rFonts w:cs="Times New Roman"/>
          <w:sz w:val="28"/>
          <w:szCs w:val="28"/>
        </w:rPr>
        <w:t>.</w:t>
      </w:r>
    </w:p>
    <w:p w14:paraId="7A714109" w14:textId="77777777" w:rsidR="00E76E9C" w:rsidRPr="00E76E9C" w:rsidRDefault="00E76E9C" w:rsidP="00E76E9C">
      <w:pPr>
        <w:pStyle w:val="afe"/>
        <w:widowControl w:val="0"/>
        <w:spacing w:after="0" w:line="240" w:lineRule="auto"/>
        <w:ind w:left="0" w:firstLine="709"/>
        <w:jc w:val="both"/>
        <w:rPr>
          <w:rFonts w:cs="Times New Roman"/>
          <w:sz w:val="28"/>
          <w:szCs w:val="28"/>
        </w:rPr>
      </w:pPr>
      <w:r w:rsidRPr="00E76E9C">
        <w:rPr>
          <w:rFonts w:cs="Times New Roman"/>
          <w:sz w:val="28"/>
          <w:szCs w:val="28"/>
        </w:rPr>
        <w:t>Рішення центрального органу виконавчої влади, що реалізує державну політику у сфері кінематографії, про відмову у внесенні фільму до Державного реєстру фільмів та про виключення фільму з Державного реєстру фільмів може бути оскаржене до суду.</w:t>
      </w:r>
    </w:p>
    <w:p w14:paraId="51237E4E" w14:textId="3CE0D90A" w:rsidR="00E76E9C" w:rsidRDefault="00E76E9C" w:rsidP="00E76E9C">
      <w:pPr>
        <w:pStyle w:val="afe"/>
        <w:widowControl w:val="0"/>
        <w:spacing w:after="0" w:line="240" w:lineRule="auto"/>
        <w:ind w:left="0" w:firstLine="709"/>
        <w:jc w:val="both"/>
        <w:rPr>
          <w:rFonts w:cs="Times New Roman"/>
          <w:sz w:val="28"/>
          <w:szCs w:val="28"/>
        </w:rPr>
      </w:pPr>
      <w:r w:rsidRPr="00E76E9C">
        <w:rPr>
          <w:rFonts w:cs="Times New Roman"/>
          <w:sz w:val="28"/>
          <w:szCs w:val="28"/>
        </w:rPr>
        <w:t>Перелік осіб, які створюють загрозу національному медіа-простору України, затверджує та оприлюднює Національна рада України з питань телебачення і радіомовлення в порядку, визначеному Законом України «Про медіа».</w:t>
      </w:r>
      <w:r>
        <w:rPr>
          <w:rFonts w:cs="Times New Roman"/>
          <w:sz w:val="28"/>
          <w:szCs w:val="28"/>
        </w:rPr>
        <w:t>»;</w:t>
      </w:r>
    </w:p>
    <w:p w14:paraId="249EBB9D" w14:textId="598BE335" w:rsidR="006878CA" w:rsidRDefault="00E76E9C" w:rsidP="00146FA2">
      <w:pPr>
        <w:pStyle w:val="afe"/>
        <w:widowControl w:val="0"/>
        <w:spacing w:after="0" w:line="240" w:lineRule="auto"/>
        <w:ind w:left="0" w:firstLine="709"/>
        <w:jc w:val="both"/>
        <w:rPr>
          <w:rFonts w:cs="Times New Roman"/>
          <w:sz w:val="28"/>
          <w:szCs w:val="28"/>
        </w:rPr>
      </w:pPr>
      <w:bookmarkStart w:id="30" w:name="n241"/>
      <w:bookmarkEnd w:id="30"/>
      <w:r>
        <w:rPr>
          <w:rFonts w:cs="Times New Roman"/>
          <w:sz w:val="28"/>
          <w:szCs w:val="28"/>
        </w:rPr>
        <w:t>7</w:t>
      </w:r>
      <w:r w:rsidR="00146FA2">
        <w:rPr>
          <w:rFonts w:cs="Times New Roman"/>
          <w:sz w:val="28"/>
          <w:szCs w:val="28"/>
        </w:rPr>
        <w:t xml:space="preserve">) </w:t>
      </w:r>
      <w:r w:rsidR="006878CA">
        <w:rPr>
          <w:rFonts w:cs="Times New Roman"/>
          <w:sz w:val="28"/>
          <w:szCs w:val="28"/>
        </w:rPr>
        <w:t>частину п’яту статті 15-1 викласти в такій редакції:</w:t>
      </w:r>
    </w:p>
    <w:p w14:paraId="4FBDDD96" w14:textId="6F680140" w:rsidR="006878CA" w:rsidRDefault="006878CA" w:rsidP="00146FA2">
      <w:pPr>
        <w:pStyle w:val="afe"/>
        <w:widowControl w:val="0"/>
        <w:spacing w:after="0" w:line="240" w:lineRule="auto"/>
        <w:ind w:left="0" w:firstLine="709"/>
        <w:jc w:val="both"/>
        <w:rPr>
          <w:rFonts w:cs="Times New Roman"/>
          <w:sz w:val="28"/>
          <w:szCs w:val="28"/>
        </w:rPr>
      </w:pPr>
      <w:r>
        <w:rPr>
          <w:rFonts w:cs="Times New Roman"/>
          <w:sz w:val="28"/>
          <w:szCs w:val="28"/>
        </w:rPr>
        <w:t>«</w:t>
      </w:r>
      <w:r w:rsidRPr="006878CA">
        <w:rPr>
          <w:rFonts w:cs="Times New Roman"/>
          <w:sz w:val="28"/>
          <w:szCs w:val="28"/>
        </w:rPr>
        <w:t>Фільми, передбачені частиною першою цієї статті, не вносяться до Державного реєстру фільмів.</w:t>
      </w:r>
      <w:r>
        <w:rPr>
          <w:rFonts w:cs="Times New Roman"/>
          <w:sz w:val="28"/>
          <w:szCs w:val="28"/>
        </w:rPr>
        <w:t>»;</w:t>
      </w:r>
    </w:p>
    <w:p w14:paraId="5224F206" w14:textId="5CFF0360" w:rsidR="00146FA2" w:rsidRDefault="006878CA" w:rsidP="00146FA2">
      <w:pPr>
        <w:pStyle w:val="afe"/>
        <w:widowControl w:val="0"/>
        <w:spacing w:after="0" w:line="240" w:lineRule="auto"/>
        <w:ind w:left="0" w:firstLine="709"/>
        <w:jc w:val="both"/>
        <w:rPr>
          <w:rFonts w:cs="Times New Roman"/>
          <w:sz w:val="28"/>
          <w:szCs w:val="28"/>
        </w:rPr>
      </w:pPr>
      <w:r>
        <w:rPr>
          <w:rFonts w:cs="Times New Roman"/>
          <w:sz w:val="28"/>
          <w:szCs w:val="28"/>
        </w:rPr>
        <w:t xml:space="preserve">8) </w:t>
      </w:r>
      <w:r w:rsidR="00146FA2">
        <w:rPr>
          <w:rFonts w:cs="Times New Roman"/>
          <w:sz w:val="28"/>
          <w:szCs w:val="28"/>
        </w:rPr>
        <w:t>статтю 15</w:t>
      </w:r>
      <w:r w:rsidR="00146FA2">
        <w:rPr>
          <w:rFonts w:cs="Times New Roman"/>
          <w:sz w:val="28"/>
          <w:szCs w:val="28"/>
          <w:vertAlign w:val="superscript"/>
        </w:rPr>
        <w:t>2</w:t>
      </w:r>
      <w:r w:rsidR="00146FA2">
        <w:rPr>
          <w:rFonts w:cs="Times New Roman"/>
          <w:sz w:val="28"/>
          <w:szCs w:val="28"/>
        </w:rPr>
        <w:t xml:space="preserve"> викласти в такій редакції:</w:t>
      </w:r>
    </w:p>
    <w:p w14:paraId="6E65AC57" w14:textId="34003F3E" w:rsidR="00146FA2" w:rsidRDefault="00146FA2" w:rsidP="00146FA2">
      <w:pPr>
        <w:pStyle w:val="afe"/>
        <w:widowControl w:val="0"/>
        <w:spacing w:after="0" w:line="240" w:lineRule="auto"/>
        <w:ind w:left="0" w:firstLine="709"/>
        <w:jc w:val="both"/>
        <w:rPr>
          <w:rFonts w:cs="Times New Roman"/>
          <w:sz w:val="28"/>
          <w:szCs w:val="28"/>
        </w:rPr>
      </w:pPr>
      <w:r>
        <w:rPr>
          <w:rFonts w:cs="Times New Roman"/>
          <w:sz w:val="28"/>
          <w:szCs w:val="28"/>
        </w:rPr>
        <w:t>«З метою сприяння виробництву фільмів в Україні, а також доступу глядачів до перегляду творів національної кінематографічної спадщини демонстратори фільмів, які не є суб’єктами у сфері аудіовізуальних медіа, зобов’язані до 1 січня 2022 року щонайменше 15 відсотків загального щомісячного часу демонстрації фільмів, а після 1 січня 2022 року - щонайменше 30 відсотків загального щомісячного часу демонстрації фільмів здійснювати демонстрацію національних фільмів, інших фільмів, вироблених суб’єктами кінематографії України, і творів національної кінематографічної спадщини.»;</w:t>
      </w:r>
    </w:p>
    <w:p w14:paraId="4D916F7B" w14:textId="29C0ABD8" w:rsidR="00146FA2" w:rsidRDefault="006878CA" w:rsidP="00146FA2">
      <w:pPr>
        <w:pStyle w:val="afe"/>
        <w:widowControl w:val="0"/>
        <w:spacing w:after="0" w:line="240" w:lineRule="auto"/>
        <w:ind w:left="0" w:firstLine="709"/>
        <w:jc w:val="both"/>
        <w:rPr>
          <w:rFonts w:cs="Times New Roman"/>
          <w:sz w:val="28"/>
          <w:szCs w:val="28"/>
        </w:rPr>
      </w:pPr>
      <w:r>
        <w:rPr>
          <w:rFonts w:cs="Times New Roman"/>
          <w:sz w:val="28"/>
          <w:szCs w:val="28"/>
        </w:rPr>
        <w:t>9</w:t>
      </w:r>
      <w:r w:rsidR="00146FA2">
        <w:rPr>
          <w:rFonts w:cs="Times New Roman"/>
          <w:sz w:val="28"/>
          <w:szCs w:val="28"/>
        </w:rPr>
        <w:t>) у частині восьмій статті 17 слова «та телебачення» виключити;</w:t>
      </w:r>
    </w:p>
    <w:p w14:paraId="7E8F341E" w14:textId="7E884B49" w:rsidR="006878CA" w:rsidRDefault="006878CA" w:rsidP="00146FA2">
      <w:pPr>
        <w:pStyle w:val="afe"/>
        <w:widowControl w:val="0"/>
        <w:spacing w:after="0" w:line="240" w:lineRule="auto"/>
        <w:ind w:left="0" w:firstLine="709"/>
        <w:jc w:val="both"/>
        <w:rPr>
          <w:rFonts w:cs="Times New Roman"/>
          <w:sz w:val="28"/>
          <w:szCs w:val="28"/>
        </w:rPr>
      </w:pPr>
      <w:r>
        <w:rPr>
          <w:rFonts w:cs="Times New Roman"/>
          <w:sz w:val="28"/>
          <w:szCs w:val="28"/>
        </w:rPr>
        <w:t>10)</w:t>
      </w:r>
      <w:r w:rsidRPr="006878CA">
        <w:rPr>
          <w:rFonts w:cs="Times New Roman"/>
          <w:sz w:val="28"/>
          <w:szCs w:val="28"/>
        </w:rPr>
        <w:t xml:space="preserve"> доповнити Розділ VII «Прикінцеві положення» новим</w:t>
      </w:r>
      <w:r w:rsidR="0071670E">
        <w:rPr>
          <w:rFonts w:cs="Times New Roman"/>
          <w:sz w:val="28"/>
          <w:szCs w:val="28"/>
        </w:rPr>
        <w:t>и</w:t>
      </w:r>
      <w:r w:rsidRPr="006878CA">
        <w:rPr>
          <w:rFonts w:cs="Times New Roman"/>
          <w:sz w:val="28"/>
          <w:szCs w:val="28"/>
        </w:rPr>
        <w:t xml:space="preserve"> пункт</w:t>
      </w:r>
      <w:r w:rsidR="0071670E">
        <w:rPr>
          <w:rFonts w:cs="Times New Roman"/>
          <w:sz w:val="28"/>
          <w:szCs w:val="28"/>
        </w:rPr>
        <w:t>ами</w:t>
      </w:r>
      <w:r w:rsidRPr="006878CA">
        <w:rPr>
          <w:rFonts w:cs="Times New Roman"/>
          <w:sz w:val="28"/>
          <w:szCs w:val="28"/>
        </w:rPr>
        <w:t xml:space="preserve"> </w:t>
      </w:r>
      <w:r>
        <w:rPr>
          <w:rFonts w:cs="Times New Roman"/>
          <w:sz w:val="28"/>
          <w:szCs w:val="28"/>
        </w:rPr>
        <w:t>1</w:t>
      </w:r>
      <w:r w:rsidRPr="0069425B">
        <w:rPr>
          <w:rFonts w:cs="Times New Roman"/>
          <w:sz w:val="28"/>
          <w:szCs w:val="28"/>
          <w:vertAlign w:val="superscript"/>
        </w:rPr>
        <w:t>2</w:t>
      </w:r>
      <w:r w:rsidR="0071670E">
        <w:rPr>
          <w:rFonts w:cs="Times New Roman"/>
          <w:sz w:val="28"/>
          <w:szCs w:val="28"/>
        </w:rPr>
        <w:t>, 1</w:t>
      </w:r>
      <w:r w:rsidR="0071670E" w:rsidRPr="0069425B">
        <w:rPr>
          <w:rFonts w:cs="Times New Roman"/>
          <w:sz w:val="28"/>
          <w:szCs w:val="28"/>
          <w:vertAlign w:val="superscript"/>
        </w:rPr>
        <w:t>3</w:t>
      </w:r>
      <w:r>
        <w:rPr>
          <w:rFonts w:cs="Times New Roman"/>
          <w:sz w:val="28"/>
          <w:szCs w:val="28"/>
        </w:rPr>
        <w:t xml:space="preserve"> </w:t>
      </w:r>
      <w:r>
        <w:rPr>
          <w:rFonts w:cs="Times New Roman"/>
          <w:sz w:val="28"/>
          <w:szCs w:val="28"/>
        </w:rPr>
        <w:lastRenderedPageBreak/>
        <w:t>такого змісту</w:t>
      </w:r>
      <w:r w:rsidRPr="006878CA">
        <w:rPr>
          <w:rFonts w:cs="Times New Roman"/>
          <w:sz w:val="28"/>
          <w:szCs w:val="28"/>
        </w:rPr>
        <w:t>:</w:t>
      </w:r>
    </w:p>
    <w:p w14:paraId="489EAB5D" w14:textId="4DBD224F" w:rsidR="00262D3D" w:rsidRDefault="006878CA" w:rsidP="00262D3D">
      <w:pPr>
        <w:pStyle w:val="afe"/>
        <w:widowControl w:val="0"/>
        <w:spacing w:after="0" w:line="240" w:lineRule="auto"/>
        <w:ind w:left="0" w:firstLine="709"/>
        <w:jc w:val="both"/>
        <w:rPr>
          <w:rFonts w:cs="Times New Roman"/>
          <w:sz w:val="28"/>
          <w:szCs w:val="28"/>
          <w:lang w:val="ru-RU"/>
        </w:rPr>
      </w:pPr>
      <w:r>
        <w:rPr>
          <w:rFonts w:cs="Times New Roman"/>
          <w:sz w:val="28"/>
          <w:szCs w:val="28"/>
        </w:rPr>
        <w:t>«1</w:t>
      </w:r>
      <w:r w:rsidRPr="0069425B">
        <w:rPr>
          <w:rFonts w:cs="Times New Roman"/>
          <w:sz w:val="28"/>
          <w:szCs w:val="28"/>
          <w:vertAlign w:val="superscript"/>
        </w:rPr>
        <w:t>2</w:t>
      </w:r>
      <w:r>
        <w:rPr>
          <w:rFonts w:cs="Times New Roman"/>
          <w:sz w:val="28"/>
          <w:szCs w:val="28"/>
        </w:rPr>
        <w:t xml:space="preserve">. </w:t>
      </w:r>
      <w:r w:rsidRPr="006878CA">
        <w:rPr>
          <w:rFonts w:cs="Times New Roman"/>
          <w:sz w:val="28"/>
          <w:szCs w:val="28"/>
        </w:rPr>
        <w:t>Впродовж двох років з д</w:t>
      </w:r>
      <w:r w:rsidR="00F94075">
        <w:rPr>
          <w:rFonts w:cs="Times New Roman"/>
          <w:sz w:val="28"/>
          <w:szCs w:val="28"/>
        </w:rPr>
        <w:t xml:space="preserve">ня </w:t>
      </w:r>
      <w:r w:rsidRPr="006878CA">
        <w:rPr>
          <w:rFonts w:cs="Times New Roman"/>
          <w:sz w:val="28"/>
          <w:szCs w:val="28"/>
        </w:rPr>
        <w:t>набрання чинності Законом України «Про медіа»</w:t>
      </w:r>
      <w:r w:rsidR="00262D3D">
        <w:rPr>
          <w:rFonts w:cs="Times New Roman"/>
          <w:sz w:val="28"/>
          <w:szCs w:val="28"/>
          <w:lang w:val="ru-RU"/>
        </w:rPr>
        <w:t xml:space="preserve"> </w:t>
      </w:r>
      <w:r w:rsidRPr="006878CA">
        <w:rPr>
          <w:rFonts w:cs="Times New Roman"/>
          <w:sz w:val="28"/>
          <w:szCs w:val="28"/>
        </w:rPr>
        <w:t>суб’єкти у сфері нелінійних аудіовізуальних медіа</w:t>
      </w:r>
      <w:r w:rsidR="00262D3D">
        <w:rPr>
          <w:rFonts w:cs="Times New Roman"/>
          <w:sz w:val="28"/>
          <w:szCs w:val="28"/>
          <w:lang w:val="ru-RU"/>
        </w:rPr>
        <w:t>:</w:t>
      </w:r>
    </w:p>
    <w:p w14:paraId="40D3405F" w14:textId="0C0640C3" w:rsidR="00262D3D" w:rsidRDefault="00262D3D" w:rsidP="00262D3D">
      <w:pPr>
        <w:pStyle w:val="afe"/>
        <w:widowControl w:val="0"/>
        <w:spacing w:after="0" w:line="240" w:lineRule="auto"/>
        <w:ind w:left="0" w:firstLine="709"/>
        <w:jc w:val="both"/>
        <w:rPr>
          <w:rFonts w:cs="Times New Roman"/>
          <w:sz w:val="28"/>
          <w:szCs w:val="28"/>
        </w:rPr>
      </w:pPr>
      <w:r>
        <w:rPr>
          <w:rFonts w:cs="Times New Roman"/>
          <w:sz w:val="28"/>
          <w:szCs w:val="28"/>
          <w:lang w:val="ru-RU"/>
        </w:rPr>
        <w:t xml:space="preserve">1) </w:t>
      </w:r>
      <w:r w:rsidR="006878CA" w:rsidRPr="006878CA">
        <w:rPr>
          <w:rFonts w:cs="Times New Roman"/>
          <w:sz w:val="28"/>
          <w:szCs w:val="28"/>
        </w:rPr>
        <w:t>зобов’язані подати до центрального органу виконавчої влади, що реалізує державну політику у сфері кінематографії, заяви про внесення фільмів, включених до їх каталогів програм, до Державного реєстру фільмів, у разі якщо на такі фільми до набрання чинності Законом України «Про медіа» не видавались прокатні посвід</w:t>
      </w:r>
      <w:r w:rsidR="006878CA">
        <w:rPr>
          <w:rFonts w:cs="Times New Roman"/>
          <w:sz w:val="28"/>
          <w:szCs w:val="28"/>
        </w:rPr>
        <w:t>ч</w:t>
      </w:r>
      <w:r w:rsidR="006878CA" w:rsidRPr="006878CA">
        <w:rPr>
          <w:rFonts w:cs="Times New Roman"/>
          <w:sz w:val="28"/>
          <w:szCs w:val="28"/>
        </w:rPr>
        <w:t>ення. Впродовж цього строку суб’єкти у сфері нелінійних аудіовізуальних медіа звільняються від відповідальності</w:t>
      </w:r>
      <w:r w:rsidR="006878CA">
        <w:rPr>
          <w:rFonts w:cs="Times New Roman"/>
          <w:sz w:val="28"/>
          <w:szCs w:val="28"/>
        </w:rPr>
        <w:t>, передбаченої Законом України «Про кінематографію»</w:t>
      </w:r>
      <w:r w:rsidR="006878CA" w:rsidRPr="006878CA">
        <w:rPr>
          <w:rFonts w:cs="Times New Roman"/>
          <w:sz w:val="28"/>
          <w:szCs w:val="28"/>
        </w:rPr>
        <w:t xml:space="preserve"> за демонстрування фільмів, не внесених до Державного реєстру фільмів.</w:t>
      </w:r>
    </w:p>
    <w:p w14:paraId="0B81E9E0" w14:textId="77777777" w:rsidR="0071670E" w:rsidRDefault="00262D3D" w:rsidP="00262D3D">
      <w:pPr>
        <w:pStyle w:val="afe"/>
        <w:widowControl w:val="0"/>
        <w:spacing w:after="0" w:line="240" w:lineRule="auto"/>
        <w:ind w:left="0" w:firstLine="709"/>
        <w:jc w:val="both"/>
        <w:rPr>
          <w:rFonts w:cs="Times New Roman"/>
          <w:sz w:val="28"/>
          <w:szCs w:val="28"/>
        </w:rPr>
      </w:pPr>
      <w:r w:rsidRPr="00262D3D">
        <w:rPr>
          <w:rFonts w:cs="Times New Roman"/>
          <w:sz w:val="28"/>
          <w:szCs w:val="28"/>
        </w:rPr>
        <w:t>2) звільняються від сплати зборів або інших платежів за внесення фільмів до Державного реєстру фільмів.</w:t>
      </w:r>
    </w:p>
    <w:p w14:paraId="5F8D3A62" w14:textId="6BDA1507" w:rsidR="006878CA" w:rsidRDefault="0071670E" w:rsidP="00262D3D">
      <w:pPr>
        <w:pStyle w:val="afe"/>
        <w:widowControl w:val="0"/>
        <w:spacing w:after="0" w:line="240" w:lineRule="auto"/>
        <w:ind w:left="0" w:firstLine="709"/>
        <w:jc w:val="both"/>
        <w:rPr>
          <w:rFonts w:cs="Times New Roman"/>
          <w:sz w:val="28"/>
          <w:szCs w:val="28"/>
        </w:rPr>
      </w:pPr>
      <w:r>
        <w:rPr>
          <w:rFonts w:cs="Times New Roman"/>
          <w:sz w:val="28"/>
          <w:szCs w:val="28"/>
        </w:rPr>
        <w:t>1</w:t>
      </w:r>
      <w:r w:rsidRPr="0069425B">
        <w:rPr>
          <w:rFonts w:cs="Times New Roman"/>
          <w:sz w:val="28"/>
          <w:szCs w:val="28"/>
          <w:vertAlign w:val="superscript"/>
        </w:rPr>
        <w:t>3</w:t>
      </w:r>
      <w:r w:rsidRPr="0071670E">
        <w:rPr>
          <w:rFonts w:cs="Times New Roman"/>
          <w:sz w:val="28"/>
          <w:szCs w:val="28"/>
        </w:rPr>
        <w:t xml:space="preserve">. </w:t>
      </w:r>
      <w:r>
        <w:rPr>
          <w:rFonts w:cs="Times New Roman"/>
          <w:sz w:val="28"/>
          <w:szCs w:val="28"/>
        </w:rPr>
        <w:t>Впродовж одного року</w:t>
      </w:r>
      <w:r w:rsidRPr="0071670E">
        <w:rPr>
          <w:rFonts w:cs="Times New Roman"/>
          <w:sz w:val="28"/>
          <w:szCs w:val="28"/>
        </w:rPr>
        <w:t xml:space="preserve"> з набрання чинності Законом</w:t>
      </w:r>
      <w:r>
        <w:rPr>
          <w:rFonts w:cs="Times New Roman"/>
          <w:sz w:val="28"/>
          <w:szCs w:val="28"/>
        </w:rPr>
        <w:t xml:space="preserve"> України «Про медіа» д</w:t>
      </w:r>
      <w:r w:rsidRPr="0071670E">
        <w:rPr>
          <w:rFonts w:cs="Times New Roman"/>
          <w:sz w:val="28"/>
          <w:szCs w:val="28"/>
        </w:rPr>
        <w:t>ержавні посвідчення на право розповсюдження і демонстрування фільмів, чинні на момент набрання чинності Закон</w:t>
      </w:r>
      <w:r>
        <w:rPr>
          <w:rFonts w:cs="Times New Roman"/>
          <w:sz w:val="28"/>
          <w:szCs w:val="28"/>
        </w:rPr>
        <w:t xml:space="preserve">у України «Про медіа» </w:t>
      </w:r>
      <w:r w:rsidRPr="0071670E">
        <w:rPr>
          <w:rFonts w:cs="Times New Roman"/>
          <w:sz w:val="28"/>
          <w:szCs w:val="28"/>
        </w:rPr>
        <w:t>вважаються документами, що підтверджують право на розповсюдження і демонстрування відповідних фільмів та визначають умови їх розповсюдження і демонстрування.</w:t>
      </w:r>
      <w:r w:rsidR="006878CA">
        <w:rPr>
          <w:rFonts w:cs="Times New Roman"/>
          <w:sz w:val="28"/>
          <w:szCs w:val="28"/>
        </w:rPr>
        <w:t xml:space="preserve">»; </w:t>
      </w:r>
    </w:p>
    <w:p w14:paraId="22E81167" w14:textId="3558013F" w:rsidR="00F235B1" w:rsidRPr="0059501E" w:rsidRDefault="00F235B1" w:rsidP="00D557C7">
      <w:pPr>
        <w:pStyle w:val="afe"/>
        <w:widowControl w:val="0"/>
        <w:spacing w:after="0" w:line="240" w:lineRule="auto"/>
        <w:ind w:left="0" w:firstLine="709"/>
        <w:contextualSpacing w:val="0"/>
        <w:jc w:val="both"/>
        <w:rPr>
          <w:rFonts w:cs="Times New Roman"/>
          <w:sz w:val="28"/>
          <w:szCs w:val="28"/>
        </w:rPr>
      </w:pPr>
      <w:r w:rsidRPr="0059501E">
        <w:rPr>
          <w:rFonts w:cs="Times New Roman"/>
          <w:sz w:val="28"/>
          <w:szCs w:val="28"/>
        </w:rPr>
        <w:t>2</w:t>
      </w:r>
      <w:r w:rsidR="00FB73CE">
        <w:rPr>
          <w:rFonts w:cs="Times New Roman"/>
          <w:sz w:val="28"/>
          <w:szCs w:val="28"/>
        </w:rPr>
        <w:t>9</w:t>
      </w:r>
      <w:r w:rsidRPr="0059501E">
        <w:rPr>
          <w:rFonts w:cs="Times New Roman"/>
          <w:sz w:val="28"/>
          <w:szCs w:val="28"/>
        </w:rPr>
        <w:t>.</w:t>
      </w:r>
      <w:r w:rsidR="00FB73CE">
        <w:rPr>
          <w:rFonts w:cs="Times New Roman"/>
          <w:sz w:val="28"/>
          <w:szCs w:val="28"/>
        </w:rPr>
        <w:t>21</w:t>
      </w:r>
      <w:r w:rsidRPr="0059501E">
        <w:rPr>
          <w:rFonts w:cs="Times New Roman"/>
          <w:sz w:val="28"/>
          <w:szCs w:val="28"/>
        </w:rPr>
        <w:t>. у текстах Законів України:</w:t>
      </w:r>
    </w:p>
    <w:p w14:paraId="3BF063E6" w14:textId="77777777" w:rsidR="00F235B1" w:rsidRPr="0059501E" w:rsidRDefault="00F235B1" w:rsidP="00D557C7">
      <w:pPr>
        <w:pStyle w:val="afe"/>
        <w:widowControl w:val="0"/>
        <w:spacing w:after="0" w:line="240" w:lineRule="auto"/>
        <w:ind w:left="0" w:firstLine="709"/>
        <w:contextualSpacing w:val="0"/>
        <w:jc w:val="both"/>
        <w:rPr>
          <w:rFonts w:cs="Times New Roman"/>
          <w:sz w:val="28"/>
          <w:szCs w:val="28"/>
        </w:rPr>
      </w:pPr>
      <w:r w:rsidRPr="0059501E">
        <w:rPr>
          <w:rFonts w:cs="Times New Roman"/>
          <w:sz w:val="28"/>
          <w:szCs w:val="28"/>
        </w:rPr>
        <w:t>1) "Основи законодавства України про загальнообов'язкове державне соціальне страхування" (Відомості Верховної Ради України (ВВР), 1998, № 23, ст.121),</w:t>
      </w:r>
    </w:p>
    <w:p w14:paraId="10355356" w14:textId="77777777" w:rsidR="00F235B1" w:rsidRPr="0059501E" w:rsidRDefault="00F235B1" w:rsidP="00D557C7">
      <w:pPr>
        <w:pStyle w:val="afe"/>
        <w:widowControl w:val="0"/>
        <w:spacing w:after="0" w:line="240" w:lineRule="auto"/>
        <w:ind w:left="0" w:firstLine="709"/>
        <w:contextualSpacing w:val="0"/>
        <w:jc w:val="both"/>
        <w:rPr>
          <w:rFonts w:cs="Times New Roman"/>
          <w:sz w:val="28"/>
          <w:szCs w:val="28"/>
        </w:rPr>
      </w:pPr>
      <w:r w:rsidRPr="0059501E">
        <w:rPr>
          <w:rFonts w:cs="Times New Roman"/>
          <w:sz w:val="28"/>
          <w:szCs w:val="28"/>
        </w:rPr>
        <w:t>2) "Про Верховну Раду Автономної Республіки Крим" (Відомості Верховної Ради України (ВВР), 1998, № 29, ст.191),</w:t>
      </w:r>
    </w:p>
    <w:p w14:paraId="68CAC97B" w14:textId="77777777" w:rsidR="00F235B1" w:rsidRPr="0059501E" w:rsidRDefault="00F235B1" w:rsidP="00D557C7">
      <w:pPr>
        <w:pStyle w:val="afe"/>
        <w:widowControl w:val="0"/>
        <w:spacing w:after="0" w:line="240" w:lineRule="auto"/>
        <w:ind w:left="0" w:firstLine="709"/>
        <w:contextualSpacing w:val="0"/>
        <w:jc w:val="both"/>
        <w:rPr>
          <w:rFonts w:cs="Times New Roman"/>
          <w:sz w:val="28"/>
          <w:szCs w:val="28"/>
        </w:rPr>
      </w:pPr>
      <w:r w:rsidRPr="0059501E">
        <w:rPr>
          <w:rFonts w:cs="Times New Roman"/>
          <w:sz w:val="28"/>
          <w:szCs w:val="28"/>
        </w:rPr>
        <w:t>3) "Про Раду національної безпеки і оборони України" (Відомості Верховної Ради України (ВВР), 1998, № 35, ст.237),</w:t>
      </w:r>
    </w:p>
    <w:p w14:paraId="46A05936" w14:textId="77777777" w:rsidR="00F235B1" w:rsidRPr="0059501E" w:rsidRDefault="00F235B1" w:rsidP="00D557C7">
      <w:pPr>
        <w:pStyle w:val="afe"/>
        <w:widowControl w:val="0"/>
        <w:spacing w:after="0" w:line="240" w:lineRule="auto"/>
        <w:ind w:left="0" w:firstLine="709"/>
        <w:contextualSpacing w:val="0"/>
        <w:jc w:val="both"/>
        <w:rPr>
          <w:rFonts w:cs="Times New Roman"/>
          <w:sz w:val="28"/>
          <w:szCs w:val="28"/>
        </w:rPr>
      </w:pPr>
      <w:r w:rsidRPr="0059501E">
        <w:rPr>
          <w:rFonts w:cs="Times New Roman"/>
          <w:sz w:val="28"/>
          <w:szCs w:val="28"/>
        </w:rPr>
        <w:t>4) "Про відходи" (Відомості Верховної Ради України (ВВР), 1998, № 36-37, ст.242),</w:t>
      </w:r>
    </w:p>
    <w:p w14:paraId="108B4B2E" w14:textId="77777777" w:rsidR="00F235B1" w:rsidRPr="0059501E" w:rsidRDefault="00F235B1" w:rsidP="00D557C7">
      <w:pPr>
        <w:pStyle w:val="afe"/>
        <w:widowControl w:val="0"/>
        <w:spacing w:after="0" w:line="240" w:lineRule="auto"/>
        <w:ind w:left="0" w:firstLine="709"/>
        <w:contextualSpacing w:val="0"/>
        <w:jc w:val="both"/>
        <w:rPr>
          <w:rFonts w:cs="Times New Roman"/>
          <w:sz w:val="28"/>
          <w:szCs w:val="28"/>
        </w:rPr>
      </w:pPr>
      <w:r w:rsidRPr="0059501E">
        <w:rPr>
          <w:rFonts w:cs="Times New Roman"/>
          <w:sz w:val="28"/>
          <w:szCs w:val="28"/>
        </w:rPr>
        <w:t>5) "Про статус ветеранів військової служби, ветеранів органів внутрішніх справ, ветеранів Національної поліції і деяких інших осіб та їх соціальний захист" (Відомості Верховної Ради України (ВВР), 1998, № 40-41, ст.249),</w:t>
      </w:r>
    </w:p>
    <w:p w14:paraId="275020EE" w14:textId="660BC40F" w:rsidR="00F235B1" w:rsidRPr="0059501E" w:rsidRDefault="00171C5E" w:rsidP="00D557C7">
      <w:pPr>
        <w:pStyle w:val="afe"/>
        <w:widowControl w:val="0"/>
        <w:spacing w:after="0" w:line="240" w:lineRule="auto"/>
        <w:ind w:left="0" w:firstLine="709"/>
        <w:contextualSpacing w:val="0"/>
        <w:jc w:val="both"/>
        <w:rPr>
          <w:rFonts w:cs="Times New Roman"/>
          <w:sz w:val="28"/>
          <w:szCs w:val="28"/>
        </w:rPr>
      </w:pPr>
      <w:r w:rsidRPr="0059501E">
        <w:rPr>
          <w:rFonts w:cs="Times New Roman"/>
          <w:sz w:val="28"/>
          <w:szCs w:val="28"/>
        </w:rPr>
        <w:t>6</w:t>
      </w:r>
      <w:r w:rsidR="00F235B1" w:rsidRPr="0059501E">
        <w:rPr>
          <w:rFonts w:cs="Times New Roman"/>
          <w:sz w:val="28"/>
          <w:szCs w:val="28"/>
        </w:rPr>
        <w:t>) "Про гідрометеорологічну діяльність" (Відомості Верховної Ради України (ВВР), 1999, № 16, ст.95),</w:t>
      </w:r>
    </w:p>
    <w:p w14:paraId="480C1910" w14:textId="63E78D7F" w:rsidR="00F235B1" w:rsidRPr="0059501E" w:rsidRDefault="00171C5E" w:rsidP="00D557C7">
      <w:pPr>
        <w:pStyle w:val="afe"/>
        <w:widowControl w:val="0"/>
        <w:spacing w:after="0" w:line="240" w:lineRule="auto"/>
        <w:ind w:left="0" w:firstLine="709"/>
        <w:contextualSpacing w:val="0"/>
        <w:jc w:val="both"/>
        <w:rPr>
          <w:rFonts w:cs="Times New Roman"/>
          <w:sz w:val="28"/>
          <w:szCs w:val="28"/>
        </w:rPr>
      </w:pPr>
      <w:r w:rsidRPr="0059501E">
        <w:rPr>
          <w:rFonts w:cs="Times New Roman"/>
          <w:sz w:val="28"/>
          <w:szCs w:val="28"/>
        </w:rPr>
        <w:t>7</w:t>
      </w:r>
      <w:r w:rsidR="00F235B1" w:rsidRPr="0059501E">
        <w:rPr>
          <w:rFonts w:cs="Times New Roman"/>
          <w:sz w:val="28"/>
          <w:szCs w:val="28"/>
        </w:rPr>
        <w:t>) "Про обов'язковий примірник документів" (Відомості Верховної Ради України (ВВР), 1999, № 22-23, ст.199),</w:t>
      </w:r>
    </w:p>
    <w:p w14:paraId="575ADABB" w14:textId="064B5F4A" w:rsidR="00F235B1" w:rsidRPr="0059501E" w:rsidRDefault="00171C5E" w:rsidP="00D557C7">
      <w:pPr>
        <w:pStyle w:val="afe"/>
        <w:widowControl w:val="0"/>
        <w:spacing w:after="0" w:line="240" w:lineRule="auto"/>
        <w:ind w:left="0" w:firstLine="709"/>
        <w:contextualSpacing w:val="0"/>
        <w:jc w:val="both"/>
        <w:rPr>
          <w:rFonts w:cs="Times New Roman"/>
          <w:sz w:val="28"/>
          <w:szCs w:val="28"/>
        </w:rPr>
      </w:pPr>
      <w:r w:rsidRPr="0059501E">
        <w:rPr>
          <w:rFonts w:cs="Times New Roman"/>
          <w:sz w:val="28"/>
          <w:szCs w:val="28"/>
        </w:rPr>
        <w:t>8</w:t>
      </w:r>
      <w:r w:rsidR="00F235B1" w:rsidRPr="0059501E">
        <w:rPr>
          <w:rFonts w:cs="Times New Roman"/>
          <w:sz w:val="28"/>
          <w:szCs w:val="28"/>
        </w:rPr>
        <w:t>) "Про Національний банк України" (Відомості Верховної Ради України (ВВР), 1999, № 29, ст.238),</w:t>
      </w:r>
    </w:p>
    <w:p w14:paraId="53861AB0" w14:textId="5E0C48DD" w:rsidR="00F235B1" w:rsidRPr="0059501E" w:rsidRDefault="00171C5E" w:rsidP="00D557C7">
      <w:pPr>
        <w:pStyle w:val="afe"/>
        <w:widowControl w:val="0"/>
        <w:spacing w:after="0" w:line="240" w:lineRule="auto"/>
        <w:ind w:left="0" w:firstLine="709"/>
        <w:contextualSpacing w:val="0"/>
        <w:jc w:val="both"/>
        <w:rPr>
          <w:rFonts w:cs="Times New Roman"/>
          <w:sz w:val="28"/>
          <w:szCs w:val="28"/>
        </w:rPr>
      </w:pPr>
      <w:r w:rsidRPr="0059501E">
        <w:rPr>
          <w:rFonts w:cs="Times New Roman"/>
          <w:sz w:val="28"/>
          <w:szCs w:val="28"/>
        </w:rPr>
        <w:t>9</w:t>
      </w:r>
      <w:r w:rsidR="00F235B1" w:rsidRPr="0059501E">
        <w:rPr>
          <w:rFonts w:cs="Times New Roman"/>
          <w:sz w:val="28"/>
          <w:szCs w:val="28"/>
        </w:rPr>
        <w:t>) "Про архітектурну діяльність" (Відомості Верховної Ради України (ВВР), 1999, № 31, ст.246),</w:t>
      </w:r>
    </w:p>
    <w:p w14:paraId="5ABABB36" w14:textId="08D8BC9D" w:rsidR="00F235B1" w:rsidRPr="0059501E" w:rsidRDefault="00171C5E" w:rsidP="00D557C7">
      <w:pPr>
        <w:pStyle w:val="afe"/>
        <w:widowControl w:val="0"/>
        <w:spacing w:after="0" w:line="240" w:lineRule="auto"/>
        <w:ind w:left="0" w:firstLine="709"/>
        <w:contextualSpacing w:val="0"/>
        <w:jc w:val="both"/>
        <w:rPr>
          <w:rFonts w:cs="Times New Roman"/>
          <w:sz w:val="28"/>
          <w:szCs w:val="28"/>
        </w:rPr>
      </w:pPr>
      <w:r w:rsidRPr="0059501E">
        <w:rPr>
          <w:rFonts w:cs="Times New Roman"/>
          <w:sz w:val="28"/>
          <w:szCs w:val="28"/>
        </w:rPr>
        <w:t>10</w:t>
      </w:r>
      <w:r w:rsidR="00F235B1" w:rsidRPr="0059501E">
        <w:rPr>
          <w:rFonts w:cs="Times New Roman"/>
          <w:sz w:val="28"/>
          <w:szCs w:val="28"/>
        </w:rPr>
        <w:t>) "Про професійні спілки, їх права та гарантії діяльності" (Відомості Верховної Ради України (ВВР), 1999, № 45, ст.397),</w:t>
      </w:r>
    </w:p>
    <w:p w14:paraId="48ACE853" w14:textId="7F8AAD3B" w:rsidR="00F235B1" w:rsidRPr="0059501E" w:rsidRDefault="00171C5E" w:rsidP="00D557C7">
      <w:pPr>
        <w:pStyle w:val="afe"/>
        <w:widowControl w:val="0"/>
        <w:spacing w:after="0" w:line="240" w:lineRule="auto"/>
        <w:ind w:left="0" w:firstLine="709"/>
        <w:contextualSpacing w:val="0"/>
        <w:jc w:val="both"/>
        <w:rPr>
          <w:rFonts w:cs="Times New Roman"/>
          <w:sz w:val="28"/>
          <w:szCs w:val="28"/>
        </w:rPr>
      </w:pPr>
      <w:r w:rsidRPr="0059501E">
        <w:rPr>
          <w:rFonts w:cs="Times New Roman"/>
          <w:sz w:val="28"/>
          <w:szCs w:val="28"/>
        </w:rPr>
        <w:t>11</w:t>
      </w:r>
      <w:r w:rsidR="00F235B1" w:rsidRPr="0059501E">
        <w:rPr>
          <w:rFonts w:cs="Times New Roman"/>
          <w:sz w:val="28"/>
          <w:szCs w:val="28"/>
        </w:rPr>
        <w:t>) "Про загальнообов'язкове державне соціальне страхування" (Відомості Верховної Ради України (ВВР), 1999, № 46-47, ст.403),</w:t>
      </w:r>
    </w:p>
    <w:p w14:paraId="2C598C99" w14:textId="36343DEA" w:rsidR="00F235B1" w:rsidRPr="0059501E" w:rsidRDefault="00171C5E" w:rsidP="00D557C7">
      <w:pPr>
        <w:pStyle w:val="afe"/>
        <w:widowControl w:val="0"/>
        <w:spacing w:after="0" w:line="240" w:lineRule="auto"/>
        <w:ind w:left="0" w:firstLine="709"/>
        <w:contextualSpacing w:val="0"/>
        <w:jc w:val="both"/>
        <w:rPr>
          <w:rFonts w:cs="Times New Roman"/>
          <w:sz w:val="28"/>
          <w:szCs w:val="28"/>
        </w:rPr>
      </w:pPr>
      <w:r w:rsidRPr="0059501E">
        <w:rPr>
          <w:rFonts w:cs="Times New Roman"/>
          <w:sz w:val="28"/>
          <w:szCs w:val="28"/>
        </w:rPr>
        <w:t>12</w:t>
      </w:r>
      <w:r w:rsidR="00F235B1" w:rsidRPr="0059501E">
        <w:rPr>
          <w:rFonts w:cs="Times New Roman"/>
          <w:sz w:val="28"/>
          <w:szCs w:val="28"/>
        </w:rPr>
        <w:t xml:space="preserve">) "Про гуманітарну допомогу" (Відомості Верховної Ради України </w:t>
      </w:r>
      <w:r w:rsidR="00F235B1" w:rsidRPr="0059501E">
        <w:rPr>
          <w:rFonts w:cs="Times New Roman"/>
          <w:sz w:val="28"/>
          <w:szCs w:val="28"/>
        </w:rPr>
        <w:lastRenderedPageBreak/>
        <w:t>(ВВР), 1999, № 51, ст.451),</w:t>
      </w:r>
    </w:p>
    <w:p w14:paraId="02739843" w14:textId="11C86098" w:rsidR="00F235B1" w:rsidRPr="0059501E" w:rsidRDefault="00171C5E" w:rsidP="00D557C7">
      <w:pPr>
        <w:pStyle w:val="afe"/>
        <w:widowControl w:val="0"/>
        <w:spacing w:after="0" w:line="240" w:lineRule="auto"/>
        <w:ind w:left="0" w:firstLine="709"/>
        <w:contextualSpacing w:val="0"/>
        <w:jc w:val="both"/>
        <w:rPr>
          <w:rFonts w:cs="Times New Roman"/>
          <w:sz w:val="28"/>
          <w:szCs w:val="28"/>
        </w:rPr>
      </w:pPr>
      <w:r w:rsidRPr="0059501E">
        <w:rPr>
          <w:rFonts w:cs="Times New Roman"/>
          <w:sz w:val="28"/>
          <w:szCs w:val="28"/>
        </w:rPr>
        <w:t>13</w:t>
      </w:r>
      <w:r w:rsidR="00F235B1" w:rsidRPr="0059501E">
        <w:rPr>
          <w:rFonts w:cs="Times New Roman"/>
          <w:sz w:val="28"/>
          <w:szCs w:val="28"/>
        </w:rPr>
        <w:t>) "Про вилучення з обігу, переробку, утилізацію, знищення або подальше використання неякісної та небезпечної продукції" (Відомості Верховної Ради України (ВВР), 2000, № 12, ст.95),</w:t>
      </w:r>
    </w:p>
    <w:p w14:paraId="27A4EB2D" w14:textId="653CC17B" w:rsidR="00F235B1" w:rsidRPr="0059501E" w:rsidRDefault="00171C5E" w:rsidP="00D557C7">
      <w:pPr>
        <w:pStyle w:val="afe"/>
        <w:widowControl w:val="0"/>
        <w:spacing w:after="0" w:line="240" w:lineRule="auto"/>
        <w:ind w:left="0" w:firstLine="709"/>
        <w:contextualSpacing w:val="0"/>
        <w:jc w:val="both"/>
        <w:rPr>
          <w:rFonts w:cs="Times New Roman"/>
          <w:sz w:val="28"/>
          <w:szCs w:val="28"/>
        </w:rPr>
      </w:pPr>
      <w:r w:rsidRPr="0059501E">
        <w:rPr>
          <w:rFonts w:cs="Times New Roman"/>
          <w:sz w:val="28"/>
          <w:szCs w:val="28"/>
        </w:rPr>
        <w:t>14</w:t>
      </w:r>
      <w:r w:rsidR="00F235B1" w:rsidRPr="0059501E">
        <w:rPr>
          <w:rFonts w:cs="Times New Roman"/>
          <w:sz w:val="28"/>
          <w:szCs w:val="28"/>
        </w:rPr>
        <w:t>) "Про порядок допуску та умови перебування підрозділів збройних сил інших держав на території України" (Відомості Верховної Ради України (ВВР), 2000, № 17, ст.122),</w:t>
      </w:r>
    </w:p>
    <w:p w14:paraId="7CDEF6F6" w14:textId="773E2942" w:rsidR="00F235B1" w:rsidRPr="0059501E" w:rsidRDefault="00171C5E" w:rsidP="00D557C7">
      <w:pPr>
        <w:pStyle w:val="afe"/>
        <w:widowControl w:val="0"/>
        <w:spacing w:after="0" w:line="240" w:lineRule="auto"/>
        <w:ind w:left="0" w:firstLine="709"/>
        <w:contextualSpacing w:val="0"/>
        <w:jc w:val="both"/>
        <w:rPr>
          <w:rFonts w:cs="Times New Roman"/>
          <w:sz w:val="28"/>
          <w:szCs w:val="28"/>
        </w:rPr>
      </w:pPr>
      <w:r w:rsidRPr="0059501E">
        <w:rPr>
          <w:rFonts w:cs="Times New Roman"/>
          <w:sz w:val="28"/>
          <w:szCs w:val="28"/>
        </w:rPr>
        <w:t>15</w:t>
      </w:r>
      <w:r w:rsidR="00F235B1" w:rsidRPr="0059501E">
        <w:rPr>
          <w:rFonts w:cs="Times New Roman"/>
          <w:sz w:val="28"/>
          <w:szCs w:val="28"/>
        </w:rPr>
        <w:t>) "Про психіатричну допомогу" (Відомості Верховної Ради України (ВВР), 2000, № 19, ст.143),</w:t>
      </w:r>
    </w:p>
    <w:p w14:paraId="10B53581" w14:textId="24A63237" w:rsidR="00F235B1" w:rsidRPr="0059501E" w:rsidRDefault="00171C5E" w:rsidP="00D557C7">
      <w:pPr>
        <w:pStyle w:val="afe"/>
        <w:widowControl w:val="0"/>
        <w:spacing w:after="0" w:line="240" w:lineRule="auto"/>
        <w:ind w:left="0" w:firstLine="709"/>
        <w:contextualSpacing w:val="0"/>
        <w:jc w:val="both"/>
        <w:rPr>
          <w:rFonts w:cs="Times New Roman"/>
          <w:sz w:val="28"/>
          <w:szCs w:val="28"/>
        </w:rPr>
      </w:pPr>
      <w:r w:rsidRPr="0059501E">
        <w:rPr>
          <w:rFonts w:cs="Times New Roman"/>
          <w:sz w:val="28"/>
          <w:szCs w:val="28"/>
        </w:rPr>
        <w:t>16</w:t>
      </w:r>
      <w:r w:rsidR="00F235B1" w:rsidRPr="0059501E">
        <w:rPr>
          <w:rFonts w:cs="Times New Roman"/>
          <w:sz w:val="28"/>
          <w:szCs w:val="28"/>
        </w:rPr>
        <w:t>) "Про бджільництво" (Відомості Верховної Ради України (ВВР), 2000, № 21, ст.157),</w:t>
      </w:r>
    </w:p>
    <w:p w14:paraId="12D24C57" w14:textId="4F380B91" w:rsidR="00F235B1" w:rsidRPr="0059501E" w:rsidRDefault="00F235B1" w:rsidP="00D557C7">
      <w:pPr>
        <w:pStyle w:val="afe"/>
        <w:widowControl w:val="0"/>
        <w:spacing w:after="0" w:line="240" w:lineRule="auto"/>
        <w:ind w:left="0" w:firstLine="709"/>
        <w:contextualSpacing w:val="0"/>
        <w:jc w:val="both"/>
        <w:rPr>
          <w:rFonts w:cs="Times New Roman"/>
          <w:sz w:val="28"/>
          <w:szCs w:val="28"/>
        </w:rPr>
      </w:pPr>
      <w:r w:rsidRPr="0059501E">
        <w:rPr>
          <w:rFonts w:cs="Times New Roman"/>
          <w:sz w:val="28"/>
          <w:szCs w:val="28"/>
        </w:rPr>
        <w:t>1</w:t>
      </w:r>
      <w:r w:rsidR="00171C5E" w:rsidRPr="0059501E">
        <w:rPr>
          <w:rFonts w:cs="Times New Roman"/>
          <w:sz w:val="28"/>
          <w:szCs w:val="28"/>
        </w:rPr>
        <w:t>7</w:t>
      </w:r>
      <w:r w:rsidRPr="0059501E">
        <w:rPr>
          <w:rFonts w:cs="Times New Roman"/>
          <w:sz w:val="28"/>
          <w:szCs w:val="28"/>
        </w:rPr>
        <w:t>) "Про загальнообов'язкове державне соціальне страхування на випадок безробіття" (Відомості Верховної Ради України (ВВР), 2000, № 22, ст.171),</w:t>
      </w:r>
    </w:p>
    <w:p w14:paraId="28C75B1B" w14:textId="0A163F8E" w:rsidR="00F235B1" w:rsidRPr="0059501E" w:rsidRDefault="00F235B1" w:rsidP="00D557C7">
      <w:pPr>
        <w:pStyle w:val="afe"/>
        <w:widowControl w:val="0"/>
        <w:spacing w:after="0" w:line="240" w:lineRule="auto"/>
        <w:ind w:left="0" w:firstLine="709"/>
        <w:contextualSpacing w:val="0"/>
        <w:jc w:val="both"/>
        <w:rPr>
          <w:rFonts w:cs="Times New Roman"/>
          <w:sz w:val="28"/>
          <w:szCs w:val="28"/>
        </w:rPr>
      </w:pPr>
      <w:r w:rsidRPr="0059501E">
        <w:rPr>
          <w:rFonts w:cs="Times New Roman"/>
          <w:sz w:val="28"/>
          <w:szCs w:val="28"/>
        </w:rPr>
        <w:t>1</w:t>
      </w:r>
      <w:r w:rsidR="00171C5E" w:rsidRPr="0059501E">
        <w:rPr>
          <w:rFonts w:cs="Times New Roman"/>
          <w:sz w:val="28"/>
          <w:szCs w:val="28"/>
        </w:rPr>
        <w:t>8</w:t>
      </w:r>
      <w:r w:rsidRPr="0059501E">
        <w:rPr>
          <w:rFonts w:cs="Times New Roman"/>
          <w:sz w:val="28"/>
          <w:szCs w:val="28"/>
        </w:rPr>
        <w:t>) "Про правовий режим надзвичайного стану" (Відомості Верховної Ради України (ВВР), 2000, № 23, ст.176),</w:t>
      </w:r>
    </w:p>
    <w:p w14:paraId="02FEE8D0" w14:textId="283904F5" w:rsidR="00F235B1" w:rsidRPr="0059501E" w:rsidRDefault="00F235B1" w:rsidP="00D557C7">
      <w:pPr>
        <w:pStyle w:val="afe"/>
        <w:widowControl w:val="0"/>
        <w:spacing w:after="0" w:line="240" w:lineRule="auto"/>
        <w:ind w:left="0" w:firstLine="709"/>
        <w:contextualSpacing w:val="0"/>
        <w:jc w:val="both"/>
        <w:rPr>
          <w:rFonts w:cs="Times New Roman"/>
          <w:sz w:val="28"/>
          <w:szCs w:val="28"/>
        </w:rPr>
      </w:pPr>
      <w:r w:rsidRPr="0059501E">
        <w:rPr>
          <w:rFonts w:cs="Times New Roman"/>
          <w:sz w:val="28"/>
          <w:szCs w:val="28"/>
        </w:rPr>
        <w:t>1</w:t>
      </w:r>
      <w:r w:rsidR="00171C5E" w:rsidRPr="0059501E">
        <w:rPr>
          <w:rFonts w:cs="Times New Roman"/>
          <w:sz w:val="28"/>
          <w:szCs w:val="28"/>
        </w:rPr>
        <w:t>9</w:t>
      </w:r>
      <w:r w:rsidRPr="0059501E">
        <w:rPr>
          <w:rFonts w:cs="Times New Roman"/>
          <w:sz w:val="28"/>
          <w:szCs w:val="28"/>
        </w:rPr>
        <w:t>) "Про захист населення від інфекційних хвороб" (Відомості Верховної Ради України (ВВР), 2000, № 29, ст. 228)</w:t>
      </w:r>
    </w:p>
    <w:p w14:paraId="08362A6A" w14:textId="49AFCC0B" w:rsidR="00F235B1" w:rsidRPr="0059501E" w:rsidRDefault="00F235B1" w:rsidP="00D557C7">
      <w:pPr>
        <w:pStyle w:val="afe"/>
        <w:widowControl w:val="0"/>
        <w:spacing w:after="0" w:line="240" w:lineRule="auto"/>
        <w:ind w:left="0" w:firstLine="709"/>
        <w:contextualSpacing w:val="0"/>
        <w:jc w:val="both"/>
        <w:rPr>
          <w:rFonts w:cs="Times New Roman"/>
          <w:sz w:val="28"/>
          <w:szCs w:val="28"/>
        </w:rPr>
      </w:pPr>
      <w:r w:rsidRPr="0059501E">
        <w:rPr>
          <w:rFonts w:cs="Times New Roman"/>
          <w:sz w:val="28"/>
          <w:szCs w:val="28"/>
        </w:rPr>
        <w:t xml:space="preserve">слова "засоби масової інформації" в усіх відмінках і числах замінити словом "медіа"; </w:t>
      </w:r>
    </w:p>
    <w:p w14:paraId="2105D67D" w14:textId="1A18D9A0" w:rsidR="00F235B1" w:rsidRPr="0059501E" w:rsidRDefault="007217EB" w:rsidP="00D557C7">
      <w:pPr>
        <w:pStyle w:val="afe"/>
        <w:widowControl w:val="0"/>
        <w:spacing w:after="0" w:line="240" w:lineRule="auto"/>
        <w:ind w:left="0" w:firstLine="709"/>
        <w:contextualSpacing w:val="0"/>
        <w:jc w:val="both"/>
        <w:rPr>
          <w:rFonts w:cs="Times New Roman"/>
          <w:sz w:val="28"/>
          <w:szCs w:val="28"/>
        </w:rPr>
      </w:pPr>
      <w:r w:rsidRPr="0059501E">
        <w:rPr>
          <w:rFonts w:cs="Times New Roman"/>
          <w:sz w:val="28"/>
          <w:szCs w:val="28"/>
        </w:rPr>
        <w:t>2</w:t>
      </w:r>
      <w:r w:rsidR="00FB73CE">
        <w:rPr>
          <w:rFonts w:cs="Times New Roman"/>
          <w:sz w:val="28"/>
          <w:szCs w:val="28"/>
        </w:rPr>
        <w:t>9</w:t>
      </w:r>
      <w:r w:rsidR="00F235B1" w:rsidRPr="0059501E">
        <w:rPr>
          <w:rFonts w:cs="Times New Roman"/>
          <w:sz w:val="28"/>
          <w:szCs w:val="28"/>
        </w:rPr>
        <w:t>.2</w:t>
      </w:r>
      <w:r w:rsidR="00FB73CE">
        <w:rPr>
          <w:rFonts w:cs="Times New Roman"/>
          <w:sz w:val="28"/>
          <w:szCs w:val="28"/>
        </w:rPr>
        <w:t>2</w:t>
      </w:r>
      <w:r w:rsidR="00F235B1" w:rsidRPr="0059501E">
        <w:rPr>
          <w:rFonts w:cs="Times New Roman"/>
          <w:sz w:val="28"/>
          <w:szCs w:val="28"/>
        </w:rPr>
        <w:t>. у Законі України “Про природні монополії” (Відомості Верховної Ради України, 2000, № 30, ст. 238):</w:t>
      </w:r>
    </w:p>
    <w:p w14:paraId="780249CC" w14:textId="77777777" w:rsidR="00F235B1" w:rsidRPr="0059501E" w:rsidRDefault="00F235B1" w:rsidP="00D557C7">
      <w:pPr>
        <w:pStyle w:val="afe"/>
        <w:widowControl w:val="0"/>
        <w:spacing w:after="0" w:line="240" w:lineRule="auto"/>
        <w:ind w:left="0" w:firstLine="709"/>
        <w:contextualSpacing w:val="0"/>
        <w:jc w:val="both"/>
        <w:rPr>
          <w:rFonts w:cs="Times New Roman"/>
          <w:sz w:val="28"/>
          <w:szCs w:val="28"/>
        </w:rPr>
      </w:pPr>
      <w:r w:rsidRPr="0059501E">
        <w:rPr>
          <w:rFonts w:cs="Times New Roman"/>
          <w:sz w:val="28"/>
          <w:szCs w:val="28"/>
        </w:rPr>
        <w:t>1) абзац другий частини першої статті 4 після слів “може здійснюватися” доповнити словами “Національною радою України з питань телебачення і радіомовлення”;</w:t>
      </w:r>
    </w:p>
    <w:p w14:paraId="0AD6043F" w14:textId="77777777" w:rsidR="00F235B1" w:rsidRPr="0059501E" w:rsidRDefault="00F235B1" w:rsidP="00D557C7">
      <w:pPr>
        <w:pStyle w:val="afe"/>
        <w:widowControl w:val="0"/>
        <w:spacing w:after="0" w:line="240" w:lineRule="auto"/>
        <w:ind w:left="0" w:firstLine="709"/>
        <w:contextualSpacing w:val="0"/>
        <w:jc w:val="both"/>
        <w:rPr>
          <w:rFonts w:cs="Times New Roman"/>
          <w:sz w:val="28"/>
          <w:szCs w:val="28"/>
        </w:rPr>
      </w:pPr>
      <w:r w:rsidRPr="0059501E">
        <w:rPr>
          <w:rFonts w:cs="Times New Roman"/>
          <w:sz w:val="28"/>
          <w:szCs w:val="28"/>
        </w:rPr>
        <w:t>2) частину першу статті 5 доповнити абзацом такого змісту:</w:t>
      </w:r>
    </w:p>
    <w:p w14:paraId="4F6D9AC2" w14:textId="77777777" w:rsidR="00F235B1" w:rsidRPr="0059501E" w:rsidRDefault="00F235B1" w:rsidP="00D557C7">
      <w:pPr>
        <w:pStyle w:val="afe"/>
        <w:widowControl w:val="0"/>
        <w:spacing w:after="0" w:line="240" w:lineRule="auto"/>
        <w:ind w:left="0" w:firstLine="709"/>
        <w:contextualSpacing w:val="0"/>
        <w:jc w:val="both"/>
        <w:rPr>
          <w:rFonts w:cs="Times New Roman"/>
          <w:sz w:val="28"/>
          <w:szCs w:val="28"/>
        </w:rPr>
      </w:pPr>
      <w:r w:rsidRPr="0059501E">
        <w:rPr>
          <w:rFonts w:cs="Times New Roman"/>
          <w:sz w:val="28"/>
          <w:szCs w:val="28"/>
        </w:rPr>
        <w:t>“технічне обслуговування і експлуатація мереж ефірного телемовлення, мереж ефірного радіомовлення, ефірної багатоканальної електронної комунікаційної мережі”;</w:t>
      </w:r>
    </w:p>
    <w:p w14:paraId="3AD6F552" w14:textId="7237D513" w:rsidR="00F235B1" w:rsidRPr="0059501E" w:rsidRDefault="00F235B1" w:rsidP="00D557C7">
      <w:pPr>
        <w:pStyle w:val="afe"/>
        <w:widowControl w:val="0"/>
        <w:spacing w:after="0" w:line="240" w:lineRule="auto"/>
        <w:ind w:left="0" w:firstLine="709"/>
        <w:contextualSpacing w:val="0"/>
        <w:jc w:val="both"/>
        <w:rPr>
          <w:rFonts w:cs="Times New Roman"/>
          <w:sz w:val="28"/>
          <w:szCs w:val="28"/>
        </w:rPr>
      </w:pPr>
      <w:r w:rsidRPr="0059501E">
        <w:rPr>
          <w:rFonts w:cs="Times New Roman"/>
          <w:sz w:val="28"/>
          <w:szCs w:val="28"/>
        </w:rPr>
        <w:t>3) у тексті Закону слова "засоби масової інформації" в усіх відмінках і числах замінити словом "медіа";</w:t>
      </w:r>
    </w:p>
    <w:p w14:paraId="638E1365" w14:textId="329C12D2" w:rsidR="00F235B1" w:rsidRPr="0059501E" w:rsidRDefault="00F235B1" w:rsidP="00D557C7">
      <w:pPr>
        <w:pStyle w:val="afe"/>
        <w:widowControl w:val="0"/>
        <w:spacing w:after="0" w:line="240" w:lineRule="auto"/>
        <w:ind w:left="0" w:firstLine="709"/>
        <w:contextualSpacing w:val="0"/>
        <w:jc w:val="both"/>
        <w:rPr>
          <w:rFonts w:cs="Times New Roman"/>
          <w:sz w:val="28"/>
          <w:szCs w:val="28"/>
        </w:rPr>
      </w:pPr>
      <w:r w:rsidRPr="0059501E">
        <w:rPr>
          <w:rFonts w:cs="Times New Roman"/>
          <w:sz w:val="28"/>
          <w:szCs w:val="28"/>
        </w:rPr>
        <w:t>2</w:t>
      </w:r>
      <w:r w:rsidR="00FB73CE">
        <w:rPr>
          <w:rFonts w:cs="Times New Roman"/>
          <w:sz w:val="28"/>
          <w:szCs w:val="28"/>
        </w:rPr>
        <w:t>9</w:t>
      </w:r>
      <w:r w:rsidRPr="0059501E">
        <w:rPr>
          <w:rFonts w:cs="Times New Roman"/>
          <w:sz w:val="28"/>
          <w:szCs w:val="28"/>
        </w:rPr>
        <w:t>.2</w:t>
      </w:r>
      <w:r w:rsidR="00FB73CE">
        <w:rPr>
          <w:rFonts w:cs="Times New Roman"/>
          <w:sz w:val="28"/>
          <w:szCs w:val="28"/>
        </w:rPr>
        <w:t>3</w:t>
      </w:r>
      <w:r w:rsidRPr="0059501E">
        <w:rPr>
          <w:rFonts w:cs="Times New Roman"/>
          <w:sz w:val="28"/>
          <w:szCs w:val="28"/>
        </w:rPr>
        <w:t xml:space="preserve">. у тексті Закону України "Про зону надзвичайної екологічної ситуації" (Відомості Верховної Ради України (ВВР), 2000, № 42, ст.348) слова "засоби масової інформації" в усіх відмінках і числах замінити словом "медіа"; </w:t>
      </w:r>
    </w:p>
    <w:p w14:paraId="5C8AE3E7" w14:textId="4F1D7822" w:rsidR="00F235B1" w:rsidRPr="0059501E" w:rsidRDefault="00F235B1" w:rsidP="00D557C7">
      <w:pPr>
        <w:pStyle w:val="afe"/>
        <w:widowControl w:val="0"/>
        <w:spacing w:after="0" w:line="240" w:lineRule="auto"/>
        <w:ind w:left="0" w:firstLine="709"/>
        <w:contextualSpacing w:val="0"/>
        <w:jc w:val="both"/>
        <w:rPr>
          <w:rFonts w:cs="Times New Roman"/>
          <w:sz w:val="28"/>
          <w:szCs w:val="28"/>
        </w:rPr>
      </w:pPr>
      <w:r w:rsidRPr="0059501E">
        <w:rPr>
          <w:rFonts w:cs="Times New Roman"/>
          <w:sz w:val="28"/>
          <w:szCs w:val="28"/>
        </w:rPr>
        <w:t>2</w:t>
      </w:r>
      <w:r w:rsidR="00FB73CE">
        <w:rPr>
          <w:rFonts w:cs="Times New Roman"/>
          <w:sz w:val="28"/>
          <w:szCs w:val="28"/>
        </w:rPr>
        <w:t>9</w:t>
      </w:r>
      <w:r w:rsidRPr="0059501E">
        <w:rPr>
          <w:rFonts w:cs="Times New Roman"/>
          <w:sz w:val="28"/>
          <w:szCs w:val="28"/>
        </w:rPr>
        <w:t>.2</w:t>
      </w:r>
      <w:r w:rsidR="00FB73CE">
        <w:rPr>
          <w:rFonts w:cs="Times New Roman"/>
          <w:sz w:val="28"/>
          <w:szCs w:val="28"/>
        </w:rPr>
        <w:t>4</w:t>
      </w:r>
      <w:r w:rsidRPr="0059501E">
        <w:rPr>
          <w:rFonts w:cs="Times New Roman"/>
          <w:sz w:val="28"/>
          <w:szCs w:val="28"/>
        </w:rPr>
        <w:t>. у Законі України "Про захист економічної конкуренції" (Відомості Верховної Ради України (ВВР), 2001, № 12, ст.64):</w:t>
      </w:r>
    </w:p>
    <w:p w14:paraId="5756096E" w14:textId="77777777" w:rsidR="00F235B1" w:rsidRPr="0059501E" w:rsidRDefault="00F235B1" w:rsidP="00D557C7">
      <w:pPr>
        <w:pStyle w:val="afe"/>
        <w:widowControl w:val="0"/>
        <w:spacing w:after="0" w:line="240" w:lineRule="auto"/>
        <w:ind w:left="0" w:firstLine="709"/>
        <w:contextualSpacing w:val="0"/>
        <w:jc w:val="both"/>
        <w:rPr>
          <w:rFonts w:cs="Times New Roman"/>
          <w:sz w:val="28"/>
          <w:szCs w:val="28"/>
        </w:rPr>
      </w:pPr>
      <w:r w:rsidRPr="0059501E">
        <w:rPr>
          <w:rFonts w:cs="Times New Roman"/>
          <w:sz w:val="28"/>
          <w:szCs w:val="28"/>
        </w:rPr>
        <w:t>1) частину четверту статті 4 доповнити абзацом такого змісту:</w:t>
      </w:r>
    </w:p>
    <w:p w14:paraId="1AB4AC1C" w14:textId="77777777" w:rsidR="00F235B1" w:rsidRPr="0059501E" w:rsidRDefault="00F235B1" w:rsidP="00D557C7">
      <w:pPr>
        <w:pStyle w:val="afe"/>
        <w:widowControl w:val="0"/>
        <w:spacing w:after="0" w:line="240" w:lineRule="auto"/>
        <w:ind w:left="0" w:firstLine="709"/>
        <w:contextualSpacing w:val="0"/>
        <w:jc w:val="both"/>
        <w:rPr>
          <w:rFonts w:cs="Times New Roman"/>
          <w:sz w:val="28"/>
          <w:szCs w:val="28"/>
        </w:rPr>
      </w:pPr>
      <w:r w:rsidRPr="0059501E">
        <w:rPr>
          <w:rFonts w:cs="Times New Roman"/>
          <w:sz w:val="28"/>
          <w:szCs w:val="28"/>
        </w:rPr>
        <w:t>“Державний контроль за додержанням законодавства про захист економічної конкуренції, захист інтересів суб’єктів господарювання та користувачів від його порушень у сфері медіа здійснюється органами Антимонопольного комітету України з врахуванням положень Закону України “Про медіа”;</w:t>
      </w:r>
    </w:p>
    <w:p w14:paraId="203B7E46" w14:textId="77777777" w:rsidR="00F235B1" w:rsidRPr="0059501E" w:rsidRDefault="00F235B1" w:rsidP="00D557C7">
      <w:pPr>
        <w:pStyle w:val="afe"/>
        <w:widowControl w:val="0"/>
        <w:spacing w:after="0" w:line="240" w:lineRule="auto"/>
        <w:ind w:left="0" w:firstLine="709"/>
        <w:contextualSpacing w:val="0"/>
        <w:jc w:val="both"/>
        <w:rPr>
          <w:rFonts w:cs="Times New Roman"/>
          <w:sz w:val="28"/>
          <w:szCs w:val="28"/>
        </w:rPr>
      </w:pPr>
      <w:r w:rsidRPr="0059501E">
        <w:rPr>
          <w:rFonts w:cs="Times New Roman"/>
          <w:sz w:val="28"/>
          <w:szCs w:val="28"/>
        </w:rPr>
        <w:t xml:space="preserve">2) абзац другий частини першої статті 5 викласти в такій редакції: </w:t>
      </w:r>
    </w:p>
    <w:p w14:paraId="2567FD93" w14:textId="77777777" w:rsidR="00F235B1" w:rsidRPr="0059501E" w:rsidRDefault="00F235B1" w:rsidP="00D557C7">
      <w:pPr>
        <w:pStyle w:val="afe"/>
        <w:widowControl w:val="0"/>
        <w:spacing w:after="0" w:line="240" w:lineRule="auto"/>
        <w:ind w:left="0" w:firstLine="709"/>
        <w:contextualSpacing w:val="0"/>
        <w:jc w:val="both"/>
        <w:rPr>
          <w:rFonts w:cs="Times New Roman"/>
          <w:sz w:val="28"/>
          <w:szCs w:val="28"/>
        </w:rPr>
      </w:pPr>
      <w:r w:rsidRPr="0059501E">
        <w:rPr>
          <w:rFonts w:cs="Times New Roman"/>
          <w:sz w:val="28"/>
          <w:szCs w:val="28"/>
        </w:rPr>
        <w:t xml:space="preserve">«Узгодженими діями є також створення суб'єкта господарювання, об'єднання, метою чи наслідком створення якого є координація конкурентної поведінки між суб'єктами господарювання, що створили зазначений суб'єкт </w:t>
      </w:r>
      <w:r w:rsidRPr="0059501E">
        <w:rPr>
          <w:rFonts w:cs="Times New Roman"/>
          <w:sz w:val="28"/>
          <w:szCs w:val="28"/>
        </w:rPr>
        <w:lastRenderedPageBreak/>
        <w:t>господарювання, об'єднання, або між ними та новоствореним суб'єктом господарювання, або вступ до такого об'єднання, крім випадків, передбачених Законом України «Про медіа».»;</w:t>
      </w:r>
    </w:p>
    <w:p w14:paraId="2177C872" w14:textId="72AD5398" w:rsidR="00F235B1" w:rsidRPr="0059501E" w:rsidRDefault="00F235B1" w:rsidP="00D557C7">
      <w:pPr>
        <w:pStyle w:val="afe"/>
        <w:widowControl w:val="0"/>
        <w:spacing w:after="0" w:line="240" w:lineRule="auto"/>
        <w:ind w:left="0" w:firstLine="709"/>
        <w:contextualSpacing w:val="0"/>
        <w:jc w:val="both"/>
        <w:rPr>
          <w:rFonts w:cs="Times New Roman"/>
          <w:sz w:val="28"/>
          <w:szCs w:val="28"/>
        </w:rPr>
      </w:pPr>
      <w:r w:rsidRPr="0059501E">
        <w:rPr>
          <w:rFonts w:cs="Times New Roman"/>
          <w:sz w:val="28"/>
          <w:szCs w:val="28"/>
        </w:rPr>
        <w:t>3) в абзаці першому частини четвертої статті 27 слова "засобах масової інформації" замінити словом "медіа";</w:t>
      </w:r>
    </w:p>
    <w:p w14:paraId="0B51814D" w14:textId="5B25BFD3" w:rsidR="00F235B1" w:rsidRPr="0059501E" w:rsidRDefault="00F235B1" w:rsidP="00D557C7">
      <w:pPr>
        <w:pStyle w:val="afe"/>
        <w:widowControl w:val="0"/>
        <w:spacing w:after="0" w:line="240" w:lineRule="auto"/>
        <w:ind w:left="0" w:firstLine="709"/>
        <w:contextualSpacing w:val="0"/>
        <w:jc w:val="both"/>
        <w:rPr>
          <w:rFonts w:cs="Times New Roman"/>
          <w:sz w:val="28"/>
          <w:szCs w:val="28"/>
        </w:rPr>
      </w:pPr>
      <w:r w:rsidRPr="0059501E">
        <w:rPr>
          <w:rFonts w:cs="Times New Roman"/>
          <w:sz w:val="28"/>
          <w:szCs w:val="28"/>
        </w:rPr>
        <w:t>2</w:t>
      </w:r>
      <w:r w:rsidR="00FB73CE">
        <w:rPr>
          <w:rFonts w:cs="Times New Roman"/>
          <w:sz w:val="28"/>
          <w:szCs w:val="28"/>
        </w:rPr>
        <w:t>9</w:t>
      </w:r>
      <w:r w:rsidRPr="0059501E">
        <w:rPr>
          <w:rFonts w:cs="Times New Roman"/>
          <w:sz w:val="28"/>
          <w:szCs w:val="28"/>
        </w:rPr>
        <w:t>.</w:t>
      </w:r>
      <w:r w:rsidR="004507D4" w:rsidRPr="0059501E">
        <w:rPr>
          <w:rFonts w:cs="Times New Roman"/>
          <w:sz w:val="28"/>
          <w:szCs w:val="28"/>
        </w:rPr>
        <w:t>2</w:t>
      </w:r>
      <w:r w:rsidR="00FB73CE">
        <w:rPr>
          <w:rFonts w:cs="Times New Roman"/>
          <w:sz w:val="28"/>
          <w:szCs w:val="28"/>
        </w:rPr>
        <w:t>5</w:t>
      </w:r>
      <w:r w:rsidRPr="0059501E">
        <w:rPr>
          <w:rFonts w:cs="Times New Roman"/>
          <w:sz w:val="28"/>
          <w:szCs w:val="28"/>
        </w:rPr>
        <w:t>. у текстах Законів України:</w:t>
      </w:r>
    </w:p>
    <w:p w14:paraId="50DA302D" w14:textId="77777777" w:rsidR="00F235B1" w:rsidRPr="0059501E" w:rsidRDefault="00F235B1" w:rsidP="00D557C7">
      <w:pPr>
        <w:pStyle w:val="afe"/>
        <w:widowControl w:val="0"/>
        <w:spacing w:after="0" w:line="240" w:lineRule="auto"/>
        <w:ind w:left="0" w:firstLine="709"/>
        <w:contextualSpacing w:val="0"/>
        <w:jc w:val="both"/>
        <w:rPr>
          <w:rFonts w:cs="Times New Roman"/>
          <w:sz w:val="28"/>
          <w:szCs w:val="28"/>
        </w:rPr>
      </w:pPr>
      <w:r w:rsidRPr="0059501E">
        <w:rPr>
          <w:rFonts w:cs="Times New Roman"/>
          <w:sz w:val="28"/>
          <w:szCs w:val="28"/>
        </w:rPr>
        <w:t>1) "Про об'єкти підвищеної небезпеки" (Відомості Верховної Ради України (ВВР), 2001, № 15, ст.73),</w:t>
      </w:r>
    </w:p>
    <w:p w14:paraId="5D7719F1" w14:textId="77777777" w:rsidR="00F235B1" w:rsidRPr="0059501E" w:rsidRDefault="00F235B1" w:rsidP="00D557C7">
      <w:pPr>
        <w:pStyle w:val="afe"/>
        <w:widowControl w:val="0"/>
        <w:spacing w:after="0" w:line="240" w:lineRule="auto"/>
        <w:ind w:left="0" w:firstLine="709"/>
        <w:contextualSpacing w:val="0"/>
        <w:jc w:val="both"/>
        <w:rPr>
          <w:rFonts w:cs="Times New Roman"/>
          <w:sz w:val="28"/>
          <w:szCs w:val="28"/>
        </w:rPr>
      </w:pPr>
      <w:r w:rsidRPr="0059501E">
        <w:rPr>
          <w:rFonts w:cs="Times New Roman"/>
          <w:sz w:val="28"/>
          <w:szCs w:val="28"/>
        </w:rPr>
        <w:t>2) "Про розвідувальні органи України" (Відомості Верховної Ради України (ВВР), 2001, № 19, ст.94),</w:t>
      </w:r>
    </w:p>
    <w:p w14:paraId="3D2B2C76" w14:textId="77777777" w:rsidR="00F235B1" w:rsidRPr="0059501E" w:rsidRDefault="00F235B1" w:rsidP="00D557C7">
      <w:pPr>
        <w:pStyle w:val="afe"/>
        <w:widowControl w:val="0"/>
        <w:spacing w:after="0" w:line="240" w:lineRule="auto"/>
        <w:ind w:left="0" w:firstLine="709"/>
        <w:contextualSpacing w:val="0"/>
        <w:jc w:val="both"/>
        <w:rPr>
          <w:rFonts w:cs="Times New Roman"/>
          <w:sz w:val="28"/>
          <w:szCs w:val="28"/>
        </w:rPr>
      </w:pPr>
      <w:r w:rsidRPr="0059501E">
        <w:rPr>
          <w:rFonts w:cs="Times New Roman"/>
          <w:sz w:val="28"/>
          <w:szCs w:val="28"/>
        </w:rPr>
        <w:t>3) "Про політичні партії в Україні" (Відомості Верховної Ради України (ВВР), 2001, № 23, ст.118),</w:t>
      </w:r>
    </w:p>
    <w:p w14:paraId="3C5572A6" w14:textId="77777777" w:rsidR="00F235B1" w:rsidRPr="0059501E" w:rsidRDefault="00F235B1" w:rsidP="00D557C7">
      <w:pPr>
        <w:pStyle w:val="afe"/>
        <w:widowControl w:val="0"/>
        <w:spacing w:after="0" w:line="240" w:lineRule="auto"/>
        <w:ind w:left="0" w:firstLine="709"/>
        <w:contextualSpacing w:val="0"/>
        <w:jc w:val="both"/>
        <w:rPr>
          <w:rFonts w:cs="Times New Roman"/>
          <w:sz w:val="28"/>
          <w:szCs w:val="28"/>
        </w:rPr>
      </w:pPr>
      <w:r w:rsidRPr="0059501E">
        <w:rPr>
          <w:rFonts w:cs="Times New Roman"/>
          <w:sz w:val="28"/>
          <w:szCs w:val="28"/>
        </w:rPr>
        <w:t>4) "Про охорону дитинства" (Відомості Верховної Ради України (ВВР), 2001, № 30, ст.142),</w:t>
      </w:r>
    </w:p>
    <w:p w14:paraId="351C2498" w14:textId="77777777" w:rsidR="00F235B1" w:rsidRPr="0059501E" w:rsidRDefault="00F235B1" w:rsidP="00D557C7">
      <w:pPr>
        <w:pStyle w:val="afe"/>
        <w:widowControl w:val="0"/>
        <w:spacing w:after="0" w:line="240" w:lineRule="auto"/>
        <w:ind w:left="0" w:firstLine="709"/>
        <w:contextualSpacing w:val="0"/>
        <w:jc w:val="both"/>
        <w:rPr>
          <w:rFonts w:cs="Times New Roman"/>
          <w:sz w:val="28"/>
          <w:szCs w:val="28"/>
        </w:rPr>
      </w:pPr>
      <w:r w:rsidRPr="0059501E">
        <w:rPr>
          <w:rFonts w:cs="Times New Roman"/>
          <w:sz w:val="28"/>
          <w:szCs w:val="28"/>
        </w:rPr>
        <w:t>5) "Про народні художні промисли" (Відомості Верховної Ради України (ВВР), 2001, № 41, ст.199),</w:t>
      </w:r>
    </w:p>
    <w:p w14:paraId="13B4B057" w14:textId="77777777" w:rsidR="00F235B1" w:rsidRPr="0059501E" w:rsidRDefault="00F235B1" w:rsidP="00D557C7">
      <w:pPr>
        <w:pStyle w:val="afe"/>
        <w:widowControl w:val="0"/>
        <w:spacing w:after="0" w:line="240" w:lineRule="auto"/>
        <w:ind w:left="0" w:firstLine="709"/>
        <w:contextualSpacing w:val="0"/>
        <w:jc w:val="both"/>
        <w:rPr>
          <w:rFonts w:cs="Times New Roman"/>
          <w:sz w:val="28"/>
          <w:szCs w:val="28"/>
        </w:rPr>
      </w:pPr>
      <w:r w:rsidRPr="0059501E">
        <w:rPr>
          <w:rFonts w:cs="Times New Roman"/>
          <w:sz w:val="28"/>
          <w:szCs w:val="28"/>
        </w:rPr>
        <w:t>6) "Про протидію захворюванню на туберкульоз" (Відомості Верховної Ради України (ВВР), 2001, № 49, ст.258),</w:t>
      </w:r>
    </w:p>
    <w:p w14:paraId="15DDBA46" w14:textId="77777777" w:rsidR="00F235B1" w:rsidRPr="0059501E" w:rsidRDefault="00F235B1" w:rsidP="00D557C7">
      <w:pPr>
        <w:pStyle w:val="afe"/>
        <w:widowControl w:val="0"/>
        <w:spacing w:after="0" w:line="240" w:lineRule="auto"/>
        <w:ind w:left="0" w:firstLine="709"/>
        <w:contextualSpacing w:val="0"/>
        <w:jc w:val="both"/>
        <w:rPr>
          <w:rFonts w:cs="Times New Roman"/>
          <w:sz w:val="28"/>
          <w:szCs w:val="28"/>
        </w:rPr>
      </w:pPr>
      <w:r w:rsidRPr="0059501E">
        <w:rPr>
          <w:rFonts w:cs="Times New Roman"/>
          <w:sz w:val="28"/>
          <w:szCs w:val="28"/>
        </w:rPr>
        <w:t>7) "Про дошкільну освіту" (Відомості Верховної Ради України (ВВР), 2001, № 49, ст.259),</w:t>
      </w:r>
    </w:p>
    <w:p w14:paraId="763FB989" w14:textId="77777777" w:rsidR="00F235B1" w:rsidRPr="0059501E" w:rsidRDefault="00F235B1" w:rsidP="00D557C7">
      <w:pPr>
        <w:pStyle w:val="afe"/>
        <w:widowControl w:val="0"/>
        <w:spacing w:after="0" w:line="240" w:lineRule="auto"/>
        <w:ind w:left="0" w:firstLine="709"/>
        <w:contextualSpacing w:val="0"/>
        <w:jc w:val="both"/>
        <w:rPr>
          <w:rFonts w:cs="Times New Roman"/>
          <w:sz w:val="28"/>
          <w:szCs w:val="28"/>
        </w:rPr>
      </w:pPr>
      <w:r w:rsidRPr="0059501E">
        <w:rPr>
          <w:rFonts w:cs="Times New Roman"/>
          <w:sz w:val="28"/>
          <w:szCs w:val="28"/>
        </w:rPr>
        <w:t>8) "Про фінансові послуги та державне регулювання ринків фінансових послуг" (Відомості Верховної Ради України (ВВР), 2002, № 1, ст. 1),</w:t>
      </w:r>
    </w:p>
    <w:p w14:paraId="05BDC01F" w14:textId="77777777" w:rsidR="00F235B1" w:rsidRPr="0059501E" w:rsidRDefault="00F235B1" w:rsidP="00D557C7">
      <w:pPr>
        <w:pStyle w:val="afe"/>
        <w:widowControl w:val="0"/>
        <w:spacing w:after="0" w:line="240" w:lineRule="auto"/>
        <w:ind w:left="0" w:firstLine="709"/>
        <w:contextualSpacing w:val="0"/>
        <w:jc w:val="both"/>
        <w:rPr>
          <w:rFonts w:cs="Times New Roman"/>
          <w:sz w:val="28"/>
          <w:szCs w:val="28"/>
        </w:rPr>
      </w:pPr>
      <w:r w:rsidRPr="0059501E">
        <w:rPr>
          <w:rFonts w:cs="Times New Roman"/>
          <w:sz w:val="28"/>
          <w:szCs w:val="28"/>
        </w:rPr>
        <w:t>9) "Про поштовий зв'язок" (Відомості Верховної Ради України (ВВР), 2002, № 6, ст.39),</w:t>
      </w:r>
    </w:p>
    <w:p w14:paraId="5B8028C5" w14:textId="77777777" w:rsidR="00F235B1" w:rsidRPr="0059501E" w:rsidRDefault="00F235B1" w:rsidP="00D557C7">
      <w:pPr>
        <w:pStyle w:val="afe"/>
        <w:widowControl w:val="0"/>
        <w:spacing w:after="0" w:line="240" w:lineRule="auto"/>
        <w:ind w:left="0" w:firstLine="709"/>
        <w:contextualSpacing w:val="0"/>
        <w:jc w:val="both"/>
        <w:rPr>
          <w:rFonts w:cs="Times New Roman"/>
          <w:sz w:val="28"/>
          <w:szCs w:val="28"/>
        </w:rPr>
      </w:pPr>
      <w:r w:rsidRPr="0059501E">
        <w:rPr>
          <w:rFonts w:cs="Times New Roman"/>
          <w:sz w:val="28"/>
          <w:szCs w:val="28"/>
        </w:rPr>
        <w:t>10) "Про кредитні спілки" (Відомості Верховної Ради України (ВВР), 2002, № 15, ст.101),</w:t>
      </w:r>
    </w:p>
    <w:p w14:paraId="5EA900A8" w14:textId="77777777" w:rsidR="00F235B1" w:rsidRPr="0059501E" w:rsidRDefault="00F235B1" w:rsidP="00D557C7">
      <w:pPr>
        <w:pStyle w:val="afe"/>
        <w:widowControl w:val="0"/>
        <w:spacing w:after="0" w:line="240" w:lineRule="auto"/>
        <w:ind w:left="0" w:firstLine="709"/>
        <w:contextualSpacing w:val="0"/>
        <w:jc w:val="both"/>
        <w:rPr>
          <w:rFonts w:cs="Times New Roman"/>
          <w:sz w:val="28"/>
          <w:szCs w:val="28"/>
        </w:rPr>
      </w:pPr>
      <w:r w:rsidRPr="0059501E">
        <w:rPr>
          <w:rFonts w:cs="Times New Roman"/>
          <w:sz w:val="28"/>
          <w:szCs w:val="28"/>
        </w:rPr>
        <w:t>11) "Про питну воду, питне водопостачання та водовідведення" (Відомості Верховної Ради України (ВВР), 2002, № 16, ст.112),</w:t>
      </w:r>
    </w:p>
    <w:p w14:paraId="148B06E0" w14:textId="77777777" w:rsidR="00F235B1" w:rsidRPr="0059501E" w:rsidRDefault="00F235B1" w:rsidP="00D557C7">
      <w:pPr>
        <w:pStyle w:val="afe"/>
        <w:widowControl w:val="0"/>
        <w:spacing w:after="0" w:line="240" w:lineRule="auto"/>
        <w:ind w:left="0" w:firstLine="709"/>
        <w:contextualSpacing w:val="0"/>
        <w:jc w:val="both"/>
        <w:rPr>
          <w:rFonts w:cs="Times New Roman"/>
          <w:sz w:val="28"/>
          <w:szCs w:val="28"/>
        </w:rPr>
      </w:pPr>
      <w:r w:rsidRPr="0059501E">
        <w:rPr>
          <w:rFonts w:cs="Times New Roman"/>
          <w:sz w:val="28"/>
          <w:szCs w:val="28"/>
        </w:rPr>
        <w:t>12) "Про Червону книгу України" (Відомості Верховної Ради України (ВВР), 2002, № 30, ст.201),</w:t>
      </w:r>
    </w:p>
    <w:p w14:paraId="34936AAF" w14:textId="77777777" w:rsidR="00F235B1" w:rsidRPr="0059501E" w:rsidRDefault="00F235B1" w:rsidP="00D557C7">
      <w:pPr>
        <w:pStyle w:val="afe"/>
        <w:widowControl w:val="0"/>
        <w:spacing w:after="0" w:line="240" w:lineRule="auto"/>
        <w:ind w:left="0" w:firstLine="709"/>
        <w:contextualSpacing w:val="0"/>
        <w:jc w:val="both"/>
        <w:rPr>
          <w:rFonts w:cs="Times New Roman"/>
          <w:sz w:val="28"/>
          <w:szCs w:val="28"/>
        </w:rPr>
      </w:pPr>
      <w:r w:rsidRPr="0059501E">
        <w:rPr>
          <w:rFonts w:cs="Times New Roman"/>
          <w:sz w:val="28"/>
          <w:szCs w:val="28"/>
        </w:rPr>
        <w:t>13) "Про інноваційну діяльність" (Відомості Верховної Ради України (ВВР), 2002, № 36, ст.266),</w:t>
      </w:r>
    </w:p>
    <w:p w14:paraId="167094F7" w14:textId="77777777" w:rsidR="00F235B1" w:rsidRPr="0059501E" w:rsidRDefault="00F235B1" w:rsidP="00D557C7">
      <w:pPr>
        <w:pStyle w:val="afe"/>
        <w:widowControl w:val="0"/>
        <w:spacing w:after="0" w:line="240" w:lineRule="auto"/>
        <w:ind w:left="0" w:firstLine="709"/>
        <w:contextualSpacing w:val="0"/>
        <w:jc w:val="both"/>
        <w:rPr>
          <w:rFonts w:cs="Times New Roman"/>
          <w:sz w:val="28"/>
          <w:szCs w:val="28"/>
        </w:rPr>
      </w:pPr>
      <w:r w:rsidRPr="0059501E">
        <w:rPr>
          <w:rFonts w:cs="Times New Roman"/>
          <w:sz w:val="28"/>
          <w:szCs w:val="28"/>
        </w:rPr>
        <w:t>14) "Про статус депутатів місцевих рад" (Відомості Верховної Ради України (ВВР), 2002, № 40, ст.290),</w:t>
      </w:r>
    </w:p>
    <w:p w14:paraId="780F95F4" w14:textId="77777777" w:rsidR="00F235B1" w:rsidRPr="0059501E" w:rsidRDefault="00F235B1" w:rsidP="00D557C7">
      <w:pPr>
        <w:pStyle w:val="afe"/>
        <w:widowControl w:val="0"/>
        <w:spacing w:after="0" w:line="240" w:lineRule="auto"/>
        <w:ind w:left="0" w:firstLine="709"/>
        <w:contextualSpacing w:val="0"/>
        <w:jc w:val="both"/>
        <w:rPr>
          <w:rFonts w:cs="Times New Roman"/>
          <w:sz w:val="28"/>
          <w:szCs w:val="28"/>
        </w:rPr>
      </w:pPr>
      <w:r w:rsidRPr="0059501E">
        <w:rPr>
          <w:rFonts w:cs="Times New Roman"/>
          <w:sz w:val="28"/>
          <w:szCs w:val="28"/>
        </w:rPr>
        <w:t>15) "Про Товариство Червоного Хреста України" (Відомості Верховної Ради України (ВВР), 2003, № 5, ст.47),</w:t>
      </w:r>
    </w:p>
    <w:p w14:paraId="08F8A3C3" w14:textId="77777777" w:rsidR="00F235B1" w:rsidRPr="0059501E" w:rsidRDefault="00F235B1" w:rsidP="00D557C7">
      <w:pPr>
        <w:pStyle w:val="afe"/>
        <w:widowControl w:val="0"/>
        <w:spacing w:after="0" w:line="240" w:lineRule="auto"/>
        <w:ind w:left="0" w:firstLine="709"/>
        <w:contextualSpacing w:val="0"/>
        <w:jc w:val="both"/>
        <w:rPr>
          <w:rFonts w:cs="Times New Roman"/>
          <w:sz w:val="28"/>
          <w:szCs w:val="28"/>
        </w:rPr>
      </w:pPr>
      <w:r w:rsidRPr="0059501E">
        <w:rPr>
          <w:rFonts w:cs="Times New Roman"/>
          <w:sz w:val="28"/>
          <w:szCs w:val="28"/>
        </w:rPr>
        <w:t>16) "Про контррозвідувальну діяльність" (Відомості Верховної Ради України (ВВР), 2003, № 12, ст.89),</w:t>
      </w:r>
    </w:p>
    <w:p w14:paraId="45AF1587" w14:textId="77777777" w:rsidR="00F235B1" w:rsidRPr="0059501E" w:rsidRDefault="00F235B1" w:rsidP="00D557C7">
      <w:pPr>
        <w:pStyle w:val="afe"/>
        <w:widowControl w:val="0"/>
        <w:spacing w:after="0" w:line="240" w:lineRule="auto"/>
        <w:ind w:left="0" w:firstLine="709"/>
        <w:contextualSpacing w:val="0"/>
        <w:jc w:val="both"/>
        <w:rPr>
          <w:rFonts w:cs="Times New Roman"/>
          <w:sz w:val="28"/>
          <w:szCs w:val="28"/>
        </w:rPr>
      </w:pPr>
      <w:r w:rsidRPr="0059501E">
        <w:rPr>
          <w:rFonts w:cs="Times New Roman"/>
          <w:sz w:val="28"/>
          <w:szCs w:val="28"/>
        </w:rPr>
        <w:t>17) "Про державну підтримку книговидавничої справи в Україні" (Відомості Верховної Ради України (ВВР), 2003, № 24, ст.162),</w:t>
      </w:r>
    </w:p>
    <w:p w14:paraId="68D9C3E4" w14:textId="77777777" w:rsidR="00F235B1" w:rsidRPr="0059501E" w:rsidRDefault="00F235B1" w:rsidP="00D557C7">
      <w:pPr>
        <w:pStyle w:val="afe"/>
        <w:widowControl w:val="0"/>
        <w:spacing w:after="0" w:line="240" w:lineRule="auto"/>
        <w:ind w:left="0" w:firstLine="709"/>
        <w:contextualSpacing w:val="0"/>
        <w:jc w:val="both"/>
        <w:rPr>
          <w:rFonts w:cs="Times New Roman"/>
          <w:sz w:val="28"/>
          <w:szCs w:val="28"/>
        </w:rPr>
      </w:pPr>
      <w:r w:rsidRPr="0059501E">
        <w:rPr>
          <w:rFonts w:cs="Times New Roman"/>
          <w:sz w:val="28"/>
          <w:szCs w:val="28"/>
        </w:rPr>
        <w:t>18) "Про боротьбу з тероризмом" (Відомості Верховної Ради України (ВВР), 2003, № 25, ст.180),</w:t>
      </w:r>
    </w:p>
    <w:p w14:paraId="053CF898" w14:textId="77777777" w:rsidR="00F235B1" w:rsidRPr="0059501E" w:rsidRDefault="00F235B1" w:rsidP="00D557C7">
      <w:pPr>
        <w:pStyle w:val="afe"/>
        <w:widowControl w:val="0"/>
        <w:spacing w:after="0" w:line="240" w:lineRule="auto"/>
        <w:ind w:left="0" w:firstLine="709"/>
        <w:contextualSpacing w:val="0"/>
        <w:jc w:val="both"/>
        <w:rPr>
          <w:rFonts w:cs="Times New Roman"/>
          <w:sz w:val="28"/>
          <w:szCs w:val="28"/>
        </w:rPr>
      </w:pPr>
      <w:r w:rsidRPr="0059501E">
        <w:rPr>
          <w:rFonts w:cs="Times New Roman"/>
          <w:sz w:val="28"/>
          <w:szCs w:val="28"/>
        </w:rPr>
        <w:t>19) "Про землеустрій" (Відомості Верховної Ради України (ВВР), 2003, № 36, ст.282),</w:t>
      </w:r>
    </w:p>
    <w:p w14:paraId="0F198EE0" w14:textId="77777777" w:rsidR="00F235B1" w:rsidRPr="0059501E" w:rsidRDefault="00F235B1" w:rsidP="00D557C7">
      <w:pPr>
        <w:pStyle w:val="afe"/>
        <w:widowControl w:val="0"/>
        <w:spacing w:after="0" w:line="240" w:lineRule="auto"/>
        <w:ind w:left="0" w:firstLine="709"/>
        <w:contextualSpacing w:val="0"/>
        <w:jc w:val="both"/>
        <w:rPr>
          <w:rFonts w:cs="Times New Roman"/>
          <w:sz w:val="28"/>
          <w:szCs w:val="28"/>
        </w:rPr>
      </w:pPr>
      <w:r w:rsidRPr="0059501E">
        <w:rPr>
          <w:rFonts w:cs="Times New Roman"/>
          <w:sz w:val="28"/>
          <w:szCs w:val="28"/>
        </w:rPr>
        <w:t xml:space="preserve">20) "Про іпотеку" (Відомості Верховної Ради України (ВВР), 2003, № 38, </w:t>
      </w:r>
      <w:r w:rsidRPr="0059501E">
        <w:rPr>
          <w:rFonts w:cs="Times New Roman"/>
          <w:sz w:val="28"/>
          <w:szCs w:val="28"/>
        </w:rPr>
        <w:lastRenderedPageBreak/>
        <w:t>ст.313),</w:t>
      </w:r>
    </w:p>
    <w:p w14:paraId="628AEEEE" w14:textId="77777777" w:rsidR="00F235B1" w:rsidRPr="0059501E" w:rsidRDefault="00F235B1" w:rsidP="00D557C7">
      <w:pPr>
        <w:pStyle w:val="afe"/>
        <w:widowControl w:val="0"/>
        <w:spacing w:after="0" w:line="240" w:lineRule="auto"/>
        <w:ind w:left="0" w:firstLine="709"/>
        <w:contextualSpacing w:val="0"/>
        <w:jc w:val="both"/>
        <w:rPr>
          <w:rFonts w:cs="Times New Roman"/>
          <w:sz w:val="28"/>
          <w:szCs w:val="28"/>
        </w:rPr>
      </w:pPr>
      <w:r w:rsidRPr="0059501E">
        <w:rPr>
          <w:rFonts w:cs="Times New Roman"/>
          <w:sz w:val="28"/>
          <w:szCs w:val="28"/>
        </w:rPr>
        <w:t>21) "Про порядок виділення в натурі (на місцевості) земельних ділянок власникам земельних часток (паїв)" (Відомості Верховної Ради України (ВВР), 2003, № 38, ст.314),</w:t>
      </w:r>
    </w:p>
    <w:p w14:paraId="06FD0C36" w14:textId="77777777" w:rsidR="00F235B1" w:rsidRPr="0059501E" w:rsidRDefault="00F235B1" w:rsidP="00D557C7">
      <w:pPr>
        <w:pStyle w:val="afe"/>
        <w:widowControl w:val="0"/>
        <w:spacing w:after="0" w:line="240" w:lineRule="auto"/>
        <w:ind w:left="0" w:firstLine="709"/>
        <w:contextualSpacing w:val="0"/>
        <w:jc w:val="both"/>
        <w:rPr>
          <w:rFonts w:cs="Times New Roman"/>
          <w:sz w:val="28"/>
          <w:szCs w:val="28"/>
        </w:rPr>
      </w:pPr>
      <w:r w:rsidRPr="0059501E">
        <w:rPr>
          <w:rFonts w:cs="Times New Roman"/>
          <w:sz w:val="28"/>
          <w:szCs w:val="28"/>
        </w:rPr>
        <w:t>22) "Про загальнообов'язкове державне пенсійне страхування" (Відомості Верховної Ради України (ВВР), 2003, №№ 49-51, ст. 376),</w:t>
      </w:r>
    </w:p>
    <w:p w14:paraId="34CA2EBD" w14:textId="77777777" w:rsidR="00F235B1" w:rsidRPr="0059501E" w:rsidRDefault="00F235B1" w:rsidP="00D557C7">
      <w:pPr>
        <w:pStyle w:val="afe"/>
        <w:widowControl w:val="0"/>
        <w:spacing w:after="0" w:line="240" w:lineRule="auto"/>
        <w:ind w:left="0" w:firstLine="709"/>
        <w:contextualSpacing w:val="0"/>
        <w:jc w:val="both"/>
        <w:rPr>
          <w:rFonts w:cs="Times New Roman"/>
          <w:sz w:val="28"/>
          <w:szCs w:val="28"/>
        </w:rPr>
      </w:pPr>
      <w:r w:rsidRPr="0059501E">
        <w:rPr>
          <w:rFonts w:cs="Times New Roman"/>
          <w:sz w:val="28"/>
          <w:szCs w:val="28"/>
        </w:rPr>
        <w:t>23) "Про іпотечне кредитування, операції з консолідованим іпотечним боргом та іпотечні сертифікати" (Відомості Верховної Ради України (ВВР), 2004, № 1, ст. 1)</w:t>
      </w:r>
    </w:p>
    <w:p w14:paraId="6120C7C9" w14:textId="77777777" w:rsidR="0015766D" w:rsidRDefault="00F235B1" w:rsidP="00D557C7">
      <w:pPr>
        <w:pStyle w:val="afe"/>
        <w:widowControl w:val="0"/>
        <w:spacing w:after="0" w:line="240" w:lineRule="auto"/>
        <w:ind w:left="0" w:firstLine="709"/>
        <w:contextualSpacing w:val="0"/>
        <w:jc w:val="both"/>
        <w:rPr>
          <w:rFonts w:cs="Times New Roman"/>
          <w:sz w:val="28"/>
          <w:szCs w:val="28"/>
        </w:rPr>
      </w:pPr>
      <w:r w:rsidRPr="0059501E">
        <w:rPr>
          <w:rFonts w:cs="Times New Roman"/>
          <w:sz w:val="28"/>
          <w:szCs w:val="28"/>
        </w:rPr>
        <w:t>слова "засоби масової інформації" в усіх відмінках і числах замінити словом "медіа";</w:t>
      </w:r>
    </w:p>
    <w:p w14:paraId="68C36B1A" w14:textId="098F4F7B" w:rsidR="00ED616A" w:rsidRPr="0059501E" w:rsidRDefault="00ED616A" w:rsidP="00D557C7">
      <w:pPr>
        <w:pStyle w:val="afe"/>
        <w:widowControl w:val="0"/>
        <w:spacing w:after="0" w:line="240" w:lineRule="auto"/>
        <w:ind w:left="0" w:firstLine="709"/>
        <w:contextualSpacing w:val="0"/>
        <w:jc w:val="both"/>
        <w:rPr>
          <w:rFonts w:cs="Times New Roman"/>
          <w:sz w:val="28"/>
          <w:szCs w:val="28"/>
        </w:rPr>
      </w:pPr>
      <w:r w:rsidRPr="0059501E">
        <w:rPr>
          <w:rFonts w:cs="Times New Roman"/>
          <w:sz w:val="28"/>
          <w:szCs w:val="28"/>
        </w:rPr>
        <w:t>2</w:t>
      </w:r>
      <w:r w:rsidR="00FB73CE">
        <w:rPr>
          <w:rFonts w:cs="Times New Roman"/>
          <w:sz w:val="28"/>
          <w:szCs w:val="28"/>
        </w:rPr>
        <w:t>9</w:t>
      </w:r>
      <w:r w:rsidRPr="0059501E">
        <w:rPr>
          <w:rFonts w:cs="Times New Roman"/>
          <w:sz w:val="28"/>
          <w:szCs w:val="28"/>
        </w:rPr>
        <w:t>.2</w:t>
      </w:r>
      <w:r w:rsidR="00FB73CE">
        <w:rPr>
          <w:rFonts w:cs="Times New Roman"/>
          <w:sz w:val="28"/>
          <w:szCs w:val="28"/>
        </w:rPr>
        <w:t>6</w:t>
      </w:r>
      <w:r w:rsidRPr="0059501E">
        <w:rPr>
          <w:rFonts w:cs="Times New Roman"/>
          <w:sz w:val="28"/>
          <w:szCs w:val="28"/>
        </w:rPr>
        <w:t>. у</w:t>
      </w:r>
      <w:r w:rsidR="0080068A" w:rsidRPr="0059501E">
        <w:rPr>
          <w:rFonts w:cs="Times New Roman"/>
          <w:sz w:val="28"/>
          <w:szCs w:val="28"/>
        </w:rPr>
        <w:t xml:space="preserve"> Законі України «Про гастрольні заходи в Україні» (Відомості Верховної Ради України (ВВР), 2004, № 7, ст.56) частину четверту статті 3 викласти у редакції: </w:t>
      </w:r>
    </w:p>
    <w:p w14:paraId="1C8CB768" w14:textId="0F6969D1" w:rsidR="0080068A" w:rsidRDefault="0080068A" w:rsidP="00D557C7">
      <w:pPr>
        <w:pStyle w:val="afe"/>
        <w:widowControl w:val="0"/>
        <w:spacing w:after="0" w:line="240" w:lineRule="auto"/>
        <w:ind w:left="0" w:firstLine="709"/>
        <w:contextualSpacing w:val="0"/>
        <w:jc w:val="both"/>
        <w:rPr>
          <w:rFonts w:cs="Times New Roman"/>
          <w:sz w:val="28"/>
          <w:szCs w:val="28"/>
        </w:rPr>
      </w:pPr>
      <w:r w:rsidRPr="0059501E">
        <w:rPr>
          <w:rFonts w:cs="Times New Roman"/>
          <w:sz w:val="28"/>
          <w:szCs w:val="28"/>
        </w:rPr>
        <w:t>«Забороняється проведення гастрольного заходу, учасником якого є особа, внесена до Переліку осіб, які створюють загрозу національному медіа-простору України, який затверджує та оприлюднює Національна рада України з питань телебачення і радіомовлення в порядку, визначеному Законом України «Про медіа</w:t>
      </w:r>
      <w:r w:rsidR="00ED616A" w:rsidRPr="0059501E">
        <w:rPr>
          <w:rFonts w:cs="Times New Roman"/>
          <w:sz w:val="28"/>
          <w:szCs w:val="28"/>
        </w:rPr>
        <w:t>.</w:t>
      </w:r>
      <w:r w:rsidRPr="0059501E">
        <w:rPr>
          <w:rFonts w:cs="Times New Roman"/>
          <w:sz w:val="28"/>
          <w:szCs w:val="28"/>
        </w:rPr>
        <w:t>»</w:t>
      </w:r>
      <w:r w:rsidR="00ED616A" w:rsidRPr="0059501E">
        <w:rPr>
          <w:rFonts w:cs="Times New Roman"/>
          <w:sz w:val="28"/>
          <w:szCs w:val="28"/>
        </w:rPr>
        <w:t>;</w:t>
      </w:r>
    </w:p>
    <w:p w14:paraId="1A602791" w14:textId="619FF93B" w:rsidR="00F235B1" w:rsidRPr="00350818" w:rsidRDefault="00F235B1" w:rsidP="00D557C7">
      <w:pPr>
        <w:pStyle w:val="afe"/>
        <w:widowControl w:val="0"/>
        <w:spacing w:after="0" w:line="240" w:lineRule="auto"/>
        <w:ind w:left="0" w:firstLine="709"/>
        <w:contextualSpacing w:val="0"/>
        <w:jc w:val="both"/>
        <w:rPr>
          <w:rFonts w:cs="Times New Roman"/>
          <w:sz w:val="28"/>
          <w:szCs w:val="28"/>
        </w:rPr>
      </w:pPr>
      <w:r w:rsidRPr="0059501E">
        <w:rPr>
          <w:rFonts w:cs="Times New Roman"/>
          <w:sz w:val="28"/>
          <w:szCs w:val="28"/>
        </w:rPr>
        <w:t>2</w:t>
      </w:r>
      <w:r w:rsidR="00FB73CE">
        <w:rPr>
          <w:rFonts w:cs="Times New Roman"/>
          <w:sz w:val="28"/>
          <w:szCs w:val="28"/>
        </w:rPr>
        <w:t>9</w:t>
      </w:r>
      <w:r w:rsidRPr="0059501E">
        <w:rPr>
          <w:rFonts w:cs="Times New Roman"/>
          <w:sz w:val="28"/>
          <w:szCs w:val="28"/>
        </w:rPr>
        <w:t>.</w:t>
      </w:r>
      <w:r w:rsidR="007407AF" w:rsidRPr="0059501E">
        <w:rPr>
          <w:rFonts w:cs="Times New Roman"/>
          <w:sz w:val="28"/>
          <w:szCs w:val="28"/>
        </w:rPr>
        <w:t>2</w:t>
      </w:r>
      <w:r w:rsidR="00FB73CE">
        <w:rPr>
          <w:rFonts w:cs="Times New Roman"/>
          <w:sz w:val="28"/>
          <w:szCs w:val="28"/>
        </w:rPr>
        <w:t>7</w:t>
      </w:r>
      <w:r w:rsidRPr="0059501E">
        <w:rPr>
          <w:rFonts w:cs="Times New Roman"/>
          <w:sz w:val="28"/>
          <w:szCs w:val="28"/>
        </w:rPr>
        <w:t>. у Законі України “Про рекламу” (Відомості Верховної Ради України, 2004, № 8, ст.62):</w:t>
      </w:r>
    </w:p>
    <w:p w14:paraId="54E3C3A5" w14:textId="77777777" w:rsidR="00D6629C" w:rsidRDefault="00D6629C" w:rsidP="009F486A">
      <w:pPr>
        <w:pStyle w:val="afe"/>
        <w:widowControl w:val="0"/>
        <w:numPr>
          <w:ilvl w:val="0"/>
          <w:numId w:val="2"/>
        </w:numPr>
        <w:spacing w:after="0" w:line="240" w:lineRule="auto"/>
        <w:jc w:val="both"/>
        <w:rPr>
          <w:rFonts w:cs="Times New Roman"/>
          <w:sz w:val="28"/>
          <w:szCs w:val="28"/>
        </w:rPr>
      </w:pPr>
      <w:r>
        <w:rPr>
          <w:rFonts w:cs="Times New Roman"/>
          <w:sz w:val="28"/>
          <w:szCs w:val="28"/>
        </w:rPr>
        <w:t>у статті 1:</w:t>
      </w:r>
    </w:p>
    <w:p w14:paraId="32394BAA" w14:textId="12613ACD" w:rsidR="009F486A" w:rsidRDefault="00D6629C" w:rsidP="00D6629C">
      <w:pPr>
        <w:pStyle w:val="afe"/>
        <w:widowControl w:val="0"/>
        <w:spacing w:after="0" w:line="240" w:lineRule="auto"/>
        <w:ind w:left="0" w:firstLine="709"/>
        <w:jc w:val="both"/>
        <w:rPr>
          <w:rFonts w:cs="Times New Roman"/>
          <w:sz w:val="28"/>
          <w:szCs w:val="28"/>
        </w:rPr>
      </w:pPr>
      <w:r>
        <w:rPr>
          <w:rFonts w:cs="Times New Roman"/>
          <w:sz w:val="28"/>
          <w:szCs w:val="28"/>
        </w:rPr>
        <w:t xml:space="preserve">а) </w:t>
      </w:r>
      <w:r w:rsidR="009F486A">
        <w:rPr>
          <w:rFonts w:cs="Times New Roman"/>
          <w:sz w:val="28"/>
          <w:szCs w:val="28"/>
        </w:rPr>
        <w:t>абзац дев’ятий частини першої виключити;</w:t>
      </w:r>
    </w:p>
    <w:p w14:paraId="40D5781E" w14:textId="28658FB3" w:rsidR="00D6629C" w:rsidRDefault="009F486A" w:rsidP="00D6629C">
      <w:pPr>
        <w:pStyle w:val="afe"/>
        <w:widowControl w:val="0"/>
        <w:spacing w:after="0" w:line="240" w:lineRule="auto"/>
        <w:ind w:left="0" w:firstLine="709"/>
        <w:jc w:val="both"/>
        <w:rPr>
          <w:rFonts w:cs="Times New Roman"/>
          <w:sz w:val="28"/>
          <w:szCs w:val="28"/>
        </w:rPr>
      </w:pPr>
      <w:r>
        <w:rPr>
          <w:rFonts w:cs="Times New Roman"/>
          <w:sz w:val="28"/>
          <w:szCs w:val="28"/>
        </w:rPr>
        <w:t xml:space="preserve">б) </w:t>
      </w:r>
      <w:r w:rsidR="00D6629C">
        <w:rPr>
          <w:rFonts w:cs="Times New Roman"/>
          <w:sz w:val="28"/>
          <w:szCs w:val="28"/>
        </w:rPr>
        <w:t xml:space="preserve">абзац </w:t>
      </w:r>
      <w:r w:rsidR="00B86A5E">
        <w:rPr>
          <w:rFonts w:cs="Times New Roman"/>
          <w:sz w:val="28"/>
          <w:szCs w:val="28"/>
        </w:rPr>
        <w:t xml:space="preserve">сімнадцятий </w:t>
      </w:r>
      <w:r w:rsidR="00D6629C">
        <w:rPr>
          <w:rFonts w:cs="Times New Roman"/>
          <w:sz w:val="28"/>
          <w:szCs w:val="28"/>
        </w:rPr>
        <w:t>частини першої викласти у такій редакції:</w:t>
      </w:r>
    </w:p>
    <w:p w14:paraId="586DF54F" w14:textId="744D38F1" w:rsidR="00D6629C" w:rsidRPr="00D6629C" w:rsidRDefault="00D6629C" w:rsidP="00D6629C">
      <w:pPr>
        <w:pStyle w:val="afe"/>
        <w:widowControl w:val="0"/>
        <w:spacing w:after="0" w:line="240" w:lineRule="auto"/>
        <w:ind w:left="0" w:firstLine="709"/>
        <w:jc w:val="both"/>
        <w:rPr>
          <w:rFonts w:cs="Times New Roman"/>
          <w:sz w:val="28"/>
          <w:szCs w:val="28"/>
          <w:lang w:val="ru-RU"/>
        </w:rPr>
      </w:pPr>
      <w:r>
        <w:rPr>
          <w:rFonts w:cs="Times New Roman"/>
          <w:sz w:val="28"/>
          <w:szCs w:val="28"/>
        </w:rPr>
        <w:t>«соціальна реклама – суспільно-корисна інформація, спрямована на розвиток особистості та суспільства, популяризацію загальнолюдських цінностей, здорового способу життя, освіти, науки, культури, історії, розповсюдження якої не має на меті отримання прибутку та/або не спонукає виборців голосувати за або проти певного суб’єкта виборчого процесу. До соціальної реклами може відноситися інформація про  висвітлення державних безкоштовних програм, спрямованих на захист державності, громадського порядку, підвищення обороноздатності держави тощо;»</w:t>
      </w:r>
      <w:r>
        <w:rPr>
          <w:rFonts w:cs="Times New Roman"/>
          <w:sz w:val="28"/>
          <w:szCs w:val="28"/>
          <w:lang w:val="ru-RU"/>
        </w:rPr>
        <w:t>;</w:t>
      </w:r>
    </w:p>
    <w:p w14:paraId="0D68AC72" w14:textId="5B469E11" w:rsidR="00D6629C" w:rsidRDefault="009F486A" w:rsidP="00D6629C">
      <w:pPr>
        <w:pStyle w:val="afe"/>
        <w:widowControl w:val="0"/>
        <w:spacing w:after="0" w:line="240" w:lineRule="auto"/>
        <w:ind w:left="0" w:firstLine="709"/>
        <w:jc w:val="both"/>
        <w:rPr>
          <w:rFonts w:cs="Times New Roman"/>
          <w:sz w:val="28"/>
          <w:szCs w:val="28"/>
        </w:rPr>
      </w:pPr>
      <w:r>
        <w:rPr>
          <w:rFonts w:cs="Times New Roman"/>
          <w:sz w:val="28"/>
          <w:szCs w:val="28"/>
        </w:rPr>
        <w:t>в</w:t>
      </w:r>
      <w:r w:rsidR="00D6629C">
        <w:rPr>
          <w:rFonts w:cs="Times New Roman"/>
          <w:sz w:val="28"/>
          <w:szCs w:val="28"/>
        </w:rPr>
        <w:t xml:space="preserve">) у абзаці </w:t>
      </w:r>
      <w:r w:rsidR="00B86A5E">
        <w:rPr>
          <w:rFonts w:cs="Times New Roman"/>
          <w:sz w:val="28"/>
          <w:szCs w:val="28"/>
        </w:rPr>
        <w:t xml:space="preserve">дев’ятнадцятому </w:t>
      </w:r>
      <w:r w:rsidR="00D6629C">
        <w:rPr>
          <w:rFonts w:cs="Times New Roman"/>
          <w:sz w:val="28"/>
          <w:szCs w:val="28"/>
        </w:rPr>
        <w:t>частини першої слова «на телебаченні» замінити словами «лінійними аудіовізуальними медіа»;</w:t>
      </w:r>
    </w:p>
    <w:p w14:paraId="03AC559A" w14:textId="28980094" w:rsidR="00D6629C" w:rsidRDefault="009F486A" w:rsidP="00D6629C">
      <w:pPr>
        <w:pStyle w:val="afe"/>
        <w:widowControl w:val="0"/>
        <w:spacing w:after="0" w:line="240" w:lineRule="auto"/>
        <w:ind w:left="0" w:firstLine="709"/>
        <w:jc w:val="both"/>
        <w:rPr>
          <w:rFonts w:cs="Times New Roman"/>
          <w:sz w:val="28"/>
          <w:szCs w:val="28"/>
        </w:rPr>
      </w:pPr>
      <w:r>
        <w:rPr>
          <w:rFonts w:cs="Times New Roman"/>
          <w:sz w:val="28"/>
          <w:szCs w:val="28"/>
        </w:rPr>
        <w:t>г</w:t>
      </w:r>
      <w:r w:rsidR="00D6629C">
        <w:rPr>
          <w:rFonts w:cs="Times New Roman"/>
          <w:sz w:val="28"/>
          <w:szCs w:val="28"/>
        </w:rPr>
        <w:t>) доповнити статтю новою частиною другою такого змісту:</w:t>
      </w:r>
    </w:p>
    <w:p w14:paraId="055CB3AA" w14:textId="77777777" w:rsidR="00D6629C" w:rsidRDefault="00D6629C" w:rsidP="00D6629C">
      <w:pPr>
        <w:pStyle w:val="afe"/>
        <w:widowControl w:val="0"/>
        <w:spacing w:after="0" w:line="240" w:lineRule="auto"/>
        <w:ind w:left="0" w:firstLine="709"/>
        <w:jc w:val="both"/>
        <w:rPr>
          <w:rFonts w:cs="Times New Roman"/>
          <w:sz w:val="28"/>
          <w:szCs w:val="28"/>
        </w:rPr>
      </w:pPr>
      <w:r>
        <w:rPr>
          <w:rFonts w:cs="Times New Roman"/>
          <w:sz w:val="28"/>
          <w:szCs w:val="28"/>
        </w:rPr>
        <w:t>«Терміни «медіа», «аудіовізуальні медіа», «аудіальні медіа», «лінійні аудіовізуальні медіа», «лінійні аудіальні медіа» вживаються у значеннях, визначених Законом України «Про медіа».»;</w:t>
      </w:r>
    </w:p>
    <w:p w14:paraId="50653582" w14:textId="77777777" w:rsidR="00D6629C" w:rsidRDefault="00D6629C" w:rsidP="00D6629C">
      <w:pPr>
        <w:pStyle w:val="afe"/>
        <w:widowControl w:val="0"/>
        <w:spacing w:after="0" w:line="240" w:lineRule="auto"/>
        <w:ind w:left="0" w:firstLine="709"/>
        <w:jc w:val="both"/>
        <w:rPr>
          <w:rFonts w:cs="Times New Roman"/>
          <w:sz w:val="28"/>
          <w:szCs w:val="28"/>
        </w:rPr>
      </w:pPr>
      <w:r>
        <w:rPr>
          <w:rFonts w:cs="Times New Roman"/>
          <w:sz w:val="28"/>
          <w:szCs w:val="28"/>
        </w:rPr>
        <w:t>2) у статті 5:</w:t>
      </w:r>
    </w:p>
    <w:p w14:paraId="55C29145" w14:textId="77777777" w:rsidR="00D6629C" w:rsidRDefault="00D6629C" w:rsidP="00D6629C">
      <w:pPr>
        <w:pStyle w:val="afe"/>
        <w:widowControl w:val="0"/>
        <w:spacing w:after="0" w:line="240" w:lineRule="auto"/>
        <w:ind w:left="0" w:firstLine="709"/>
        <w:jc w:val="both"/>
        <w:rPr>
          <w:rFonts w:cs="Times New Roman"/>
          <w:sz w:val="28"/>
          <w:szCs w:val="28"/>
        </w:rPr>
      </w:pPr>
      <w:r>
        <w:rPr>
          <w:rFonts w:cs="Times New Roman"/>
          <w:sz w:val="28"/>
          <w:szCs w:val="28"/>
        </w:rPr>
        <w:t xml:space="preserve">а) у частині першій слова «теле-, радіопередачах, матеріалах в інших засобах масової інформації» замінити словами «програмах аудіовізуальних медіа, матеріалах в інших медіа»; </w:t>
      </w:r>
    </w:p>
    <w:p w14:paraId="244BE420" w14:textId="77777777" w:rsidR="00D6629C" w:rsidRDefault="00D6629C" w:rsidP="00D6629C">
      <w:pPr>
        <w:pStyle w:val="afe"/>
        <w:widowControl w:val="0"/>
        <w:spacing w:after="0" w:line="240" w:lineRule="auto"/>
        <w:ind w:left="0" w:firstLine="709"/>
        <w:jc w:val="both"/>
        <w:rPr>
          <w:rFonts w:cs="Times New Roman"/>
          <w:sz w:val="28"/>
          <w:szCs w:val="28"/>
        </w:rPr>
      </w:pPr>
      <w:r>
        <w:rPr>
          <w:rFonts w:cs="Times New Roman"/>
          <w:sz w:val="28"/>
          <w:szCs w:val="28"/>
        </w:rPr>
        <w:t>б) у абзаці другому частини першій слова «телепередачах» замінити словами «програмах аудіовізуальних медіа»;</w:t>
      </w:r>
    </w:p>
    <w:p w14:paraId="0E7B7439" w14:textId="77777777" w:rsidR="00D6629C" w:rsidRDefault="00D6629C" w:rsidP="00D6629C">
      <w:pPr>
        <w:pStyle w:val="afe"/>
        <w:widowControl w:val="0"/>
        <w:spacing w:after="0" w:line="240" w:lineRule="auto"/>
        <w:ind w:left="0" w:firstLine="709"/>
        <w:jc w:val="both"/>
        <w:rPr>
          <w:rFonts w:cs="Times New Roman"/>
          <w:sz w:val="28"/>
          <w:szCs w:val="28"/>
        </w:rPr>
      </w:pPr>
      <w:r>
        <w:rPr>
          <w:rFonts w:cs="Times New Roman"/>
          <w:sz w:val="28"/>
          <w:szCs w:val="28"/>
        </w:rPr>
        <w:t>в) у частині п’ятій  слово «видання» замінити словом «медіа»;</w:t>
      </w:r>
    </w:p>
    <w:p w14:paraId="312664F5" w14:textId="77777777" w:rsidR="00D6629C" w:rsidRDefault="00D6629C" w:rsidP="00D6629C">
      <w:pPr>
        <w:pStyle w:val="afe"/>
        <w:widowControl w:val="0"/>
        <w:spacing w:after="0" w:line="240" w:lineRule="auto"/>
        <w:ind w:left="0" w:firstLine="709"/>
        <w:jc w:val="both"/>
        <w:rPr>
          <w:rFonts w:cs="Times New Roman"/>
          <w:sz w:val="28"/>
          <w:szCs w:val="28"/>
        </w:rPr>
      </w:pPr>
      <w:r>
        <w:rPr>
          <w:rFonts w:cs="Times New Roman"/>
          <w:sz w:val="28"/>
          <w:szCs w:val="28"/>
        </w:rPr>
        <w:lastRenderedPageBreak/>
        <w:t>3) у статті 5</w:t>
      </w:r>
      <w:r>
        <w:rPr>
          <w:rFonts w:cs="Times New Roman"/>
          <w:sz w:val="28"/>
          <w:szCs w:val="28"/>
          <w:vertAlign w:val="superscript"/>
        </w:rPr>
        <w:t>1</w:t>
      </w:r>
      <w:r>
        <w:rPr>
          <w:rFonts w:cs="Times New Roman"/>
          <w:sz w:val="28"/>
          <w:szCs w:val="28"/>
        </w:rPr>
        <w:t>:</w:t>
      </w:r>
    </w:p>
    <w:p w14:paraId="28FBD1F6" w14:textId="77777777" w:rsidR="00D6629C" w:rsidRDefault="00D6629C" w:rsidP="00D6629C">
      <w:pPr>
        <w:pStyle w:val="afe"/>
        <w:widowControl w:val="0"/>
        <w:spacing w:after="0" w:line="240" w:lineRule="auto"/>
        <w:ind w:left="0" w:firstLine="709"/>
        <w:jc w:val="both"/>
        <w:rPr>
          <w:rFonts w:cs="Times New Roman"/>
          <w:sz w:val="28"/>
          <w:szCs w:val="28"/>
        </w:rPr>
      </w:pPr>
      <w:r>
        <w:rPr>
          <w:rFonts w:cs="Times New Roman"/>
          <w:sz w:val="28"/>
          <w:szCs w:val="28"/>
        </w:rPr>
        <w:t>а) у частині другій слова «телерадіоорганізаціями будь-якої форми власності» замінити словами «будь-якого лінійного</w:t>
      </w:r>
      <w:r>
        <w:t xml:space="preserve"> </w:t>
      </w:r>
      <w:r>
        <w:rPr>
          <w:rFonts w:cs="Times New Roman"/>
          <w:sz w:val="28"/>
          <w:szCs w:val="28"/>
        </w:rPr>
        <w:t>аудіовізуального медіа»;</w:t>
      </w:r>
    </w:p>
    <w:p w14:paraId="5FB2A4BB" w14:textId="77777777" w:rsidR="00D6629C" w:rsidRDefault="00D6629C" w:rsidP="00D6629C">
      <w:pPr>
        <w:pStyle w:val="afe"/>
        <w:widowControl w:val="0"/>
        <w:spacing w:after="0" w:line="240" w:lineRule="auto"/>
        <w:ind w:left="0" w:firstLine="709"/>
        <w:jc w:val="both"/>
        <w:rPr>
          <w:rFonts w:cs="Times New Roman"/>
          <w:sz w:val="28"/>
          <w:szCs w:val="28"/>
        </w:rPr>
      </w:pPr>
      <w:r>
        <w:rPr>
          <w:rFonts w:cs="Times New Roman"/>
          <w:sz w:val="28"/>
          <w:szCs w:val="28"/>
        </w:rPr>
        <w:t>б) у частині третій слова «на телебаченні» замінити словами «в лінійних аудіовізуальних медіа»;</w:t>
      </w:r>
    </w:p>
    <w:p w14:paraId="63667605" w14:textId="77777777" w:rsidR="00D6629C" w:rsidRDefault="00D6629C" w:rsidP="00D6629C">
      <w:pPr>
        <w:pStyle w:val="afe"/>
        <w:widowControl w:val="0"/>
        <w:spacing w:after="0" w:line="240" w:lineRule="auto"/>
        <w:ind w:left="0" w:firstLine="709"/>
        <w:jc w:val="both"/>
        <w:rPr>
          <w:rFonts w:cs="Times New Roman"/>
          <w:sz w:val="28"/>
          <w:szCs w:val="28"/>
        </w:rPr>
      </w:pPr>
      <w:r>
        <w:rPr>
          <w:rFonts w:cs="Times New Roman"/>
          <w:sz w:val="28"/>
          <w:szCs w:val="28"/>
        </w:rPr>
        <w:t>в) частину п’яту викласти в такій редакції:</w:t>
      </w:r>
    </w:p>
    <w:p w14:paraId="6CCA80B8" w14:textId="104DC5AA" w:rsidR="00D6629C" w:rsidRDefault="00D6629C" w:rsidP="00D6629C">
      <w:pPr>
        <w:pStyle w:val="afe"/>
        <w:widowControl w:val="0"/>
        <w:spacing w:after="0" w:line="240" w:lineRule="auto"/>
        <w:ind w:left="0" w:firstLine="709"/>
        <w:jc w:val="both"/>
        <w:rPr>
          <w:rFonts w:cs="Times New Roman"/>
          <w:sz w:val="28"/>
          <w:szCs w:val="28"/>
        </w:rPr>
      </w:pPr>
      <w:r>
        <w:rPr>
          <w:rFonts w:cs="Times New Roman"/>
          <w:sz w:val="28"/>
          <w:szCs w:val="28"/>
        </w:rPr>
        <w:t xml:space="preserve">«5. Обмеження щодо часу мовлення та частки телепродажу </w:t>
      </w:r>
      <w:r w:rsidR="00894D87">
        <w:rPr>
          <w:rFonts w:cs="Times New Roman"/>
          <w:sz w:val="28"/>
          <w:szCs w:val="28"/>
        </w:rPr>
        <w:t>впродовж</w:t>
      </w:r>
      <w:r>
        <w:rPr>
          <w:rFonts w:cs="Times New Roman"/>
          <w:sz w:val="28"/>
          <w:szCs w:val="28"/>
        </w:rPr>
        <w:t xml:space="preserve"> астрономічної години, визначені частиною першою статті 13 цього Закону, не поширюються на спеціалізовані з телепродажу лінійні аудіовізуальні медіа, а так само трансляцію телепродажу у вигляді окремої програми (телемагазину) не спеціалізованими з телепродажу лінійними аудіовізуальними медіа за умови дотримання вимог, передбачених частиною сьомою цієї статті.»;</w:t>
      </w:r>
    </w:p>
    <w:p w14:paraId="2FB90A0E" w14:textId="77777777" w:rsidR="00D6629C" w:rsidRDefault="00D6629C" w:rsidP="00D6629C">
      <w:pPr>
        <w:pStyle w:val="afe"/>
        <w:widowControl w:val="0"/>
        <w:spacing w:after="0" w:line="240" w:lineRule="auto"/>
        <w:ind w:left="0" w:firstLine="709"/>
        <w:jc w:val="both"/>
        <w:rPr>
          <w:rFonts w:cs="Times New Roman"/>
          <w:sz w:val="28"/>
          <w:szCs w:val="28"/>
        </w:rPr>
      </w:pPr>
      <w:r>
        <w:rPr>
          <w:rFonts w:cs="Times New Roman"/>
          <w:sz w:val="28"/>
          <w:szCs w:val="28"/>
        </w:rPr>
        <w:t>г) у частині шостій слова «канали мовлення» замінити словами «лінійні аудіовізуальні медіа»;</w:t>
      </w:r>
    </w:p>
    <w:p w14:paraId="68C394A0" w14:textId="77777777" w:rsidR="00D6629C" w:rsidRDefault="00D6629C" w:rsidP="00D6629C">
      <w:pPr>
        <w:pStyle w:val="afe"/>
        <w:widowControl w:val="0"/>
        <w:spacing w:after="0" w:line="240" w:lineRule="auto"/>
        <w:ind w:left="0" w:firstLine="709"/>
        <w:jc w:val="both"/>
        <w:rPr>
          <w:rFonts w:cs="Times New Roman"/>
          <w:sz w:val="28"/>
          <w:szCs w:val="28"/>
        </w:rPr>
      </w:pPr>
      <w:r>
        <w:rPr>
          <w:rFonts w:cs="Times New Roman"/>
          <w:sz w:val="28"/>
          <w:szCs w:val="28"/>
        </w:rPr>
        <w:t>ґ) частину сьому викласти в такій редакції:</w:t>
      </w:r>
    </w:p>
    <w:p w14:paraId="32299A4A" w14:textId="4028567C" w:rsidR="00D6629C" w:rsidRDefault="00D6629C" w:rsidP="00D6629C">
      <w:pPr>
        <w:pStyle w:val="afe"/>
        <w:widowControl w:val="0"/>
        <w:spacing w:after="0" w:line="240" w:lineRule="auto"/>
        <w:ind w:left="0" w:firstLine="709"/>
        <w:jc w:val="both"/>
        <w:rPr>
          <w:rFonts w:cs="Times New Roman"/>
          <w:sz w:val="28"/>
          <w:szCs w:val="28"/>
        </w:rPr>
      </w:pPr>
      <w:r>
        <w:rPr>
          <w:rFonts w:cs="Times New Roman"/>
          <w:sz w:val="28"/>
          <w:szCs w:val="28"/>
        </w:rPr>
        <w:t xml:space="preserve">«7. Трансляція телепродажу, що здійснюється не спеціалізованими з телепродажу лінійними аудіовізуальними медіа, у вигляді окремої програми (телемагазину) повинна мати безперервну мінімальну тривалість 15 хвилин. Максимальна кількість таких програм (телемагазинів) </w:t>
      </w:r>
      <w:r w:rsidR="00894D87">
        <w:rPr>
          <w:rFonts w:cs="Times New Roman"/>
          <w:sz w:val="28"/>
          <w:szCs w:val="28"/>
        </w:rPr>
        <w:t>впродовж</w:t>
      </w:r>
      <w:r>
        <w:rPr>
          <w:rFonts w:cs="Times New Roman"/>
          <w:sz w:val="28"/>
          <w:szCs w:val="28"/>
        </w:rPr>
        <w:t xml:space="preserve"> астрономічної доби у неспеціалізованих з телепродажу лінійних аудіовізуальних медіа не може перевищувати восьми, а загальна тривалість їх трансляції не повинна перевищувати трьох годин на добу.»;</w:t>
      </w:r>
    </w:p>
    <w:p w14:paraId="0110CC66" w14:textId="77777777" w:rsidR="00D6629C" w:rsidRDefault="00D6629C" w:rsidP="00D6629C">
      <w:pPr>
        <w:pStyle w:val="afe"/>
        <w:widowControl w:val="0"/>
        <w:spacing w:after="0" w:line="240" w:lineRule="auto"/>
        <w:ind w:left="0" w:firstLine="709"/>
        <w:jc w:val="both"/>
        <w:rPr>
          <w:rFonts w:cs="Times New Roman"/>
          <w:sz w:val="28"/>
          <w:szCs w:val="28"/>
        </w:rPr>
      </w:pPr>
      <w:r>
        <w:rPr>
          <w:rFonts w:cs="Times New Roman"/>
          <w:sz w:val="28"/>
          <w:szCs w:val="28"/>
        </w:rPr>
        <w:t>д) доповнити статтю новою частиною восьмою такого змісту:</w:t>
      </w:r>
    </w:p>
    <w:p w14:paraId="7C7E0B6A" w14:textId="6D967390" w:rsidR="00D6629C" w:rsidRPr="00D6629C" w:rsidRDefault="00D6629C" w:rsidP="00D6629C">
      <w:pPr>
        <w:pStyle w:val="afe"/>
        <w:widowControl w:val="0"/>
        <w:spacing w:after="0" w:line="240" w:lineRule="auto"/>
        <w:ind w:left="0" w:firstLine="709"/>
        <w:jc w:val="both"/>
        <w:rPr>
          <w:rFonts w:cs="Times New Roman"/>
          <w:sz w:val="28"/>
          <w:szCs w:val="28"/>
          <w:lang w:val="ru-RU"/>
        </w:rPr>
      </w:pPr>
      <w:r>
        <w:rPr>
          <w:rFonts w:cs="Times New Roman"/>
          <w:sz w:val="28"/>
          <w:szCs w:val="28"/>
        </w:rPr>
        <w:t>«8. Забороняється здійснення телепродажу послуг з ворожіння та гадання, народної чи нетрадиційної медицини.»</w:t>
      </w:r>
      <w:r>
        <w:rPr>
          <w:rFonts w:cs="Times New Roman"/>
          <w:sz w:val="28"/>
          <w:szCs w:val="28"/>
          <w:lang w:val="ru-RU"/>
        </w:rPr>
        <w:t>;</w:t>
      </w:r>
    </w:p>
    <w:p w14:paraId="0A88E1B7" w14:textId="77777777" w:rsidR="00D6629C" w:rsidRDefault="00D6629C" w:rsidP="00D6629C">
      <w:pPr>
        <w:pStyle w:val="afe"/>
        <w:widowControl w:val="0"/>
        <w:spacing w:after="0" w:line="240" w:lineRule="auto"/>
        <w:ind w:left="0" w:firstLine="709"/>
        <w:jc w:val="both"/>
        <w:rPr>
          <w:rFonts w:cs="Times New Roman"/>
          <w:sz w:val="28"/>
          <w:szCs w:val="28"/>
        </w:rPr>
      </w:pPr>
      <w:r>
        <w:rPr>
          <w:rFonts w:cs="Times New Roman"/>
          <w:sz w:val="28"/>
          <w:szCs w:val="28"/>
        </w:rPr>
        <w:t>4) у статті 8:</w:t>
      </w:r>
    </w:p>
    <w:p w14:paraId="4047E067" w14:textId="77777777" w:rsidR="00D6629C" w:rsidRDefault="00D6629C" w:rsidP="00D6629C">
      <w:pPr>
        <w:pStyle w:val="afe"/>
        <w:widowControl w:val="0"/>
        <w:spacing w:after="0" w:line="240" w:lineRule="auto"/>
        <w:ind w:left="0" w:firstLine="709"/>
        <w:jc w:val="both"/>
        <w:rPr>
          <w:rFonts w:cs="Times New Roman"/>
          <w:sz w:val="28"/>
          <w:szCs w:val="28"/>
        </w:rPr>
      </w:pPr>
      <w:r>
        <w:rPr>
          <w:rFonts w:cs="Times New Roman"/>
          <w:sz w:val="28"/>
          <w:szCs w:val="28"/>
        </w:rPr>
        <w:t>а) частину шосту викласти в такій редакції:</w:t>
      </w:r>
    </w:p>
    <w:p w14:paraId="2078AEBB" w14:textId="77777777" w:rsidR="00D6629C" w:rsidRDefault="00D6629C" w:rsidP="00D6629C">
      <w:pPr>
        <w:pStyle w:val="afe"/>
        <w:widowControl w:val="0"/>
        <w:spacing w:after="0" w:line="240" w:lineRule="auto"/>
        <w:ind w:left="0" w:firstLine="709"/>
        <w:jc w:val="both"/>
        <w:rPr>
          <w:rFonts w:cs="Times New Roman"/>
          <w:sz w:val="28"/>
          <w:szCs w:val="28"/>
        </w:rPr>
      </w:pPr>
      <w:r>
        <w:rPr>
          <w:rFonts w:cs="Times New Roman"/>
          <w:sz w:val="28"/>
          <w:szCs w:val="28"/>
        </w:rPr>
        <w:t>«6. Гучність звуку реклами, що транслюється лінійними аудіальними та аудіовізуальними медіа, не повинна перевищувати гучність звуку програми, після якої вона поширюється.»</w:t>
      </w:r>
    </w:p>
    <w:p w14:paraId="50D3F135" w14:textId="77777777" w:rsidR="00D6629C" w:rsidRDefault="00D6629C" w:rsidP="00D6629C">
      <w:pPr>
        <w:pStyle w:val="afe"/>
        <w:widowControl w:val="0"/>
        <w:spacing w:after="0" w:line="240" w:lineRule="auto"/>
        <w:ind w:left="0" w:firstLine="709"/>
        <w:jc w:val="both"/>
        <w:rPr>
          <w:rFonts w:cs="Times New Roman"/>
          <w:sz w:val="28"/>
          <w:szCs w:val="28"/>
        </w:rPr>
      </w:pPr>
      <w:r>
        <w:rPr>
          <w:rFonts w:cs="Times New Roman"/>
          <w:sz w:val="28"/>
          <w:szCs w:val="28"/>
        </w:rPr>
        <w:t>б) доповнити статтю новою частиною десятою такого змісту:</w:t>
      </w:r>
    </w:p>
    <w:p w14:paraId="6DD95DB6" w14:textId="77777777" w:rsidR="00D6629C" w:rsidRDefault="00D6629C" w:rsidP="00D6629C">
      <w:pPr>
        <w:pStyle w:val="afe"/>
        <w:widowControl w:val="0"/>
        <w:spacing w:after="0" w:line="240" w:lineRule="auto"/>
        <w:ind w:left="0" w:firstLine="709"/>
        <w:jc w:val="both"/>
        <w:rPr>
          <w:rFonts w:cs="Times New Roman"/>
          <w:sz w:val="28"/>
          <w:szCs w:val="28"/>
        </w:rPr>
      </w:pPr>
      <w:r>
        <w:rPr>
          <w:rFonts w:cs="Times New Roman"/>
          <w:sz w:val="28"/>
          <w:szCs w:val="28"/>
        </w:rPr>
        <w:t>«10. Розміщення реклами в мережі Інтернет на веб-сайтах, включених Всесвітньою організацією інтелектуальної власності до відповідного переліку (бази даних) веб-сайтів, до яких є претензії з боку правовласників, щодо дотримання прав інтелектуальної власності, забороняється.»</w:t>
      </w:r>
    </w:p>
    <w:p w14:paraId="46ECF8B1" w14:textId="77777777" w:rsidR="00D6629C" w:rsidRDefault="00D6629C" w:rsidP="00D6629C">
      <w:pPr>
        <w:pStyle w:val="afe"/>
        <w:widowControl w:val="0"/>
        <w:spacing w:after="0" w:line="240" w:lineRule="auto"/>
        <w:ind w:left="0" w:firstLine="709"/>
        <w:jc w:val="both"/>
        <w:rPr>
          <w:rFonts w:cs="Times New Roman"/>
          <w:sz w:val="28"/>
          <w:szCs w:val="28"/>
        </w:rPr>
      </w:pPr>
      <w:r>
        <w:rPr>
          <w:rFonts w:cs="Times New Roman"/>
          <w:sz w:val="28"/>
          <w:szCs w:val="28"/>
        </w:rPr>
        <w:t>5) у статті 9:</w:t>
      </w:r>
    </w:p>
    <w:p w14:paraId="0C0D7599" w14:textId="77777777" w:rsidR="00D6629C" w:rsidRDefault="00D6629C" w:rsidP="00D6629C">
      <w:pPr>
        <w:pStyle w:val="afe"/>
        <w:widowControl w:val="0"/>
        <w:spacing w:after="0" w:line="240" w:lineRule="auto"/>
        <w:ind w:left="0" w:firstLine="709"/>
        <w:jc w:val="both"/>
        <w:rPr>
          <w:rFonts w:cs="Times New Roman"/>
          <w:sz w:val="28"/>
          <w:szCs w:val="28"/>
        </w:rPr>
      </w:pPr>
      <w:r>
        <w:rPr>
          <w:rFonts w:cs="Times New Roman"/>
          <w:sz w:val="28"/>
          <w:szCs w:val="28"/>
        </w:rPr>
        <w:t>а) у частині другій слова «у теле- і радіопередачах, програмах» замінити словами «у лінійних аудіальних та аудіовізуальних медіа»;</w:t>
      </w:r>
    </w:p>
    <w:p w14:paraId="7B651325" w14:textId="77777777" w:rsidR="00D6629C" w:rsidRDefault="00D6629C" w:rsidP="00D6629C">
      <w:pPr>
        <w:pStyle w:val="afe"/>
        <w:widowControl w:val="0"/>
        <w:spacing w:after="0" w:line="240" w:lineRule="auto"/>
        <w:ind w:left="0" w:firstLine="709"/>
        <w:jc w:val="both"/>
        <w:rPr>
          <w:rFonts w:cs="Times New Roman"/>
          <w:sz w:val="28"/>
          <w:szCs w:val="28"/>
        </w:rPr>
      </w:pPr>
      <w:r>
        <w:rPr>
          <w:rFonts w:cs="Times New Roman"/>
          <w:sz w:val="28"/>
          <w:szCs w:val="28"/>
        </w:rPr>
        <w:t>б) частину четверту викласти у такій редакції:</w:t>
      </w:r>
    </w:p>
    <w:p w14:paraId="6F9C64DB" w14:textId="77777777" w:rsidR="00D6629C" w:rsidRDefault="00D6629C" w:rsidP="00D6629C">
      <w:pPr>
        <w:pStyle w:val="afe"/>
        <w:widowControl w:val="0"/>
        <w:spacing w:after="0" w:line="240" w:lineRule="auto"/>
        <w:ind w:left="0" w:firstLine="709"/>
        <w:jc w:val="both"/>
        <w:rPr>
          <w:rFonts w:cs="Times New Roman"/>
          <w:sz w:val="28"/>
          <w:szCs w:val="28"/>
        </w:rPr>
      </w:pPr>
      <w:r>
        <w:rPr>
          <w:rFonts w:cs="Times New Roman"/>
          <w:sz w:val="28"/>
          <w:szCs w:val="28"/>
        </w:rPr>
        <w:t>«4. Логотип лінійного аудіовізуального медіа не є рекламою, крім випадків поширення реклами такого лінійного аудіовізуального медіа в інших медіа чи за допомогою інших рекламних засобів.»</w:t>
      </w:r>
    </w:p>
    <w:p w14:paraId="5DD60D7C" w14:textId="77777777" w:rsidR="00D6629C" w:rsidRDefault="00D6629C" w:rsidP="00D6629C">
      <w:pPr>
        <w:pStyle w:val="afe"/>
        <w:widowControl w:val="0"/>
        <w:spacing w:after="0" w:line="240" w:lineRule="auto"/>
        <w:ind w:left="0" w:firstLine="709"/>
        <w:jc w:val="both"/>
        <w:rPr>
          <w:rFonts w:cs="Times New Roman"/>
          <w:sz w:val="28"/>
          <w:szCs w:val="28"/>
        </w:rPr>
      </w:pPr>
      <w:r>
        <w:rPr>
          <w:rFonts w:cs="Times New Roman"/>
          <w:sz w:val="28"/>
          <w:szCs w:val="28"/>
        </w:rPr>
        <w:t>6) статтю 12 викласти в такій редакції:</w:t>
      </w:r>
    </w:p>
    <w:p w14:paraId="77D0257C" w14:textId="77777777" w:rsidR="00D6629C" w:rsidRPr="00D6629C" w:rsidRDefault="00D6629C" w:rsidP="00D6629C">
      <w:pPr>
        <w:widowControl w:val="0"/>
        <w:spacing w:after="0" w:line="240" w:lineRule="auto"/>
        <w:ind w:firstLine="708"/>
        <w:jc w:val="both"/>
        <w:rPr>
          <w:rFonts w:cs="Times New Roman"/>
          <w:sz w:val="28"/>
          <w:szCs w:val="28"/>
        </w:rPr>
      </w:pPr>
      <w:r w:rsidRPr="00D6629C">
        <w:rPr>
          <w:rFonts w:cs="Times New Roman"/>
          <w:sz w:val="28"/>
          <w:szCs w:val="28"/>
        </w:rPr>
        <w:t>«Стаття 12. Соціальна реклама</w:t>
      </w:r>
    </w:p>
    <w:p w14:paraId="073B0547" w14:textId="77777777" w:rsidR="00D6629C" w:rsidRDefault="00D6629C" w:rsidP="00D6629C">
      <w:pPr>
        <w:pStyle w:val="afe"/>
        <w:widowControl w:val="0"/>
        <w:spacing w:after="0" w:line="240" w:lineRule="auto"/>
        <w:ind w:left="0" w:firstLine="709"/>
        <w:jc w:val="both"/>
        <w:rPr>
          <w:rFonts w:cs="Times New Roman"/>
          <w:sz w:val="28"/>
          <w:szCs w:val="28"/>
        </w:rPr>
      </w:pPr>
      <w:r>
        <w:rPr>
          <w:rFonts w:cs="Times New Roman"/>
          <w:sz w:val="28"/>
          <w:szCs w:val="28"/>
        </w:rPr>
        <w:t xml:space="preserve">1. Рекламодавцем соціальної реклами може бути будь-яка особа. </w:t>
      </w:r>
    </w:p>
    <w:p w14:paraId="7E4638C0" w14:textId="77777777" w:rsidR="00D6629C" w:rsidRDefault="00D6629C" w:rsidP="00D6629C">
      <w:pPr>
        <w:pStyle w:val="afe"/>
        <w:widowControl w:val="0"/>
        <w:spacing w:after="0" w:line="240" w:lineRule="auto"/>
        <w:ind w:left="0" w:firstLine="709"/>
        <w:jc w:val="both"/>
        <w:rPr>
          <w:rFonts w:cs="Times New Roman"/>
          <w:sz w:val="28"/>
          <w:szCs w:val="28"/>
        </w:rPr>
      </w:pPr>
      <w:r>
        <w:rPr>
          <w:rFonts w:cs="Times New Roman"/>
          <w:sz w:val="28"/>
          <w:szCs w:val="28"/>
        </w:rPr>
        <w:lastRenderedPageBreak/>
        <w:t>На соціальну рекламу поширюються загальні вимоги до реклами.</w:t>
      </w:r>
    </w:p>
    <w:p w14:paraId="66FC1449" w14:textId="77777777" w:rsidR="00D6629C" w:rsidRDefault="00D6629C" w:rsidP="00D6629C">
      <w:pPr>
        <w:pStyle w:val="afe"/>
        <w:widowControl w:val="0"/>
        <w:spacing w:after="0" w:line="240" w:lineRule="auto"/>
        <w:ind w:left="0" w:firstLine="709"/>
        <w:jc w:val="both"/>
        <w:rPr>
          <w:rFonts w:cs="Times New Roman"/>
          <w:sz w:val="28"/>
          <w:szCs w:val="28"/>
        </w:rPr>
      </w:pPr>
      <w:r>
        <w:rPr>
          <w:rFonts w:cs="Times New Roman"/>
          <w:sz w:val="28"/>
          <w:szCs w:val="28"/>
        </w:rPr>
        <w:t>2. Соціальна реклама не повинна містити посилань на конкретний товар та/або його виробника, на рекламодавця (крім випадків, коли рекламодавцем є громадське об’єднання чи благодійна організація, які не мають на меті отримання прибутку), на об’єкти права інтелектуальної власності, що належать виробнику товару або рекламодавцю соціальної реклами, крім реклами національних фільмів.</w:t>
      </w:r>
    </w:p>
    <w:p w14:paraId="6FA31C25" w14:textId="2AC37F5E" w:rsidR="00D6629C" w:rsidRDefault="00D6629C" w:rsidP="00D6629C">
      <w:pPr>
        <w:pStyle w:val="afe"/>
        <w:widowControl w:val="0"/>
        <w:spacing w:after="0" w:line="240" w:lineRule="auto"/>
        <w:ind w:left="0" w:firstLine="709"/>
        <w:jc w:val="both"/>
        <w:rPr>
          <w:rFonts w:cs="Times New Roman"/>
          <w:sz w:val="28"/>
          <w:szCs w:val="28"/>
        </w:rPr>
      </w:pPr>
      <w:r>
        <w:rPr>
          <w:rFonts w:cs="Times New Roman"/>
          <w:sz w:val="28"/>
          <w:szCs w:val="28"/>
        </w:rPr>
        <w:t xml:space="preserve">Соціальна реклама, яка розповсюджується на замовлення </w:t>
      </w:r>
      <w:r w:rsidR="003734BD">
        <w:rPr>
          <w:rFonts w:cs="Times New Roman"/>
          <w:sz w:val="28"/>
          <w:szCs w:val="28"/>
        </w:rPr>
        <w:t>державного органу</w:t>
      </w:r>
      <w:r>
        <w:rPr>
          <w:rFonts w:cs="Times New Roman"/>
          <w:sz w:val="28"/>
          <w:szCs w:val="28"/>
        </w:rPr>
        <w:t xml:space="preserve"> та/або органу місцевого самоврядування, їх посадових осіб не повинна містити інформації, яка сприяє формуванню і підтриманню обізнаності, інтересу до певної політичної партії, виборчого блоку, їх програм, угод, політичних заходів, які проводяться чи підтримуються ними, керівників або членів певної політичної партії, виборчого блоку, окремих кандидатів.</w:t>
      </w:r>
    </w:p>
    <w:p w14:paraId="5F7B994C" w14:textId="77777777" w:rsidR="00D6629C" w:rsidRDefault="00D6629C" w:rsidP="00D6629C">
      <w:pPr>
        <w:pStyle w:val="afe"/>
        <w:widowControl w:val="0"/>
        <w:spacing w:after="0" w:line="240" w:lineRule="auto"/>
        <w:ind w:left="0" w:firstLine="709"/>
        <w:jc w:val="both"/>
        <w:rPr>
          <w:rFonts w:cs="Times New Roman"/>
          <w:sz w:val="28"/>
          <w:szCs w:val="28"/>
        </w:rPr>
      </w:pPr>
      <w:r>
        <w:rPr>
          <w:rFonts w:cs="Times New Roman"/>
          <w:sz w:val="28"/>
          <w:szCs w:val="28"/>
        </w:rPr>
        <w:t>Не вважається соціальною рекламою інформація, спрямована на досягнення суспільно корисних цілей, популяризацію загальнолюдських цінностей і розповсюдження якої не має на меті отримання прибутку, якщо така інформація слугує цілям спонукання виборців голосувати за або проти певного суб’єкта виборчого процесу чи містить посилання на програму певної політичної партії, виборчого блоку, політичні заходи (діяльність), які проводяться чи підтримуються ними, керівників або членів певної політичної партії, виборчого блоку, окремих кандидатів.</w:t>
      </w:r>
    </w:p>
    <w:p w14:paraId="23B4DB24" w14:textId="1E48D720" w:rsidR="00D6629C" w:rsidRDefault="00B86A5E" w:rsidP="00D6629C">
      <w:pPr>
        <w:pStyle w:val="afe"/>
        <w:widowControl w:val="0"/>
        <w:spacing w:after="0" w:line="240" w:lineRule="auto"/>
        <w:ind w:left="0" w:firstLine="709"/>
        <w:jc w:val="both"/>
        <w:rPr>
          <w:rFonts w:cs="Times New Roman"/>
          <w:sz w:val="28"/>
          <w:szCs w:val="28"/>
        </w:rPr>
      </w:pPr>
      <w:r>
        <w:rPr>
          <w:rFonts w:cs="Times New Roman"/>
          <w:sz w:val="28"/>
          <w:szCs w:val="28"/>
        </w:rPr>
        <w:t xml:space="preserve">3. </w:t>
      </w:r>
      <w:r w:rsidR="00D6629C">
        <w:rPr>
          <w:rFonts w:cs="Times New Roman"/>
          <w:sz w:val="28"/>
          <w:szCs w:val="28"/>
        </w:rPr>
        <w:t>Соціальна реклама у лінійних аудіальних та аудіовізуальних медіа повинна бути чітко відокремлена від інших програм на їх початку і наприкінці за допомогою аудіо-,  відео-, комбінованих засобів, титрів, логотипу або коментарів ведучих з використанням слів “соціальна реклама”.</w:t>
      </w:r>
    </w:p>
    <w:p w14:paraId="6C47C872" w14:textId="77777777" w:rsidR="00D6629C" w:rsidRDefault="00D6629C" w:rsidP="00D6629C">
      <w:pPr>
        <w:pStyle w:val="afe"/>
        <w:widowControl w:val="0"/>
        <w:spacing w:after="0" w:line="240" w:lineRule="auto"/>
        <w:ind w:left="0" w:firstLine="709"/>
        <w:jc w:val="both"/>
        <w:rPr>
          <w:rFonts w:cs="Times New Roman"/>
          <w:sz w:val="28"/>
          <w:szCs w:val="28"/>
        </w:rPr>
      </w:pPr>
      <w:r>
        <w:rPr>
          <w:rFonts w:cs="Times New Roman"/>
          <w:sz w:val="28"/>
          <w:szCs w:val="28"/>
        </w:rPr>
        <w:t>Соціальна реклама в інших медіа повинна бути чітко відокремлена від іншої інформації з використанням слів “соціальна реклама”.</w:t>
      </w:r>
    </w:p>
    <w:p w14:paraId="18E1AB7D" w14:textId="77777777" w:rsidR="00D6629C" w:rsidRDefault="00D6629C" w:rsidP="00D6629C">
      <w:pPr>
        <w:pStyle w:val="afe"/>
        <w:widowControl w:val="0"/>
        <w:spacing w:after="0" w:line="240" w:lineRule="auto"/>
        <w:ind w:left="0" w:firstLine="709"/>
        <w:jc w:val="both"/>
        <w:rPr>
          <w:rFonts w:cs="Times New Roman"/>
          <w:sz w:val="28"/>
          <w:szCs w:val="28"/>
        </w:rPr>
      </w:pPr>
      <w:r>
        <w:rPr>
          <w:rFonts w:cs="Times New Roman"/>
          <w:sz w:val="28"/>
          <w:szCs w:val="28"/>
        </w:rPr>
        <w:t>На соціальну рекламу не поширюються вимоги абзацу шостого  частини першої статті 8 цього Закону, якщо рекламодавцями цієї соціальної реклами є державні органи.</w:t>
      </w:r>
    </w:p>
    <w:p w14:paraId="247C8772" w14:textId="77777777" w:rsidR="00D6629C" w:rsidRDefault="00D6629C" w:rsidP="00D6629C">
      <w:pPr>
        <w:pStyle w:val="afe"/>
        <w:widowControl w:val="0"/>
        <w:spacing w:after="0" w:line="240" w:lineRule="auto"/>
        <w:ind w:left="0" w:firstLine="709"/>
        <w:jc w:val="both"/>
        <w:rPr>
          <w:rFonts w:cs="Times New Roman"/>
          <w:sz w:val="28"/>
          <w:szCs w:val="28"/>
        </w:rPr>
      </w:pPr>
      <w:r>
        <w:rPr>
          <w:rFonts w:cs="Times New Roman"/>
          <w:sz w:val="28"/>
          <w:szCs w:val="28"/>
        </w:rPr>
        <w:t>4. Суб’єкти у сфері медіа - розповсюджувачі реклами, діяльність яких повністю або частково фінансується з державного або місцевих бюджетів, зобов'язані розміщувати соціальну рекламу державних органів та органів місцевого самоврядування, громадських організацій безкоштовно в обсязі не менше 5 відсотків ефірного часу, друкованої площі, відведених для реклами.</w:t>
      </w:r>
    </w:p>
    <w:p w14:paraId="5864DA42" w14:textId="3D93088A" w:rsidR="00D6629C" w:rsidRDefault="00D6629C" w:rsidP="00D6629C">
      <w:pPr>
        <w:pStyle w:val="afe"/>
        <w:widowControl w:val="0"/>
        <w:spacing w:after="0" w:line="240" w:lineRule="auto"/>
        <w:ind w:left="0" w:firstLine="709"/>
        <w:jc w:val="both"/>
        <w:rPr>
          <w:rFonts w:cs="Times New Roman"/>
          <w:sz w:val="28"/>
          <w:szCs w:val="28"/>
        </w:rPr>
      </w:pPr>
      <w:r>
        <w:rPr>
          <w:rFonts w:cs="Times New Roman"/>
          <w:sz w:val="28"/>
          <w:szCs w:val="28"/>
        </w:rPr>
        <w:t xml:space="preserve">Суб’єкт у сфері аудіовізуальних медіа, який безкоштовно транслює соціальну рекламу у обсязі, який перевищує 5 відсотків ефірного часу, має право пропорційно збільшити час мовлення відведений на рекламу і телепродаж, для аудіовізуальних медіа до 20 відсотків, а для аудіальних медіа до 25 відсотків </w:t>
      </w:r>
      <w:r w:rsidR="00894D87">
        <w:rPr>
          <w:rFonts w:cs="Times New Roman"/>
          <w:sz w:val="28"/>
          <w:szCs w:val="28"/>
        </w:rPr>
        <w:t>впродовж</w:t>
      </w:r>
      <w:r>
        <w:rPr>
          <w:rFonts w:cs="Times New Roman"/>
          <w:sz w:val="28"/>
          <w:szCs w:val="28"/>
        </w:rPr>
        <w:t xml:space="preserve"> кожної астрономічної години фактичного мовлення.</w:t>
      </w:r>
    </w:p>
    <w:p w14:paraId="3015F882" w14:textId="77777777" w:rsidR="00D6629C" w:rsidRDefault="00D6629C" w:rsidP="00D6629C">
      <w:pPr>
        <w:pStyle w:val="afe"/>
        <w:widowControl w:val="0"/>
        <w:spacing w:after="0" w:line="240" w:lineRule="auto"/>
        <w:ind w:left="0" w:firstLine="709"/>
        <w:jc w:val="both"/>
        <w:rPr>
          <w:rFonts w:cs="Times New Roman"/>
          <w:sz w:val="28"/>
          <w:szCs w:val="28"/>
        </w:rPr>
      </w:pPr>
      <w:r>
        <w:rPr>
          <w:rFonts w:cs="Times New Roman"/>
          <w:sz w:val="28"/>
          <w:szCs w:val="28"/>
        </w:rPr>
        <w:t>5. Суб’єкти у сфері медіа - розповсюджувачі реклами, що повністю або частково фінансуються з державного або місцевих бюджетів, зобов'язані надавати пільги при розміщенні соціальної реклами, замовником якої є заклади освіти, культури, охорони здоров'я, які утримуються за рахунок державного або місцевих бюджетів, а також благодійні організації.</w:t>
      </w:r>
    </w:p>
    <w:p w14:paraId="55EB6798" w14:textId="77777777" w:rsidR="00D6629C" w:rsidRDefault="00D6629C" w:rsidP="00D6629C">
      <w:pPr>
        <w:pStyle w:val="afe"/>
        <w:widowControl w:val="0"/>
        <w:spacing w:after="0" w:line="240" w:lineRule="auto"/>
        <w:ind w:left="0" w:firstLine="709"/>
        <w:jc w:val="both"/>
        <w:rPr>
          <w:rFonts w:cs="Times New Roman"/>
          <w:sz w:val="28"/>
          <w:szCs w:val="28"/>
        </w:rPr>
      </w:pPr>
      <w:r>
        <w:rPr>
          <w:rFonts w:cs="Times New Roman"/>
          <w:sz w:val="28"/>
          <w:szCs w:val="28"/>
        </w:rPr>
        <w:lastRenderedPageBreak/>
        <w:t>6. У разі виникнення сумніву щодо відповідності реклами визначеним чинним законодавством вимогам до соціальної реклами, рекламодавець або розповсюджувач реклами може звернутись до Національної ради України з питань телебачення і радіомовлення стосовно надання висновку щодо відповідності реклами визначеним чинним законодавством вимогам до соціальної реклами.</w:t>
      </w:r>
    </w:p>
    <w:p w14:paraId="42F2204A" w14:textId="21DBCC7B" w:rsidR="00D6629C" w:rsidRPr="00D6629C" w:rsidRDefault="00D6629C" w:rsidP="00D6629C">
      <w:pPr>
        <w:pStyle w:val="afe"/>
        <w:widowControl w:val="0"/>
        <w:spacing w:after="0" w:line="240" w:lineRule="auto"/>
        <w:ind w:left="0" w:firstLine="709"/>
        <w:jc w:val="both"/>
        <w:rPr>
          <w:rFonts w:cs="Times New Roman"/>
          <w:sz w:val="28"/>
          <w:szCs w:val="28"/>
          <w:lang w:val="ru-RU"/>
        </w:rPr>
      </w:pPr>
      <w:r>
        <w:rPr>
          <w:rFonts w:cs="Times New Roman"/>
          <w:sz w:val="28"/>
          <w:szCs w:val="28"/>
        </w:rPr>
        <w:t>Поширення в медіа соціальної реклами у випадку наявності негативного висновку Національної ради України з питань телебачення і радіомовлення  щодо відповідності реклами визначеним чинним законодавством вимогам до соціальної реклами, забороняється.»</w:t>
      </w:r>
      <w:r>
        <w:rPr>
          <w:rFonts w:cs="Times New Roman"/>
          <w:sz w:val="28"/>
          <w:szCs w:val="28"/>
          <w:lang w:val="ru-RU"/>
        </w:rPr>
        <w:t>;</w:t>
      </w:r>
    </w:p>
    <w:p w14:paraId="5DCD8A34" w14:textId="77777777" w:rsidR="00D6629C" w:rsidRDefault="00D6629C" w:rsidP="00D6629C">
      <w:pPr>
        <w:pStyle w:val="afe"/>
        <w:widowControl w:val="0"/>
        <w:spacing w:after="0" w:line="240" w:lineRule="auto"/>
        <w:ind w:left="0" w:firstLine="709"/>
        <w:jc w:val="both"/>
        <w:rPr>
          <w:rFonts w:cs="Times New Roman"/>
          <w:sz w:val="28"/>
          <w:szCs w:val="28"/>
        </w:rPr>
      </w:pPr>
      <w:r>
        <w:rPr>
          <w:rFonts w:cs="Times New Roman"/>
          <w:sz w:val="28"/>
          <w:szCs w:val="28"/>
        </w:rPr>
        <w:t>7) у статті 13:</w:t>
      </w:r>
    </w:p>
    <w:p w14:paraId="313BC622" w14:textId="77777777" w:rsidR="00D6629C" w:rsidRDefault="00D6629C" w:rsidP="00D6629C">
      <w:pPr>
        <w:pStyle w:val="afe"/>
        <w:widowControl w:val="0"/>
        <w:spacing w:after="0" w:line="240" w:lineRule="auto"/>
        <w:ind w:left="0" w:firstLine="709"/>
        <w:jc w:val="both"/>
        <w:rPr>
          <w:rFonts w:cs="Times New Roman"/>
          <w:sz w:val="28"/>
          <w:szCs w:val="28"/>
        </w:rPr>
      </w:pPr>
      <w:r>
        <w:rPr>
          <w:rFonts w:cs="Times New Roman"/>
          <w:sz w:val="28"/>
          <w:szCs w:val="28"/>
        </w:rPr>
        <w:t>а) у назві статті слова «на телебаченні і радіо» замінити словами «в аудіовізуальних медіа»;</w:t>
      </w:r>
    </w:p>
    <w:p w14:paraId="5D2CC6A3" w14:textId="77777777" w:rsidR="00D6629C" w:rsidRDefault="00D6629C" w:rsidP="00D6629C">
      <w:pPr>
        <w:pStyle w:val="afe"/>
        <w:widowControl w:val="0"/>
        <w:spacing w:after="0" w:line="240" w:lineRule="auto"/>
        <w:ind w:left="0" w:firstLine="709"/>
        <w:jc w:val="both"/>
        <w:rPr>
          <w:rFonts w:cs="Times New Roman"/>
          <w:sz w:val="28"/>
          <w:szCs w:val="28"/>
        </w:rPr>
      </w:pPr>
      <w:r>
        <w:rPr>
          <w:rFonts w:cs="Times New Roman"/>
          <w:sz w:val="28"/>
          <w:szCs w:val="28"/>
        </w:rPr>
        <w:t>б) у частині першій слова «на телебаченні» замінити словами «в лінійних аудіовізуальних медіа»;</w:t>
      </w:r>
    </w:p>
    <w:p w14:paraId="19CD5593" w14:textId="77777777" w:rsidR="00D6629C" w:rsidRDefault="00D6629C" w:rsidP="00D6629C">
      <w:pPr>
        <w:pStyle w:val="afe"/>
        <w:widowControl w:val="0"/>
        <w:spacing w:after="0" w:line="240" w:lineRule="auto"/>
        <w:ind w:left="0" w:firstLine="709"/>
        <w:jc w:val="both"/>
        <w:rPr>
          <w:rFonts w:cs="Times New Roman"/>
          <w:sz w:val="28"/>
          <w:szCs w:val="28"/>
        </w:rPr>
      </w:pPr>
      <w:r>
        <w:rPr>
          <w:rFonts w:cs="Times New Roman"/>
          <w:sz w:val="28"/>
          <w:szCs w:val="28"/>
        </w:rPr>
        <w:t>в) у частині другій слова «на радіо» замінити словами «в лінійних аудіальних медіа»;</w:t>
      </w:r>
    </w:p>
    <w:p w14:paraId="7558B3A1" w14:textId="77777777" w:rsidR="00D6629C" w:rsidRDefault="00D6629C" w:rsidP="00D6629C">
      <w:pPr>
        <w:pStyle w:val="afe"/>
        <w:widowControl w:val="0"/>
        <w:spacing w:after="0" w:line="240" w:lineRule="auto"/>
        <w:ind w:left="0" w:firstLine="709"/>
        <w:jc w:val="both"/>
        <w:rPr>
          <w:rFonts w:cs="Times New Roman"/>
          <w:sz w:val="28"/>
          <w:szCs w:val="28"/>
        </w:rPr>
      </w:pPr>
      <w:r>
        <w:rPr>
          <w:rFonts w:cs="Times New Roman"/>
          <w:sz w:val="28"/>
          <w:szCs w:val="28"/>
        </w:rPr>
        <w:t>г) у абзаці другому частини третьої слова «передачі та правам їх власників» замінити словами «програми та правам її правовласників»;</w:t>
      </w:r>
    </w:p>
    <w:p w14:paraId="66F00F69" w14:textId="77777777" w:rsidR="00D6629C" w:rsidRDefault="00D6629C" w:rsidP="00D6629C">
      <w:pPr>
        <w:pStyle w:val="afe"/>
        <w:widowControl w:val="0"/>
        <w:spacing w:after="0" w:line="240" w:lineRule="auto"/>
        <w:ind w:left="0" w:firstLine="709"/>
        <w:jc w:val="both"/>
        <w:rPr>
          <w:rFonts w:cs="Times New Roman"/>
          <w:sz w:val="28"/>
          <w:szCs w:val="28"/>
        </w:rPr>
      </w:pPr>
      <w:r>
        <w:rPr>
          <w:rFonts w:cs="Times New Roman"/>
          <w:sz w:val="28"/>
          <w:szCs w:val="28"/>
        </w:rPr>
        <w:t>ґ) у абзаці другому частини шостої слова «телерадіоорганізацією» замінити словами «суб’єктом у сфері медіа.»;</w:t>
      </w:r>
    </w:p>
    <w:p w14:paraId="228C2CF4" w14:textId="77777777" w:rsidR="00D6629C" w:rsidRDefault="00D6629C" w:rsidP="00D6629C">
      <w:pPr>
        <w:pStyle w:val="afe"/>
        <w:widowControl w:val="0"/>
        <w:spacing w:after="0" w:line="240" w:lineRule="auto"/>
        <w:ind w:left="0" w:firstLine="709"/>
        <w:jc w:val="both"/>
        <w:rPr>
          <w:rFonts w:cs="Times New Roman"/>
          <w:sz w:val="28"/>
          <w:szCs w:val="28"/>
        </w:rPr>
      </w:pPr>
      <w:r>
        <w:rPr>
          <w:rFonts w:cs="Times New Roman"/>
          <w:sz w:val="28"/>
          <w:szCs w:val="28"/>
        </w:rPr>
        <w:t>д) у абзаці третьому частини шостої слова «передач телерадіоорганізації» замінити словами «лінійного аудіального чи аудіовізуального медіа.»;</w:t>
      </w:r>
    </w:p>
    <w:p w14:paraId="76A53F24" w14:textId="77777777" w:rsidR="00D6629C" w:rsidRDefault="00D6629C" w:rsidP="00D6629C">
      <w:pPr>
        <w:pStyle w:val="afe"/>
        <w:widowControl w:val="0"/>
        <w:spacing w:after="0" w:line="240" w:lineRule="auto"/>
        <w:ind w:left="0" w:firstLine="709"/>
        <w:jc w:val="both"/>
        <w:rPr>
          <w:rFonts w:cs="Times New Roman"/>
          <w:sz w:val="28"/>
          <w:szCs w:val="28"/>
        </w:rPr>
      </w:pPr>
      <w:r>
        <w:rPr>
          <w:rFonts w:cs="Times New Roman"/>
          <w:sz w:val="28"/>
          <w:szCs w:val="28"/>
        </w:rPr>
        <w:t>е) у частині сьомій слова «телерадіоорганізація» замінити словами «відповідний суб’єкт у сфері медіа»;</w:t>
      </w:r>
    </w:p>
    <w:p w14:paraId="3C743241" w14:textId="77777777" w:rsidR="00D6629C" w:rsidRDefault="00D6629C" w:rsidP="00D6629C">
      <w:pPr>
        <w:pStyle w:val="afe"/>
        <w:widowControl w:val="0"/>
        <w:spacing w:after="0" w:line="240" w:lineRule="auto"/>
        <w:ind w:left="0" w:firstLine="709"/>
        <w:jc w:val="both"/>
        <w:rPr>
          <w:rFonts w:cs="Times New Roman"/>
          <w:sz w:val="28"/>
          <w:szCs w:val="28"/>
        </w:rPr>
      </w:pPr>
      <w:r>
        <w:rPr>
          <w:rFonts w:cs="Times New Roman"/>
          <w:sz w:val="28"/>
          <w:szCs w:val="28"/>
        </w:rPr>
        <w:t>є)  у частині дев’ятій слово «телерадіоорганізація» в усіх відмінках і числах замінити словами "лінійні медіа" у відповідному числі і відмінку.</w:t>
      </w:r>
    </w:p>
    <w:p w14:paraId="50B8A9ED" w14:textId="6B83E1B1" w:rsidR="00D6629C" w:rsidRDefault="00D6629C" w:rsidP="00D6629C">
      <w:pPr>
        <w:pStyle w:val="afe"/>
        <w:widowControl w:val="0"/>
        <w:spacing w:after="0" w:line="240" w:lineRule="auto"/>
        <w:ind w:left="0" w:firstLine="709"/>
        <w:jc w:val="both"/>
        <w:rPr>
          <w:rFonts w:cs="Times New Roman"/>
          <w:sz w:val="28"/>
          <w:szCs w:val="28"/>
        </w:rPr>
      </w:pPr>
      <w:r>
        <w:rPr>
          <w:rFonts w:cs="Times New Roman"/>
          <w:sz w:val="28"/>
          <w:szCs w:val="28"/>
        </w:rPr>
        <w:t>8) частин</w:t>
      </w:r>
      <w:r w:rsidR="009F486A">
        <w:rPr>
          <w:rFonts w:cs="Times New Roman"/>
          <w:sz w:val="28"/>
          <w:szCs w:val="28"/>
        </w:rPr>
        <w:t xml:space="preserve">у </w:t>
      </w:r>
      <w:r>
        <w:rPr>
          <w:rFonts w:cs="Times New Roman"/>
          <w:sz w:val="28"/>
          <w:szCs w:val="28"/>
        </w:rPr>
        <w:t>друг</w:t>
      </w:r>
      <w:r w:rsidR="009F486A">
        <w:rPr>
          <w:rFonts w:cs="Times New Roman"/>
          <w:sz w:val="28"/>
          <w:szCs w:val="28"/>
        </w:rPr>
        <w:t>у</w:t>
      </w:r>
      <w:r>
        <w:rPr>
          <w:rFonts w:cs="Times New Roman"/>
          <w:sz w:val="28"/>
          <w:szCs w:val="28"/>
        </w:rPr>
        <w:t xml:space="preserve"> статті 14 </w:t>
      </w:r>
      <w:r w:rsidR="009F486A">
        <w:rPr>
          <w:rFonts w:cs="Times New Roman"/>
          <w:sz w:val="28"/>
          <w:szCs w:val="28"/>
        </w:rPr>
        <w:t>виключити</w:t>
      </w:r>
      <w:r>
        <w:rPr>
          <w:rFonts w:cs="Times New Roman"/>
          <w:sz w:val="28"/>
          <w:szCs w:val="28"/>
        </w:rPr>
        <w:t>;</w:t>
      </w:r>
    </w:p>
    <w:p w14:paraId="575BB96B" w14:textId="77777777" w:rsidR="00D6629C" w:rsidRDefault="00D6629C" w:rsidP="00D6629C">
      <w:pPr>
        <w:pStyle w:val="afe"/>
        <w:widowControl w:val="0"/>
        <w:spacing w:after="0" w:line="240" w:lineRule="auto"/>
        <w:ind w:left="0" w:firstLine="709"/>
        <w:jc w:val="both"/>
        <w:rPr>
          <w:rFonts w:cs="Times New Roman"/>
          <w:sz w:val="28"/>
          <w:szCs w:val="28"/>
        </w:rPr>
      </w:pPr>
      <w:r>
        <w:rPr>
          <w:rFonts w:cs="Times New Roman"/>
          <w:sz w:val="28"/>
          <w:szCs w:val="28"/>
        </w:rPr>
        <w:t>9) доповнити статтею 14</w:t>
      </w:r>
      <w:r>
        <w:rPr>
          <w:rFonts w:cs="Times New Roman"/>
          <w:sz w:val="28"/>
          <w:szCs w:val="28"/>
          <w:vertAlign w:val="superscript"/>
        </w:rPr>
        <w:t>1</w:t>
      </w:r>
      <w:r>
        <w:rPr>
          <w:rFonts w:cs="Times New Roman"/>
          <w:sz w:val="28"/>
          <w:szCs w:val="28"/>
        </w:rPr>
        <w:t xml:space="preserve"> такого змісту:</w:t>
      </w:r>
    </w:p>
    <w:p w14:paraId="74E53348" w14:textId="77777777" w:rsidR="00D6629C" w:rsidRDefault="00D6629C" w:rsidP="00D6629C">
      <w:pPr>
        <w:pStyle w:val="afe"/>
        <w:widowControl w:val="0"/>
        <w:spacing w:after="0" w:line="240" w:lineRule="auto"/>
        <w:ind w:left="0" w:firstLine="709"/>
        <w:jc w:val="both"/>
        <w:rPr>
          <w:rFonts w:cs="Times New Roman"/>
          <w:sz w:val="28"/>
          <w:szCs w:val="28"/>
        </w:rPr>
      </w:pPr>
      <w:r>
        <w:rPr>
          <w:rFonts w:cs="Times New Roman"/>
          <w:sz w:val="28"/>
          <w:szCs w:val="28"/>
        </w:rPr>
        <w:t>«Стаття 14</w:t>
      </w:r>
      <w:r>
        <w:rPr>
          <w:rFonts w:cs="Times New Roman"/>
          <w:sz w:val="28"/>
          <w:szCs w:val="28"/>
          <w:vertAlign w:val="superscript"/>
        </w:rPr>
        <w:t>1</w:t>
      </w:r>
      <w:r>
        <w:rPr>
          <w:rFonts w:cs="Times New Roman"/>
          <w:sz w:val="28"/>
          <w:szCs w:val="28"/>
        </w:rPr>
        <w:t>. Реклама в онлайн-медіа</w:t>
      </w:r>
    </w:p>
    <w:p w14:paraId="17ED4333" w14:textId="77777777" w:rsidR="00D6629C" w:rsidRDefault="00D6629C" w:rsidP="00D6629C">
      <w:pPr>
        <w:pStyle w:val="afe"/>
        <w:widowControl w:val="0"/>
        <w:spacing w:after="0" w:line="240" w:lineRule="auto"/>
        <w:ind w:left="0" w:firstLine="709"/>
        <w:jc w:val="both"/>
        <w:rPr>
          <w:rFonts w:cs="Times New Roman"/>
          <w:sz w:val="28"/>
          <w:szCs w:val="28"/>
        </w:rPr>
      </w:pPr>
      <w:r>
        <w:rPr>
          <w:rFonts w:cs="Times New Roman"/>
          <w:sz w:val="28"/>
          <w:szCs w:val="28"/>
        </w:rPr>
        <w:t>1. Обсяг реклами в онлайн-медіа визначається відповідними суб’єктами у сфері онлайн-медіа самостійно.»;</w:t>
      </w:r>
    </w:p>
    <w:p w14:paraId="0437C0B1" w14:textId="77777777" w:rsidR="00D6629C" w:rsidRDefault="00D6629C" w:rsidP="00D6629C">
      <w:pPr>
        <w:pStyle w:val="afe"/>
        <w:widowControl w:val="0"/>
        <w:spacing w:after="0" w:line="240" w:lineRule="auto"/>
        <w:ind w:left="0" w:firstLine="709"/>
        <w:jc w:val="both"/>
        <w:rPr>
          <w:rFonts w:cs="Times New Roman"/>
          <w:sz w:val="28"/>
          <w:szCs w:val="28"/>
        </w:rPr>
      </w:pPr>
      <w:r>
        <w:rPr>
          <w:rFonts w:cs="Times New Roman"/>
          <w:sz w:val="28"/>
          <w:szCs w:val="28"/>
        </w:rPr>
        <w:t>10) у частині тринадцятій статті 21 слова «теле-, радіопередач та програм» замінити словами «програм лінійних</w:t>
      </w:r>
      <w:r>
        <w:t xml:space="preserve"> </w:t>
      </w:r>
      <w:r>
        <w:rPr>
          <w:rFonts w:cs="Times New Roman"/>
          <w:sz w:val="28"/>
          <w:szCs w:val="28"/>
        </w:rPr>
        <w:t>аудіальних чи аудіовізуальних медіа»;</w:t>
      </w:r>
    </w:p>
    <w:p w14:paraId="69E7EC83" w14:textId="77777777" w:rsidR="00D6629C" w:rsidRDefault="00D6629C" w:rsidP="00D6629C">
      <w:pPr>
        <w:pStyle w:val="afe"/>
        <w:widowControl w:val="0"/>
        <w:spacing w:after="0" w:line="240" w:lineRule="auto"/>
        <w:ind w:left="0" w:firstLine="709"/>
        <w:jc w:val="both"/>
        <w:rPr>
          <w:rFonts w:cs="Times New Roman"/>
          <w:sz w:val="28"/>
          <w:szCs w:val="28"/>
        </w:rPr>
      </w:pPr>
      <w:r>
        <w:rPr>
          <w:rFonts w:cs="Times New Roman"/>
          <w:sz w:val="28"/>
          <w:szCs w:val="28"/>
        </w:rPr>
        <w:t>11) у статті 22:</w:t>
      </w:r>
    </w:p>
    <w:p w14:paraId="01694FDC" w14:textId="77777777" w:rsidR="00D6629C" w:rsidRDefault="00D6629C" w:rsidP="00D6629C">
      <w:pPr>
        <w:pStyle w:val="afe"/>
        <w:widowControl w:val="0"/>
        <w:spacing w:after="0" w:line="240" w:lineRule="auto"/>
        <w:ind w:left="0" w:firstLine="709"/>
        <w:jc w:val="both"/>
        <w:rPr>
          <w:rFonts w:cs="Times New Roman"/>
          <w:sz w:val="28"/>
          <w:szCs w:val="28"/>
        </w:rPr>
      </w:pPr>
      <w:r>
        <w:rPr>
          <w:rFonts w:cs="Times New Roman"/>
          <w:sz w:val="28"/>
          <w:szCs w:val="28"/>
        </w:rPr>
        <w:t>а) абзац другий частини першої викласти в такій редакції:</w:t>
      </w:r>
    </w:p>
    <w:p w14:paraId="40295E79" w14:textId="77777777" w:rsidR="00D6629C" w:rsidRDefault="00D6629C" w:rsidP="00D6629C">
      <w:pPr>
        <w:pStyle w:val="afe"/>
        <w:widowControl w:val="0"/>
        <w:spacing w:after="0" w:line="240" w:lineRule="auto"/>
        <w:ind w:left="0" w:firstLine="709"/>
        <w:jc w:val="both"/>
        <w:rPr>
          <w:rFonts w:cs="Times New Roman"/>
          <w:sz w:val="28"/>
          <w:szCs w:val="28"/>
        </w:rPr>
      </w:pPr>
      <w:r>
        <w:rPr>
          <w:rFonts w:cs="Times New Roman"/>
          <w:sz w:val="28"/>
          <w:szCs w:val="28"/>
        </w:rPr>
        <w:t>«у будь-яких аудіовізуальних медіа незалежно від технології їх розповсюдження, а також в онлайн-медіа;»;</w:t>
      </w:r>
    </w:p>
    <w:p w14:paraId="0E1A209A" w14:textId="77777777" w:rsidR="00D6629C" w:rsidRDefault="00D6629C" w:rsidP="00D6629C">
      <w:pPr>
        <w:pStyle w:val="afe"/>
        <w:widowControl w:val="0"/>
        <w:spacing w:after="0" w:line="240" w:lineRule="auto"/>
        <w:ind w:left="0" w:firstLine="709"/>
        <w:jc w:val="both"/>
        <w:rPr>
          <w:rFonts w:cs="Times New Roman"/>
          <w:sz w:val="28"/>
          <w:szCs w:val="28"/>
        </w:rPr>
      </w:pPr>
      <w:r>
        <w:rPr>
          <w:rFonts w:cs="Times New Roman"/>
          <w:sz w:val="28"/>
          <w:szCs w:val="28"/>
        </w:rPr>
        <w:t>б) абзац другий та третій частини другої викласти в такій редакції:</w:t>
      </w:r>
    </w:p>
    <w:p w14:paraId="1B616E51" w14:textId="77777777" w:rsidR="00D6629C" w:rsidRDefault="00D6629C" w:rsidP="00D6629C">
      <w:pPr>
        <w:pStyle w:val="afe"/>
        <w:widowControl w:val="0"/>
        <w:spacing w:after="0" w:line="240" w:lineRule="auto"/>
        <w:ind w:left="0" w:firstLine="709"/>
        <w:jc w:val="both"/>
        <w:rPr>
          <w:rFonts w:cs="Times New Roman"/>
          <w:sz w:val="28"/>
          <w:szCs w:val="28"/>
        </w:rPr>
      </w:pPr>
      <w:r>
        <w:rPr>
          <w:rFonts w:cs="Times New Roman"/>
          <w:sz w:val="28"/>
          <w:szCs w:val="28"/>
        </w:rPr>
        <w:t>«у будь-яких аудіовізуальних медіа незалежно від технології їх розповсюдження з 6.00 до 23.00 години;</w:t>
      </w:r>
    </w:p>
    <w:p w14:paraId="03D1E003" w14:textId="77777777" w:rsidR="00D6629C" w:rsidRDefault="00D6629C" w:rsidP="00D6629C">
      <w:pPr>
        <w:pStyle w:val="afe"/>
        <w:widowControl w:val="0"/>
        <w:spacing w:after="0" w:line="240" w:lineRule="auto"/>
        <w:ind w:left="0" w:firstLine="709"/>
        <w:jc w:val="both"/>
        <w:rPr>
          <w:rFonts w:cs="Times New Roman"/>
          <w:sz w:val="28"/>
          <w:szCs w:val="28"/>
        </w:rPr>
      </w:pPr>
      <w:r>
        <w:rPr>
          <w:rFonts w:cs="Times New Roman"/>
          <w:sz w:val="28"/>
          <w:szCs w:val="28"/>
        </w:rPr>
        <w:t>в усіх виданнях для дітей та юнацтва, на сторінках для дітей та юнацтва усіх друкованих видань;»;</w:t>
      </w:r>
    </w:p>
    <w:p w14:paraId="258B8A9D" w14:textId="77777777" w:rsidR="00D6629C" w:rsidRDefault="00D6629C" w:rsidP="00D6629C">
      <w:pPr>
        <w:pStyle w:val="afe"/>
        <w:widowControl w:val="0"/>
        <w:spacing w:after="0" w:line="240" w:lineRule="auto"/>
        <w:ind w:left="0" w:firstLine="709"/>
        <w:jc w:val="both"/>
        <w:rPr>
          <w:rFonts w:cs="Times New Roman"/>
          <w:sz w:val="28"/>
          <w:szCs w:val="28"/>
        </w:rPr>
      </w:pPr>
      <w:r>
        <w:rPr>
          <w:rFonts w:cs="Times New Roman"/>
          <w:sz w:val="28"/>
          <w:szCs w:val="28"/>
        </w:rPr>
        <w:t>в) у частині четвертій слова «теле-, радіопередач» замінити словами «програм лінійних аудіальних чи аудіовізуальних медіа»;</w:t>
      </w:r>
    </w:p>
    <w:p w14:paraId="7551735C" w14:textId="77777777" w:rsidR="00D6629C" w:rsidRDefault="00D6629C" w:rsidP="00D6629C">
      <w:pPr>
        <w:pStyle w:val="afe"/>
        <w:widowControl w:val="0"/>
        <w:spacing w:after="0" w:line="240" w:lineRule="auto"/>
        <w:ind w:left="0" w:firstLine="709"/>
        <w:jc w:val="both"/>
        <w:rPr>
          <w:rFonts w:cs="Times New Roman"/>
          <w:sz w:val="28"/>
          <w:szCs w:val="28"/>
        </w:rPr>
      </w:pPr>
      <w:r>
        <w:rPr>
          <w:rFonts w:cs="Times New Roman"/>
          <w:sz w:val="28"/>
          <w:szCs w:val="28"/>
          <w:lang w:val="ru-RU"/>
        </w:rPr>
        <w:lastRenderedPageBreak/>
        <w:t>12) в абзац</w:t>
      </w:r>
      <w:r>
        <w:rPr>
          <w:rFonts w:cs="Times New Roman"/>
          <w:sz w:val="28"/>
          <w:szCs w:val="28"/>
        </w:rPr>
        <w:t>і другому частини восьмої статті 25 слова «засоби масової інформації» замінити словами «суб’єктам у сфері медіа»;</w:t>
      </w:r>
    </w:p>
    <w:p w14:paraId="50C397D1" w14:textId="77777777" w:rsidR="00D6629C" w:rsidRDefault="00D6629C" w:rsidP="00D6629C">
      <w:pPr>
        <w:pStyle w:val="afe"/>
        <w:widowControl w:val="0"/>
        <w:spacing w:after="0" w:line="240" w:lineRule="auto"/>
        <w:ind w:left="0" w:firstLine="709"/>
        <w:jc w:val="both"/>
        <w:rPr>
          <w:rFonts w:cs="Times New Roman"/>
          <w:sz w:val="28"/>
          <w:szCs w:val="28"/>
        </w:rPr>
      </w:pPr>
      <w:r>
        <w:rPr>
          <w:rFonts w:cs="Times New Roman"/>
          <w:sz w:val="28"/>
          <w:szCs w:val="28"/>
        </w:rPr>
        <w:t>13) у абзаці четвертому частини першої статті 26 слово «телерадіоорганізацій» замінити словом «медіа»;</w:t>
      </w:r>
    </w:p>
    <w:p w14:paraId="7AA40F74" w14:textId="77777777" w:rsidR="00D6629C" w:rsidRDefault="00D6629C" w:rsidP="00D6629C">
      <w:pPr>
        <w:pStyle w:val="afe"/>
        <w:widowControl w:val="0"/>
        <w:spacing w:after="0" w:line="240" w:lineRule="auto"/>
        <w:ind w:left="0" w:firstLine="709"/>
        <w:jc w:val="both"/>
        <w:rPr>
          <w:rFonts w:cs="Times New Roman"/>
          <w:sz w:val="28"/>
          <w:szCs w:val="28"/>
        </w:rPr>
      </w:pPr>
      <w:r>
        <w:rPr>
          <w:rFonts w:cs="Times New Roman"/>
          <w:sz w:val="28"/>
          <w:szCs w:val="28"/>
        </w:rPr>
        <w:t>14) у статті 27:</w:t>
      </w:r>
    </w:p>
    <w:p w14:paraId="02F1CFE1" w14:textId="77777777" w:rsidR="00D6629C" w:rsidRDefault="00D6629C" w:rsidP="00D6629C">
      <w:pPr>
        <w:pStyle w:val="afe"/>
        <w:widowControl w:val="0"/>
        <w:spacing w:after="0" w:line="240" w:lineRule="auto"/>
        <w:ind w:left="0" w:firstLine="709"/>
        <w:jc w:val="both"/>
        <w:rPr>
          <w:rFonts w:cs="Times New Roman"/>
          <w:sz w:val="28"/>
          <w:szCs w:val="28"/>
        </w:rPr>
      </w:pPr>
      <w:r>
        <w:rPr>
          <w:rFonts w:cs="Times New Roman"/>
          <w:sz w:val="28"/>
          <w:szCs w:val="28"/>
        </w:rPr>
        <w:t>а) в абзаці першому частини четвертої після слів «виключно до компетенції» доповнити словами «Національної ради України з питань телебачення і радіомовлення»;</w:t>
      </w:r>
    </w:p>
    <w:p w14:paraId="11C08C3C" w14:textId="77777777" w:rsidR="00D6629C" w:rsidRDefault="00D6629C" w:rsidP="00D6629C">
      <w:pPr>
        <w:pStyle w:val="afe"/>
        <w:widowControl w:val="0"/>
        <w:spacing w:after="0" w:line="240" w:lineRule="auto"/>
        <w:ind w:left="0" w:firstLine="709"/>
        <w:jc w:val="both"/>
        <w:rPr>
          <w:rFonts w:cs="Times New Roman"/>
          <w:sz w:val="28"/>
          <w:szCs w:val="28"/>
        </w:rPr>
      </w:pPr>
      <w:r>
        <w:rPr>
          <w:rFonts w:cs="Times New Roman"/>
          <w:sz w:val="28"/>
          <w:szCs w:val="28"/>
        </w:rPr>
        <w:t>б) доповнити частину десяту абзацом другим такого змісту:</w:t>
      </w:r>
    </w:p>
    <w:p w14:paraId="22D094B2" w14:textId="77777777" w:rsidR="00D6629C" w:rsidRDefault="00D6629C" w:rsidP="00D6629C">
      <w:pPr>
        <w:pStyle w:val="afe"/>
        <w:widowControl w:val="0"/>
        <w:spacing w:after="0" w:line="240" w:lineRule="auto"/>
        <w:ind w:left="0" w:firstLine="709"/>
        <w:jc w:val="both"/>
        <w:rPr>
          <w:rFonts w:cs="Times New Roman"/>
          <w:sz w:val="28"/>
          <w:szCs w:val="28"/>
        </w:rPr>
      </w:pPr>
      <w:r>
        <w:rPr>
          <w:rFonts w:cs="Times New Roman"/>
          <w:sz w:val="28"/>
          <w:szCs w:val="28"/>
        </w:rPr>
        <w:t>«Національна рада України з питань телебачення і радіомовлення у порядку, передбаченому Законом України «Про медіа» притягає суб’єктів у сфері медіа до відповідальності за порушення вимог цього Закону щодо порядку розповсюдження реклами.»;</w:t>
      </w:r>
    </w:p>
    <w:p w14:paraId="36E5324D" w14:textId="77777777" w:rsidR="00D6629C" w:rsidRDefault="00D6629C" w:rsidP="00D6629C">
      <w:pPr>
        <w:pStyle w:val="afe"/>
        <w:widowControl w:val="0"/>
        <w:spacing w:after="0" w:line="240" w:lineRule="auto"/>
        <w:ind w:left="0" w:firstLine="709"/>
        <w:jc w:val="both"/>
        <w:rPr>
          <w:rFonts w:cs="Times New Roman"/>
          <w:sz w:val="28"/>
          <w:szCs w:val="28"/>
        </w:rPr>
      </w:pPr>
      <w:r>
        <w:rPr>
          <w:rFonts w:cs="Times New Roman"/>
          <w:sz w:val="28"/>
          <w:szCs w:val="28"/>
        </w:rPr>
        <w:t>13) у тексті Закону слово "передача" в усіх відмінках і числах виключити;</w:t>
      </w:r>
    </w:p>
    <w:p w14:paraId="11C7924F" w14:textId="77777777" w:rsidR="00D6629C" w:rsidRDefault="00D6629C" w:rsidP="00D6629C">
      <w:pPr>
        <w:pStyle w:val="afe"/>
        <w:widowControl w:val="0"/>
        <w:spacing w:after="0" w:line="240" w:lineRule="auto"/>
        <w:ind w:left="0" w:firstLine="709"/>
        <w:jc w:val="both"/>
        <w:rPr>
          <w:rFonts w:cs="Times New Roman"/>
          <w:sz w:val="28"/>
          <w:szCs w:val="28"/>
        </w:rPr>
      </w:pPr>
      <w:r>
        <w:rPr>
          <w:rFonts w:cs="Times New Roman"/>
          <w:sz w:val="28"/>
          <w:szCs w:val="28"/>
        </w:rPr>
        <w:t>14) у тексті Закону слова "засоби масової інформації" в усіх відмінках і числах замінити словом "медіа";</w:t>
      </w:r>
    </w:p>
    <w:p w14:paraId="2F875DC9" w14:textId="4713A592" w:rsidR="00F235B1" w:rsidRPr="0059501E" w:rsidRDefault="00F235B1" w:rsidP="00D557C7">
      <w:pPr>
        <w:pStyle w:val="afe"/>
        <w:widowControl w:val="0"/>
        <w:spacing w:after="0" w:line="240" w:lineRule="auto"/>
        <w:ind w:left="0" w:firstLine="709"/>
        <w:contextualSpacing w:val="0"/>
        <w:jc w:val="both"/>
        <w:rPr>
          <w:rFonts w:cs="Times New Roman"/>
          <w:sz w:val="28"/>
          <w:szCs w:val="28"/>
        </w:rPr>
      </w:pPr>
      <w:r w:rsidRPr="0059501E">
        <w:rPr>
          <w:rFonts w:cs="Times New Roman"/>
          <w:sz w:val="28"/>
          <w:szCs w:val="28"/>
        </w:rPr>
        <w:t>2</w:t>
      </w:r>
      <w:r w:rsidR="00FB73CE">
        <w:rPr>
          <w:rFonts w:cs="Times New Roman"/>
          <w:sz w:val="28"/>
          <w:szCs w:val="28"/>
        </w:rPr>
        <w:t>9</w:t>
      </w:r>
      <w:r w:rsidRPr="0059501E">
        <w:rPr>
          <w:rFonts w:cs="Times New Roman"/>
          <w:sz w:val="28"/>
          <w:szCs w:val="28"/>
        </w:rPr>
        <w:t>.</w:t>
      </w:r>
      <w:r w:rsidR="0015766D">
        <w:rPr>
          <w:rFonts w:cs="Times New Roman"/>
          <w:sz w:val="28"/>
          <w:szCs w:val="28"/>
        </w:rPr>
        <w:t>2</w:t>
      </w:r>
      <w:r w:rsidR="00FB73CE">
        <w:rPr>
          <w:rFonts w:cs="Times New Roman"/>
          <w:sz w:val="28"/>
          <w:szCs w:val="28"/>
        </w:rPr>
        <w:t>8</w:t>
      </w:r>
      <w:r w:rsidRPr="0059501E">
        <w:rPr>
          <w:rFonts w:cs="Times New Roman"/>
          <w:sz w:val="28"/>
          <w:szCs w:val="28"/>
        </w:rPr>
        <w:t>. у Законі України "Про засади державної регуляторної політики у сфері господарської діяльності" (Відомості Верховної Ради України (ВВР), 2004, № 9, ст. 79):</w:t>
      </w:r>
    </w:p>
    <w:p w14:paraId="7725B292" w14:textId="77777777" w:rsidR="00F235B1" w:rsidRPr="0059501E" w:rsidRDefault="00F235B1" w:rsidP="00D557C7">
      <w:pPr>
        <w:pStyle w:val="afe"/>
        <w:widowControl w:val="0"/>
        <w:spacing w:after="0" w:line="240" w:lineRule="auto"/>
        <w:ind w:left="0" w:firstLine="709"/>
        <w:contextualSpacing w:val="0"/>
        <w:jc w:val="both"/>
        <w:rPr>
          <w:rFonts w:cs="Times New Roman"/>
          <w:sz w:val="28"/>
          <w:szCs w:val="28"/>
        </w:rPr>
      </w:pPr>
      <w:r w:rsidRPr="0059501E">
        <w:rPr>
          <w:rFonts w:cs="Times New Roman"/>
          <w:sz w:val="28"/>
          <w:szCs w:val="28"/>
        </w:rPr>
        <w:t>1) частину другу статті 3 доповнити абзацом такого змісту:</w:t>
      </w:r>
    </w:p>
    <w:p w14:paraId="7C4080F9" w14:textId="77777777" w:rsidR="00F235B1" w:rsidRPr="0059501E" w:rsidRDefault="00F235B1" w:rsidP="00D557C7">
      <w:pPr>
        <w:pStyle w:val="afe"/>
        <w:widowControl w:val="0"/>
        <w:spacing w:after="0" w:line="240" w:lineRule="auto"/>
        <w:ind w:left="0" w:firstLine="709"/>
        <w:contextualSpacing w:val="0"/>
        <w:jc w:val="both"/>
        <w:rPr>
          <w:rFonts w:cs="Times New Roman"/>
          <w:sz w:val="28"/>
          <w:szCs w:val="28"/>
        </w:rPr>
      </w:pPr>
      <w:r w:rsidRPr="0059501E">
        <w:rPr>
          <w:rFonts w:cs="Times New Roman"/>
          <w:sz w:val="28"/>
          <w:szCs w:val="28"/>
        </w:rPr>
        <w:t>“актів Національної ради України з питань телебачення і радіомовлення”;</w:t>
      </w:r>
    </w:p>
    <w:p w14:paraId="51A0CD10" w14:textId="1B975C5D" w:rsidR="00F235B1" w:rsidRPr="0059501E" w:rsidRDefault="00F235B1" w:rsidP="00D557C7">
      <w:pPr>
        <w:pStyle w:val="afe"/>
        <w:widowControl w:val="0"/>
        <w:spacing w:after="0" w:line="240" w:lineRule="auto"/>
        <w:ind w:left="0" w:firstLine="709"/>
        <w:contextualSpacing w:val="0"/>
        <w:jc w:val="both"/>
        <w:rPr>
          <w:rFonts w:cs="Times New Roman"/>
          <w:sz w:val="28"/>
          <w:szCs w:val="28"/>
        </w:rPr>
      </w:pPr>
      <w:r w:rsidRPr="0059501E">
        <w:rPr>
          <w:rFonts w:cs="Times New Roman"/>
          <w:sz w:val="28"/>
          <w:szCs w:val="28"/>
        </w:rPr>
        <w:t xml:space="preserve">2) у тексті Закону слова "засоби масової інформації" в усіх відмінках і числах замінити словом "медіа"; </w:t>
      </w:r>
    </w:p>
    <w:p w14:paraId="20E7BB5A" w14:textId="0DC50B83" w:rsidR="00F235B1" w:rsidRPr="0059501E" w:rsidRDefault="00F235B1" w:rsidP="00D557C7">
      <w:pPr>
        <w:pStyle w:val="afe"/>
        <w:widowControl w:val="0"/>
        <w:spacing w:after="0" w:line="240" w:lineRule="auto"/>
        <w:ind w:left="0" w:firstLine="709"/>
        <w:contextualSpacing w:val="0"/>
        <w:jc w:val="both"/>
        <w:rPr>
          <w:rFonts w:cs="Times New Roman"/>
          <w:sz w:val="28"/>
          <w:szCs w:val="28"/>
        </w:rPr>
      </w:pPr>
      <w:r w:rsidRPr="0059501E">
        <w:rPr>
          <w:rFonts w:cs="Times New Roman"/>
          <w:sz w:val="28"/>
          <w:szCs w:val="28"/>
        </w:rPr>
        <w:t>2</w:t>
      </w:r>
      <w:r w:rsidR="00FB73CE">
        <w:rPr>
          <w:rFonts w:cs="Times New Roman"/>
          <w:sz w:val="28"/>
          <w:szCs w:val="28"/>
        </w:rPr>
        <w:t>9</w:t>
      </w:r>
      <w:r w:rsidRPr="0059501E">
        <w:rPr>
          <w:rFonts w:cs="Times New Roman"/>
          <w:sz w:val="28"/>
          <w:szCs w:val="28"/>
        </w:rPr>
        <w:t>.</w:t>
      </w:r>
      <w:r w:rsidR="005A64C7">
        <w:rPr>
          <w:rFonts w:cs="Times New Roman"/>
          <w:sz w:val="28"/>
          <w:szCs w:val="28"/>
        </w:rPr>
        <w:t>2</w:t>
      </w:r>
      <w:r w:rsidR="00FB73CE">
        <w:rPr>
          <w:rFonts w:cs="Times New Roman"/>
          <w:sz w:val="28"/>
          <w:szCs w:val="28"/>
        </w:rPr>
        <w:t>9</w:t>
      </w:r>
      <w:r w:rsidRPr="0059501E">
        <w:rPr>
          <w:rFonts w:cs="Times New Roman"/>
          <w:sz w:val="28"/>
          <w:szCs w:val="28"/>
        </w:rPr>
        <w:t>. у Законі України “Про телекомунікації” (Відомості Верховної Ради України, 2004, № 12, ст.155):</w:t>
      </w:r>
    </w:p>
    <w:p w14:paraId="750B2BAE" w14:textId="77777777" w:rsidR="00F235B1" w:rsidRPr="0059501E" w:rsidRDefault="00F235B1" w:rsidP="00D557C7">
      <w:pPr>
        <w:pStyle w:val="afe"/>
        <w:widowControl w:val="0"/>
        <w:spacing w:after="0" w:line="240" w:lineRule="auto"/>
        <w:ind w:left="0" w:firstLine="709"/>
        <w:contextualSpacing w:val="0"/>
        <w:jc w:val="both"/>
        <w:rPr>
          <w:rFonts w:cs="Times New Roman"/>
          <w:sz w:val="28"/>
          <w:szCs w:val="28"/>
        </w:rPr>
      </w:pPr>
      <w:r w:rsidRPr="0059501E">
        <w:rPr>
          <w:rFonts w:cs="Times New Roman"/>
          <w:sz w:val="28"/>
          <w:szCs w:val="28"/>
        </w:rPr>
        <w:t>1) у статті 1 у визначенні терміну “телемережі” слова “програм радіо- і телебачення” замінити словами “програм телеканалів або радіоканалів, на які поширюється дія Закону України “Про медіа”;</w:t>
      </w:r>
    </w:p>
    <w:p w14:paraId="4897B70F" w14:textId="77777777" w:rsidR="00F235B1" w:rsidRPr="0059501E" w:rsidRDefault="00F235B1" w:rsidP="00D557C7">
      <w:pPr>
        <w:pStyle w:val="afe"/>
        <w:widowControl w:val="0"/>
        <w:spacing w:after="0" w:line="240" w:lineRule="auto"/>
        <w:ind w:left="0" w:firstLine="709"/>
        <w:contextualSpacing w:val="0"/>
        <w:jc w:val="both"/>
        <w:rPr>
          <w:rFonts w:cs="Times New Roman"/>
          <w:sz w:val="28"/>
          <w:szCs w:val="28"/>
        </w:rPr>
      </w:pPr>
      <w:r w:rsidRPr="0059501E">
        <w:rPr>
          <w:rFonts w:cs="Times New Roman"/>
          <w:sz w:val="28"/>
          <w:szCs w:val="28"/>
        </w:rPr>
        <w:t>2) у частині четвертій статті 22 слова "засобах масової інформації" замінити словом "медіа";</w:t>
      </w:r>
    </w:p>
    <w:p w14:paraId="7F56963C" w14:textId="77777777" w:rsidR="00F235B1" w:rsidRPr="0059501E" w:rsidRDefault="00F235B1" w:rsidP="00D557C7">
      <w:pPr>
        <w:pStyle w:val="afe"/>
        <w:widowControl w:val="0"/>
        <w:spacing w:after="0" w:line="240" w:lineRule="auto"/>
        <w:ind w:left="0" w:firstLine="709"/>
        <w:contextualSpacing w:val="0"/>
        <w:jc w:val="both"/>
        <w:rPr>
          <w:rFonts w:cs="Times New Roman"/>
          <w:sz w:val="28"/>
          <w:szCs w:val="28"/>
        </w:rPr>
      </w:pPr>
      <w:r w:rsidRPr="0059501E">
        <w:rPr>
          <w:rFonts w:cs="Times New Roman"/>
          <w:sz w:val="28"/>
          <w:szCs w:val="28"/>
        </w:rPr>
        <w:t>3) статтю 28 викласти в такій редакції:</w:t>
      </w:r>
    </w:p>
    <w:p w14:paraId="37CE6931" w14:textId="77777777" w:rsidR="00F235B1" w:rsidRPr="0059501E" w:rsidRDefault="00F235B1" w:rsidP="00D557C7">
      <w:pPr>
        <w:pStyle w:val="afe"/>
        <w:widowControl w:val="0"/>
        <w:spacing w:after="0" w:line="240" w:lineRule="auto"/>
        <w:ind w:left="0" w:firstLine="709"/>
        <w:contextualSpacing w:val="0"/>
        <w:jc w:val="both"/>
        <w:rPr>
          <w:rFonts w:cs="Times New Roman"/>
          <w:sz w:val="28"/>
          <w:szCs w:val="28"/>
        </w:rPr>
      </w:pPr>
      <w:r w:rsidRPr="0059501E">
        <w:rPr>
          <w:rFonts w:cs="Times New Roman"/>
          <w:sz w:val="28"/>
          <w:szCs w:val="28"/>
        </w:rPr>
        <w:t>“Стаття 28. Використання телекомунікаційних мереж загального користування для потреб телебачення і радіомовлення</w:t>
      </w:r>
    </w:p>
    <w:p w14:paraId="04A65E23" w14:textId="77777777" w:rsidR="00F235B1" w:rsidRPr="0059501E" w:rsidRDefault="00F235B1" w:rsidP="00D557C7">
      <w:pPr>
        <w:pStyle w:val="afe"/>
        <w:widowControl w:val="0"/>
        <w:spacing w:after="0" w:line="240" w:lineRule="auto"/>
        <w:ind w:left="0" w:firstLine="709"/>
        <w:contextualSpacing w:val="0"/>
        <w:jc w:val="both"/>
        <w:rPr>
          <w:rFonts w:cs="Times New Roman"/>
          <w:sz w:val="28"/>
          <w:szCs w:val="28"/>
        </w:rPr>
      </w:pPr>
      <w:r w:rsidRPr="0059501E">
        <w:rPr>
          <w:rFonts w:cs="Times New Roman"/>
          <w:sz w:val="28"/>
          <w:szCs w:val="28"/>
        </w:rPr>
        <w:t>1. Використання ресурсів телекомунікаційних мереж загального користування для потреб телебачення і радіомовлення здійснюється на договірних засадах відповідно до законодавства.</w:t>
      </w:r>
    </w:p>
    <w:p w14:paraId="7D761650" w14:textId="77777777" w:rsidR="00F235B1" w:rsidRPr="0059501E" w:rsidRDefault="00F235B1" w:rsidP="00D557C7">
      <w:pPr>
        <w:pStyle w:val="afe"/>
        <w:widowControl w:val="0"/>
        <w:spacing w:after="0" w:line="240" w:lineRule="auto"/>
        <w:ind w:left="0" w:firstLine="709"/>
        <w:contextualSpacing w:val="0"/>
        <w:jc w:val="both"/>
        <w:rPr>
          <w:rFonts w:cs="Times New Roman"/>
          <w:sz w:val="28"/>
          <w:szCs w:val="28"/>
        </w:rPr>
      </w:pPr>
      <w:r w:rsidRPr="0059501E">
        <w:rPr>
          <w:rFonts w:cs="Times New Roman"/>
          <w:sz w:val="28"/>
          <w:szCs w:val="28"/>
        </w:rPr>
        <w:t>2. Особливості надання телекомунікаційних послуг для потреб телебачення і радіомовлення та вимоги до постачальників відповідних послуг (операторів телекомунікацій, які здійснюють діяльність з надання послуг з технічного обслуговування і експлуатації багатоканальних цифрових мереж ефірного мовлення) визначаються Законом України “Про медіа”»;</w:t>
      </w:r>
    </w:p>
    <w:p w14:paraId="364304B5" w14:textId="77777777" w:rsidR="00F235B1" w:rsidRPr="0059501E" w:rsidRDefault="00F235B1" w:rsidP="00D557C7">
      <w:pPr>
        <w:pStyle w:val="afe"/>
        <w:widowControl w:val="0"/>
        <w:spacing w:after="0" w:line="240" w:lineRule="auto"/>
        <w:ind w:left="0" w:firstLine="709"/>
        <w:contextualSpacing w:val="0"/>
        <w:jc w:val="both"/>
        <w:rPr>
          <w:rFonts w:cs="Times New Roman"/>
          <w:sz w:val="28"/>
          <w:szCs w:val="28"/>
        </w:rPr>
      </w:pPr>
      <w:r w:rsidRPr="0059501E">
        <w:rPr>
          <w:rFonts w:cs="Times New Roman"/>
          <w:sz w:val="28"/>
          <w:szCs w:val="28"/>
        </w:rPr>
        <w:t>4) частину першу статті 39 доповнити пунктом 8-1 такого змісту:</w:t>
      </w:r>
    </w:p>
    <w:p w14:paraId="44186128" w14:textId="77777777" w:rsidR="00F235B1" w:rsidRPr="0059501E" w:rsidRDefault="00F235B1" w:rsidP="00D557C7">
      <w:pPr>
        <w:pStyle w:val="afe"/>
        <w:widowControl w:val="0"/>
        <w:spacing w:after="0" w:line="240" w:lineRule="auto"/>
        <w:ind w:left="0" w:firstLine="709"/>
        <w:contextualSpacing w:val="0"/>
        <w:jc w:val="both"/>
        <w:rPr>
          <w:rFonts w:cs="Times New Roman"/>
          <w:sz w:val="28"/>
          <w:szCs w:val="28"/>
        </w:rPr>
      </w:pPr>
      <w:r w:rsidRPr="0059501E">
        <w:rPr>
          <w:rFonts w:cs="Times New Roman"/>
          <w:sz w:val="28"/>
          <w:szCs w:val="28"/>
        </w:rPr>
        <w:t xml:space="preserve">“8-1) не допускати під час надання послуг доступу до Інтернет, послуг передачі даних з використанням телекомунікаційних мереж дискримінації користувачів послуг, у тому числі надання будь-якої переваги одним </w:t>
      </w:r>
      <w:r w:rsidRPr="0059501E">
        <w:rPr>
          <w:rFonts w:cs="Times New Roman"/>
          <w:sz w:val="28"/>
          <w:szCs w:val="28"/>
        </w:rPr>
        <w:lastRenderedPageBreak/>
        <w:t>користувачам порівняно з іншими, залежно від змісту послуги, що надається, змісту та обсягу даних, які передаються, кінцевого обладнання користувача чи за іншою ознакою. Не є дискримінацією у розумінні цього пункту управління трафіком тією мірою, яка є необхідною для забезпечення інформаційної безпеки телекомунікаційної мережі, а також виконання вимог закону чи рішень державних органів у передбачених законом випадках щодо обмеження доступу до послуг чи окремих даних, надання пріоритету державним органам при наданні телекомунікаційних послуг”;</w:t>
      </w:r>
    </w:p>
    <w:p w14:paraId="7654075B" w14:textId="28464612" w:rsidR="00F235B1" w:rsidRPr="00FB73CE" w:rsidRDefault="00F235B1" w:rsidP="00D557C7">
      <w:pPr>
        <w:pStyle w:val="afe"/>
        <w:widowControl w:val="0"/>
        <w:spacing w:after="0" w:line="240" w:lineRule="auto"/>
        <w:ind w:left="0" w:firstLine="709"/>
        <w:contextualSpacing w:val="0"/>
        <w:jc w:val="both"/>
        <w:rPr>
          <w:rFonts w:cs="Times New Roman"/>
          <w:sz w:val="28"/>
          <w:szCs w:val="28"/>
        </w:rPr>
      </w:pPr>
    </w:p>
    <w:p w14:paraId="11121DFD" w14:textId="567CCC67" w:rsidR="00F235B1" w:rsidRDefault="00F235B1" w:rsidP="00D557C7">
      <w:pPr>
        <w:pStyle w:val="afe"/>
        <w:widowControl w:val="0"/>
        <w:spacing w:after="0" w:line="240" w:lineRule="auto"/>
        <w:ind w:left="0" w:firstLine="709"/>
        <w:contextualSpacing w:val="0"/>
        <w:jc w:val="both"/>
        <w:rPr>
          <w:rFonts w:cs="Times New Roman"/>
          <w:sz w:val="28"/>
          <w:szCs w:val="28"/>
        </w:rPr>
      </w:pPr>
      <w:r w:rsidRPr="00FB73CE">
        <w:rPr>
          <w:rFonts w:cs="Times New Roman"/>
          <w:sz w:val="28"/>
          <w:szCs w:val="28"/>
        </w:rPr>
        <w:t>2</w:t>
      </w:r>
      <w:r w:rsidR="00FB73CE" w:rsidRPr="00FB73CE">
        <w:rPr>
          <w:rFonts w:cs="Times New Roman"/>
          <w:sz w:val="28"/>
          <w:szCs w:val="28"/>
        </w:rPr>
        <w:t>9</w:t>
      </w:r>
      <w:r w:rsidRPr="00FB73CE">
        <w:rPr>
          <w:rFonts w:cs="Times New Roman"/>
          <w:sz w:val="28"/>
          <w:szCs w:val="28"/>
        </w:rPr>
        <w:t>.</w:t>
      </w:r>
      <w:r w:rsidR="00FB73CE" w:rsidRPr="00FB73CE">
        <w:rPr>
          <w:rFonts w:cs="Times New Roman"/>
          <w:sz w:val="28"/>
          <w:szCs w:val="28"/>
        </w:rPr>
        <w:t>30</w:t>
      </w:r>
      <w:r w:rsidRPr="00FB73CE">
        <w:rPr>
          <w:rFonts w:cs="Times New Roman"/>
          <w:sz w:val="28"/>
          <w:szCs w:val="28"/>
        </w:rPr>
        <w:t>. у Закон</w:t>
      </w:r>
      <w:r w:rsidR="00FB73CE" w:rsidRPr="00FB73CE">
        <w:rPr>
          <w:rFonts w:cs="Times New Roman"/>
          <w:sz w:val="28"/>
          <w:szCs w:val="28"/>
        </w:rPr>
        <w:t xml:space="preserve">і </w:t>
      </w:r>
      <w:r w:rsidRPr="00FB73CE">
        <w:rPr>
          <w:rFonts w:cs="Times New Roman"/>
          <w:sz w:val="28"/>
          <w:szCs w:val="28"/>
        </w:rPr>
        <w:t>України</w:t>
      </w:r>
      <w:r w:rsidR="00FB73CE" w:rsidRPr="00FB73CE">
        <w:rPr>
          <w:rFonts w:cs="Times New Roman"/>
          <w:sz w:val="28"/>
          <w:szCs w:val="28"/>
        </w:rPr>
        <w:t xml:space="preserve"> </w:t>
      </w:r>
      <w:r w:rsidRPr="00FB73CE">
        <w:rPr>
          <w:rFonts w:cs="Times New Roman"/>
          <w:sz w:val="28"/>
          <w:szCs w:val="28"/>
        </w:rPr>
        <w:t>"Про захист суспільної моралі" (Відомості Верховної Ради Укр</w:t>
      </w:r>
      <w:r w:rsidR="00FB73CE" w:rsidRPr="00FB73CE">
        <w:rPr>
          <w:rFonts w:cs="Times New Roman"/>
          <w:sz w:val="28"/>
          <w:szCs w:val="28"/>
        </w:rPr>
        <w:t>аїни (ВВР), 2004, № 14, ст.192):</w:t>
      </w:r>
    </w:p>
    <w:p w14:paraId="0CBA62B6" w14:textId="438AF643" w:rsidR="00FB73CE" w:rsidRDefault="00FB73CE" w:rsidP="00D557C7">
      <w:pPr>
        <w:pStyle w:val="afe"/>
        <w:widowControl w:val="0"/>
        <w:spacing w:after="0" w:line="240" w:lineRule="auto"/>
        <w:ind w:left="0" w:firstLine="709"/>
        <w:contextualSpacing w:val="0"/>
        <w:jc w:val="both"/>
        <w:rPr>
          <w:rFonts w:cs="Times New Roman"/>
          <w:sz w:val="28"/>
          <w:szCs w:val="28"/>
        </w:rPr>
      </w:pPr>
      <w:r>
        <w:rPr>
          <w:rFonts w:cs="Times New Roman"/>
          <w:sz w:val="28"/>
          <w:szCs w:val="28"/>
        </w:rPr>
        <w:t>1) в частині п’ятій статті 13 слова «Положення про державне посвідчення на право розповсюдження і демонстрування фільмів» замінити словами «Положення про Державний реєстр фільмів»;</w:t>
      </w:r>
    </w:p>
    <w:p w14:paraId="4E014A08" w14:textId="27074552" w:rsidR="00FB73CE" w:rsidRPr="00FB73CE" w:rsidRDefault="00FB73CE" w:rsidP="00FB73CE">
      <w:pPr>
        <w:pStyle w:val="afe"/>
        <w:widowControl w:val="0"/>
        <w:spacing w:after="0" w:line="240" w:lineRule="auto"/>
        <w:ind w:left="0" w:firstLine="709"/>
        <w:contextualSpacing w:val="0"/>
        <w:jc w:val="both"/>
        <w:rPr>
          <w:rFonts w:cs="Times New Roman"/>
          <w:sz w:val="28"/>
          <w:szCs w:val="28"/>
        </w:rPr>
      </w:pPr>
      <w:r>
        <w:rPr>
          <w:rFonts w:cs="Times New Roman"/>
          <w:sz w:val="28"/>
          <w:szCs w:val="28"/>
        </w:rPr>
        <w:t xml:space="preserve">2) у тексті Закону </w:t>
      </w:r>
      <w:r w:rsidRPr="00FB73CE">
        <w:rPr>
          <w:rFonts w:cs="Times New Roman"/>
          <w:sz w:val="28"/>
          <w:szCs w:val="28"/>
        </w:rPr>
        <w:t xml:space="preserve">слова "засоби масової інформації" в усіх відмінках і числах замінити словом "медіа"; </w:t>
      </w:r>
    </w:p>
    <w:p w14:paraId="49C3983A" w14:textId="56EE0F03" w:rsidR="00FB73CE" w:rsidRPr="0059501E" w:rsidRDefault="00FB73CE" w:rsidP="00D557C7">
      <w:pPr>
        <w:pStyle w:val="afe"/>
        <w:widowControl w:val="0"/>
        <w:spacing w:after="0" w:line="240" w:lineRule="auto"/>
        <w:ind w:left="0" w:firstLine="709"/>
        <w:contextualSpacing w:val="0"/>
        <w:jc w:val="both"/>
        <w:rPr>
          <w:rFonts w:cs="Times New Roman"/>
          <w:sz w:val="28"/>
          <w:szCs w:val="28"/>
        </w:rPr>
      </w:pPr>
      <w:r>
        <w:rPr>
          <w:rFonts w:cs="Times New Roman"/>
          <w:sz w:val="28"/>
          <w:szCs w:val="28"/>
        </w:rPr>
        <w:t>29.31. у текстах Законів України:</w:t>
      </w:r>
    </w:p>
    <w:p w14:paraId="7F152868" w14:textId="64A72902" w:rsidR="00F235B1" w:rsidRPr="0059501E" w:rsidRDefault="00FB73CE" w:rsidP="00D557C7">
      <w:pPr>
        <w:pStyle w:val="afe"/>
        <w:widowControl w:val="0"/>
        <w:spacing w:after="0" w:line="240" w:lineRule="auto"/>
        <w:ind w:left="0" w:firstLine="709"/>
        <w:contextualSpacing w:val="0"/>
        <w:jc w:val="both"/>
        <w:rPr>
          <w:rFonts w:cs="Times New Roman"/>
          <w:sz w:val="28"/>
          <w:szCs w:val="28"/>
        </w:rPr>
      </w:pPr>
      <w:r>
        <w:rPr>
          <w:rFonts w:cs="Times New Roman"/>
          <w:sz w:val="28"/>
          <w:szCs w:val="28"/>
        </w:rPr>
        <w:t>1</w:t>
      </w:r>
      <w:r w:rsidR="00F235B1" w:rsidRPr="0059501E">
        <w:rPr>
          <w:rFonts w:cs="Times New Roman"/>
          <w:sz w:val="28"/>
          <w:szCs w:val="28"/>
        </w:rPr>
        <w:t>) "Про оцінку земель" (Відомості Верховної Ради України (ВВР), 2004, № 15, ст.229),</w:t>
      </w:r>
    </w:p>
    <w:p w14:paraId="69BC1225" w14:textId="307B0CD6" w:rsidR="00F235B1" w:rsidRPr="0059501E" w:rsidRDefault="00FB73CE" w:rsidP="00D557C7">
      <w:pPr>
        <w:pStyle w:val="afe"/>
        <w:widowControl w:val="0"/>
        <w:spacing w:after="0" w:line="240" w:lineRule="auto"/>
        <w:ind w:left="0" w:firstLine="709"/>
        <w:contextualSpacing w:val="0"/>
        <w:jc w:val="both"/>
        <w:rPr>
          <w:rFonts w:cs="Times New Roman"/>
          <w:sz w:val="28"/>
          <w:szCs w:val="28"/>
        </w:rPr>
      </w:pPr>
      <w:r>
        <w:rPr>
          <w:rFonts w:cs="Times New Roman"/>
          <w:sz w:val="28"/>
          <w:szCs w:val="28"/>
        </w:rPr>
        <w:t>2</w:t>
      </w:r>
      <w:r w:rsidR="00F235B1" w:rsidRPr="0059501E">
        <w:rPr>
          <w:rFonts w:cs="Times New Roman"/>
          <w:sz w:val="28"/>
          <w:szCs w:val="28"/>
        </w:rPr>
        <w:t>) "Про державні цільові програми" (Відомості Верховної Ради України (ВВР), 2004, № 25, ст.352),</w:t>
      </w:r>
    </w:p>
    <w:p w14:paraId="6F10F2B9" w14:textId="4059A24F" w:rsidR="00F235B1" w:rsidRPr="0059501E" w:rsidRDefault="00FB73CE" w:rsidP="00D557C7">
      <w:pPr>
        <w:pStyle w:val="afe"/>
        <w:widowControl w:val="0"/>
        <w:spacing w:after="0" w:line="240" w:lineRule="auto"/>
        <w:ind w:left="0" w:firstLine="709"/>
        <w:contextualSpacing w:val="0"/>
        <w:jc w:val="both"/>
        <w:rPr>
          <w:rFonts w:cs="Times New Roman"/>
          <w:sz w:val="28"/>
          <w:szCs w:val="28"/>
        </w:rPr>
      </w:pPr>
      <w:r>
        <w:rPr>
          <w:rFonts w:cs="Times New Roman"/>
          <w:sz w:val="28"/>
          <w:szCs w:val="28"/>
        </w:rPr>
        <w:t>3</w:t>
      </w:r>
      <w:r w:rsidR="00F235B1" w:rsidRPr="0059501E">
        <w:rPr>
          <w:rFonts w:cs="Times New Roman"/>
          <w:sz w:val="28"/>
          <w:szCs w:val="28"/>
        </w:rPr>
        <w:t>) "Про Центральну виборчу комісію" (Відомості Верховної Ради України (ВВР), 2004, № 36, ст.448),</w:t>
      </w:r>
    </w:p>
    <w:p w14:paraId="783CA8E0" w14:textId="098F03B9" w:rsidR="00F235B1" w:rsidRPr="0059501E" w:rsidRDefault="00FB73CE" w:rsidP="00D557C7">
      <w:pPr>
        <w:pStyle w:val="afe"/>
        <w:widowControl w:val="0"/>
        <w:spacing w:after="0" w:line="240" w:lineRule="auto"/>
        <w:ind w:left="0" w:firstLine="709"/>
        <w:contextualSpacing w:val="0"/>
        <w:jc w:val="both"/>
        <w:rPr>
          <w:rFonts w:cs="Times New Roman"/>
          <w:sz w:val="28"/>
          <w:szCs w:val="28"/>
        </w:rPr>
      </w:pPr>
      <w:r>
        <w:rPr>
          <w:rFonts w:cs="Times New Roman"/>
          <w:sz w:val="28"/>
          <w:szCs w:val="28"/>
        </w:rPr>
        <w:t>4</w:t>
      </w:r>
      <w:r w:rsidR="00F235B1" w:rsidRPr="0059501E">
        <w:rPr>
          <w:rFonts w:cs="Times New Roman"/>
          <w:sz w:val="28"/>
          <w:szCs w:val="28"/>
        </w:rPr>
        <w:t>) "Про екологічну мережу України" (Відомості Верховної Ради України (ВВР), 2004, № 45, ст.502),</w:t>
      </w:r>
    </w:p>
    <w:p w14:paraId="4A279B60" w14:textId="5247503A" w:rsidR="00F235B1" w:rsidRPr="0059501E" w:rsidRDefault="00FB73CE" w:rsidP="00D557C7">
      <w:pPr>
        <w:pStyle w:val="afe"/>
        <w:widowControl w:val="0"/>
        <w:spacing w:after="0" w:line="240" w:lineRule="auto"/>
        <w:ind w:left="0" w:firstLine="709"/>
        <w:contextualSpacing w:val="0"/>
        <w:jc w:val="both"/>
        <w:rPr>
          <w:rFonts w:cs="Times New Roman"/>
          <w:sz w:val="28"/>
          <w:szCs w:val="28"/>
        </w:rPr>
      </w:pPr>
      <w:r>
        <w:rPr>
          <w:rFonts w:cs="Times New Roman"/>
          <w:sz w:val="28"/>
          <w:szCs w:val="28"/>
        </w:rPr>
        <w:t>5</w:t>
      </w:r>
      <w:r w:rsidR="00F235B1" w:rsidRPr="0059501E">
        <w:rPr>
          <w:rFonts w:cs="Times New Roman"/>
          <w:sz w:val="28"/>
          <w:szCs w:val="28"/>
        </w:rPr>
        <w:t>) "Про впорядкування питань, пов'язаних із забезпеченням ядерної безпеки" (Відомості Верховної Ради України (ВВР), 2004, № 46, ст.511),</w:t>
      </w:r>
    </w:p>
    <w:p w14:paraId="6C809168" w14:textId="045A6EA0" w:rsidR="00F235B1" w:rsidRPr="0059501E" w:rsidRDefault="00FB73CE" w:rsidP="00D557C7">
      <w:pPr>
        <w:pStyle w:val="afe"/>
        <w:widowControl w:val="0"/>
        <w:spacing w:after="0" w:line="240" w:lineRule="auto"/>
        <w:ind w:left="0" w:firstLine="709"/>
        <w:contextualSpacing w:val="0"/>
        <w:jc w:val="both"/>
        <w:rPr>
          <w:rFonts w:cs="Times New Roman"/>
          <w:sz w:val="28"/>
          <w:szCs w:val="28"/>
        </w:rPr>
      </w:pPr>
      <w:r>
        <w:rPr>
          <w:rFonts w:cs="Times New Roman"/>
          <w:sz w:val="28"/>
          <w:szCs w:val="28"/>
        </w:rPr>
        <w:t>6</w:t>
      </w:r>
      <w:r w:rsidR="00F235B1" w:rsidRPr="0059501E">
        <w:rPr>
          <w:rFonts w:cs="Times New Roman"/>
          <w:sz w:val="28"/>
          <w:szCs w:val="28"/>
        </w:rPr>
        <w:t xml:space="preserve">) "Про молоко та молочні продукти" (Відомості Верховної Ради України (ВВР), 2004, № 47, ст.513) </w:t>
      </w:r>
    </w:p>
    <w:p w14:paraId="1B573353" w14:textId="0D671BD1" w:rsidR="00F235B1" w:rsidRPr="0059501E" w:rsidRDefault="00F235B1" w:rsidP="00D557C7">
      <w:pPr>
        <w:pStyle w:val="afe"/>
        <w:widowControl w:val="0"/>
        <w:spacing w:after="0" w:line="240" w:lineRule="auto"/>
        <w:ind w:left="0" w:firstLine="709"/>
        <w:contextualSpacing w:val="0"/>
        <w:jc w:val="both"/>
        <w:rPr>
          <w:rFonts w:cs="Times New Roman"/>
          <w:sz w:val="28"/>
          <w:szCs w:val="28"/>
        </w:rPr>
      </w:pPr>
      <w:r w:rsidRPr="0059501E">
        <w:rPr>
          <w:rFonts w:cs="Times New Roman"/>
          <w:sz w:val="28"/>
          <w:szCs w:val="28"/>
        </w:rPr>
        <w:t xml:space="preserve">слова "засоби масової інформації" в усіх відмінках і числах замінити словом "медіа"; </w:t>
      </w:r>
    </w:p>
    <w:p w14:paraId="7B58CA65" w14:textId="09661D27" w:rsidR="00F235B1" w:rsidRPr="0059501E" w:rsidRDefault="00F235B1" w:rsidP="00D557C7">
      <w:pPr>
        <w:pStyle w:val="afe"/>
        <w:widowControl w:val="0"/>
        <w:spacing w:after="0" w:line="240" w:lineRule="auto"/>
        <w:ind w:left="0" w:firstLine="709"/>
        <w:contextualSpacing w:val="0"/>
        <w:jc w:val="both"/>
        <w:rPr>
          <w:rFonts w:cs="Times New Roman"/>
          <w:sz w:val="28"/>
          <w:szCs w:val="28"/>
        </w:rPr>
      </w:pPr>
      <w:r w:rsidRPr="0059501E">
        <w:rPr>
          <w:rFonts w:cs="Times New Roman"/>
          <w:sz w:val="28"/>
          <w:szCs w:val="28"/>
        </w:rPr>
        <w:t>2</w:t>
      </w:r>
      <w:r w:rsidR="00932FC1">
        <w:rPr>
          <w:rFonts w:cs="Times New Roman"/>
          <w:sz w:val="28"/>
          <w:szCs w:val="28"/>
        </w:rPr>
        <w:t>9</w:t>
      </w:r>
      <w:r w:rsidRPr="0059501E">
        <w:rPr>
          <w:rFonts w:cs="Times New Roman"/>
          <w:sz w:val="28"/>
          <w:szCs w:val="28"/>
        </w:rPr>
        <w:t>.</w:t>
      </w:r>
      <w:r w:rsidR="00932FC1">
        <w:rPr>
          <w:rFonts w:cs="Times New Roman"/>
          <w:sz w:val="28"/>
          <w:szCs w:val="28"/>
        </w:rPr>
        <w:t>32</w:t>
      </w:r>
      <w:r w:rsidRPr="0059501E">
        <w:rPr>
          <w:rFonts w:cs="Times New Roman"/>
          <w:sz w:val="28"/>
          <w:szCs w:val="28"/>
        </w:rPr>
        <w:t>. у Законі України “Про радіочастотний ресурс</w:t>
      </w:r>
      <w:r w:rsidR="00711D26">
        <w:rPr>
          <w:rFonts w:cs="Times New Roman"/>
          <w:sz w:val="28"/>
          <w:szCs w:val="28"/>
        </w:rPr>
        <w:t xml:space="preserve"> України</w:t>
      </w:r>
      <w:r w:rsidRPr="0059501E">
        <w:rPr>
          <w:rFonts w:cs="Times New Roman"/>
          <w:sz w:val="28"/>
          <w:szCs w:val="28"/>
        </w:rPr>
        <w:t>” (Відомості Верховної Ради України, 2004, № 48, ст.526):</w:t>
      </w:r>
    </w:p>
    <w:p w14:paraId="18597D54" w14:textId="5D2B7A57" w:rsidR="00F235B1" w:rsidRPr="0059501E" w:rsidRDefault="00F235B1" w:rsidP="00D557C7">
      <w:pPr>
        <w:pStyle w:val="afe"/>
        <w:widowControl w:val="0"/>
        <w:spacing w:after="0" w:line="240" w:lineRule="auto"/>
        <w:ind w:left="0" w:firstLine="709"/>
        <w:contextualSpacing w:val="0"/>
        <w:jc w:val="both"/>
        <w:rPr>
          <w:rFonts w:cs="Times New Roman"/>
          <w:sz w:val="28"/>
          <w:szCs w:val="28"/>
        </w:rPr>
      </w:pPr>
      <w:r w:rsidRPr="0059501E">
        <w:rPr>
          <w:rFonts w:cs="Times New Roman"/>
          <w:sz w:val="28"/>
          <w:szCs w:val="28"/>
        </w:rPr>
        <w:t xml:space="preserve">1) у пункті 7 частини третьої статті 16 слово “телерадіомовлення” замінити словами “потреб </w:t>
      </w:r>
      <w:r w:rsidR="00780C30" w:rsidRPr="0059501E">
        <w:rPr>
          <w:rFonts w:cs="Times New Roman"/>
          <w:sz w:val="28"/>
          <w:szCs w:val="28"/>
        </w:rPr>
        <w:t>мовлення</w:t>
      </w:r>
      <w:r w:rsidRPr="0059501E">
        <w:rPr>
          <w:rFonts w:cs="Times New Roman"/>
          <w:sz w:val="28"/>
          <w:szCs w:val="28"/>
        </w:rPr>
        <w:t>”;</w:t>
      </w:r>
    </w:p>
    <w:p w14:paraId="3C29C413" w14:textId="77777777" w:rsidR="00F235B1" w:rsidRPr="0059501E" w:rsidRDefault="00F235B1" w:rsidP="00D557C7">
      <w:pPr>
        <w:pStyle w:val="afe"/>
        <w:widowControl w:val="0"/>
        <w:spacing w:after="0" w:line="240" w:lineRule="auto"/>
        <w:ind w:left="0" w:firstLine="709"/>
        <w:contextualSpacing w:val="0"/>
        <w:jc w:val="both"/>
        <w:rPr>
          <w:rFonts w:cs="Times New Roman"/>
          <w:sz w:val="28"/>
          <w:szCs w:val="28"/>
        </w:rPr>
      </w:pPr>
      <w:r w:rsidRPr="0059501E">
        <w:rPr>
          <w:rFonts w:cs="Times New Roman"/>
          <w:sz w:val="28"/>
          <w:szCs w:val="28"/>
        </w:rPr>
        <w:t>2) у частині десятій статті 21 слово “телерадіопростору” замінити словами “ринків у сфері медіа”;</w:t>
      </w:r>
    </w:p>
    <w:p w14:paraId="2953EE76" w14:textId="6CF5E6A5" w:rsidR="00F235B1" w:rsidRPr="0059501E" w:rsidRDefault="00F235B1" w:rsidP="00D557C7">
      <w:pPr>
        <w:pStyle w:val="afe"/>
        <w:widowControl w:val="0"/>
        <w:spacing w:after="0" w:line="240" w:lineRule="auto"/>
        <w:ind w:left="0" w:firstLine="709"/>
        <w:contextualSpacing w:val="0"/>
        <w:jc w:val="both"/>
        <w:rPr>
          <w:rFonts w:cs="Times New Roman"/>
          <w:sz w:val="28"/>
          <w:szCs w:val="28"/>
        </w:rPr>
      </w:pPr>
      <w:r w:rsidRPr="0059501E">
        <w:rPr>
          <w:rFonts w:cs="Times New Roman"/>
          <w:sz w:val="28"/>
          <w:szCs w:val="28"/>
        </w:rPr>
        <w:t>3) у статті 24 слово “</w:t>
      </w:r>
      <w:r w:rsidR="00780C30" w:rsidRPr="0059501E">
        <w:rPr>
          <w:rFonts w:cs="Times New Roman"/>
          <w:sz w:val="28"/>
          <w:szCs w:val="28"/>
        </w:rPr>
        <w:t>телерадіомовлення</w:t>
      </w:r>
      <w:r w:rsidRPr="0059501E">
        <w:rPr>
          <w:rFonts w:cs="Times New Roman"/>
          <w:sz w:val="28"/>
          <w:szCs w:val="28"/>
        </w:rPr>
        <w:t>” замінити словами “</w:t>
      </w:r>
      <w:r w:rsidR="00780C30" w:rsidRPr="0059501E">
        <w:rPr>
          <w:rFonts w:cs="Times New Roman"/>
          <w:sz w:val="28"/>
          <w:szCs w:val="28"/>
        </w:rPr>
        <w:t>потреб мовлення</w:t>
      </w:r>
      <w:r w:rsidRPr="0059501E">
        <w:rPr>
          <w:rFonts w:cs="Times New Roman"/>
          <w:sz w:val="28"/>
          <w:szCs w:val="28"/>
        </w:rPr>
        <w:t>”;</w:t>
      </w:r>
    </w:p>
    <w:p w14:paraId="13EFEB61" w14:textId="77777777" w:rsidR="00F235B1" w:rsidRPr="0059501E" w:rsidRDefault="00F235B1" w:rsidP="00D557C7">
      <w:pPr>
        <w:pStyle w:val="afe"/>
        <w:widowControl w:val="0"/>
        <w:spacing w:after="0" w:line="240" w:lineRule="auto"/>
        <w:ind w:left="0" w:firstLine="709"/>
        <w:contextualSpacing w:val="0"/>
        <w:jc w:val="both"/>
        <w:rPr>
          <w:rFonts w:cs="Times New Roman"/>
          <w:sz w:val="28"/>
          <w:szCs w:val="28"/>
        </w:rPr>
      </w:pPr>
      <w:r w:rsidRPr="0059501E">
        <w:rPr>
          <w:rFonts w:cs="Times New Roman"/>
          <w:sz w:val="28"/>
          <w:szCs w:val="28"/>
        </w:rPr>
        <w:t>4) у пункті 2 частини другої статті 30 слово “телерадіоорганізаціями” замінити словами “суб’єктами у сфері медіа”;</w:t>
      </w:r>
    </w:p>
    <w:p w14:paraId="762598CA" w14:textId="77777777" w:rsidR="00F235B1" w:rsidRPr="0059501E" w:rsidRDefault="00F235B1" w:rsidP="00D557C7">
      <w:pPr>
        <w:pStyle w:val="afe"/>
        <w:widowControl w:val="0"/>
        <w:spacing w:after="0" w:line="240" w:lineRule="auto"/>
        <w:ind w:left="0" w:firstLine="709"/>
        <w:contextualSpacing w:val="0"/>
        <w:jc w:val="both"/>
        <w:rPr>
          <w:rFonts w:cs="Times New Roman"/>
          <w:sz w:val="28"/>
          <w:szCs w:val="28"/>
        </w:rPr>
      </w:pPr>
      <w:r w:rsidRPr="0059501E">
        <w:rPr>
          <w:rFonts w:cs="Times New Roman"/>
          <w:sz w:val="28"/>
          <w:szCs w:val="28"/>
        </w:rPr>
        <w:t>5) частину п’яту статті 31 викласти в такій редакції:</w:t>
      </w:r>
    </w:p>
    <w:p w14:paraId="1B637233" w14:textId="6919F80E" w:rsidR="00F235B1" w:rsidRPr="0059501E" w:rsidRDefault="00F235B1" w:rsidP="00D557C7">
      <w:pPr>
        <w:pStyle w:val="afe"/>
        <w:widowControl w:val="0"/>
        <w:spacing w:after="0" w:line="240" w:lineRule="auto"/>
        <w:ind w:left="0" w:firstLine="709"/>
        <w:contextualSpacing w:val="0"/>
        <w:jc w:val="both"/>
        <w:rPr>
          <w:rFonts w:cs="Times New Roman"/>
          <w:sz w:val="28"/>
          <w:szCs w:val="28"/>
        </w:rPr>
      </w:pPr>
      <w:r w:rsidRPr="0059501E">
        <w:rPr>
          <w:rFonts w:cs="Times New Roman"/>
          <w:sz w:val="28"/>
          <w:szCs w:val="28"/>
        </w:rPr>
        <w:t xml:space="preserve">“5. Користування радіочастотним ресурсом України для потреб </w:t>
      </w:r>
      <w:r w:rsidR="00C967C4" w:rsidRPr="0059501E">
        <w:rPr>
          <w:rFonts w:cs="Times New Roman"/>
          <w:sz w:val="28"/>
          <w:szCs w:val="28"/>
        </w:rPr>
        <w:t>мовлення</w:t>
      </w:r>
      <w:r w:rsidRPr="0059501E">
        <w:rPr>
          <w:rFonts w:cs="Times New Roman"/>
          <w:sz w:val="28"/>
          <w:szCs w:val="28"/>
        </w:rPr>
        <w:t xml:space="preserve"> здійснюється на підставі ліцензії, що видається відповідно до Закону України “Про медіа”, та не потребує ліцензії на користування радіочастотним ресурсом </w:t>
      </w:r>
      <w:r w:rsidRPr="0059501E">
        <w:rPr>
          <w:rFonts w:cs="Times New Roman"/>
          <w:sz w:val="28"/>
          <w:szCs w:val="28"/>
        </w:rPr>
        <w:lastRenderedPageBreak/>
        <w:t>України”;</w:t>
      </w:r>
    </w:p>
    <w:p w14:paraId="5120C8E5" w14:textId="17249A6F" w:rsidR="00F235B1" w:rsidRPr="0059501E" w:rsidRDefault="00F235B1" w:rsidP="00D557C7">
      <w:pPr>
        <w:pStyle w:val="afe"/>
        <w:widowControl w:val="0"/>
        <w:spacing w:after="0" w:line="240" w:lineRule="auto"/>
        <w:ind w:left="0" w:firstLine="709"/>
        <w:contextualSpacing w:val="0"/>
        <w:jc w:val="both"/>
        <w:rPr>
          <w:rFonts w:cs="Times New Roman"/>
          <w:sz w:val="28"/>
          <w:szCs w:val="28"/>
        </w:rPr>
      </w:pPr>
      <w:r w:rsidRPr="0059501E">
        <w:rPr>
          <w:rFonts w:cs="Times New Roman"/>
          <w:sz w:val="28"/>
          <w:szCs w:val="28"/>
        </w:rPr>
        <w:t>6) у частині шостій статті 41 слово “телерадіомовлення” замінити словами “</w:t>
      </w:r>
      <w:r w:rsidR="00780C30" w:rsidRPr="0059501E">
        <w:rPr>
          <w:rFonts w:cs="Times New Roman"/>
          <w:sz w:val="28"/>
          <w:szCs w:val="28"/>
        </w:rPr>
        <w:t>потреб мовлення</w:t>
      </w:r>
      <w:r w:rsidRPr="0059501E">
        <w:rPr>
          <w:rFonts w:cs="Times New Roman"/>
          <w:sz w:val="28"/>
          <w:szCs w:val="28"/>
        </w:rPr>
        <w:t>”;</w:t>
      </w:r>
    </w:p>
    <w:p w14:paraId="71C7E622" w14:textId="77777777" w:rsidR="00F235B1" w:rsidRPr="0059501E" w:rsidRDefault="00F235B1" w:rsidP="00D557C7">
      <w:pPr>
        <w:pStyle w:val="afe"/>
        <w:widowControl w:val="0"/>
        <w:spacing w:after="0" w:line="240" w:lineRule="auto"/>
        <w:ind w:left="0" w:firstLine="709"/>
        <w:contextualSpacing w:val="0"/>
        <w:jc w:val="both"/>
        <w:rPr>
          <w:rFonts w:cs="Times New Roman"/>
          <w:sz w:val="28"/>
          <w:szCs w:val="28"/>
        </w:rPr>
      </w:pPr>
      <w:r w:rsidRPr="0059501E">
        <w:rPr>
          <w:rFonts w:cs="Times New Roman"/>
          <w:sz w:val="28"/>
          <w:szCs w:val="28"/>
        </w:rPr>
        <w:t>7) у статті 42:</w:t>
      </w:r>
    </w:p>
    <w:p w14:paraId="1CD4AA9A" w14:textId="77777777" w:rsidR="00F235B1" w:rsidRPr="0059501E" w:rsidRDefault="00F235B1" w:rsidP="00D557C7">
      <w:pPr>
        <w:pStyle w:val="afe"/>
        <w:widowControl w:val="0"/>
        <w:spacing w:after="0" w:line="240" w:lineRule="auto"/>
        <w:ind w:left="0" w:firstLine="709"/>
        <w:contextualSpacing w:val="0"/>
        <w:jc w:val="both"/>
        <w:rPr>
          <w:rFonts w:cs="Times New Roman"/>
          <w:sz w:val="28"/>
          <w:szCs w:val="28"/>
        </w:rPr>
      </w:pPr>
      <w:r w:rsidRPr="0059501E">
        <w:rPr>
          <w:rFonts w:cs="Times New Roman"/>
          <w:sz w:val="28"/>
          <w:szCs w:val="28"/>
        </w:rPr>
        <w:t xml:space="preserve">а) у частині четвертій перше речення викласти в такій редакції: </w:t>
      </w:r>
    </w:p>
    <w:p w14:paraId="25A1A05A" w14:textId="77777777" w:rsidR="00F235B1" w:rsidRPr="0059501E" w:rsidRDefault="00F235B1" w:rsidP="00D557C7">
      <w:pPr>
        <w:pStyle w:val="afe"/>
        <w:widowControl w:val="0"/>
        <w:spacing w:after="0" w:line="240" w:lineRule="auto"/>
        <w:ind w:left="0" w:firstLine="709"/>
        <w:contextualSpacing w:val="0"/>
        <w:jc w:val="both"/>
        <w:rPr>
          <w:rFonts w:cs="Times New Roman"/>
          <w:sz w:val="28"/>
          <w:szCs w:val="28"/>
        </w:rPr>
      </w:pPr>
      <w:r w:rsidRPr="0059501E">
        <w:rPr>
          <w:rFonts w:cs="Times New Roman"/>
          <w:sz w:val="28"/>
          <w:szCs w:val="28"/>
        </w:rPr>
        <w:t>“Термін дії дозволу на експлуатацію не може бути меншим за термін дії відповідної ліцензії на користування радіочастотним ресурсом України або відповідної ліцензії чи дозволу на тимчасове мовлення що видається відповідно до Закону України “Про медіа.”;</w:t>
      </w:r>
    </w:p>
    <w:p w14:paraId="44915E55" w14:textId="77777777" w:rsidR="00F235B1" w:rsidRPr="0059501E" w:rsidRDefault="00F235B1" w:rsidP="00D557C7">
      <w:pPr>
        <w:pStyle w:val="afe"/>
        <w:widowControl w:val="0"/>
        <w:spacing w:after="0" w:line="240" w:lineRule="auto"/>
        <w:ind w:left="0" w:firstLine="709"/>
        <w:contextualSpacing w:val="0"/>
        <w:jc w:val="both"/>
        <w:rPr>
          <w:rFonts w:cs="Times New Roman"/>
          <w:sz w:val="28"/>
          <w:szCs w:val="28"/>
        </w:rPr>
      </w:pPr>
      <w:r w:rsidRPr="0059501E">
        <w:rPr>
          <w:rFonts w:cs="Times New Roman"/>
          <w:sz w:val="28"/>
          <w:szCs w:val="28"/>
        </w:rPr>
        <w:t>б) пункт 3 частини сьомої викласти в такій редакції:</w:t>
      </w:r>
    </w:p>
    <w:p w14:paraId="17DCC137" w14:textId="2AFAF416" w:rsidR="00F235B1" w:rsidRPr="0059501E" w:rsidRDefault="00F235B1" w:rsidP="00D557C7">
      <w:pPr>
        <w:pStyle w:val="afe"/>
        <w:widowControl w:val="0"/>
        <w:spacing w:after="0" w:line="240" w:lineRule="auto"/>
        <w:ind w:left="0" w:firstLine="709"/>
        <w:contextualSpacing w:val="0"/>
        <w:jc w:val="both"/>
        <w:rPr>
          <w:rFonts w:cs="Times New Roman"/>
          <w:sz w:val="28"/>
          <w:szCs w:val="28"/>
        </w:rPr>
      </w:pPr>
      <w:r w:rsidRPr="0059501E">
        <w:rPr>
          <w:rFonts w:cs="Times New Roman"/>
          <w:sz w:val="28"/>
          <w:szCs w:val="28"/>
        </w:rPr>
        <w:t>“3) для радіоелектронних засобів мовлення - копію ліцензії або копію рішення про дозвіл на тимчасове мовлення, що видається відповідно до Закону України “Про медіа”;</w:t>
      </w:r>
    </w:p>
    <w:p w14:paraId="0AED28C2" w14:textId="77777777" w:rsidR="00F235B1" w:rsidRPr="0059501E" w:rsidRDefault="00F235B1" w:rsidP="00D557C7">
      <w:pPr>
        <w:pStyle w:val="afe"/>
        <w:widowControl w:val="0"/>
        <w:spacing w:after="0" w:line="240" w:lineRule="auto"/>
        <w:ind w:left="0" w:firstLine="709"/>
        <w:contextualSpacing w:val="0"/>
        <w:jc w:val="both"/>
        <w:rPr>
          <w:rFonts w:cs="Times New Roman"/>
          <w:sz w:val="28"/>
          <w:szCs w:val="28"/>
        </w:rPr>
      </w:pPr>
      <w:r w:rsidRPr="0059501E">
        <w:rPr>
          <w:rFonts w:cs="Times New Roman"/>
          <w:sz w:val="28"/>
          <w:szCs w:val="28"/>
        </w:rPr>
        <w:t>8) пункт 2 частини другої статті 45 викласти в такій редакції:</w:t>
      </w:r>
    </w:p>
    <w:p w14:paraId="474162C8" w14:textId="77777777" w:rsidR="00F235B1" w:rsidRPr="0059501E" w:rsidRDefault="00F235B1" w:rsidP="00D557C7">
      <w:pPr>
        <w:pStyle w:val="afe"/>
        <w:widowControl w:val="0"/>
        <w:spacing w:after="0" w:line="240" w:lineRule="auto"/>
        <w:ind w:left="0" w:firstLine="709"/>
        <w:contextualSpacing w:val="0"/>
        <w:jc w:val="both"/>
        <w:rPr>
          <w:rFonts w:cs="Times New Roman"/>
          <w:sz w:val="28"/>
          <w:szCs w:val="28"/>
        </w:rPr>
      </w:pPr>
      <w:r w:rsidRPr="0059501E">
        <w:rPr>
          <w:rFonts w:cs="Times New Roman"/>
          <w:sz w:val="28"/>
          <w:szCs w:val="28"/>
        </w:rPr>
        <w:t>«2) анулювання ліцензії, що видається відповідно до Закону України “Про медіа” або відповідного подання Національної ради України з питань телебачення і радіомовлення щодо багатоканальних телемереж, що передбачають використання радіочастотного ресурсу України;»;</w:t>
      </w:r>
    </w:p>
    <w:p w14:paraId="3277775C" w14:textId="77777777" w:rsidR="00F235B1" w:rsidRPr="0059501E" w:rsidRDefault="00F235B1" w:rsidP="00D557C7">
      <w:pPr>
        <w:pStyle w:val="afe"/>
        <w:widowControl w:val="0"/>
        <w:spacing w:after="0" w:line="240" w:lineRule="auto"/>
        <w:ind w:left="0" w:firstLine="709"/>
        <w:contextualSpacing w:val="0"/>
        <w:jc w:val="both"/>
        <w:rPr>
          <w:rFonts w:cs="Times New Roman"/>
          <w:sz w:val="28"/>
          <w:szCs w:val="28"/>
        </w:rPr>
      </w:pPr>
      <w:r w:rsidRPr="0059501E">
        <w:rPr>
          <w:rFonts w:cs="Times New Roman"/>
          <w:sz w:val="28"/>
          <w:szCs w:val="28"/>
        </w:rPr>
        <w:t>9) у статті 50:</w:t>
      </w:r>
    </w:p>
    <w:p w14:paraId="2C2AE30F" w14:textId="5C8444CA" w:rsidR="00F235B1" w:rsidRPr="0059501E" w:rsidRDefault="00F235B1" w:rsidP="00D557C7">
      <w:pPr>
        <w:pStyle w:val="afe"/>
        <w:widowControl w:val="0"/>
        <w:spacing w:after="0" w:line="240" w:lineRule="auto"/>
        <w:ind w:left="0" w:firstLine="709"/>
        <w:contextualSpacing w:val="0"/>
        <w:jc w:val="both"/>
        <w:rPr>
          <w:rFonts w:cs="Times New Roman"/>
          <w:sz w:val="28"/>
          <w:szCs w:val="28"/>
        </w:rPr>
      </w:pPr>
      <w:r w:rsidRPr="0059501E">
        <w:rPr>
          <w:rFonts w:cs="Times New Roman"/>
          <w:sz w:val="28"/>
          <w:szCs w:val="28"/>
        </w:rPr>
        <w:t>а) у назві та тексті статті слово “телерадіомовлення” замінити словами “</w:t>
      </w:r>
      <w:r w:rsidR="00780C30" w:rsidRPr="0059501E">
        <w:rPr>
          <w:rFonts w:cs="Times New Roman"/>
          <w:sz w:val="28"/>
          <w:szCs w:val="28"/>
        </w:rPr>
        <w:t>потреб мовлення</w:t>
      </w:r>
      <w:r w:rsidRPr="0059501E">
        <w:rPr>
          <w:rFonts w:cs="Times New Roman"/>
          <w:sz w:val="28"/>
          <w:szCs w:val="28"/>
        </w:rPr>
        <w:t>”;</w:t>
      </w:r>
    </w:p>
    <w:p w14:paraId="045579BD" w14:textId="77777777" w:rsidR="00F235B1" w:rsidRPr="0059501E" w:rsidRDefault="00F235B1" w:rsidP="00D557C7">
      <w:pPr>
        <w:pStyle w:val="afe"/>
        <w:widowControl w:val="0"/>
        <w:spacing w:after="0" w:line="240" w:lineRule="auto"/>
        <w:ind w:left="0" w:firstLine="709"/>
        <w:contextualSpacing w:val="0"/>
        <w:jc w:val="both"/>
        <w:rPr>
          <w:rFonts w:cs="Times New Roman"/>
          <w:sz w:val="28"/>
          <w:szCs w:val="28"/>
        </w:rPr>
      </w:pPr>
      <w:r w:rsidRPr="0059501E">
        <w:rPr>
          <w:rFonts w:cs="Times New Roman"/>
          <w:sz w:val="28"/>
          <w:szCs w:val="28"/>
        </w:rPr>
        <w:t>б) у частині першій слова “законами України “Про телебачення і радіомовлення”, “Про Національну раду України з питань телебачення і радіомовлення” замінити словами “Законом України “Про медіа”;</w:t>
      </w:r>
    </w:p>
    <w:p w14:paraId="5E2BFF7B" w14:textId="77777777" w:rsidR="00F235B1" w:rsidRPr="0059501E" w:rsidRDefault="00F235B1" w:rsidP="00D557C7">
      <w:pPr>
        <w:pStyle w:val="afe"/>
        <w:widowControl w:val="0"/>
        <w:spacing w:after="0" w:line="240" w:lineRule="auto"/>
        <w:ind w:left="0" w:firstLine="709"/>
        <w:contextualSpacing w:val="0"/>
        <w:jc w:val="both"/>
        <w:rPr>
          <w:rFonts w:cs="Times New Roman"/>
          <w:sz w:val="28"/>
          <w:szCs w:val="28"/>
        </w:rPr>
      </w:pPr>
      <w:r w:rsidRPr="0059501E">
        <w:rPr>
          <w:rFonts w:cs="Times New Roman"/>
          <w:sz w:val="28"/>
          <w:szCs w:val="28"/>
        </w:rPr>
        <w:t xml:space="preserve">в) частину четверту викласти в такій редакції: </w:t>
      </w:r>
    </w:p>
    <w:p w14:paraId="58F4F7E2" w14:textId="77777777" w:rsidR="00F235B1" w:rsidRPr="0059501E" w:rsidRDefault="00F235B1" w:rsidP="00D557C7">
      <w:pPr>
        <w:pStyle w:val="afe"/>
        <w:widowControl w:val="0"/>
        <w:spacing w:after="0" w:line="240" w:lineRule="auto"/>
        <w:ind w:left="0" w:firstLine="709"/>
        <w:contextualSpacing w:val="0"/>
        <w:jc w:val="both"/>
        <w:rPr>
          <w:rFonts w:cs="Times New Roman"/>
          <w:sz w:val="28"/>
          <w:szCs w:val="28"/>
        </w:rPr>
      </w:pPr>
      <w:r w:rsidRPr="0059501E">
        <w:rPr>
          <w:rFonts w:cs="Times New Roman"/>
          <w:sz w:val="28"/>
          <w:szCs w:val="28"/>
        </w:rPr>
        <w:t>“Присвоєння радіочастот радіоелектронним засобам у смугах радіочастот, виділених для аудіовізуальних медіа-сервісів, та видача відповідних дозволів на експлуатацію радіоелектронних засобів здійснюється УДЦР на підставі ліцензії або дозволу на тимчасове мовлення,  що видається відповідно до Закону України “Про медіа” або подання Національної ради України з питань телебачення і радіомовлення для багатоканальних телемереж, що передбачають використання радіочастотного ресурсу України.”</w:t>
      </w:r>
    </w:p>
    <w:p w14:paraId="48D69003" w14:textId="40B8D58F" w:rsidR="00F235B1" w:rsidRPr="0059501E" w:rsidRDefault="00F235B1" w:rsidP="00D557C7">
      <w:pPr>
        <w:pStyle w:val="afe"/>
        <w:widowControl w:val="0"/>
        <w:spacing w:after="0" w:line="240" w:lineRule="auto"/>
        <w:ind w:left="0" w:firstLine="709"/>
        <w:contextualSpacing w:val="0"/>
        <w:jc w:val="both"/>
        <w:rPr>
          <w:rFonts w:cs="Times New Roman"/>
          <w:sz w:val="28"/>
          <w:szCs w:val="28"/>
        </w:rPr>
      </w:pPr>
      <w:r w:rsidRPr="0059501E">
        <w:rPr>
          <w:rFonts w:cs="Times New Roman"/>
          <w:sz w:val="28"/>
          <w:szCs w:val="28"/>
        </w:rPr>
        <w:t>г)  у першому реченні частини шостої слова “анулювання відповідної ліцензії на мовлення” замінити словом “ліцензії, дозволу на тимчасове мовлення”;</w:t>
      </w:r>
    </w:p>
    <w:p w14:paraId="6A5FA70B" w14:textId="4F86FD91" w:rsidR="00F235B1" w:rsidRPr="0059501E" w:rsidRDefault="00F235B1" w:rsidP="00D557C7">
      <w:pPr>
        <w:pStyle w:val="afe"/>
        <w:widowControl w:val="0"/>
        <w:spacing w:after="0" w:line="240" w:lineRule="auto"/>
        <w:ind w:left="0" w:firstLine="709"/>
        <w:contextualSpacing w:val="0"/>
        <w:jc w:val="both"/>
        <w:rPr>
          <w:rFonts w:cs="Times New Roman"/>
          <w:sz w:val="28"/>
          <w:szCs w:val="28"/>
        </w:rPr>
      </w:pPr>
      <w:r w:rsidRPr="0059501E">
        <w:rPr>
          <w:rFonts w:cs="Times New Roman"/>
          <w:sz w:val="28"/>
          <w:szCs w:val="28"/>
        </w:rPr>
        <w:t>2</w:t>
      </w:r>
      <w:r w:rsidR="00932FC1">
        <w:rPr>
          <w:rFonts w:cs="Times New Roman"/>
          <w:sz w:val="28"/>
          <w:szCs w:val="28"/>
        </w:rPr>
        <w:t>9</w:t>
      </w:r>
      <w:r w:rsidRPr="0059501E">
        <w:rPr>
          <w:rFonts w:cs="Times New Roman"/>
          <w:sz w:val="28"/>
          <w:szCs w:val="28"/>
        </w:rPr>
        <w:t>.3</w:t>
      </w:r>
      <w:r w:rsidR="00932FC1">
        <w:rPr>
          <w:rFonts w:cs="Times New Roman"/>
          <w:sz w:val="28"/>
          <w:szCs w:val="28"/>
        </w:rPr>
        <w:t>3</w:t>
      </w:r>
      <w:r w:rsidRPr="0059501E">
        <w:rPr>
          <w:rFonts w:cs="Times New Roman"/>
          <w:sz w:val="28"/>
          <w:szCs w:val="28"/>
        </w:rPr>
        <w:t>. у текстах Законів України:</w:t>
      </w:r>
    </w:p>
    <w:p w14:paraId="729836AC" w14:textId="77777777" w:rsidR="00F235B1" w:rsidRPr="0059501E" w:rsidRDefault="00F235B1" w:rsidP="00D557C7">
      <w:pPr>
        <w:pStyle w:val="afe"/>
        <w:widowControl w:val="0"/>
        <w:spacing w:after="0" w:line="240" w:lineRule="auto"/>
        <w:ind w:left="0" w:firstLine="709"/>
        <w:contextualSpacing w:val="0"/>
        <w:jc w:val="both"/>
        <w:rPr>
          <w:rFonts w:cs="Times New Roman"/>
          <w:sz w:val="28"/>
          <w:szCs w:val="28"/>
        </w:rPr>
      </w:pPr>
      <w:r w:rsidRPr="0059501E">
        <w:rPr>
          <w:rFonts w:cs="Times New Roman"/>
          <w:sz w:val="28"/>
          <w:szCs w:val="28"/>
        </w:rPr>
        <w:t>1) "Про міський електричний транспорт" (Відомості Верховної Ради України (ВВР), 2004, № 51, ст.548).</w:t>
      </w:r>
    </w:p>
    <w:p w14:paraId="547650FB" w14:textId="77777777" w:rsidR="00F235B1" w:rsidRPr="0059501E" w:rsidRDefault="00F235B1" w:rsidP="00D557C7">
      <w:pPr>
        <w:pStyle w:val="afe"/>
        <w:widowControl w:val="0"/>
        <w:spacing w:after="0" w:line="240" w:lineRule="auto"/>
        <w:ind w:left="0" w:firstLine="709"/>
        <w:contextualSpacing w:val="0"/>
        <w:jc w:val="both"/>
        <w:rPr>
          <w:rFonts w:cs="Times New Roman"/>
          <w:sz w:val="28"/>
          <w:szCs w:val="28"/>
        </w:rPr>
      </w:pPr>
      <w:r w:rsidRPr="0059501E">
        <w:rPr>
          <w:rFonts w:cs="Times New Roman"/>
          <w:sz w:val="28"/>
          <w:szCs w:val="28"/>
        </w:rPr>
        <w:t>2) "Про забезпечення організаційно-правових умов соціального захисту дітей-сиріт та дітей, позбавлених батьківського піклування" (Відомості Верховної Ради України (ВВР), 2005, № 6, ст.147),</w:t>
      </w:r>
    </w:p>
    <w:p w14:paraId="5A0D879F" w14:textId="77777777" w:rsidR="00F235B1" w:rsidRPr="0059501E" w:rsidRDefault="00F235B1" w:rsidP="00D557C7">
      <w:pPr>
        <w:pStyle w:val="afe"/>
        <w:widowControl w:val="0"/>
        <w:spacing w:after="0" w:line="240" w:lineRule="auto"/>
        <w:ind w:left="0" w:firstLine="709"/>
        <w:contextualSpacing w:val="0"/>
        <w:jc w:val="both"/>
        <w:rPr>
          <w:rFonts w:cs="Times New Roman"/>
          <w:sz w:val="28"/>
          <w:szCs w:val="28"/>
        </w:rPr>
      </w:pPr>
      <w:r w:rsidRPr="0059501E">
        <w:rPr>
          <w:rFonts w:cs="Times New Roman"/>
          <w:sz w:val="28"/>
          <w:szCs w:val="28"/>
        </w:rPr>
        <w:t>3) "Про географічні назви" (Відомості Верховної Ради України (ВВР), 2005, № 27, ст.360),</w:t>
      </w:r>
    </w:p>
    <w:p w14:paraId="5418C1D1" w14:textId="77777777" w:rsidR="00F235B1" w:rsidRPr="0059501E" w:rsidRDefault="00F235B1" w:rsidP="00D557C7">
      <w:pPr>
        <w:pStyle w:val="afe"/>
        <w:widowControl w:val="0"/>
        <w:spacing w:after="0" w:line="240" w:lineRule="auto"/>
        <w:ind w:left="0" w:firstLine="709"/>
        <w:contextualSpacing w:val="0"/>
        <w:jc w:val="both"/>
        <w:rPr>
          <w:rFonts w:cs="Times New Roman"/>
          <w:sz w:val="28"/>
          <w:szCs w:val="28"/>
        </w:rPr>
      </w:pPr>
      <w:r w:rsidRPr="0059501E">
        <w:rPr>
          <w:rFonts w:cs="Times New Roman"/>
          <w:sz w:val="28"/>
          <w:szCs w:val="28"/>
        </w:rPr>
        <w:t>4) "Про теплопостачання" (Відомості Верховної Ради України (ВВР), 2005, № 28, ст.373),</w:t>
      </w:r>
    </w:p>
    <w:p w14:paraId="54D04DB6" w14:textId="77777777" w:rsidR="00F235B1" w:rsidRPr="0059501E" w:rsidRDefault="00F235B1" w:rsidP="00D557C7">
      <w:pPr>
        <w:pStyle w:val="afe"/>
        <w:widowControl w:val="0"/>
        <w:spacing w:after="0" w:line="240" w:lineRule="auto"/>
        <w:ind w:left="0" w:firstLine="709"/>
        <w:contextualSpacing w:val="0"/>
        <w:jc w:val="both"/>
        <w:rPr>
          <w:rFonts w:cs="Times New Roman"/>
          <w:sz w:val="28"/>
          <w:szCs w:val="28"/>
        </w:rPr>
      </w:pPr>
      <w:r w:rsidRPr="0059501E">
        <w:rPr>
          <w:rFonts w:cs="Times New Roman"/>
          <w:sz w:val="28"/>
          <w:szCs w:val="28"/>
        </w:rPr>
        <w:lastRenderedPageBreak/>
        <w:t>5) "Про Державну кримінально-виконавчу службу України" (Відомості Верховної Ради України (ВВР), 2005, № 30, ст.409),</w:t>
      </w:r>
    </w:p>
    <w:p w14:paraId="56421057" w14:textId="77777777" w:rsidR="00F235B1" w:rsidRPr="0059501E" w:rsidRDefault="00F235B1" w:rsidP="00D557C7">
      <w:pPr>
        <w:pStyle w:val="afe"/>
        <w:widowControl w:val="0"/>
        <w:spacing w:after="0" w:line="240" w:lineRule="auto"/>
        <w:ind w:left="0" w:firstLine="709"/>
        <w:contextualSpacing w:val="0"/>
        <w:jc w:val="both"/>
        <w:rPr>
          <w:rFonts w:cs="Times New Roman"/>
          <w:sz w:val="28"/>
          <w:szCs w:val="28"/>
        </w:rPr>
      </w:pPr>
      <w:r w:rsidRPr="0059501E">
        <w:rPr>
          <w:rFonts w:cs="Times New Roman"/>
          <w:sz w:val="28"/>
          <w:szCs w:val="28"/>
        </w:rPr>
        <w:t>6) "Про стимулювання розвитку регіонів" (Відомості Верховної Ради України (ВВР), 2005, № 51, ст.548),</w:t>
      </w:r>
    </w:p>
    <w:p w14:paraId="3F79AF8C" w14:textId="77777777" w:rsidR="00F235B1" w:rsidRPr="0059501E" w:rsidRDefault="00F235B1" w:rsidP="00D557C7">
      <w:pPr>
        <w:pStyle w:val="afe"/>
        <w:widowControl w:val="0"/>
        <w:spacing w:after="0" w:line="240" w:lineRule="auto"/>
        <w:ind w:left="0" w:firstLine="709"/>
        <w:contextualSpacing w:val="0"/>
        <w:jc w:val="both"/>
        <w:rPr>
          <w:rFonts w:cs="Times New Roman"/>
          <w:sz w:val="28"/>
          <w:szCs w:val="28"/>
        </w:rPr>
      </w:pPr>
      <w:r w:rsidRPr="0059501E">
        <w:rPr>
          <w:rFonts w:cs="Times New Roman"/>
          <w:sz w:val="28"/>
          <w:szCs w:val="28"/>
        </w:rPr>
        <w:t>7) "Про забезпечення рівних прав та можливостей жінок і чоловіків" (Відомості Верховної Ради України (ВВР), 2005, № 52, ст.561),</w:t>
      </w:r>
    </w:p>
    <w:p w14:paraId="3A5074D0" w14:textId="77777777" w:rsidR="00F235B1" w:rsidRPr="0059501E" w:rsidRDefault="00F235B1" w:rsidP="00D557C7">
      <w:pPr>
        <w:pStyle w:val="afe"/>
        <w:widowControl w:val="0"/>
        <w:spacing w:after="0" w:line="240" w:lineRule="auto"/>
        <w:ind w:left="0" w:firstLine="709"/>
        <w:contextualSpacing w:val="0"/>
        <w:jc w:val="both"/>
        <w:rPr>
          <w:rFonts w:cs="Times New Roman"/>
          <w:sz w:val="28"/>
          <w:szCs w:val="28"/>
        </w:rPr>
      </w:pPr>
      <w:r w:rsidRPr="0059501E">
        <w:rPr>
          <w:rFonts w:cs="Times New Roman"/>
          <w:sz w:val="28"/>
          <w:szCs w:val="28"/>
        </w:rPr>
        <w:t>8) "Про заходи щодо попередження та зменшення вживання тютюнових виробів і їх шкідливого впливу на здоров'я населення" (Відомості Верховної Ради України (ВВР), 2005, № 52, ст.565),</w:t>
      </w:r>
    </w:p>
    <w:p w14:paraId="3B9E1911" w14:textId="77777777" w:rsidR="00F235B1" w:rsidRPr="0059501E" w:rsidRDefault="00F235B1" w:rsidP="00D557C7">
      <w:pPr>
        <w:pStyle w:val="afe"/>
        <w:widowControl w:val="0"/>
        <w:spacing w:after="0" w:line="240" w:lineRule="auto"/>
        <w:ind w:left="0" w:firstLine="709"/>
        <w:contextualSpacing w:val="0"/>
        <w:jc w:val="both"/>
        <w:rPr>
          <w:rFonts w:cs="Times New Roman"/>
          <w:sz w:val="28"/>
          <w:szCs w:val="28"/>
        </w:rPr>
      </w:pPr>
      <w:r w:rsidRPr="0059501E">
        <w:rPr>
          <w:rFonts w:cs="Times New Roman"/>
          <w:sz w:val="28"/>
          <w:szCs w:val="28"/>
        </w:rPr>
        <w:t>9) "Про доступ до судових рішень" (Відомості Верховної Ради України (ВВР), 2006, № 15, ст. 128),</w:t>
      </w:r>
    </w:p>
    <w:p w14:paraId="3B348249" w14:textId="77777777" w:rsidR="00F235B1" w:rsidRPr="0059501E" w:rsidRDefault="00F235B1" w:rsidP="00D557C7">
      <w:pPr>
        <w:pStyle w:val="afe"/>
        <w:widowControl w:val="0"/>
        <w:spacing w:after="0" w:line="240" w:lineRule="auto"/>
        <w:ind w:left="0" w:firstLine="709"/>
        <w:contextualSpacing w:val="0"/>
        <w:jc w:val="both"/>
        <w:rPr>
          <w:rFonts w:cs="Times New Roman"/>
          <w:sz w:val="28"/>
          <w:szCs w:val="28"/>
        </w:rPr>
      </w:pPr>
      <w:r w:rsidRPr="0059501E">
        <w:rPr>
          <w:rFonts w:cs="Times New Roman"/>
          <w:sz w:val="28"/>
          <w:szCs w:val="28"/>
        </w:rPr>
        <w:t>10) "Про Державну службу спеціального зв'язку та захисту інформації України" (Відомості Верховної Ради України (ВВР), 2006, № 30, ст.258),</w:t>
      </w:r>
    </w:p>
    <w:p w14:paraId="6876ED94" w14:textId="77777777" w:rsidR="00F235B1" w:rsidRPr="0059501E" w:rsidRDefault="00F235B1" w:rsidP="00D557C7">
      <w:pPr>
        <w:pStyle w:val="afe"/>
        <w:widowControl w:val="0"/>
        <w:spacing w:after="0" w:line="240" w:lineRule="auto"/>
        <w:ind w:left="0" w:firstLine="709"/>
        <w:contextualSpacing w:val="0"/>
        <w:jc w:val="both"/>
        <w:rPr>
          <w:rFonts w:cs="Times New Roman"/>
          <w:sz w:val="28"/>
          <w:szCs w:val="28"/>
        </w:rPr>
      </w:pPr>
      <w:r w:rsidRPr="0059501E">
        <w:rPr>
          <w:rFonts w:cs="Times New Roman"/>
          <w:sz w:val="28"/>
          <w:szCs w:val="28"/>
        </w:rPr>
        <w:t>11) "Про систему інженерно-технічного забезпечення агропромислового комплексу України" (Відомості Верховної Ради України (ВВР), 2006, № 47, ст.464),</w:t>
      </w:r>
    </w:p>
    <w:p w14:paraId="35853669" w14:textId="77777777" w:rsidR="00F235B1" w:rsidRPr="0059501E" w:rsidRDefault="00F235B1" w:rsidP="00D557C7">
      <w:pPr>
        <w:pStyle w:val="afe"/>
        <w:widowControl w:val="0"/>
        <w:spacing w:after="0" w:line="240" w:lineRule="auto"/>
        <w:ind w:left="0" w:firstLine="709"/>
        <w:contextualSpacing w:val="0"/>
        <w:jc w:val="both"/>
        <w:rPr>
          <w:rFonts w:cs="Times New Roman"/>
          <w:sz w:val="28"/>
          <w:szCs w:val="28"/>
        </w:rPr>
      </w:pPr>
      <w:r w:rsidRPr="0059501E">
        <w:rPr>
          <w:rFonts w:cs="Times New Roman"/>
          <w:sz w:val="28"/>
          <w:szCs w:val="28"/>
        </w:rPr>
        <w:t>12) "Про комплексну реконструкцію кварталів (мікрорайонів) застарілого житлового фонду" (Відомості Верховної Ради України (ВВР), 2007, № 10, ст.88),</w:t>
      </w:r>
    </w:p>
    <w:p w14:paraId="52852659" w14:textId="72C3A66C" w:rsidR="00F235B1" w:rsidRPr="00870A36" w:rsidRDefault="00F235B1" w:rsidP="00D557C7">
      <w:pPr>
        <w:pStyle w:val="afe"/>
        <w:widowControl w:val="0"/>
        <w:spacing w:after="0" w:line="240" w:lineRule="auto"/>
        <w:ind w:left="0" w:firstLine="709"/>
        <w:contextualSpacing w:val="0"/>
        <w:jc w:val="both"/>
        <w:rPr>
          <w:rFonts w:cs="Times New Roman"/>
          <w:sz w:val="28"/>
          <w:szCs w:val="28"/>
        </w:rPr>
      </w:pPr>
      <w:r w:rsidRPr="00870A36">
        <w:rPr>
          <w:rFonts w:cs="Times New Roman"/>
          <w:sz w:val="28"/>
          <w:szCs w:val="28"/>
        </w:rPr>
        <w:t>13) "Про статус депутата Верховної Ради Автономної Республіки Крим" (Відомості Верховної Ради України (ВВР), 2007, № 14, ст.168),</w:t>
      </w:r>
    </w:p>
    <w:p w14:paraId="19301FB5" w14:textId="17AF3EE5" w:rsidR="0055171C" w:rsidRPr="00870A36" w:rsidRDefault="0055171C" w:rsidP="00D557C7">
      <w:pPr>
        <w:pStyle w:val="afe"/>
        <w:widowControl w:val="0"/>
        <w:spacing w:after="0" w:line="240" w:lineRule="auto"/>
        <w:ind w:left="0" w:firstLine="709"/>
        <w:contextualSpacing w:val="0"/>
        <w:jc w:val="both"/>
        <w:rPr>
          <w:rFonts w:cs="Times New Roman"/>
          <w:sz w:val="28"/>
          <w:szCs w:val="28"/>
        </w:rPr>
      </w:pPr>
      <w:r w:rsidRPr="00870A36">
        <w:rPr>
          <w:rFonts w:cs="Times New Roman"/>
          <w:sz w:val="28"/>
          <w:szCs w:val="28"/>
        </w:rPr>
        <w:t>слова "засоби масової інформації" в усіх відмінках і числах замінити словом "медіа";</w:t>
      </w:r>
    </w:p>
    <w:p w14:paraId="6BFEF9C9" w14:textId="544079A0" w:rsidR="0015766D" w:rsidRPr="00870A36" w:rsidRDefault="0055171C" w:rsidP="0015766D">
      <w:pPr>
        <w:pStyle w:val="afe"/>
        <w:widowControl w:val="0"/>
        <w:spacing w:after="0" w:line="240" w:lineRule="auto"/>
        <w:ind w:left="0" w:firstLine="709"/>
        <w:contextualSpacing w:val="0"/>
        <w:jc w:val="both"/>
        <w:rPr>
          <w:rFonts w:cs="Times New Roman"/>
          <w:sz w:val="28"/>
          <w:szCs w:val="28"/>
        </w:rPr>
      </w:pPr>
      <w:r w:rsidRPr="00870A36">
        <w:rPr>
          <w:rFonts w:cs="Times New Roman"/>
          <w:sz w:val="28"/>
          <w:szCs w:val="28"/>
        </w:rPr>
        <w:t>2</w:t>
      </w:r>
      <w:r w:rsidR="00932FC1">
        <w:rPr>
          <w:rFonts w:cs="Times New Roman"/>
          <w:sz w:val="28"/>
          <w:szCs w:val="28"/>
        </w:rPr>
        <w:t>9</w:t>
      </w:r>
      <w:r w:rsidRPr="00870A36">
        <w:rPr>
          <w:rFonts w:cs="Times New Roman"/>
          <w:sz w:val="28"/>
          <w:szCs w:val="28"/>
        </w:rPr>
        <w:t>.3</w:t>
      </w:r>
      <w:r w:rsidR="00932FC1">
        <w:rPr>
          <w:rFonts w:cs="Times New Roman"/>
          <w:sz w:val="28"/>
          <w:szCs w:val="28"/>
        </w:rPr>
        <w:t>4</w:t>
      </w:r>
      <w:r w:rsidRPr="00870A36">
        <w:rPr>
          <w:rFonts w:cs="Times New Roman"/>
          <w:sz w:val="28"/>
          <w:szCs w:val="28"/>
        </w:rPr>
        <w:t xml:space="preserve">. </w:t>
      </w:r>
      <w:r w:rsidR="0015766D" w:rsidRPr="00870A36">
        <w:rPr>
          <w:rFonts w:cs="Times New Roman"/>
          <w:sz w:val="28"/>
          <w:szCs w:val="28"/>
        </w:rPr>
        <w:t>в абзаці другому статті 2 Закону України «Про основні засади державного нагляду (контролю) у сфері господарської діяльності» (Відомості Верховної Ради України, 2007 р., № 29, ст. 389) слова «</w:t>
      </w:r>
      <w:r w:rsidR="00870A36" w:rsidRPr="00870A36">
        <w:rPr>
          <w:rFonts w:cs="Times New Roman"/>
          <w:sz w:val="28"/>
          <w:szCs w:val="28"/>
        </w:rPr>
        <w:t xml:space="preserve">в галузі </w:t>
      </w:r>
      <w:r w:rsidR="0015766D" w:rsidRPr="00870A36">
        <w:rPr>
          <w:rFonts w:cs="Times New Roman"/>
          <w:sz w:val="28"/>
          <w:szCs w:val="28"/>
        </w:rPr>
        <w:t>телебачення і радіомовлення» замінити слов</w:t>
      </w:r>
      <w:r w:rsidR="00870A36" w:rsidRPr="00870A36">
        <w:rPr>
          <w:rFonts w:cs="Times New Roman"/>
          <w:sz w:val="28"/>
          <w:szCs w:val="28"/>
        </w:rPr>
        <w:t>ами</w:t>
      </w:r>
      <w:r w:rsidR="0015766D" w:rsidRPr="00870A36">
        <w:rPr>
          <w:rFonts w:cs="Times New Roman"/>
          <w:sz w:val="28"/>
          <w:szCs w:val="28"/>
        </w:rPr>
        <w:t xml:space="preserve"> «</w:t>
      </w:r>
      <w:r w:rsidR="00870A36" w:rsidRPr="00870A36">
        <w:rPr>
          <w:rFonts w:cs="Times New Roman"/>
          <w:sz w:val="28"/>
          <w:szCs w:val="28"/>
        </w:rPr>
        <w:t xml:space="preserve">у сфері </w:t>
      </w:r>
      <w:r w:rsidR="0015766D" w:rsidRPr="00870A36">
        <w:rPr>
          <w:rFonts w:cs="Times New Roman"/>
          <w:sz w:val="28"/>
          <w:szCs w:val="28"/>
        </w:rPr>
        <w:t>медіа»;</w:t>
      </w:r>
    </w:p>
    <w:p w14:paraId="1222B882" w14:textId="1D6E3D9E" w:rsidR="0015766D" w:rsidRDefault="0055171C" w:rsidP="00D557C7">
      <w:pPr>
        <w:pStyle w:val="afe"/>
        <w:widowControl w:val="0"/>
        <w:spacing w:after="0" w:line="240" w:lineRule="auto"/>
        <w:ind w:left="0" w:firstLine="709"/>
        <w:contextualSpacing w:val="0"/>
        <w:jc w:val="both"/>
        <w:rPr>
          <w:rFonts w:cs="Times New Roman"/>
          <w:sz w:val="28"/>
          <w:szCs w:val="28"/>
        </w:rPr>
      </w:pPr>
      <w:r w:rsidRPr="00870A36">
        <w:rPr>
          <w:rFonts w:cs="Times New Roman"/>
          <w:sz w:val="28"/>
          <w:szCs w:val="28"/>
        </w:rPr>
        <w:t>2</w:t>
      </w:r>
      <w:r w:rsidR="00932FC1">
        <w:rPr>
          <w:rFonts w:cs="Times New Roman"/>
          <w:sz w:val="28"/>
          <w:szCs w:val="28"/>
        </w:rPr>
        <w:t>9.35</w:t>
      </w:r>
      <w:r w:rsidRPr="00870A36">
        <w:rPr>
          <w:rFonts w:cs="Times New Roman"/>
          <w:sz w:val="28"/>
          <w:szCs w:val="28"/>
        </w:rPr>
        <w:t>. у текстах Законів України:</w:t>
      </w:r>
    </w:p>
    <w:p w14:paraId="46C021A2" w14:textId="35F09FCC" w:rsidR="00F235B1" w:rsidRPr="0059501E" w:rsidRDefault="00F235B1" w:rsidP="00D557C7">
      <w:pPr>
        <w:pStyle w:val="afe"/>
        <w:widowControl w:val="0"/>
        <w:spacing w:after="0" w:line="240" w:lineRule="auto"/>
        <w:ind w:left="0" w:firstLine="709"/>
        <w:contextualSpacing w:val="0"/>
        <w:jc w:val="both"/>
        <w:rPr>
          <w:rFonts w:cs="Times New Roman"/>
          <w:sz w:val="28"/>
          <w:szCs w:val="28"/>
        </w:rPr>
      </w:pPr>
      <w:r w:rsidRPr="0059501E">
        <w:rPr>
          <w:rFonts w:cs="Times New Roman"/>
          <w:sz w:val="28"/>
          <w:szCs w:val="28"/>
        </w:rPr>
        <w:t>1) "Про державну систему біобезпеки при створенні, випробуванні, транспортуванні та використанні генетично модифікованих організмів" (Відомості Верховної Ради України (ВВР), 2007, № 35, ст.484),</w:t>
      </w:r>
    </w:p>
    <w:p w14:paraId="53D71A9E" w14:textId="2493031E" w:rsidR="00F235B1" w:rsidRPr="0059501E" w:rsidRDefault="0055171C" w:rsidP="00D557C7">
      <w:pPr>
        <w:pStyle w:val="afe"/>
        <w:widowControl w:val="0"/>
        <w:spacing w:after="0" w:line="240" w:lineRule="auto"/>
        <w:ind w:left="0" w:firstLine="709"/>
        <w:contextualSpacing w:val="0"/>
        <w:jc w:val="both"/>
        <w:rPr>
          <w:rFonts w:cs="Times New Roman"/>
          <w:sz w:val="28"/>
          <w:szCs w:val="28"/>
        </w:rPr>
      </w:pPr>
      <w:r>
        <w:rPr>
          <w:rFonts w:cs="Times New Roman"/>
          <w:sz w:val="28"/>
          <w:szCs w:val="28"/>
        </w:rPr>
        <w:t>2</w:t>
      </w:r>
      <w:r w:rsidR="00F235B1" w:rsidRPr="0059501E">
        <w:rPr>
          <w:rFonts w:cs="Times New Roman"/>
          <w:sz w:val="28"/>
          <w:szCs w:val="28"/>
        </w:rPr>
        <w:t>) "Про оздоровлення та відпочинок дітей" (Відомості Верховної Ради України (ВВР), 2008, № 45, ст.313),</w:t>
      </w:r>
    </w:p>
    <w:p w14:paraId="7E250646" w14:textId="14E4B903" w:rsidR="00F235B1" w:rsidRPr="0059501E" w:rsidRDefault="0055171C" w:rsidP="00D557C7">
      <w:pPr>
        <w:pStyle w:val="afe"/>
        <w:widowControl w:val="0"/>
        <w:spacing w:after="0" w:line="240" w:lineRule="auto"/>
        <w:ind w:left="0" w:firstLine="709"/>
        <w:contextualSpacing w:val="0"/>
        <w:jc w:val="both"/>
        <w:rPr>
          <w:rFonts w:cs="Times New Roman"/>
          <w:sz w:val="28"/>
          <w:szCs w:val="28"/>
        </w:rPr>
      </w:pPr>
      <w:r>
        <w:rPr>
          <w:rFonts w:cs="Times New Roman"/>
          <w:sz w:val="28"/>
          <w:szCs w:val="28"/>
        </w:rPr>
        <w:t>3</w:t>
      </w:r>
      <w:r w:rsidR="00F235B1" w:rsidRPr="0059501E">
        <w:rPr>
          <w:rFonts w:cs="Times New Roman"/>
          <w:sz w:val="28"/>
          <w:szCs w:val="28"/>
        </w:rPr>
        <w:t>) "Про асоціації органів місцевого самоврядування" (Відомості Верховної Ради України (ВВР), 2009, № 38, ст.534),</w:t>
      </w:r>
    </w:p>
    <w:p w14:paraId="6D6E9454" w14:textId="357CDC9D" w:rsidR="00F235B1" w:rsidRPr="0059501E" w:rsidRDefault="0055171C" w:rsidP="00D557C7">
      <w:pPr>
        <w:pStyle w:val="afe"/>
        <w:widowControl w:val="0"/>
        <w:spacing w:after="0" w:line="240" w:lineRule="auto"/>
        <w:ind w:left="0" w:firstLine="709"/>
        <w:contextualSpacing w:val="0"/>
        <w:jc w:val="both"/>
        <w:rPr>
          <w:rFonts w:cs="Times New Roman"/>
          <w:sz w:val="28"/>
          <w:szCs w:val="28"/>
        </w:rPr>
      </w:pPr>
      <w:r>
        <w:rPr>
          <w:rFonts w:cs="Times New Roman"/>
          <w:sz w:val="28"/>
          <w:szCs w:val="28"/>
        </w:rPr>
        <w:t>4</w:t>
      </w:r>
      <w:r w:rsidR="00F235B1" w:rsidRPr="0059501E">
        <w:rPr>
          <w:rFonts w:cs="Times New Roman"/>
          <w:sz w:val="28"/>
          <w:szCs w:val="28"/>
        </w:rPr>
        <w:t>) "Про оптові ринки сільськогосподарської продукції" (Відомості Верховної Ради України (ВВР), 2009, № 51, ст.755),</w:t>
      </w:r>
    </w:p>
    <w:p w14:paraId="463D3FBE" w14:textId="790A6707" w:rsidR="00F235B1" w:rsidRPr="00D6629C" w:rsidRDefault="0055171C" w:rsidP="00D557C7">
      <w:pPr>
        <w:pStyle w:val="afe"/>
        <w:widowControl w:val="0"/>
        <w:spacing w:after="0" w:line="240" w:lineRule="auto"/>
        <w:ind w:left="0" w:firstLine="709"/>
        <w:contextualSpacing w:val="0"/>
        <w:jc w:val="both"/>
        <w:rPr>
          <w:rFonts w:cs="Times New Roman"/>
          <w:sz w:val="28"/>
          <w:szCs w:val="28"/>
        </w:rPr>
      </w:pPr>
      <w:r w:rsidRPr="00D6629C">
        <w:rPr>
          <w:rFonts w:cs="Times New Roman"/>
          <w:sz w:val="28"/>
          <w:szCs w:val="28"/>
        </w:rPr>
        <w:t>5</w:t>
      </w:r>
      <w:r w:rsidR="00F235B1" w:rsidRPr="00D6629C">
        <w:rPr>
          <w:rFonts w:cs="Times New Roman"/>
          <w:sz w:val="28"/>
          <w:szCs w:val="28"/>
        </w:rPr>
        <w:t>) "Про відчуження земельних ділянок, інших об'єктів нерухомого майна, що на них розміщені, які перебувають у приватній власності, для суспільних потреб чи з мотивів суспільної необхідності" (Відомості Верховної Ради України (ВВР), 2010, № 1, ст.2),</w:t>
      </w:r>
    </w:p>
    <w:p w14:paraId="1F1F7846" w14:textId="16C6D420" w:rsidR="00D6629C" w:rsidRPr="00D6629C" w:rsidRDefault="00D6629C" w:rsidP="00D557C7">
      <w:pPr>
        <w:pStyle w:val="afe"/>
        <w:widowControl w:val="0"/>
        <w:spacing w:after="0" w:line="240" w:lineRule="auto"/>
        <w:ind w:left="0" w:firstLine="709"/>
        <w:contextualSpacing w:val="0"/>
        <w:jc w:val="both"/>
        <w:rPr>
          <w:rFonts w:cs="Times New Roman"/>
          <w:sz w:val="28"/>
          <w:szCs w:val="28"/>
        </w:rPr>
      </w:pPr>
      <w:r w:rsidRPr="00D6629C">
        <w:rPr>
          <w:rFonts w:cs="Times New Roman"/>
          <w:sz w:val="28"/>
          <w:szCs w:val="28"/>
        </w:rPr>
        <w:t>слова "засоби масової інформації" в усіх відмінках і числах замінити словом "медіа";</w:t>
      </w:r>
    </w:p>
    <w:p w14:paraId="09EAD917" w14:textId="2994B6D0" w:rsidR="00147FDD" w:rsidRDefault="00D6629C" w:rsidP="00147FDD">
      <w:pPr>
        <w:pStyle w:val="afe"/>
        <w:widowControl w:val="0"/>
        <w:spacing w:after="0" w:line="240" w:lineRule="auto"/>
        <w:ind w:left="0" w:firstLine="709"/>
        <w:contextualSpacing w:val="0"/>
        <w:jc w:val="both"/>
        <w:rPr>
          <w:rFonts w:cs="Times New Roman"/>
          <w:sz w:val="28"/>
          <w:szCs w:val="28"/>
        </w:rPr>
      </w:pPr>
      <w:r w:rsidRPr="00147FDD">
        <w:rPr>
          <w:rFonts w:cs="Times New Roman"/>
          <w:sz w:val="28"/>
          <w:szCs w:val="28"/>
        </w:rPr>
        <w:t>2</w:t>
      </w:r>
      <w:r w:rsidR="00932FC1">
        <w:rPr>
          <w:rFonts w:cs="Times New Roman"/>
          <w:sz w:val="28"/>
          <w:szCs w:val="28"/>
        </w:rPr>
        <w:t>9</w:t>
      </w:r>
      <w:r w:rsidRPr="00147FDD">
        <w:rPr>
          <w:rFonts w:cs="Times New Roman"/>
          <w:sz w:val="28"/>
          <w:szCs w:val="28"/>
        </w:rPr>
        <w:t>.3</w:t>
      </w:r>
      <w:r w:rsidR="00932FC1">
        <w:rPr>
          <w:rFonts w:cs="Times New Roman"/>
          <w:sz w:val="28"/>
          <w:szCs w:val="28"/>
        </w:rPr>
        <w:t>6</w:t>
      </w:r>
      <w:r w:rsidRPr="00147FDD">
        <w:rPr>
          <w:rFonts w:cs="Times New Roman"/>
          <w:sz w:val="28"/>
          <w:szCs w:val="28"/>
        </w:rPr>
        <w:t xml:space="preserve">. </w:t>
      </w:r>
      <w:r w:rsidR="00147FDD" w:rsidRPr="00147FDD">
        <w:rPr>
          <w:rFonts w:cs="Times New Roman"/>
          <w:sz w:val="28"/>
          <w:szCs w:val="28"/>
        </w:rPr>
        <w:t>у Регламенті Верховної Ради України, затвердженому Законом України "Про Регламент Верховної Ради України" (Відомості Верховної Ради України, 2010 р., №№ 14-17, ст. 133; 2011 р., № 10, ст. 64):</w:t>
      </w:r>
    </w:p>
    <w:p w14:paraId="0F7746D6" w14:textId="6F21A11C" w:rsidR="00711D26" w:rsidRPr="00C04E0A" w:rsidRDefault="00711D26" w:rsidP="00711D26">
      <w:pPr>
        <w:pStyle w:val="afe"/>
        <w:widowControl w:val="0"/>
        <w:spacing w:after="0" w:line="240" w:lineRule="auto"/>
        <w:ind w:left="0" w:firstLine="709"/>
        <w:contextualSpacing w:val="0"/>
        <w:jc w:val="both"/>
        <w:rPr>
          <w:rFonts w:cs="Times New Roman"/>
          <w:sz w:val="28"/>
          <w:szCs w:val="28"/>
        </w:rPr>
      </w:pPr>
      <w:r w:rsidRPr="00711D26">
        <w:rPr>
          <w:rFonts w:cs="Times New Roman"/>
          <w:sz w:val="28"/>
          <w:szCs w:val="28"/>
        </w:rPr>
        <w:lastRenderedPageBreak/>
        <w:t xml:space="preserve">1) у частині третій статті 3 слова </w:t>
      </w:r>
      <w:r>
        <w:rPr>
          <w:rFonts w:cs="Times New Roman"/>
          <w:sz w:val="28"/>
          <w:szCs w:val="28"/>
        </w:rPr>
        <w:t>«</w:t>
      </w:r>
      <w:r w:rsidRPr="00711D26">
        <w:rPr>
          <w:rFonts w:cs="Times New Roman"/>
          <w:sz w:val="28"/>
          <w:szCs w:val="28"/>
        </w:rPr>
        <w:t>засобів масової інформації</w:t>
      </w:r>
      <w:r>
        <w:rPr>
          <w:rFonts w:cs="Times New Roman"/>
          <w:sz w:val="28"/>
          <w:szCs w:val="28"/>
        </w:rPr>
        <w:t>»</w:t>
      </w:r>
      <w:r w:rsidRPr="00711D26">
        <w:rPr>
          <w:rFonts w:cs="Times New Roman"/>
          <w:sz w:val="28"/>
          <w:szCs w:val="28"/>
        </w:rPr>
        <w:t xml:space="preserve"> замінити словами </w:t>
      </w:r>
      <w:r>
        <w:rPr>
          <w:rFonts w:cs="Times New Roman"/>
          <w:sz w:val="28"/>
          <w:szCs w:val="28"/>
        </w:rPr>
        <w:t>«</w:t>
      </w:r>
      <w:r w:rsidRPr="00711D26">
        <w:rPr>
          <w:rFonts w:cs="Times New Roman"/>
          <w:sz w:val="28"/>
          <w:szCs w:val="28"/>
        </w:rPr>
        <w:t>суб’єктів у сфері медіа</w:t>
      </w:r>
      <w:r>
        <w:rPr>
          <w:rFonts w:cs="Times New Roman"/>
          <w:sz w:val="28"/>
          <w:szCs w:val="28"/>
        </w:rPr>
        <w:t>»</w:t>
      </w:r>
      <w:r w:rsidRPr="00711D26">
        <w:rPr>
          <w:rFonts w:cs="Times New Roman"/>
          <w:sz w:val="28"/>
          <w:szCs w:val="28"/>
        </w:rPr>
        <w:t>;</w:t>
      </w:r>
    </w:p>
    <w:p w14:paraId="26159437" w14:textId="77777777" w:rsidR="00711D26" w:rsidRPr="00C04E0A" w:rsidRDefault="00711D26" w:rsidP="00711D26">
      <w:pPr>
        <w:pStyle w:val="afe"/>
        <w:widowControl w:val="0"/>
        <w:spacing w:after="0" w:line="240" w:lineRule="auto"/>
        <w:ind w:left="0" w:firstLine="709"/>
        <w:contextualSpacing w:val="0"/>
        <w:jc w:val="both"/>
        <w:rPr>
          <w:rFonts w:cs="Times New Roman"/>
          <w:color w:val="auto"/>
          <w:sz w:val="28"/>
          <w:szCs w:val="28"/>
        </w:rPr>
      </w:pPr>
      <w:r w:rsidRPr="00C04E0A">
        <w:rPr>
          <w:rFonts w:cs="Times New Roman"/>
          <w:color w:val="auto"/>
          <w:sz w:val="28"/>
          <w:szCs w:val="28"/>
        </w:rPr>
        <w:t>2) у пункті 4 частини першої статті 114 слова «друкованому засобі масової інформації» замінити на слова «офіційному друкованому виданні»;</w:t>
      </w:r>
    </w:p>
    <w:p w14:paraId="4804F2B9" w14:textId="7872B7C5" w:rsidR="00D6629C" w:rsidRDefault="00711D26" w:rsidP="00147FDD">
      <w:pPr>
        <w:pStyle w:val="afe"/>
        <w:widowControl w:val="0"/>
        <w:spacing w:after="0" w:line="240" w:lineRule="auto"/>
        <w:ind w:left="0" w:firstLine="709"/>
        <w:contextualSpacing w:val="0"/>
        <w:jc w:val="both"/>
        <w:rPr>
          <w:rFonts w:cs="Times New Roman"/>
          <w:sz w:val="28"/>
          <w:szCs w:val="28"/>
        </w:rPr>
      </w:pPr>
      <w:r>
        <w:rPr>
          <w:rFonts w:cs="Times New Roman"/>
          <w:sz w:val="28"/>
          <w:szCs w:val="28"/>
        </w:rPr>
        <w:t>3</w:t>
      </w:r>
      <w:r w:rsidR="00147FDD" w:rsidRPr="00147FDD">
        <w:rPr>
          <w:rFonts w:cs="Times New Roman"/>
          <w:sz w:val="28"/>
          <w:szCs w:val="28"/>
        </w:rPr>
        <w:t>)</w:t>
      </w:r>
      <w:r w:rsidR="00147FDD">
        <w:rPr>
          <w:rFonts w:cs="Times New Roman"/>
          <w:sz w:val="28"/>
          <w:szCs w:val="28"/>
        </w:rPr>
        <w:t xml:space="preserve"> ч</w:t>
      </w:r>
      <w:r w:rsidR="00147FDD" w:rsidRPr="00147FDD">
        <w:rPr>
          <w:rFonts w:cs="Times New Roman"/>
          <w:sz w:val="28"/>
          <w:szCs w:val="28"/>
        </w:rPr>
        <w:t>астину першу статті 139 викласти у такій редакції:</w:t>
      </w:r>
    </w:p>
    <w:p w14:paraId="27A5BF70" w14:textId="3BF0FABE" w:rsidR="00D6629C" w:rsidRDefault="00147FDD" w:rsidP="00D557C7">
      <w:pPr>
        <w:pStyle w:val="afe"/>
        <w:widowControl w:val="0"/>
        <w:spacing w:after="0" w:line="240" w:lineRule="auto"/>
        <w:ind w:left="0" w:firstLine="709"/>
        <w:contextualSpacing w:val="0"/>
        <w:jc w:val="both"/>
        <w:rPr>
          <w:rFonts w:cs="Times New Roman"/>
          <w:sz w:val="28"/>
          <w:szCs w:val="28"/>
        </w:rPr>
      </w:pPr>
      <w:r>
        <w:rPr>
          <w:rFonts w:cs="Times New Roman"/>
          <w:sz w:val="28"/>
          <w:szCs w:val="28"/>
        </w:rPr>
        <w:t>«</w:t>
      </w:r>
      <w:r w:rsidRPr="00147FDD">
        <w:rPr>
          <w:rFonts w:cs="Times New Roman"/>
          <w:sz w:val="28"/>
          <w:szCs w:val="28"/>
        </w:rPr>
        <w:t>1. Підписані Президентом України закони публікуються в газеті "Голос України" та у Відомостях Верховної Ради України, а також розміщуються на офіційному веб-сайті Верховної Ради. Опублікування законів та інших актів Верховної Ради у цих офіційних друкованих виданнях є офіційним оприлюдненням.</w:t>
      </w:r>
      <w:r>
        <w:rPr>
          <w:rFonts w:cs="Times New Roman"/>
          <w:sz w:val="28"/>
          <w:szCs w:val="28"/>
        </w:rPr>
        <w:t>»;</w:t>
      </w:r>
    </w:p>
    <w:p w14:paraId="6672AE03" w14:textId="733B728D" w:rsidR="00147FDD" w:rsidRDefault="00711D26" w:rsidP="00D557C7">
      <w:pPr>
        <w:pStyle w:val="afe"/>
        <w:widowControl w:val="0"/>
        <w:spacing w:after="0" w:line="240" w:lineRule="auto"/>
        <w:ind w:left="0" w:firstLine="709"/>
        <w:contextualSpacing w:val="0"/>
        <w:jc w:val="both"/>
        <w:rPr>
          <w:rFonts w:cs="Times New Roman"/>
          <w:sz w:val="28"/>
          <w:szCs w:val="28"/>
        </w:rPr>
      </w:pPr>
      <w:r>
        <w:rPr>
          <w:rFonts w:cs="Times New Roman"/>
          <w:sz w:val="28"/>
          <w:szCs w:val="28"/>
        </w:rPr>
        <w:t>4</w:t>
      </w:r>
      <w:r w:rsidR="00147FDD">
        <w:rPr>
          <w:rFonts w:cs="Times New Roman"/>
          <w:sz w:val="28"/>
          <w:szCs w:val="28"/>
        </w:rPr>
        <w:t>) у</w:t>
      </w:r>
      <w:r w:rsidR="00147FDD" w:rsidRPr="00147FDD">
        <w:rPr>
          <w:rFonts w:cs="Times New Roman"/>
          <w:sz w:val="28"/>
          <w:szCs w:val="28"/>
        </w:rPr>
        <w:t xml:space="preserve"> частині 6 статті 170 слова «через засоби масової інформації» замінити словами «у</w:t>
      </w:r>
      <w:r w:rsidR="00147FDD">
        <w:rPr>
          <w:rFonts w:cs="Times New Roman"/>
          <w:sz w:val="28"/>
          <w:szCs w:val="28"/>
        </w:rPr>
        <w:t xml:space="preserve"> офіційних друкованих виданнях»;</w:t>
      </w:r>
    </w:p>
    <w:p w14:paraId="051032A8" w14:textId="3AF52393" w:rsidR="00711D26" w:rsidRPr="00FD5AFA" w:rsidRDefault="00711D26" w:rsidP="00711D26">
      <w:pPr>
        <w:pStyle w:val="afe"/>
        <w:widowControl w:val="0"/>
        <w:spacing w:after="0" w:line="240" w:lineRule="auto"/>
        <w:ind w:left="0" w:firstLine="709"/>
        <w:contextualSpacing w:val="0"/>
        <w:jc w:val="both"/>
        <w:rPr>
          <w:rFonts w:cs="Times New Roman"/>
          <w:color w:val="auto"/>
          <w:sz w:val="28"/>
          <w:szCs w:val="28"/>
        </w:rPr>
      </w:pPr>
      <w:r>
        <w:rPr>
          <w:rFonts w:cs="Times New Roman"/>
          <w:sz w:val="28"/>
          <w:szCs w:val="28"/>
        </w:rPr>
        <w:t xml:space="preserve">5) </w:t>
      </w:r>
      <w:r w:rsidRPr="00FD5AFA">
        <w:rPr>
          <w:rFonts w:cs="Times New Roman"/>
          <w:color w:val="auto"/>
          <w:sz w:val="28"/>
          <w:szCs w:val="28"/>
        </w:rPr>
        <w:t>у частинах другій, четвертій статті 190 слова «засоби масової інформації» замінити словом «медіа»;</w:t>
      </w:r>
    </w:p>
    <w:p w14:paraId="2EC3A7D3" w14:textId="728C026C" w:rsidR="00711D26" w:rsidRPr="00FD5AFA" w:rsidRDefault="00711D26" w:rsidP="00711D26">
      <w:pPr>
        <w:pStyle w:val="afe"/>
        <w:widowControl w:val="0"/>
        <w:spacing w:after="0" w:line="240" w:lineRule="auto"/>
        <w:ind w:left="0" w:firstLine="709"/>
        <w:contextualSpacing w:val="0"/>
        <w:jc w:val="both"/>
        <w:rPr>
          <w:rFonts w:cs="Times New Roman"/>
          <w:color w:val="auto"/>
          <w:sz w:val="28"/>
          <w:szCs w:val="28"/>
        </w:rPr>
      </w:pPr>
      <w:r w:rsidRPr="00FD5AFA">
        <w:rPr>
          <w:rFonts w:cs="Times New Roman"/>
          <w:color w:val="auto"/>
          <w:sz w:val="28"/>
          <w:szCs w:val="28"/>
        </w:rPr>
        <w:t>6) у частині третій статті 234 слова «засобах масової інформації» замінити словом «медіа»;</w:t>
      </w:r>
    </w:p>
    <w:p w14:paraId="54DD6216" w14:textId="281F3725" w:rsidR="00F235B1" w:rsidRPr="0059501E" w:rsidRDefault="00F235B1" w:rsidP="00D557C7">
      <w:pPr>
        <w:pStyle w:val="afe"/>
        <w:widowControl w:val="0"/>
        <w:spacing w:after="0" w:line="240" w:lineRule="auto"/>
        <w:ind w:left="0" w:firstLine="709"/>
        <w:contextualSpacing w:val="0"/>
        <w:jc w:val="both"/>
        <w:rPr>
          <w:rFonts w:cs="Times New Roman"/>
          <w:sz w:val="28"/>
          <w:szCs w:val="28"/>
        </w:rPr>
      </w:pPr>
      <w:r w:rsidRPr="0059501E">
        <w:rPr>
          <w:rFonts w:cs="Times New Roman"/>
          <w:sz w:val="28"/>
          <w:szCs w:val="28"/>
        </w:rPr>
        <w:t>2</w:t>
      </w:r>
      <w:r w:rsidR="00932FC1">
        <w:rPr>
          <w:rFonts w:cs="Times New Roman"/>
          <w:sz w:val="28"/>
          <w:szCs w:val="28"/>
        </w:rPr>
        <w:t>9</w:t>
      </w:r>
      <w:r w:rsidRPr="0059501E">
        <w:rPr>
          <w:rFonts w:cs="Times New Roman"/>
          <w:sz w:val="28"/>
          <w:szCs w:val="28"/>
        </w:rPr>
        <w:t>.3</w:t>
      </w:r>
      <w:r w:rsidR="00932FC1">
        <w:rPr>
          <w:rFonts w:cs="Times New Roman"/>
          <w:sz w:val="28"/>
          <w:szCs w:val="28"/>
        </w:rPr>
        <w:t>7</w:t>
      </w:r>
      <w:r w:rsidRPr="0059501E">
        <w:rPr>
          <w:rFonts w:cs="Times New Roman"/>
          <w:sz w:val="28"/>
          <w:szCs w:val="28"/>
        </w:rPr>
        <w:t>. у Законі України "Про посилення захисту майна редакцій засобів масової інформації, видавництв, книгарень, підприємств книгорозповсюдження, творчих спілок" (Відомості Верховної Ради України (ВВР), 2010, № 30, ст.397):</w:t>
      </w:r>
    </w:p>
    <w:p w14:paraId="4C08DA5B" w14:textId="77777777" w:rsidR="00F235B1" w:rsidRPr="0059501E" w:rsidRDefault="00F235B1" w:rsidP="00D557C7">
      <w:pPr>
        <w:pStyle w:val="afe"/>
        <w:widowControl w:val="0"/>
        <w:spacing w:after="0" w:line="240" w:lineRule="auto"/>
        <w:ind w:left="0" w:firstLine="709"/>
        <w:contextualSpacing w:val="0"/>
        <w:jc w:val="both"/>
        <w:rPr>
          <w:rFonts w:cs="Times New Roman"/>
          <w:sz w:val="28"/>
          <w:szCs w:val="28"/>
        </w:rPr>
      </w:pPr>
      <w:r w:rsidRPr="0059501E">
        <w:rPr>
          <w:rFonts w:cs="Times New Roman"/>
          <w:sz w:val="28"/>
          <w:szCs w:val="28"/>
        </w:rPr>
        <w:t xml:space="preserve">1) у назві слова "засобів масової інформації" замінити словом "медіа"; </w:t>
      </w:r>
    </w:p>
    <w:p w14:paraId="0AADB246" w14:textId="0D860A5E" w:rsidR="00F235B1" w:rsidRPr="0059501E" w:rsidRDefault="00F235B1" w:rsidP="00D557C7">
      <w:pPr>
        <w:pStyle w:val="afe"/>
        <w:widowControl w:val="0"/>
        <w:spacing w:after="0" w:line="240" w:lineRule="auto"/>
        <w:ind w:left="0" w:firstLine="709"/>
        <w:contextualSpacing w:val="0"/>
        <w:jc w:val="both"/>
        <w:rPr>
          <w:rFonts w:cs="Times New Roman"/>
          <w:sz w:val="28"/>
          <w:szCs w:val="28"/>
        </w:rPr>
      </w:pPr>
      <w:r w:rsidRPr="0059501E">
        <w:rPr>
          <w:rFonts w:cs="Times New Roman"/>
          <w:sz w:val="28"/>
          <w:szCs w:val="28"/>
        </w:rPr>
        <w:t>2) у тексті Закону слова "засоби масової інформації" в усіх відмінках і числах замінити словом "медіа";</w:t>
      </w:r>
    </w:p>
    <w:p w14:paraId="449CD968" w14:textId="0277B102" w:rsidR="00F235B1" w:rsidRPr="0059501E" w:rsidRDefault="00F235B1" w:rsidP="00D557C7">
      <w:pPr>
        <w:pStyle w:val="afe"/>
        <w:widowControl w:val="0"/>
        <w:spacing w:after="0" w:line="240" w:lineRule="auto"/>
        <w:ind w:left="0" w:firstLine="709"/>
        <w:contextualSpacing w:val="0"/>
        <w:jc w:val="both"/>
        <w:rPr>
          <w:rFonts w:cs="Times New Roman"/>
          <w:sz w:val="28"/>
          <w:szCs w:val="28"/>
        </w:rPr>
      </w:pPr>
      <w:r w:rsidRPr="0059501E">
        <w:rPr>
          <w:rFonts w:cs="Times New Roman"/>
          <w:sz w:val="28"/>
          <w:szCs w:val="28"/>
        </w:rPr>
        <w:t>2</w:t>
      </w:r>
      <w:r w:rsidR="00932FC1">
        <w:rPr>
          <w:rFonts w:cs="Times New Roman"/>
          <w:sz w:val="28"/>
          <w:szCs w:val="28"/>
        </w:rPr>
        <w:t>9</w:t>
      </w:r>
      <w:r w:rsidRPr="0059501E">
        <w:rPr>
          <w:rFonts w:cs="Times New Roman"/>
          <w:sz w:val="28"/>
          <w:szCs w:val="28"/>
        </w:rPr>
        <w:t>.3</w:t>
      </w:r>
      <w:r w:rsidR="00932FC1">
        <w:rPr>
          <w:rFonts w:cs="Times New Roman"/>
          <w:sz w:val="28"/>
          <w:szCs w:val="28"/>
        </w:rPr>
        <w:t>8</w:t>
      </w:r>
      <w:r w:rsidRPr="0059501E">
        <w:rPr>
          <w:rFonts w:cs="Times New Roman"/>
          <w:sz w:val="28"/>
          <w:szCs w:val="28"/>
        </w:rPr>
        <w:t>. у текстах Законів України:</w:t>
      </w:r>
    </w:p>
    <w:p w14:paraId="504D4A8A" w14:textId="77777777" w:rsidR="00F235B1" w:rsidRPr="0059501E" w:rsidRDefault="00F235B1" w:rsidP="00D557C7">
      <w:pPr>
        <w:pStyle w:val="afe"/>
        <w:widowControl w:val="0"/>
        <w:spacing w:after="0" w:line="240" w:lineRule="auto"/>
        <w:ind w:left="0" w:firstLine="709"/>
        <w:contextualSpacing w:val="0"/>
        <w:jc w:val="both"/>
        <w:rPr>
          <w:rFonts w:cs="Times New Roman"/>
          <w:sz w:val="28"/>
          <w:szCs w:val="28"/>
        </w:rPr>
      </w:pPr>
      <w:r w:rsidRPr="0059501E">
        <w:rPr>
          <w:rFonts w:cs="Times New Roman"/>
          <w:sz w:val="28"/>
          <w:szCs w:val="28"/>
        </w:rPr>
        <w:t>1) "Про державно-приватне партнерство" (Відомості Верховної Ради України (ВВР), 2010, № 40, ст.524),</w:t>
      </w:r>
    </w:p>
    <w:p w14:paraId="40316F38" w14:textId="77777777" w:rsidR="00F235B1" w:rsidRPr="0059501E" w:rsidRDefault="00F235B1" w:rsidP="00D557C7">
      <w:pPr>
        <w:pStyle w:val="afe"/>
        <w:widowControl w:val="0"/>
        <w:spacing w:after="0" w:line="240" w:lineRule="auto"/>
        <w:ind w:left="0" w:firstLine="709"/>
        <w:contextualSpacing w:val="0"/>
        <w:jc w:val="both"/>
        <w:rPr>
          <w:rFonts w:cs="Times New Roman"/>
          <w:sz w:val="28"/>
          <w:szCs w:val="28"/>
        </w:rPr>
      </w:pPr>
      <w:r w:rsidRPr="0059501E">
        <w:rPr>
          <w:rFonts w:cs="Times New Roman"/>
          <w:sz w:val="28"/>
          <w:szCs w:val="28"/>
        </w:rPr>
        <w:t>2) "Про засади внутрішньої і зовнішньої політики" (Відомості Верховної Ради України (ВВР), 2010, № 40, ст.527),</w:t>
      </w:r>
    </w:p>
    <w:p w14:paraId="43847E13" w14:textId="6867BF0E" w:rsidR="00F235B1" w:rsidRDefault="00F235B1" w:rsidP="00D557C7">
      <w:pPr>
        <w:pStyle w:val="afe"/>
        <w:widowControl w:val="0"/>
        <w:spacing w:after="0" w:line="240" w:lineRule="auto"/>
        <w:ind w:left="0" w:firstLine="709"/>
        <w:contextualSpacing w:val="0"/>
        <w:jc w:val="both"/>
        <w:rPr>
          <w:rFonts w:cs="Times New Roman"/>
          <w:sz w:val="28"/>
          <w:szCs w:val="28"/>
        </w:rPr>
      </w:pPr>
      <w:r w:rsidRPr="0059501E">
        <w:rPr>
          <w:rFonts w:cs="Times New Roman"/>
          <w:sz w:val="28"/>
          <w:szCs w:val="28"/>
        </w:rPr>
        <w:t>3) "Про державне регулювання у сфері комунальних послуг" (Відомості Верховної Ради України (ВВР), 2010, № 49, ст.571),</w:t>
      </w:r>
    </w:p>
    <w:p w14:paraId="705361B1" w14:textId="77777777" w:rsidR="0055171C" w:rsidRPr="0059501E" w:rsidRDefault="0055171C" w:rsidP="0055171C">
      <w:pPr>
        <w:pStyle w:val="afe"/>
        <w:widowControl w:val="0"/>
        <w:spacing w:after="0" w:line="240" w:lineRule="auto"/>
        <w:ind w:left="0" w:firstLine="709"/>
        <w:contextualSpacing w:val="0"/>
        <w:jc w:val="both"/>
        <w:rPr>
          <w:rFonts w:cs="Times New Roman"/>
          <w:sz w:val="28"/>
          <w:szCs w:val="28"/>
        </w:rPr>
      </w:pPr>
      <w:r w:rsidRPr="0059501E">
        <w:rPr>
          <w:rFonts w:cs="Times New Roman"/>
          <w:sz w:val="28"/>
          <w:szCs w:val="28"/>
        </w:rPr>
        <w:t>4) "Про особливості передачі в оренду об'єктів у сферах теплопостачання, водопостачання та водовідведення, що перебувають у комунальній власності" (Відомості Верховної Ради України (ВВР), 2011, № 11, ст.71),</w:t>
      </w:r>
    </w:p>
    <w:p w14:paraId="4CE58AB9" w14:textId="0C3F63DF" w:rsidR="00F235B1" w:rsidRPr="0059501E" w:rsidRDefault="0055171C" w:rsidP="00D557C7">
      <w:pPr>
        <w:pStyle w:val="afe"/>
        <w:widowControl w:val="0"/>
        <w:spacing w:after="0" w:line="240" w:lineRule="auto"/>
        <w:ind w:left="0" w:firstLine="709"/>
        <w:contextualSpacing w:val="0"/>
        <w:jc w:val="both"/>
        <w:rPr>
          <w:rFonts w:cs="Times New Roman"/>
          <w:sz w:val="28"/>
          <w:szCs w:val="28"/>
        </w:rPr>
      </w:pPr>
      <w:r>
        <w:rPr>
          <w:rFonts w:cs="Times New Roman"/>
          <w:sz w:val="28"/>
          <w:szCs w:val="28"/>
        </w:rPr>
        <w:t>5</w:t>
      </w:r>
      <w:r w:rsidR="00F235B1" w:rsidRPr="0059501E">
        <w:rPr>
          <w:rFonts w:cs="Times New Roman"/>
          <w:sz w:val="28"/>
          <w:szCs w:val="28"/>
        </w:rPr>
        <w:t>) "Про державний ринковий нагляд і контроль нехарчової продукції" (Відомості Верховної Ради України (ВВР), 2011, № 21, ст.144),</w:t>
      </w:r>
    </w:p>
    <w:p w14:paraId="1D07C3A9" w14:textId="0D0AB136" w:rsidR="00F235B1" w:rsidRPr="0059501E" w:rsidRDefault="0055171C" w:rsidP="00D557C7">
      <w:pPr>
        <w:pStyle w:val="afe"/>
        <w:widowControl w:val="0"/>
        <w:spacing w:after="0" w:line="240" w:lineRule="auto"/>
        <w:ind w:left="0" w:firstLine="709"/>
        <w:contextualSpacing w:val="0"/>
        <w:jc w:val="both"/>
        <w:rPr>
          <w:rFonts w:cs="Times New Roman"/>
          <w:sz w:val="28"/>
          <w:szCs w:val="28"/>
        </w:rPr>
      </w:pPr>
      <w:r>
        <w:rPr>
          <w:rFonts w:cs="Times New Roman"/>
          <w:sz w:val="28"/>
          <w:szCs w:val="28"/>
        </w:rPr>
        <w:t>6</w:t>
      </w:r>
      <w:r w:rsidR="00F235B1" w:rsidRPr="0059501E">
        <w:rPr>
          <w:rFonts w:cs="Times New Roman"/>
          <w:sz w:val="28"/>
          <w:szCs w:val="28"/>
        </w:rPr>
        <w:t>) "Про загальну безпечність нехарчової продукції" (Відомості Верховної Ради України (ВВР), 2011, № 22, ст.145),</w:t>
      </w:r>
    </w:p>
    <w:p w14:paraId="4DE9E5D0" w14:textId="7C5D084B" w:rsidR="00F235B1" w:rsidRPr="0059501E" w:rsidRDefault="0055171C" w:rsidP="00D557C7">
      <w:pPr>
        <w:pStyle w:val="afe"/>
        <w:widowControl w:val="0"/>
        <w:spacing w:after="0" w:line="240" w:lineRule="auto"/>
        <w:ind w:left="0" w:firstLine="709"/>
        <w:contextualSpacing w:val="0"/>
        <w:jc w:val="both"/>
        <w:rPr>
          <w:rFonts w:cs="Times New Roman"/>
          <w:sz w:val="28"/>
          <w:szCs w:val="28"/>
        </w:rPr>
      </w:pPr>
      <w:r>
        <w:rPr>
          <w:rFonts w:cs="Times New Roman"/>
          <w:sz w:val="28"/>
          <w:szCs w:val="28"/>
        </w:rPr>
        <w:t>7</w:t>
      </w:r>
      <w:r w:rsidR="00F235B1" w:rsidRPr="0059501E">
        <w:rPr>
          <w:rFonts w:cs="Times New Roman"/>
          <w:sz w:val="28"/>
          <w:szCs w:val="28"/>
        </w:rPr>
        <w:t>) "Про культуру" (Відомості Верховної Ради України (ВВР), 2011, № 24, ст.168),</w:t>
      </w:r>
    </w:p>
    <w:p w14:paraId="38CA3C60" w14:textId="1D3143CF" w:rsidR="00F235B1" w:rsidRPr="00147FDD" w:rsidRDefault="00F235B1" w:rsidP="00D557C7">
      <w:pPr>
        <w:pStyle w:val="afe"/>
        <w:widowControl w:val="0"/>
        <w:spacing w:after="0" w:line="240" w:lineRule="auto"/>
        <w:ind w:left="0" w:firstLine="709"/>
        <w:contextualSpacing w:val="0"/>
        <w:jc w:val="both"/>
        <w:rPr>
          <w:rFonts w:cs="Times New Roman"/>
          <w:sz w:val="28"/>
          <w:szCs w:val="28"/>
        </w:rPr>
      </w:pPr>
      <w:r w:rsidRPr="00147FDD">
        <w:rPr>
          <w:rFonts w:cs="Times New Roman"/>
          <w:sz w:val="28"/>
          <w:szCs w:val="28"/>
        </w:rPr>
        <w:t>слова "засоби масової інформації" в усіх відмінках і числах замінити словом "медіа";</w:t>
      </w:r>
    </w:p>
    <w:p w14:paraId="0CA07842" w14:textId="03C5E1CB" w:rsidR="00147FDD" w:rsidRPr="00147FDD" w:rsidRDefault="00F235B1" w:rsidP="00D557C7">
      <w:pPr>
        <w:pStyle w:val="afe"/>
        <w:widowControl w:val="0"/>
        <w:spacing w:after="0" w:line="240" w:lineRule="auto"/>
        <w:ind w:left="0" w:firstLine="709"/>
        <w:contextualSpacing w:val="0"/>
        <w:jc w:val="both"/>
        <w:rPr>
          <w:rFonts w:cs="Times New Roman"/>
          <w:sz w:val="28"/>
          <w:szCs w:val="28"/>
        </w:rPr>
      </w:pPr>
      <w:r w:rsidRPr="00147FDD">
        <w:rPr>
          <w:rFonts w:cs="Times New Roman"/>
          <w:sz w:val="28"/>
          <w:szCs w:val="28"/>
        </w:rPr>
        <w:t>2</w:t>
      </w:r>
      <w:r w:rsidR="00932FC1">
        <w:rPr>
          <w:rFonts w:cs="Times New Roman"/>
          <w:sz w:val="28"/>
          <w:szCs w:val="28"/>
        </w:rPr>
        <w:t>9</w:t>
      </w:r>
      <w:r w:rsidRPr="00147FDD">
        <w:rPr>
          <w:rFonts w:cs="Times New Roman"/>
          <w:sz w:val="28"/>
          <w:szCs w:val="28"/>
        </w:rPr>
        <w:t>.3</w:t>
      </w:r>
      <w:r w:rsidR="00932FC1">
        <w:rPr>
          <w:rFonts w:cs="Times New Roman"/>
          <w:sz w:val="28"/>
          <w:szCs w:val="28"/>
        </w:rPr>
        <w:t>9</w:t>
      </w:r>
      <w:r w:rsidRPr="00147FDD">
        <w:rPr>
          <w:rFonts w:cs="Times New Roman"/>
          <w:sz w:val="28"/>
          <w:szCs w:val="28"/>
        </w:rPr>
        <w:t xml:space="preserve">. </w:t>
      </w:r>
      <w:r w:rsidR="00147FDD" w:rsidRPr="00147FDD">
        <w:rPr>
          <w:rFonts w:cs="Times New Roman"/>
          <w:sz w:val="28"/>
          <w:szCs w:val="28"/>
        </w:rPr>
        <w:t xml:space="preserve">у </w:t>
      </w:r>
      <w:r w:rsidRPr="00147FDD">
        <w:rPr>
          <w:rFonts w:cs="Times New Roman"/>
          <w:sz w:val="28"/>
          <w:szCs w:val="28"/>
        </w:rPr>
        <w:t>Законі України «Про доступ до публічної інформації» (Відомості Верховної Ради України (ВВР), 2011, № 32, ст. 314)</w:t>
      </w:r>
      <w:r w:rsidR="00147FDD" w:rsidRPr="00147FDD">
        <w:rPr>
          <w:rFonts w:cs="Times New Roman"/>
          <w:sz w:val="28"/>
          <w:szCs w:val="28"/>
        </w:rPr>
        <w:t>:</w:t>
      </w:r>
    </w:p>
    <w:p w14:paraId="300D672A" w14:textId="77777777" w:rsidR="00147FDD" w:rsidRPr="00147FDD" w:rsidRDefault="00147FDD" w:rsidP="00D557C7">
      <w:pPr>
        <w:pStyle w:val="afe"/>
        <w:widowControl w:val="0"/>
        <w:spacing w:after="0" w:line="240" w:lineRule="auto"/>
        <w:ind w:left="0" w:firstLine="709"/>
        <w:contextualSpacing w:val="0"/>
        <w:jc w:val="both"/>
        <w:rPr>
          <w:rFonts w:cs="Times New Roman"/>
          <w:sz w:val="28"/>
          <w:szCs w:val="28"/>
        </w:rPr>
      </w:pPr>
      <w:r w:rsidRPr="00147FDD">
        <w:rPr>
          <w:rFonts w:cs="Times New Roman"/>
          <w:sz w:val="28"/>
          <w:szCs w:val="28"/>
        </w:rPr>
        <w:t>1) у статті 15:</w:t>
      </w:r>
    </w:p>
    <w:p w14:paraId="797246F9" w14:textId="7C29A047" w:rsidR="00147FDD" w:rsidRPr="00147FDD" w:rsidRDefault="00147FDD" w:rsidP="00D557C7">
      <w:pPr>
        <w:pStyle w:val="afe"/>
        <w:widowControl w:val="0"/>
        <w:spacing w:after="0" w:line="240" w:lineRule="auto"/>
        <w:ind w:left="0" w:firstLine="709"/>
        <w:contextualSpacing w:val="0"/>
        <w:jc w:val="both"/>
        <w:rPr>
          <w:rFonts w:cs="Times New Roman"/>
          <w:sz w:val="28"/>
          <w:szCs w:val="28"/>
        </w:rPr>
      </w:pPr>
      <w:r w:rsidRPr="00147FDD">
        <w:rPr>
          <w:rFonts w:cs="Times New Roman"/>
          <w:sz w:val="28"/>
          <w:szCs w:val="28"/>
        </w:rPr>
        <w:t>а) друге речення частини другої виключити;</w:t>
      </w:r>
    </w:p>
    <w:p w14:paraId="1BE74DE7" w14:textId="542EA933" w:rsidR="00147FDD" w:rsidRPr="00147FDD" w:rsidRDefault="00147FDD" w:rsidP="00D557C7">
      <w:pPr>
        <w:pStyle w:val="afe"/>
        <w:widowControl w:val="0"/>
        <w:spacing w:after="0" w:line="240" w:lineRule="auto"/>
        <w:ind w:left="0" w:firstLine="709"/>
        <w:contextualSpacing w:val="0"/>
        <w:jc w:val="both"/>
        <w:rPr>
          <w:rFonts w:cs="Times New Roman"/>
          <w:sz w:val="28"/>
          <w:szCs w:val="28"/>
        </w:rPr>
      </w:pPr>
      <w:r w:rsidRPr="00147FDD">
        <w:rPr>
          <w:rFonts w:cs="Times New Roman"/>
          <w:sz w:val="28"/>
          <w:szCs w:val="28"/>
        </w:rPr>
        <w:t>б) доповнити статтю частиною п’ятою наступного змісту:</w:t>
      </w:r>
    </w:p>
    <w:p w14:paraId="7DA06C4A" w14:textId="1070A3E0" w:rsidR="00147FDD" w:rsidRPr="00147FDD" w:rsidRDefault="00147FDD" w:rsidP="00D557C7">
      <w:pPr>
        <w:pStyle w:val="afe"/>
        <w:widowControl w:val="0"/>
        <w:spacing w:after="0" w:line="240" w:lineRule="auto"/>
        <w:ind w:left="0" w:firstLine="709"/>
        <w:contextualSpacing w:val="0"/>
        <w:jc w:val="both"/>
        <w:rPr>
          <w:rFonts w:cs="Times New Roman"/>
          <w:sz w:val="28"/>
          <w:szCs w:val="28"/>
        </w:rPr>
      </w:pPr>
      <w:r w:rsidRPr="00147FDD">
        <w:rPr>
          <w:rFonts w:cs="Times New Roman"/>
          <w:sz w:val="28"/>
          <w:szCs w:val="28"/>
        </w:rPr>
        <w:lastRenderedPageBreak/>
        <w:t>«5. Розпорядники інформації можуть оприлюднювати публічну інформацію на своєму офіційному веб-сайті, у власних офіційних друкованих виданнях та/або у медіа на підставі договорів про висвітлення діяльності, укладених із суб'єктами у сфері медіа. У разі наявності у розпорядника інформації офіційного веб-сайту, така інформація обов’язково оприлюднюється на веб-сайті із зазначенням дати оприлюднення документа і дати оновлення інформації.»;</w:t>
      </w:r>
    </w:p>
    <w:p w14:paraId="6B67530F" w14:textId="5BD46791" w:rsidR="00147FDD" w:rsidRDefault="00147FDD" w:rsidP="00771465">
      <w:pPr>
        <w:pStyle w:val="afe"/>
        <w:widowControl w:val="0"/>
        <w:numPr>
          <w:ilvl w:val="0"/>
          <w:numId w:val="2"/>
        </w:numPr>
        <w:spacing w:after="0" w:line="240" w:lineRule="auto"/>
        <w:contextualSpacing w:val="0"/>
        <w:jc w:val="both"/>
        <w:rPr>
          <w:rFonts w:cs="Times New Roman"/>
          <w:sz w:val="28"/>
          <w:szCs w:val="28"/>
        </w:rPr>
      </w:pPr>
      <w:r>
        <w:rPr>
          <w:rFonts w:cs="Times New Roman"/>
          <w:sz w:val="28"/>
          <w:szCs w:val="28"/>
        </w:rPr>
        <w:t>доповнити статтею 15-1 наступного змісту:</w:t>
      </w:r>
    </w:p>
    <w:p w14:paraId="1E4E2EC9" w14:textId="4EBDDA8E" w:rsidR="00147FDD" w:rsidRPr="00147FDD" w:rsidRDefault="00147FDD" w:rsidP="00147FDD">
      <w:pPr>
        <w:widowControl w:val="0"/>
        <w:spacing w:after="0" w:line="240" w:lineRule="auto"/>
        <w:ind w:left="709"/>
        <w:jc w:val="both"/>
        <w:rPr>
          <w:rFonts w:cs="Times New Roman"/>
          <w:sz w:val="28"/>
          <w:szCs w:val="28"/>
        </w:rPr>
      </w:pPr>
      <w:r>
        <w:rPr>
          <w:rFonts w:cs="Times New Roman"/>
          <w:sz w:val="28"/>
          <w:szCs w:val="28"/>
        </w:rPr>
        <w:t>«</w:t>
      </w:r>
      <w:r w:rsidRPr="00147FDD">
        <w:rPr>
          <w:rFonts w:cs="Times New Roman"/>
          <w:sz w:val="28"/>
          <w:szCs w:val="28"/>
        </w:rPr>
        <w:t>Стаття 15-1. Офіційні друковані видання</w:t>
      </w:r>
    </w:p>
    <w:p w14:paraId="386593BC" w14:textId="77777777" w:rsidR="00147FDD" w:rsidRPr="00147FDD" w:rsidRDefault="00147FDD" w:rsidP="00147FDD">
      <w:pPr>
        <w:pStyle w:val="afe"/>
        <w:widowControl w:val="0"/>
        <w:spacing w:after="0" w:line="240" w:lineRule="auto"/>
        <w:ind w:left="0" w:firstLine="709"/>
        <w:contextualSpacing w:val="0"/>
        <w:jc w:val="both"/>
        <w:rPr>
          <w:rFonts w:cs="Times New Roman"/>
          <w:sz w:val="28"/>
          <w:szCs w:val="28"/>
        </w:rPr>
      </w:pPr>
      <w:r w:rsidRPr="00147FDD">
        <w:rPr>
          <w:rFonts w:cs="Times New Roman"/>
          <w:sz w:val="28"/>
          <w:szCs w:val="28"/>
        </w:rPr>
        <w:t>Офіційними друкованими виданнями є видання Президента України, Верховної Ради України, Кабінету Міністрів України, Конституційного Суду України, Верховного Суду України, вищих спеціалізованих судів, центральних органів виконавчої влади, інших державних органів, органів місцевого самоврядування, що видаються з метою опублікування нормативно-правових актів, рішень цих органів та інформації, обов’язковість опублікування якої передбачена законодавством, та під час підготовки яких не використовується творча праця журналістів.</w:t>
      </w:r>
    </w:p>
    <w:p w14:paraId="59836792" w14:textId="7F4EA4D8" w:rsidR="00147FDD" w:rsidRDefault="00147FDD" w:rsidP="00147FDD">
      <w:pPr>
        <w:pStyle w:val="afe"/>
        <w:widowControl w:val="0"/>
        <w:spacing w:after="0" w:line="240" w:lineRule="auto"/>
        <w:ind w:left="0" w:firstLine="709"/>
        <w:contextualSpacing w:val="0"/>
        <w:jc w:val="both"/>
        <w:rPr>
          <w:rFonts w:cs="Times New Roman"/>
          <w:sz w:val="28"/>
          <w:szCs w:val="28"/>
        </w:rPr>
      </w:pPr>
      <w:r w:rsidRPr="00147FDD">
        <w:rPr>
          <w:rFonts w:cs="Times New Roman"/>
          <w:sz w:val="28"/>
          <w:szCs w:val="28"/>
        </w:rPr>
        <w:t>Забороняється розміщувати у офіційних друкованих виданнях рекламу або будь-яку іншу інформацію, обов’язковість опублікування якої не передбачена законодавством.</w:t>
      </w:r>
      <w:r>
        <w:rPr>
          <w:rFonts w:cs="Times New Roman"/>
          <w:sz w:val="28"/>
          <w:szCs w:val="28"/>
        </w:rPr>
        <w:t>»;</w:t>
      </w:r>
    </w:p>
    <w:p w14:paraId="7B519C3D" w14:textId="04D866EA" w:rsidR="00F235B1" w:rsidRPr="0059501E" w:rsidRDefault="00F235B1" w:rsidP="00D557C7">
      <w:pPr>
        <w:pStyle w:val="afe"/>
        <w:widowControl w:val="0"/>
        <w:spacing w:after="0" w:line="240" w:lineRule="auto"/>
        <w:ind w:left="0" w:firstLine="709"/>
        <w:contextualSpacing w:val="0"/>
        <w:jc w:val="both"/>
        <w:rPr>
          <w:rFonts w:cs="Times New Roman"/>
          <w:sz w:val="28"/>
          <w:szCs w:val="28"/>
        </w:rPr>
      </w:pPr>
      <w:r w:rsidRPr="0059501E">
        <w:rPr>
          <w:rFonts w:cs="Times New Roman"/>
          <w:sz w:val="28"/>
          <w:szCs w:val="28"/>
        </w:rPr>
        <w:t>2</w:t>
      </w:r>
      <w:r w:rsidR="00932FC1">
        <w:rPr>
          <w:rFonts w:cs="Times New Roman"/>
          <w:sz w:val="28"/>
          <w:szCs w:val="28"/>
        </w:rPr>
        <w:t>9</w:t>
      </w:r>
      <w:r w:rsidRPr="0059501E">
        <w:rPr>
          <w:rFonts w:cs="Times New Roman"/>
          <w:sz w:val="28"/>
          <w:szCs w:val="28"/>
        </w:rPr>
        <w:t>.</w:t>
      </w:r>
      <w:r w:rsidR="00932FC1">
        <w:rPr>
          <w:rFonts w:cs="Times New Roman"/>
          <w:sz w:val="28"/>
          <w:szCs w:val="28"/>
        </w:rPr>
        <w:t>40</w:t>
      </w:r>
      <w:r w:rsidRPr="0059501E">
        <w:rPr>
          <w:rFonts w:cs="Times New Roman"/>
          <w:sz w:val="28"/>
          <w:szCs w:val="28"/>
        </w:rPr>
        <w:t>. у текстах Законів України:</w:t>
      </w:r>
    </w:p>
    <w:p w14:paraId="04E3BCF6" w14:textId="77777777" w:rsidR="00F235B1" w:rsidRPr="0059501E" w:rsidRDefault="00F235B1" w:rsidP="00D557C7">
      <w:pPr>
        <w:pStyle w:val="afe"/>
        <w:widowControl w:val="0"/>
        <w:spacing w:after="0" w:line="240" w:lineRule="auto"/>
        <w:ind w:left="0" w:firstLine="709"/>
        <w:contextualSpacing w:val="0"/>
        <w:jc w:val="both"/>
        <w:rPr>
          <w:rFonts w:cs="Times New Roman"/>
          <w:sz w:val="28"/>
          <w:szCs w:val="28"/>
        </w:rPr>
      </w:pPr>
      <w:r w:rsidRPr="0059501E">
        <w:rPr>
          <w:rFonts w:cs="Times New Roman"/>
          <w:sz w:val="28"/>
          <w:szCs w:val="28"/>
        </w:rPr>
        <w:t>1) "Про регулювання містобудівної діяльності" (Відомості Верховної Ради України (ВВР), 2011, № 34, ст.343),</w:t>
      </w:r>
    </w:p>
    <w:p w14:paraId="2FD4D2F4" w14:textId="77777777" w:rsidR="00F235B1" w:rsidRPr="0059501E" w:rsidRDefault="00F235B1" w:rsidP="00D557C7">
      <w:pPr>
        <w:pStyle w:val="afe"/>
        <w:widowControl w:val="0"/>
        <w:spacing w:after="0" w:line="240" w:lineRule="auto"/>
        <w:ind w:left="0" w:firstLine="709"/>
        <w:contextualSpacing w:val="0"/>
        <w:jc w:val="both"/>
        <w:rPr>
          <w:rFonts w:cs="Times New Roman"/>
          <w:sz w:val="28"/>
          <w:szCs w:val="28"/>
        </w:rPr>
      </w:pPr>
      <w:r w:rsidRPr="0059501E">
        <w:rPr>
          <w:rFonts w:cs="Times New Roman"/>
          <w:sz w:val="28"/>
          <w:szCs w:val="28"/>
        </w:rPr>
        <w:t>2) "Про центральні органи виконавчої влади" (Відомості Верховної Ради України (ВВР), 2011, № 38, ст.385),</w:t>
      </w:r>
    </w:p>
    <w:p w14:paraId="12ADAD37" w14:textId="77777777" w:rsidR="00F235B1" w:rsidRPr="0059501E" w:rsidRDefault="00F235B1" w:rsidP="00D557C7">
      <w:pPr>
        <w:pStyle w:val="afe"/>
        <w:widowControl w:val="0"/>
        <w:spacing w:after="0" w:line="240" w:lineRule="auto"/>
        <w:ind w:left="0" w:firstLine="709"/>
        <w:contextualSpacing w:val="0"/>
        <w:jc w:val="both"/>
        <w:rPr>
          <w:rFonts w:cs="Times New Roman"/>
          <w:sz w:val="28"/>
          <w:szCs w:val="28"/>
        </w:rPr>
      </w:pPr>
      <w:r w:rsidRPr="0059501E">
        <w:rPr>
          <w:rFonts w:cs="Times New Roman"/>
          <w:sz w:val="28"/>
          <w:szCs w:val="28"/>
        </w:rPr>
        <w:t>3) "Про волонтерську діяльність" (Відомості Верховної Ради України (ВВР), 2011, № 42, ст.435),</w:t>
      </w:r>
    </w:p>
    <w:p w14:paraId="048CF10F" w14:textId="1A8950E7" w:rsidR="00F235B1" w:rsidRPr="0059501E" w:rsidRDefault="0055171C" w:rsidP="00D557C7">
      <w:pPr>
        <w:pStyle w:val="afe"/>
        <w:widowControl w:val="0"/>
        <w:spacing w:after="0" w:line="240" w:lineRule="auto"/>
        <w:ind w:left="0" w:firstLine="709"/>
        <w:contextualSpacing w:val="0"/>
        <w:jc w:val="both"/>
        <w:rPr>
          <w:rFonts w:cs="Times New Roman"/>
          <w:sz w:val="28"/>
          <w:szCs w:val="28"/>
        </w:rPr>
      </w:pPr>
      <w:r>
        <w:rPr>
          <w:rFonts w:cs="Times New Roman"/>
          <w:sz w:val="28"/>
          <w:szCs w:val="28"/>
        </w:rPr>
        <w:t>4</w:t>
      </w:r>
      <w:r w:rsidR="00F235B1" w:rsidRPr="0059501E">
        <w:rPr>
          <w:rFonts w:cs="Times New Roman"/>
          <w:sz w:val="28"/>
          <w:szCs w:val="28"/>
        </w:rPr>
        <w:t xml:space="preserve">) "Про Раду міністрів Автономної Республіки Крим" (Відомості Верховної Ради України (ВВР), 2012, № 2-3, ст.3) </w:t>
      </w:r>
    </w:p>
    <w:p w14:paraId="2E087656" w14:textId="0561C05A" w:rsidR="00F235B1" w:rsidRPr="0059501E" w:rsidRDefault="00F235B1" w:rsidP="00D557C7">
      <w:pPr>
        <w:pStyle w:val="afe"/>
        <w:widowControl w:val="0"/>
        <w:spacing w:after="0" w:line="240" w:lineRule="auto"/>
        <w:ind w:left="0" w:firstLine="709"/>
        <w:contextualSpacing w:val="0"/>
        <w:jc w:val="both"/>
        <w:rPr>
          <w:rFonts w:cs="Times New Roman"/>
          <w:sz w:val="28"/>
          <w:szCs w:val="28"/>
        </w:rPr>
      </w:pPr>
      <w:r w:rsidRPr="0059501E">
        <w:rPr>
          <w:rFonts w:cs="Times New Roman"/>
          <w:sz w:val="28"/>
          <w:szCs w:val="28"/>
        </w:rPr>
        <w:t>слова "засоби масової інформації" в усіх відмінках і числах замінити словом "медіа";</w:t>
      </w:r>
    </w:p>
    <w:p w14:paraId="2620FB64" w14:textId="3400A156" w:rsidR="00F235B1" w:rsidRPr="0059501E" w:rsidRDefault="00F235B1" w:rsidP="00D557C7">
      <w:pPr>
        <w:pStyle w:val="afe"/>
        <w:widowControl w:val="0"/>
        <w:spacing w:after="0" w:line="240" w:lineRule="auto"/>
        <w:ind w:left="0" w:firstLine="709"/>
        <w:contextualSpacing w:val="0"/>
        <w:jc w:val="both"/>
        <w:rPr>
          <w:rFonts w:cs="Times New Roman"/>
          <w:sz w:val="28"/>
          <w:szCs w:val="28"/>
        </w:rPr>
      </w:pPr>
      <w:r w:rsidRPr="0059501E">
        <w:rPr>
          <w:rFonts w:cs="Times New Roman"/>
          <w:sz w:val="28"/>
          <w:szCs w:val="28"/>
        </w:rPr>
        <w:t>2</w:t>
      </w:r>
      <w:r w:rsidR="00932FC1">
        <w:rPr>
          <w:rFonts w:cs="Times New Roman"/>
          <w:sz w:val="28"/>
          <w:szCs w:val="28"/>
        </w:rPr>
        <w:t>9</w:t>
      </w:r>
      <w:r w:rsidRPr="0059501E">
        <w:rPr>
          <w:rFonts w:cs="Times New Roman"/>
          <w:sz w:val="28"/>
          <w:szCs w:val="28"/>
        </w:rPr>
        <w:t>.</w:t>
      </w:r>
      <w:r w:rsidR="00932FC1">
        <w:rPr>
          <w:rFonts w:cs="Times New Roman"/>
          <w:sz w:val="28"/>
          <w:szCs w:val="28"/>
        </w:rPr>
        <w:t>41</w:t>
      </w:r>
      <w:r w:rsidRPr="0059501E">
        <w:rPr>
          <w:rFonts w:cs="Times New Roman"/>
          <w:sz w:val="28"/>
          <w:szCs w:val="28"/>
        </w:rPr>
        <w:t xml:space="preserve">. у Законі України «Про судовий збір» (Відомості Верховної Ради України (ВВР), 2012, № 14, ст.87): </w:t>
      </w:r>
    </w:p>
    <w:p w14:paraId="5A5902C5" w14:textId="51016F58" w:rsidR="00F235B1" w:rsidRPr="0059501E" w:rsidRDefault="00F235B1" w:rsidP="00D557C7">
      <w:pPr>
        <w:pStyle w:val="afe"/>
        <w:widowControl w:val="0"/>
        <w:spacing w:after="0" w:line="240" w:lineRule="auto"/>
        <w:ind w:left="0" w:firstLine="709"/>
        <w:contextualSpacing w:val="0"/>
        <w:jc w:val="both"/>
        <w:rPr>
          <w:rFonts w:cs="Times New Roman"/>
          <w:sz w:val="28"/>
          <w:szCs w:val="28"/>
        </w:rPr>
      </w:pPr>
      <w:r w:rsidRPr="0059501E">
        <w:rPr>
          <w:rFonts w:cs="Times New Roman"/>
          <w:sz w:val="28"/>
          <w:szCs w:val="28"/>
        </w:rPr>
        <w:t xml:space="preserve">1) доповнити частину другу статті 3 пунктом </w:t>
      </w:r>
      <w:r w:rsidR="00E25250" w:rsidRPr="0059501E">
        <w:rPr>
          <w:rFonts w:cs="Times New Roman"/>
          <w:sz w:val="28"/>
          <w:szCs w:val="28"/>
        </w:rPr>
        <w:t>ві</w:t>
      </w:r>
      <w:r w:rsidRPr="0059501E">
        <w:rPr>
          <w:rFonts w:cs="Times New Roman"/>
          <w:sz w:val="28"/>
          <w:szCs w:val="28"/>
        </w:rPr>
        <w:t>сімнадцять наступного змісту:</w:t>
      </w:r>
    </w:p>
    <w:p w14:paraId="23CC186F" w14:textId="77FCB5C2" w:rsidR="00F235B1" w:rsidRDefault="00F235B1" w:rsidP="00D557C7">
      <w:pPr>
        <w:pStyle w:val="afe"/>
        <w:widowControl w:val="0"/>
        <w:spacing w:after="0" w:line="240" w:lineRule="auto"/>
        <w:ind w:left="0" w:firstLine="709"/>
        <w:contextualSpacing w:val="0"/>
        <w:jc w:val="both"/>
        <w:rPr>
          <w:rFonts w:cs="Times New Roman"/>
          <w:sz w:val="28"/>
          <w:szCs w:val="28"/>
        </w:rPr>
      </w:pPr>
      <w:r w:rsidRPr="0059501E">
        <w:rPr>
          <w:rFonts w:cs="Times New Roman"/>
          <w:sz w:val="28"/>
          <w:szCs w:val="28"/>
        </w:rPr>
        <w:t>«1</w:t>
      </w:r>
      <w:r w:rsidR="00115A95" w:rsidRPr="0059501E">
        <w:rPr>
          <w:rFonts w:cs="Times New Roman"/>
          <w:sz w:val="28"/>
          <w:szCs w:val="28"/>
        </w:rPr>
        <w:t>8</w:t>
      </w:r>
      <w:r w:rsidRPr="0059501E">
        <w:rPr>
          <w:rFonts w:cs="Times New Roman"/>
          <w:sz w:val="28"/>
          <w:szCs w:val="28"/>
        </w:rPr>
        <w:t xml:space="preserve">) позовних заяв та заяв </w:t>
      </w:r>
      <w:r w:rsidR="00172DF6">
        <w:rPr>
          <w:rFonts w:cs="Times New Roman"/>
          <w:sz w:val="28"/>
          <w:szCs w:val="28"/>
        </w:rPr>
        <w:t>Національної ради України з питань телебачення і радіомовлення</w:t>
      </w:r>
      <w:r w:rsidRPr="0059501E">
        <w:rPr>
          <w:rFonts w:cs="Times New Roman"/>
          <w:sz w:val="28"/>
          <w:szCs w:val="28"/>
        </w:rPr>
        <w:t>»;</w:t>
      </w:r>
    </w:p>
    <w:p w14:paraId="67D21E22" w14:textId="74FD4A47" w:rsidR="00F235B1" w:rsidRPr="0059501E" w:rsidRDefault="00F235B1" w:rsidP="00D557C7">
      <w:pPr>
        <w:pStyle w:val="afe"/>
        <w:widowControl w:val="0"/>
        <w:spacing w:after="0" w:line="240" w:lineRule="auto"/>
        <w:ind w:left="0" w:firstLine="709"/>
        <w:contextualSpacing w:val="0"/>
        <w:jc w:val="both"/>
        <w:rPr>
          <w:rFonts w:cs="Times New Roman"/>
          <w:sz w:val="28"/>
          <w:szCs w:val="28"/>
        </w:rPr>
      </w:pPr>
      <w:r w:rsidRPr="0059501E">
        <w:rPr>
          <w:rFonts w:cs="Times New Roman"/>
          <w:sz w:val="28"/>
          <w:szCs w:val="28"/>
        </w:rPr>
        <w:t>2</w:t>
      </w:r>
      <w:r w:rsidR="00932FC1">
        <w:rPr>
          <w:rFonts w:cs="Times New Roman"/>
          <w:sz w:val="28"/>
          <w:szCs w:val="28"/>
        </w:rPr>
        <w:t>9</w:t>
      </w:r>
      <w:r w:rsidRPr="0059501E">
        <w:rPr>
          <w:rFonts w:cs="Times New Roman"/>
          <w:sz w:val="28"/>
          <w:szCs w:val="28"/>
        </w:rPr>
        <w:t>.</w:t>
      </w:r>
      <w:r w:rsidR="00932FC1">
        <w:rPr>
          <w:rFonts w:cs="Times New Roman"/>
          <w:sz w:val="28"/>
          <w:szCs w:val="28"/>
        </w:rPr>
        <w:t>42</w:t>
      </w:r>
      <w:r w:rsidRPr="0059501E">
        <w:rPr>
          <w:rFonts w:cs="Times New Roman"/>
          <w:sz w:val="28"/>
          <w:szCs w:val="28"/>
        </w:rPr>
        <w:t xml:space="preserve">. у текстах Законів України: </w:t>
      </w:r>
    </w:p>
    <w:p w14:paraId="02DAE6F5" w14:textId="77777777" w:rsidR="00F235B1" w:rsidRPr="0059501E" w:rsidRDefault="00F235B1" w:rsidP="00D557C7">
      <w:pPr>
        <w:pStyle w:val="afe"/>
        <w:widowControl w:val="0"/>
        <w:spacing w:after="0" w:line="240" w:lineRule="auto"/>
        <w:ind w:left="0" w:firstLine="709"/>
        <w:contextualSpacing w:val="0"/>
        <w:jc w:val="both"/>
        <w:rPr>
          <w:rFonts w:cs="Times New Roman"/>
          <w:sz w:val="28"/>
          <w:szCs w:val="28"/>
        </w:rPr>
      </w:pPr>
      <w:r w:rsidRPr="0059501E">
        <w:rPr>
          <w:rFonts w:cs="Times New Roman"/>
          <w:sz w:val="28"/>
          <w:szCs w:val="28"/>
        </w:rPr>
        <w:t>1) "Про особливості оренди об'єктів паливно-енергетичного комплексу, що перебувають у державній власності" (Відомості Верховної Ради України (ВВР), 2012, № 18, ст.157),</w:t>
      </w:r>
    </w:p>
    <w:p w14:paraId="22DAE7FF" w14:textId="77777777" w:rsidR="00F235B1" w:rsidRPr="0059501E" w:rsidRDefault="00F235B1" w:rsidP="00D557C7">
      <w:pPr>
        <w:pStyle w:val="afe"/>
        <w:widowControl w:val="0"/>
        <w:spacing w:after="0" w:line="240" w:lineRule="auto"/>
        <w:ind w:left="0" w:firstLine="709"/>
        <w:contextualSpacing w:val="0"/>
        <w:jc w:val="both"/>
        <w:rPr>
          <w:rFonts w:cs="Times New Roman"/>
          <w:sz w:val="28"/>
          <w:szCs w:val="28"/>
        </w:rPr>
      </w:pPr>
      <w:r w:rsidRPr="0059501E">
        <w:rPr>
          <w:rFonts w:cs="Times New Roman"/>
          <w:sz w:val="28"/>
          <w:szCs w:val="28"/>
        </w:rPr>
        <w:t>2) "Про протидію торгівлі людьми" (Відомості Верховної Ради України (ВВР), 2012, № 19-20, ст.173),</w:t>
      </w:r>
    </w:p>
    <w:p w14:paraId="4302F4CF" w14:textId="77777777" w:rsidR="00F235B1" w:rsidRPr="0059501E" w:rsidRDefault="00F235B1" w:rsidP="00D557C7">
      <w:pPr>
        <w:pStyle w:val="afe"/>
        <w:widowControl w:val="0"/>
        <w:spacing w:after="0" w:line="240" w:lineRule="auto"/>
        <w:ind w:left="0" w:firstLine="709"/>
        <w:contextualSpacing w:val="0"/>
        <w:jc w:val="both"/>
        <w:rPr>
          <w:rFonts w:cs="Times New Roman"/>
          <w:sz w:val="28"/>
          <w:szCs w:val="28"/>
        </w:rPr>
      </w:pPr>
      <w:r w:rsidRPr="0059501E">
        <w:rPr>
          <w:rFonts w:cs="Times New Roman"/>
          <w:sz w:val="28"/>
          <w:szCs w:val="28"/>
        </w:rPr>
        <w:t>3) "Про правовий статус іноземців та осіб без громадянства" (Відомості Верховної Ради України (ВВР), 2012, № 19-20, ст.179),</w:t>
      </w:r>
    </w:p>
    <w:p w14:paraId="63768B81" w14:textId="77777777" w:rsidR="00F235B1" w:rsidRPr="0059501E" w:rsidRDefault="00F235B1" w:rsidP="00D557C7">
      <w:pPr>
        <w:pStyle w:val="afe"/>
        <w:widowControl w:val="0"/>
        <w:spacing w:after="0" w:line="240" w:lineRule="auto"/>
        <w:ind w:left="0" w:firstLine="709"/>
        <w:contextualSpacing w:val="0"/>
        <w:jc w:val="both"/>
        <w:rPr>
          <w:rFonts w:cs="Times New Roman"/>
          <w:sz w:val="28"/>
          <w:szCs w:val="28"/>
        </w:rPr>
      </w:pPr>
      <w:r w:rsidRPr="0059501E">
        <w:rPr>
          <w:rFonts w:cs="Times New Roman"/>
          <w:sz w:val="28"/>
          <w:szCs w:val="28"/>
        </w:rPr>
        <w:lastRenderedPageBreak/>
        <w:t>4) "Про Фонд державного майна України" (Відомості Верховної Ради України (ВВР), 2012, № 28, ст.311),</w:t>
      </w:r>
    </w:p>
    <w:p w14:paraId="55D2B9B1" w14:textId="77777777" w:rsidR="00F235B1" w:rsidRPr="0059501E" w:rsidRDefault="00F235B1" w:rsidP="00D557C7">
      <w:pPr>
        <w:pStyle w:val="afe"/>
        <w:widowControl w:val="0"/>
        <w:spacing w:after="0" w:line="240" w:lineRule="auto"/>
        <w:ind w:left="0" w:firstLine="709"/>
        <w:contextualSpacing w:val="0"/>
        <w:jc w:val="both"/>
        <w:rPr>
          <w:rFonts w:cs="Times New Roman"/>
          <w:sz w:val="28"/>
          <w:szCs w:val="28"/>
        </w:rPr>
      </w:pPr>
      <w:r w:rsidRPr="0059501E">
        <w:rPr>
          <w:rFonts w:cs="Times New Roman"/>
          <w:sz w:val="28"/>
          <w:szCs w:val="28"/>
        </w:rPr>
        <w:t>5) "Про систему гарантування вкладів фізичних осіб" (Відомості Верховної Ради України (ВВР), 2012, № 50, ст.564),</w:t>
      </w:r>
    </w:p>
    <w:p w14:paraId="102A8F60" w14:textId="77777777" w:rsidR="00F235B1" w:rsidRPr="0059501E" w:rsidRDefault="00F235B1" w:rsidP="00D557C7">
      <w:pPr>
        <w:pStyle w:val="afe"/>
        <w:widowControl w:val="0"/>
        <w:spacing w:after="0" w:line="240" w:lineRule="auto"/>
        <w:ind w:left="0" w:firstLine="709"/>
        <w:contextualSpacing w:val="0"/>
        <w:jc w:val="both"/>
        <w:rPr>
          <w:rFonts w:cs="Times New Roman"/>
          <w:sz w:val="28"/>
          <w:szCs w:val="28"/>
        </w:rPr>
      </w:pPr>
      <w:r w:rsidRPr="0059501E">
        <w:rPr>
          <w:rFonts w:cs="Times New Roman"/>
          <w:sz w:val="28"/>
          <w:szCs w:val="28"/>
        </w:rPr>
        <w:t>6) "Про громадські об'єднання" (Відомості Верховної Ради України (ВВР), 2013, № 1, ст.1),</w:t>
      </w:r>
    </w:p>
    <w:p w14:paraId="4BCB01B5" w14:textId="77777777" w:rsidR="00F235B1" w:rsidRPr="0059501E" w:rsidRDefault="00F235B1" w:rsidP="00D557C7">
      <w:pPr>
        <w:pStyle w:val="afe"/>
        <w:widowControl w:val="0"/>
        <w:spacing w:after="0" w:line="240" w:lineRule="auto"/>
        <w:ind w:left="0" w:firstLine="709"/>
        <w:contextualSpacing w:val="0"/>
        <w:jc w:val="both"/>
        <w:rPr>
          <w:rFonts w:cs="Times New Roman"/>
          <w:sz w:val="28"/>
          <w:szCs w:val="28"/>
        </w:rPr>
      </w:pPr>
      <w:r w:rsidRPr="0059501E">
        <w:rPr>
          <w:rFonts w:cs="Times New Roman"/>
          <w:sz w:val="28"/>
          <w:szCs w:val="28"/>
        </w:rPr>
        <w:t>7) "Про розвиток та державну підтримку малого і середнього підприємництва в Україні" (Відомості Верховної Ради України (ВВР), 2013, № 3, ст.23),</w:t>
      </w:r>
    </w:p>
    <w:p w14:paraId="460D608F" w14:textId="77777777" w:rsidR="00F235B1" w:rsidRPr="0059501E" w:rsidRDefault="00F235B1" w:rsidP="00D557C7">
      <w:pPr>
        <w:pStyle w:val="afe"/>
        <w:widowControl w:val="0"/>
        <w:spacing w:after="0" w:line="240" w:lineRule="auto"/>
        <w:ind w:left="0" w:firstLine="709"/>
        <w:contextualSpacing w:val="0"/>
        <w:jc w:val="both"/>
        <w:rPr>
          <w:rFonts w:cs="Times New Roman"/>
          <w:sz w:val="28"/>
          <w:szCs w:val="28"/>
        </w:rPr>
      </w:pPr>
      <w:r w:rsidRPr="0059501E">
        <w:rPr>
          <w:rFonts w:cs="Times New Roman"/>
          <w:sz w:val="28"/>
          <w:szCs w:val="28"/>
        </w:rPr>
        <w:t>8) "Про індустріальні парки" (Відомості Верховної Ради України (ВВР), 2013, № 22, ст.212),</w:t>
      </w:r>
    </w:p>
    <w:p w14:paraId="0A3E25B2" w14:textId="77777777" w:rsidR="00F235B1" w:rsidRPr="0059501E" w:rsidRDefault="00F235B1" w:rsidP="00D557C7">
      <w:pPr>
        <w:pStyle w:val="afe"/>
        <w:widowControl w:val="0"/>
        <w:spacing w:after="0" w:line="240" w:lineRule="auto"/>
        <w:ind w:left="0" w:firstLine="709"/>
        <w:contextualSpacing w:val="0"/>
        <w:jc w:val="both"/>
        <w:rPr>
          <w:rFonts w:cs="Times New Roman"/>
          <w:sz w:val="28"/>
          <w:szCs w:val="28"/>
        </w:rPr>
      </w:pPr>
      <w:r w:rsidRPr="0059501E">
        <w:rPr>
          <w:rFonts w:cs="Times New Roman"/>
          <w:sz w:val="28"/>
          <w:szCs w:val="28"/>
        </w:rPr>
        <w:t>9) "Про організації роботодавців, їх об'єднання, права і гарантії їх діяльності" (Відомості Верховної Ради України (ВВР), 2013, № 22, ст.216),</w:t>
      </w:r>
    </w:p>
    <w:p w14:paraId="56045789" w14:textId="3E9B64E9" w:rsidR="00F235B1" w:rsidRPr="0059501E" w:rsidRDefault="00F235B1" w:rsidP="00D557C7">
      <w:pPr>
        <w:pStyle w:val="afe"/>
        <w:widowControl w:val="0"/>
        <w:spacing w:after="0" w:line="240" w:lineRule="auto"/>
        <w:ind w:left="0" w:firstLine="709"/>
        <w:contextualSpacing w:val="0"/>
        <w:jc w:val="both"/>
        <w:rPr>
          <w:rFonts w:cs="Times New Roman"/>
          <w:sz w:val="28"/>
          <w:szCs w:val="28"/>
        </w:rPr>
      </w:pPr>
      <w:r w:rsidRPr="0059501E">
        <w:rPr>
          <w:rFonts w:cs="Times New Roman"/>
          <w:sz w:val="28"/>
          <w:szCs w:val="28"/>
        </w:rPr>
        <w:t>1</w:t>
      </w:r>
      <w:r w:rsidR="00E25250" w:rsidRPr="0059501E">
        <w:rPr>
          <w:rFonts w:cs="Times New Roman"/>
          <w:sz w:val="28"/>
          <w:szCs w:val="28"/>
        </w:rPr>
        <w:t>0</w:t>
      </w:r>
      <w:r w:rsidRPr="0059501E">
        <w:rPr>
          <w:rFonts w:cs="Times New Roman"/>
          <w:sz w:val="28"/>
          <w:szCs w:val="28"/>
        </w:rPr>
        <w:t>) "Про зайнятість населення" (Відомості Верховної Ради України (ВВР), 2013, № 24, ст.243),</w:t>
      </w:r>
    </w:p>
    <w:p w14:paraId="7F9F0CDD" w14:textId="77777777" w:rsidR="00F235B1" w:rsidRPr="0059501E" w:rsidRDefault="00F235B1" w:rsidP="00D557C7">
      <w:pPr>
        <w:pStyle w:val="afe"/>
        <w:widowControl w:val="0"/>
        <w:spacing w:after="0" w:line="240" w:lineRule="auto"/>
        <w:ind w:left="0" w:firstLine="709"/>
        <w:contextualSpacing w:val="0"/>
        <w:jc w:val="both"/>
        <w:rPr>
          <w:rFonts w:cs="Times New Roman"/>
          <w:sz w:val="28"/>
          <w:szCs w:val="28"/>
        </w:rPr>
      </w:pPr>
      <w:r w:rsidRPr="0059501E">
        <w:rPr>
          <w:rFonts w:cs="Times New Roman"/>
          <w:sz w:val="28"/>
          <w:szCs w:val="28"/>
        </w:rPr>
        <w:t>12) "Про адвокатуру та адвокатську діяльність" (Відомості Верховної Ради України (ВВР), 2013, № 27, ст.282),</w:t>
      </w:r>
    </w:p>
    <w:p w14:paraId="13BD8248" w14:textId="2CDCAC62" w:rsidR="00F235B1" w:rsidRPr="0059501E" w:rsidRDefault="00F235B1" w:rsidP="00D557C7">
      <w:pPr>
        <w:pStyle w:val="afe"/>
        <w:widowControl w:val="0"/>
        <w:spacing w:after="0" w:line="240" w:lineRule="auto"/>
        <w:ind w:left="0" w:firstLine="709"/>
        <w:contextualSpacing w:val="0"/>
        <w:jc w:val="both"/>
        <w:rPr>
          <w:rFonts w:cs="Times New Roman"/>
          <w:sz w:val="28"/>
          <w:szCs w:val="28"/>
        </w:rPr>
      </w:pPr>
      <w:r w:rsidRPr="0059501E">
        <w:rPr>
          <w:rFonts w:cs="Times New Roman"/>
          <w:sz w:val="28"/>
          <w:szCs w:val="28"/>
        </w:rPr>
        <w:t>слова "засоби масової інформації" в усіх відмінках і числах замінити словом "медіа";</w:t>
      </w:r>
    </w:p>
    <w:p w14:paraId="683BD1B4" w14:textId="4680A2BE" w:rsidR="00F235B1" w:rsidRPr="0059501E" w:rsidRDefault="00F235B1" w:rsidP="00D557C7">
      <w:pPr>
        <w:pStyle w:val="afe"/>
        <w:widowControl w:val="0"/>
        <w:spacing w:after="0" w:line="240" w:lineRule="auto"/>
        <w:ind w:left="0" w:firstLine="709"/>
        <w:contextualSpacing w:val="0"/>
        <w:jc w:val="both"/>
        <w:rPr>
          <w:rFonts w:cs="Times New Roman"/>
          <w:sz w:val="28"/>
          <w:szCs w:val="28"/>
        </w:rPr>
      </w:pPr>
      <w:r w:rsidRPr="0059501E">
        <w:rPr>
          <w:rFonts w:cs="Times New Roman"/>
          <w:sz w:val="28"/>
          <w:szCs w:val="28"/>
        </w:rPr>
        <w:t>2</w:t>
      </w:r>
      <w:r w:rsidR="00932FC1">
        <w:rPr>
          <w:rFonts w:cs="Times New Roman"/>
          <w:sz w:val="28"/>
          <w:szCs w:val="28"/>
        </w:rPr>
        <w:t>9</w:t>
      </w:r>
      <w:r w:rsidRPr="0059501E">
        <w:rPr>
          <w:rFonts w:cs="Times New Roman"/>
          <w:sz w:val="28"/>
          <w:szCs w:val="28"/>
        </w:rPr>
        <w:t>.4</w:t>
      </w:r>
      <w:r w:rsidR="00932FC1">
        <w:rPr>
          <w:rFonts w:cs="Times New Roman"/>
          <w:sz w:val="28"/>
          <w:szCs w:val="28"/>
        </w:rPr>
        <w:t>3</w:t>
      </w:r>
      <w:r w:rsidRPr="0059501E">
        <w:rPr>
          <w:rFonts w:cs="Times New Roman"/>
          <w:sz w:val="28"/>
          <w:szCs w:val="28"/>
        </w:rPr>
        <w:t>. у Законі України "Про адміністративні послуги" (Відомості Верховної Ради України (ВВР), 2013, № 32, ст.409):</w:t>
      </w:r>
    </w:p>
    <w:p w14:paraId="59E8E684" w14:textId="35813D9F" w:rsidR="00F235B1" w:rsidRPr="0059501E" w:rsidRDefault="00F235B1" w:rsidP="00D557C7">
      <w:pPr>
        <w:pStyle w:val="afe"/>
        <w:widowControl w:val="0"/>
        <w:spacing w:after="0" w:line="240" w:lineRule="auto"/>
        <w:ind w:left="0" w:firstLine="709"/>
        <w:contextualSpacing w:val="0"/>
        <w:jc w:val="both"/>
        <w:rPr>
          <w:rFonts w:cs="Times New Roman"/>
          <w:sz w:val="28"/>
          <w:szCs w:val="28"/>
        </w:rPr>
      </w:pPr>
      <w:r w:rsidRPr="0059501E">
        <w:rPr>
          <w:rFonts w:cs="Times New Roman"/>
          <w:sz w:val="28"/>
          <w:szCs w:val="28"/>
        </w:rPr>
        <w:t>1) частину другу статті 2 доповнити пунктом 1</w:t>
      </w:r>
      <w:r w:rsidR="00ED616A" w:rsidRPr="0059501E">
        <w:rPr>
          <w:rFonts w:cs="Times New Roman"/>
          <w:sz w:val="28"/>
          <w:szCs w:val="28"/>
        </w:rPr>
        <w:t>7</w:t>
      </w:r>
      <w:r w:rsidRPr="0059501E">
        <w:rPr>
          <w:rFonts w:cs="Times New Roman"/>
          <w:sz w:val="28"/>
          <w:szCs w:val="28"/>
        </w:rPr>
        <w:t xml:space="preserve"> наступного змісту:</w:t>
      </w:r>
    </w:p>
    <w:p w14:paraId="56E04705" w14:textId="2F76A253" w:rsidR="00F235B1" w:rsidRPr="0059501E" w:rsidRDefault="00F235B1" w:rsidP="00D557C7">
      <w:pPr>
        <w:pStyle w:val="afe"/>
        <w:widowControl w:val="0"/>
        <w:spacing w:after="0" w:line="240" w:lineRule="auto"/>
        <w:ind w:left="0" w:firstLine="709"/>
        <w:contextualSpacing w:val="0"/>
        <w:jc w:val="both"/>
        <w:rPr>
          <w:rFonts w:cs="Times New Roman"/>
          <w:sz w:val="28"/>
          <w:szCs w:val="28"/>
        </w:rPr>
      </w:pPr>
      <w:r w:rsidRPr="0059501E">
        <w:rPr>
          <w:rFonts w:cs="Times New Roman"/>
          <w:sz w:val="28"/>
          <w:szCs w:val="28"/>
        </w:rPr>
        <w:t>«1</w:t>
      </w:r>
      <w:r w:rsidR="00ED616A" w:rsidRPr="0059501E">
        <w:rPr>
          <w:rFonts w:cs="Times New Roman"/>
          <w:sz w:val="28"/>
          <w:szCs w:val="28"/>
        </w:rPr>
        <w:t>7</w:t>
      </w:r>
      <w:r w:rsidRPr="0059501E">
        <w:rPr>
          <w:rFonts w:cs="Times New Roman"/>
          <w:sz w:val="28"/>
          <w:szCs w:val="28"/>
        </w:rPr>
        <w:t>) здійснення державного регулювання у сфері медіа»;</w:t>
      </w:r>
    </w:p>
    <w:p w14:paraId="75116853" w14:textId="193CB980" w:rsidR="00F235B1" w:rsidRPr="0059501E" w:rsidRDefault="00F235B1" w:rsidP="00D557C7">
      <w:pPr>
        <w:pStyle w:val="afe"/>
        <w:widowControl w:val="0"/>
        <w:spacing w:after="0" w:line="240" w:lineRule="auto"/>
        <w:ind w:left="0" w:firstLine="709"/>
        <w:contextualSpacing w:val="0"/>
        <w:jc w:val="both"/>
        <w:rPr>
          <w:rFonts w:cs="Times New Roman"/>
          <w:sz w:val="28"/>
          <w:szCs w:val="28"/>
        </w:rPr>
      </w:pPr>
      <w:r w:rsidRPr="0059501E">
        <w:rPr>
          <w:rFonts w:cs="Times New Roman"/>
          <w:sz w:val="28"/>
          <w:szCs w:val="28"/>
        </w:rPr>
        <w:t>2) у тексті Закону слова "засоби масової інформації" в усіх відмінках і числах замінити словом "медіа";</w:t>
      </w:r>
    </w:p>
    <w:p w14:paraId="52829AE8" w14:textId="412B9038" w:rsidR="00147FDD" w:rsidRDefault="00F235B1" w:rsidP="00D557C7">
      <w:pPr>
        <w:pStyle w:val="afe"/>
        <w:widowControl w:val="0"/>
        <w:spacing w:after="0" w:line="240" w:lineRule="auto"/>
        <w:ind w:left="0" w:firstLine="709"/>
        <w:contextualSpacing w:val="0"/>
        <w:jc w:val="both"/>
        <w:rPr>
          <w:rFonts w:cs="Times New Roman"/>
          <w:sz w:val="28"/>
          <w:szCs w:val="28"/>
        </w:rPr>
      </w:pPr>
      <w:r w:rsidRPr="0059501E">
        <w:rPr>
          <w:rFonts w:cs="Times New Roman"/>
          <w:sz w:val="28"/>
          <w:szCs w:val="28"/>
        </w:rPr>
        <w:t>2</w:t>
      </w:r>
      <w:r w:rsidR="00932FC1">
        <w:rPr>
          <w:rFonts w:cs="Times New Roman"/>
          <w:sz w:val="28"/>
          <w:szCs w:val="28"/>
        </w:rPr>
        <w:t>9</w:t>
      </w:r>
      <w:r w:rsidRPr="0059501E">
        <w:rPr>
          <w:rFonts w:cs="Times New Roman"/>
          <w:sz w:val="28"/>
          <w:szCs w:val="28"/>
        </w:rPr>
        <w:t>.4</w:t>
      </w:r>
      <w:r w:rsidR="00932FC1">
        <w:rPr>
          <w:rFonts w:cs="Times New Roman"/>
          <w:sz w:val="28"/>
          <w:szCs w:val="28"/>
        </w:rPr>
        <w:t>4</w:t>
      </w:r>
      <w:r w:rsidRPr="0059501E">
        <w:rPr>
          <w:rFonts w:cs="Times New Roman"/>
          <w:sz w:val="28"/>
          <w:szCs w:val="28"/>
        </w:rPr>
        <w:t xml:space="preserve">. </w:t>
      </w:r>
      <w:r w:rsidR="00803324">
        <w:rPr>
          <w:rFonts w:cs="Times New Roman"/>
          <w:sz w:val="28"/>
          <w:szCs w:val="28"/>
        </w:rPr>
        <w:t xml:space="preserve">частину п’яту статті 52 </w:t>
      </w:r>
      <w:r w:rsidRPr="0059501E">
        <w:rPr>
          <w:rFonts w:cs="Times New Roman"/>
          <w:sz w:val="28"/>
          <w:szCs w:val="28"/>
        </w:rPr>
        <w:t>Закон</w:t>
      </w:r>
      <w:r w:rsidR="00803324">
        <w:rPr>
          <w:rFonts w:cs="Times New Roman"/>
          <w:sz w:val="28"/>
          <w:szCs w:val="28"/>
        </w:rPr>
        <w:t>у</w:t>
      </w:r>
      <w:r w:rsidR="00147FDD">
        <w:rPr>
          <w:rFonts w:cs="Times New Roman"/>
          <w:sz w:val="28"/>
          <w:szCs w:val="28"/>
        </w:rPr>
        <w:t xml:space="preserve"> </w:t>
      </w:r>
      <w:r w:rsidRPr="0059501E">
        <w:rPr>
          <w:rFonts w:cs="Times New Roman"/>
          <w:sz w:val="28"/>
          <w:szCs w:val="28"/>
        </w:rPr>
        <w:t>України</w:t>
      </w:r>
      <w:r w:rsidR="00147FDD">
        <w:rPr>
          <w:rFonts w:cs="Times New Roman"/>
          <w:sz w:val="28"/>
          <w:szCs w:val="28"/>
        </w:rPr>
        <w:t xml:space="preserve"> </w:t>
      </w:r>
      <w:r w:rsidR="00420FAE" w:rsidRPr="00147FDD">
        <w:rPr>
          <w:rFonts w:cs="Times New Roman"/>
          <w:sz w:val="28"/>
          <w:szCs w:val="28"/>
        </w:rPr>
        <w:t>«</w:t>
      </w:r>
      <w:r w:rsidRPr="00147FDD">
        <w:rPr>
          <w:rFonts w:cs="Times New Roman"/>
          <w:sz w:val="28"/>
          <w:szCs w:val="28"/>
        </w:rPr>
        <w:t>Про Кабінет Міністрів України</w:t>
      </w:r>
      <w:r w:rsidR="00420FAE" w:rsidRPr="00147FDD">
        <w:rPr>
          <w:rFonts w:cs="Times New Roman"/>
          <w:sz w:val="28"/>
          <w:szCs w:val="28"/>
        </w:rPr>
        <w:t>» (</w:t>
      </w:r>
      <w:r w:rsidRPr="00147FDD">
        <w:rPr>
          <w:rFonts w:cs="Times New Roman"/>
          <w:sz w:val="28"/>
          <w:szCs w:val="28"/>
        </w:rPr>
        <w:t>Відомості Верховної Ради Укр</w:t>
      </w:r>
      <w:r w:rsidR="00803324">
        <w:rPr>
          <w:rFonts w:cs="Times New Roman"/>
          <w:sz w:val="28"/>
          <w:szCs w:val="28"/>
        </w:rPr>
        <w:t>аїни (ВВР), 2014, № 13, ст.222) в</w:t>
      </w:r>
      <w:r w:rsidR="00803324" w:rsidRPr="00803324">
        <w:rPr>
          <w:rFonts w:cs="Times New Roman"/>
          <w:sz w:val="28"/>
          <w:szCs w:val="28"/>
        </w:rPr>
        <w:t>икласти в такій редакції:</w:t>
      </w:r>
    </w:p>
    <w:p w14:paraId="5A5DEF87" w14:textId="532F8CF3" w:rsidR="00147FDD" w:rsidRDefault="00803324" w:rsidP="00D557C7">
      <w:pPr>
        <w:pStyle w:val="afe"/>
        <w:widowControl w:val="0"/>
        <w:spacing w:after="0" w:line="240" w:lineRule="auto"/>
        <w:ind w:left="0" w:firstLine="709"/>
        <w:contextualSpacing w:val="0"/>
        <w:jc w:val="both"/>
        <w:rPr>
          <w:rFonts w:cs="Times New Roman"/>
          <w:sz w:val="28"/>
          <w:szCs w:val="28"/>
        </w:rPr>
      </w:pPr>
      <w:r>
        <w:rPr>
          <w:rFonts w:cs="Times New Roman"/>
          <w:sz w:val="28"/>
          <w:szCs w:val="28"/>
        </w:rPr>
        <w:t xml:space="preserve">«5. </w:t>
      </w:r>
      <w:r w:rsidRPr="00803324">
        <w:rPr>
          <w:rFonts w:cs="Times New Roman"/>
          <w:sz w:val="28"/>
          <w:szCs w:val="28"/>
        </w:rPr>
        <w:t>Офіційне опублікування постанов Кабінету Міністрів України здійснюється в газеті "Урядовий кур’єр" та Офіційному віснику України, а також в інших офіційних друкованих виданнях, визначених законом. Крім того, акти Кабінету Міністрів України оприлюднюються шляхом їх розміщення на офіційному веб-сайті Кабінету Міністрів України.</w:t>
      </w:r>
      <w:r>
        <w:rPr>
          <w:rFonts w:cs="Times New Roman"/>
          <w:sz w:val="28"/>
          <w:szCs w:val="28"/>
        </w:rPr>
        <w:t>»;</w:t>
      </w:r>
    </w:p>
    <w:p w14:paraId="40923869" w14:textId="72A80258" w:rsidR="00147FDD" w:rsidRPr="0059501E" w:rsidRDefault="00147FDD" w:rsidP="00D557C7">
      <w:pPr>
        <w:pStyle w:val="afe"/>
        <w:widowControl w:val="0"/>
        <w:spacing w:after="0" w:line="240" w:lineRule="auto"/>
        <w:ind w:left="0" w:firstLine="709"/>
        <w:contextualSpacing w:val="0"/>
        <w:jc w:val="both"/>
        <w:rPr>
          <w:rFonts w:cs="Times New Roman"/>
          <w:sz w:val="28"/>
          <w:szCs w:val="28"/>
        </w:rPr>
      </w:pPr>
      <w:r>
        <w:rPr>
          <w:rFonts w:cs="Times New Roman"/>
          <w:sz w:val="28"/>
          <w:szCs w:val="28"/>
        </w:rPr>
        <w:t>2</w:t>
      </w:r>
      <w:r w:rsidR="00932FC1">
        <w:rPr>
          <w:rFonts w:cs="Times New Roman"/>
          <w:sz w:val="28"/>
          <w:szCs w:val="28"/>
        </w:rPr>
        <w:t>9</w:t>
      </w:r>
      <w:r>
        <w:rPr>
          <w:rFonts w:cs="Times New Roman"/>
          <w:sz w:val="28"/>
          <w:szCs w:val="28"/>
        </w:rPr>
        <w:t>.4</w:t>
      </w:r>
      <w:r w:rsidR="00932FC1">
        <w:rPr>
          <w:rFonts w:cs="Times New Roman"/>
          <w:sz w:val="28"/>
          <w:szCs w:val="28"/>
        </w:rPr>
        <w:t>5</w:t>
      </w:r>
      <w:r>
        <w:rPr>
          <w:rFonts w:cs="Times New Roman"/>
          <w:sz w:val="28"/>
          <w:szCs w:val="28"/>
        </w:rPr>
        <w:t>. у текстах Законів України:</w:t>
      </w:r>
    </w:p>
    <w:p w14:paraId="7B0354AF" w14:textId="454E87F8" w:rsidR="00F235B1" w:rsidRPr="0059501E" w:rsidRDefault="00147FDD" w:rsidP="00D557C7">
      <w:pPr>
        <w:pStyle w:val="afe"/>
        <w:widowControl w:val="0"/>
        <w:spacing w:after="0" w:line="240" w:lineRule="auto"/>
        <w:ind w:left="0" w:firstLine="709"/>
        <w:contextualSpacing w:val="0"/>
        <w:jc w:val="both"/>
        <w:rPr>
          <w:rFonts w:cs="Times New Roman"/>
          <w:sz w:val="28"/>
          <w:szCs w:val="28"/>
        </w:rPr>
      </w:pPr>
      <w:r>
        <w:rPr>
          <w:rFonts w:cs="Times New Roman"/>
          <w:sz w:val="28"/>
          <w:szCs w:val="28"/>
        </w:rPr>
        <w:t>1</w:t>
      </w:r>
      <w:r w:rsidR="00F235B1" w:rsidRPr="0059501E">
        <w:rPr>
          <w:rFonts w:cs="Times New Roman"/>
          <w:sz w:val="28"/>
          <w:szCs w:val="28"/>
        </w:rPr>
        <w:t>) "Про утилізацію транспортних засобів" (Відомості Верховної Ради України (ВВР), 2014, № 20-21, ст.719),</w:t>
      </w:r>
    </w:p>
    <w:p w14:paraId="49D4B4EF" w14:textId="31AD6C53" w:rsidR="00F235B1" w:rsidRPr="0059501E" w:rsidRDefault="00147FDD" w:rsidP="00D557C7">
      <w:pPr>
        <w:pStyle w:val="afe"/>
        <w:widowControl w:val="0"/>
        <w:spacing w:after="0" w:line="240" w:lineRule="auto"/>
        <w:ind w:left="0" w:firstLine="709"/>
        <w:contextualSpacing w:val="0"/>
        <w:jc w:val="both"/>
        <w:rPr>
          <w:rFonts w:cs="Times New Roman"/>
          <w:sz w:val="28"/>
          <w:szCs w:val="28"/>
        </w:rPr>
      </w:pPr>
      <w:r>
        <w:rPr>
          <w:rFonts w:cs="Times New Roman"/>
          <w:sz w:val="28"/>
          <w:szCs w:val="28"/>
        </w:rPr>
        <w:t>2</w:t>
      </w:r>
      <w:r w:rsidR="00F235B1" w:rsidRPr="0059501E">
        <w:rPr>
          <w:rFonts w:cs="Times New Roman"/>
          <w:sz w:val="28"/>
          <w:szCs w:val="28"/>
        </w:rPr>
        <w:t>) "Про відновлення довіри до судової влади в Україні" (Відомості Верховної Ради України (ВВР), 2014, № 23, ст.870),</w:t>
      </w:r>
    </w:p>
    <w:p w14:paraId="002E1C4E" w14:textId="5AFD4FB9" w:rsidR="00F235B1" w:rsidRPr="0059501E" w:rsidRDefault="00147FDD" w:rsidP="00D557C7">
      <w:pPr>
        <w:pStyle w:val="afe"/>
        <w:widowControl w:val="0"/>
        <w:spacing w:after="0" w:line="240" w:lineRule="auto"/>
        <w:ind w:left="0" w:firstLine="709"/>
        <w:contextualSpacing w:val="0"/>
        <w:jc w:val="both"/>
        <w:rPr>
          <w:rFonts w:cs="Times New Roman"/>
          <w:sz w:val="28"/>
          <w:szCs w:val="28"/>
        </w:rPr>
      </w:pPr>
      <w:r>
        <w:rPr>
          <w:rFonts w:cs="Times New Roman"/>
          <w:sz w:val="28"/>
          <w:szCs w:val="28"/>
        </w:rPr>
        <w:t>3</w:t>
      </w:r>
      <w:r w:rsidR="00F235B1" w:rsidRPr="0059501E">
        <w:rPr>
          <w:rFonts w:cs="Times New Roman"/>
          <w:sz w:val="28"/>
          <w:szCs w:val="28"/>
        </w:rPr>
        <w:t>) "Про відновлення прав осіб, депортованих за національною ознакою" (Відомості Верховної Ради України (ВВР), 2014, № 26, ст.896)</w:t>
      </w:r>
    </w:p>
    <w:p w14:paraId="040089E5" w14:textId="52944A21" w:rsidR="00F235B1" w:rsidRPr="00552518" w:rsidRDefault="00F235B1" w:rsidP="00D557C7">
      <w:pPr>
        <w:pStyle w:val="afe"/>
        <w:widowControl w:val="0"/>
        <w:spacing w:after="0" w:line="240" w:lineRule="auto"/>
        <w:ind w:left="0" w:firstLine="709"/>
        <w:contextualSpacing w:val="0"/>
        <w:jc w:val="both"/>
        <w:rPr>
          <w:rFonts w:cs="Times New Roman"/>
          <w:sz w:val="28"/>
          <w:szCs w:val="28"/>
        </w:rPr>
      </w:pPr>
      <w:r w:rsidRPr="0059501E">
        <w:rPr>
          <w:rFonts w:cs="Times New Roman"/>
          <w:sz w:val="28"/>
          <w:szCs w:val="28"/>
        </w:rPr>
        <w:t xml:space="preserve">слова "засоби масової інформації" в усіх відмінках і числах замінити </w:t>
      </w:r>
      <w:r w:rsidRPr="00552518">
        <w:rPr>
          <w:rFonts w:cs="Times New Roman"/>
          <w:sz w:val="28"/>
          <w:szCs w:val="28"/>
        </w:rPr>
        <w:t>словом "медіа";</w:t>
      </w:r>
    </w:p>
    <w:p w14:paraId="23B6DA74" w14:textId="4D41F76B" w:rsidR="00F235B1" w:rsidRPr="00552518" w:rsidRDefault="00F235B1" w:rsidP="00D557C7">
      <w:pPr>
        <w:pStyle w:val="afe"/>
        <w:widowControl w:val="0"/>
        <w:spacing w:after="0" w:line="240" w:lineRule="auto"/>
        <w:ind w:left="0" w:firstLine="709"/>
        <w:contextualSpacing w:val="0"/>
        <w:jc w:val="both"/>
        <w:rPr>
          <w:rFonts w:cs="Times New Roman"/>
          <w:sz w:val="28"/>
          <w:szCs w:val="28"/>
        </w:rPr>
      </w:pPr>
      <w:r w:rsidRPr="00552518">
        <w:rPr>
          <w:rFonts w:cs="Times New Roman"/>
          <w:sz w:val="28"/>
          <w:szCs w:val="28"/>
        </w:rPr>
        <w:t>2</w:t>
      </w:r>
      <w:r w:rsidR="00932FC1">
        <w:rPr>
          <w:rFonts w:cs="Times New Roman"/>
          <w:sz w:val="28"/>
          <w:szCs w:val="28"/>
        </w:rPr>
        <w:t>9</w:t>
      </w:r>
      <w:r w:rsidRPr="00552518">
        <w:rPr>
          <w:rFonts w:cs="Times New Roman"/>
          <w:sz w:val="28"/>
          <w:szCs w:val="28"/>
        </w:rPr>
        <w:t>.4</w:t>
      </w:r>
      <w:r w:rsidR="00932FC1">
        <w:rPr>
          <w:rFonts w:cs="Times New Roman"/>
          <w:sz w:val="28"/>
          <w:szCs w:val="28"/>
        </w:rPr>
        <w:t>6</w:t>
      </w:r>
      <w:r w:rsidRPr="00552518">
        <w:rPr>
          <w:rFonts w:cs="Times New Roman"/>
          <w:sz w:val="28"/>
          <w:szCs w:val="28"/>
        </w:rPr>
        <w:t>. у Законі України “Про Суспільне телебачення і радіомовлення України” (Відомості Верховної Ради (ВВР), 2014, № 27, ст.904):</w:t>
      </w:r>
    </w:p>
    <w:p w14:paraId="38E76832" w14:textId="51BC5FBF" w:rsidR="00F235B1" w:rsidRPr="00552518" w:rsidRDefault="00F235B1" w:rsidP="00D557C7">
      <w:pPr>
        <w:pStyle w:val="afe"/>
        <w:widowControl w:val="0"/>
        <w:spacing w:after="0" w:line="240" w:lineRule="auto"/>
        <w:ind w:left="0" w:firstLine="709"/>
        <w:contextualSpacing w:val="0"/>
        <w:jc w:val="both"/>
        <w:rPr>
          <w:rFonts w:cs="Times New Roman"/>
          <w:sz w:val="28"/>
          <w:szCs w:val="28"/>
        </w:rPr>
      </w:pPr>
      <w:r w:rsidRPr="00552518">
        <w:rPr>
          <w:rFonts w:cs="Times New Roman"/>
          <w:sz w:val="28"/>
          <w:szCs w:val="28"/>
        </w:rPr>
        <w:t>1) назву закону викласти у</w:t>
      </w:r>
      <w:r w:rsidR="00552518" w:rsidRPr="00552518">
        <w:rPr>
          <w:rFonts w:cs="Times New Roman"/>
          <w:sz w:val="28"/>
          <w:szCs w:val="28"/>
        </w:rPr>
        <w:t xml:space="preserve"> такій</w:t>
      </w:r>
      <w:r w:rsidRPr="00552518">
        <w:rPr>
          <w:rFonts w:cs="Times New Roman"/>
          <w:sz w:val="28"/>
          <w:szCs w:val="28"/>
        </w:rPr>
        <w:t xml:space="preserve"> редакції</w:t>
      </w:r>
      <w:r w:rsidR="00552518" w:rsidRPr="00552518">
        <w:rPr>
          <w:rFonts w:cs="Times New Roman"/>
          <w:sz w:val="28"/>
          <w:szCs w:val="28"/>
        </w:rPr>
        <w:t>:</w:t>
      </w:r>
      <w:r w:rsidRPr="00552518">
        <w:rPr>
          <w:rFonts w:cs="Times New Roman"/>
          <w:sz w:val="28"/>
          <w:szCs w:val="28"/>
        </w:rPr>
        <w:t xml:space="preserve"> “Про Суспільні медіа України”;</w:t>
      </w:r>
    </w:p>
    <w:p w14:paraId="5E37BCF5" w14:textId="77777777" w:rsidR="00552518" w:rsidRPr="00552518" w:rsidRDefault="00552518" w:rsidP="00552518">
      <w:pPr>
        <w:pStyle w:val="afe"/>
        <w:widowControl w:val="0"/>
        <w:spacing w:after="0" w:line="240" w:lineRule="auto"/>
        <w:ind w:left="0" w:firstLine="709"/>
        <w:contextualSpacing w:val="0"/>
        <w:jc w:val="both"/>
        <w:rPr>
          <w:rFonts w:cs="Times New Roman"/>
          <w:sz w:val="28"/>
          <w:szCs w:val="28"/>
        </w:rPr>
      </w:pPr>
      <w:r w:rsidRPr="00552518">
        <w:rPr>
          <w:rFonts w:cs="Times New Roman"/>
          <w:sz w:val="28"/>
          <w:szCs w:val="28"/>
        </w:rPr>
        <w:lastRenderedPageBreak/>
        <w:t>2) абзац перший частини другої статті 1 викласти в такій редакції:</w:t>
      </w:r>
    </w:p>
    <w:p w14:paraId="1B58FBCA" w14:textId="4AA68EF2" w:rsidR="00552518" w:rsidRPr="00552518" w:rsidRDefault="00552518" w:rsidP="00552518">
      <w:pPr>
        <w:pStyle w:val="afe"/>
        <w:widowControl w:val="0"/>
        <w:spacing w:after="0" w:line="240" w:lineRule="auto"/>
        <w:ind w:left="0" w:firstLine="709"/>
        <w:contextualSpacing w:val="0"/>
        <w:jc w:val="both"/>
        <w:rPr>
          <w:rFonts w:cs="Times New Roman"/>
          <w:sz w:val="28"/>
          <w:szCs w:val="28"/>
        </w:rPr>
      </w:pPr>
      <w:r w:rsidRPr="00552518">
        <w:rPr>
          <w:rFonts w:cs="Times New Roman"/>
          <w:sz w:val="28"/>
          <w:szCs w:val="28"/>
        </w:rPr>
        <w:t xml:space="preserve"> «Суспільні медіа</w:t>
      </w:r>
      <w:r w:rsidR="00916D77">
        <w:rPr>
          <w:rFonts w:cs="Times New Roman"/>
          <w:sz w:val="28"/>
          <w:szCs w:val="28"/>
        </w:rPr>
        <w:t>-сервіси</w:t>
      </w:r>
      <w:r w:rsidRPr="00552518">
        <w:rPr>
          <w:rFonts w:cs="Times New Roman"/>
          <w:sz w:val="28"/>
          <w:szCs w:val="28"/>
        </w:rPr>
        <w:t xml:space="preserve"> України надаються  акціонерним товариством "Національна суспільна телерадіокомпанія України" (далі - НСТУ), 100 відсотків акцій якого належить державі</w:t>
      </w:r>
      <w:r w:rsidR="00916D77">
        <w:rPr>
          <w:rFonts w:cs="Times New Roman"/>
          <w:sz w:val="28"/>
          <w:szCs w:val="28"/>
        </w:rPr>
        <w:t xml:space="preserve"> і яке не має на меті одержання прибутку</w:t>
      </w:r>
      <w:r w:rsidRPr="00552518">
        <w:rPr>
          <w:rFonts w:cs="Times New Roman"/>
          <w:sz w:val="28"/>
          <w:szCs w:val="28"/>
        </w:rPr>
        <w:t>.»</w:t>
      </w:r>
      <w:r>
        <w:rPr>
          <w:rFonts w:cs="Times New Roman"/>
          <w:sz w:val="28"/>
          <w:szCs w:val="28"/>
        </w:rPr>
        <w:t>;</w:t>
      </w:r>
    </w:p>
    <w:p w14:paraId="3FC046BB" w14:textId="77777777" w:rsidR="00552518" w:rsidRPr="00552518" w:rsidRDefault="00552518" w:rsidP="00552518">
      <w:pPr>
        <w:pStyle w:val="afe"/>
        <w:widowControl w:val="0"/>
        <w:spacing w:after="0" w:line="240" w:lineRule="auto"/>
        <w:ind w:left="0" w:firstLine="709"/>
        <w:contextualSpacing w:val="0"/>
        <w:jc w:val="both"/>
        <w:rPr>
          <w:rFonts w:cs="Times New Roman"/>
          <w:sz w:val="28"/>
          <w:szCs w:val="28"/>
        </w:rPr>
      </w:pPr>
      <w:r w:rsidRPr="00552518">
        <w:rPr>
          <w:rFonts w:cs="Times New Roman"/>
          <w:sz w:val="28"/>
          <w:szCs w:val="28"/>
        </w:rPr>
        <w:t>3) у частині першій  статті 2 слова «"Про телебачення і радіомовлення", "Про Національну раду України з питань телебачення і радіомовлення"» замінити словами «“Про медіа”, "Про акціонерні товариства"»;</w:t>
      </w:r>
    </w:p>
    <w:p w14:paraId="4E663F50" w14:textId="77777777" w:rsidR="00552518" w:rsidRPr="00552518" w:rsidRDefault="00552518" w:rsidP="00552518">
      <w:pPr>
        <w:pStyle w:val="afe"/>
        <w:widowControl w:val="0"/>
        <w:spacing w:after="0" w:line="240" w:lineRule="auto"/>
        <w:ind w:left="0" w:firstLine="709"/>
        <w:contextualSpacing w:val="0"/>
        <w:jc w:val="both"/>
        <w:rPr>
          <w:rFonts w:cs="Times New Roman"/>
          <w:sz w:val="28"/>
          <w:szCs w:val="28"/>
        </w:rPr>
      </w:pPr>
      <w:r w:rsidRPr="00552518">
        <w:rPr>
          <w:rFonts w:cs="Times New Roman"/>
          <w:sz w:val="28"/>
          <w:szCs w:val="28"/>
        </w:rPr>
        <w:t>4) статтю 5 викласти в новій редакції:</w:t>
      </w:r>
    </w:p>
    <w:p w14:paraId="4397AF90" w14:textId="7B53F5CA" w:rsidR="00552518" w:rsidRPr="00552518" w:rsidRDefault="00552518" w:rsidP="00552518">
      <w:pPr>
        <w:pStyle w:val="afe"/>
        <w:widowControl w:val="0"/>
        <w:spacing w:after="0" w:line="240" w:lineRule="auto"/>
        <w:ind w:left="0" w:firstLine="709"/>
        <w:contextualSpacing w:val="0"/>
        <w:jc w:val="both"/>
        <w:rPr>
          <w:rFonts w:cs="Times New Roman"/>
          <w:sz w:val="28"/>
          <w:szCs w:val="28"/>
        </w:rPr>
      </w:pPr>
      <w:r>
        <w:rPr>
          <w:rFonts w:cs="Times New Roman"/>
          <w:sz w:val="28"/>
          <w:szCs w:val="28"/>
        </w:rPr>
        <w:t>«</w:t>
      </w:r>
      <w:r w:rsidRPr="00552518">
        <w:rPr>
          <w:rFonts w:cs="Times New Roman"/>
          <w:sz w:val="28"/>
          <w:szCs w:val="28"/>
        </w:rPr>
        <w:t>Стаття 5. Суспільні медіа</w:t>
      </w:r>
    </w:p>
    <w:p w14:paraId="2D36F670" w14:textId="77777777" w:rsidR="00552518" w:rsidRPr="00552518" w:rsidRDefault="00552518" w:rsidP="00552518">
      <w:pPr>
        <w:pStyle w:val="afe"/>
        <w:widowControl w:val="0"/>
        <w:spacing w:after="0" w:line="240" w:lineRule="auto"/>
        <w:ind w:left="0" w:firstLine="709"/>
        <w:contextualSpacing w:val="0"/>
        <w:jc w:val="both"/>
        <w:rPr>
          <w:rFonts w:cs="Times New Roman"/>
          <w:sz w:val="28"/>
          <w:szCs w:val="28"/>
        </w:rPr>
      </w:pPr>
      <w:r w:rsidRPr="00552518">
        <w:rPr>
          <w:rFonts w:cs="Times New Roman"/>
          <w:sz w:val="28"/>
          <w:szCs w:val="28"/>
        </w:rPr>
        <w:t>1. Суспільні медіа поширюються НСТУ у формі лінійних та нелінійних аудіовізуальних медіа, а також у формі онлайн-медіа, відповідно до принципів, мети і завдань, визначених цим Законом.</w:t>
      </w:r>
    </w:p>
    <w:p w14:paraId="3098F956" w14:textId="77777777" w:rsidR="00552518" w:rsidRPr="00552518" w:rsidRDefault="00552518" w:rsidP="00552518">
      <w:pPr>
        <w:pStyle w:val="afe"/>
        <w:widowControl w:val="0"/>
        <w:spacing w:after="0" w:line="240" w:lineRule="auto"/>
        <w:ind w:left="0" w:firstLine="709"/>
        <w:contextualSpacing w:val="0"/>
        <w:jc w:val="both"/>
        <w:rPr>
          <w:rFonts w:cs="Times New Roman"/>
          <w:sz w:val="28"/>
          <w:szCs w:val="28"/>
        </w:rPr>
      </w:pPr>
      <w:r w:rsidRPr="00552518">
        <w:rPr>
          <w:rFonts w:cs="Times New Roman"/>
          <w:sz w:val="28"/>
          <w:szCs w:val="28"/>
        </w:rPr>
        <w:t xml:space="preserve">2. Держава гарантує надання НСТУ каналів мовлення або каналів ефірної багатоканальній електронній комунікаційній мережі для поширення: </w:t>
      </w:r>
    </w:p>
    <w:p w14:paraId="77A21921" w14:textId="77777777" w:rsidR="00552518" w:rsidRPr="00552518" w:rsidRDefault="00552518" w:rsidP="00552518">
      <w:pPr>
        <w:pStyle w:val="afe"/>
        <w:widowControl w:val="0"/>
        <w:spacing w:after="0" w:line="240" w:lineRule="auto"/>
        <w:ind w:left="0" w:firstLine="709"/>
        <w:contextualSpacing w:val="0"/>
        <w:jc w:val="both"/>
        <w:rPr>
          <w:rFonts w:cs="Times New Roman"/>
          <w:sz w:val="28"/>
          <w:szCs w:val="28"/>
        </w:rPr>
      </w:pPr>
      <w:r w:rsidRPr="00552518">
        <w:rPr>
          <w:rFonts w:cs="Times New Roman"/>
          <w:sz w:val="28"/>
          <w:szCs w:val="28"/>
        </w:rPr>
        <w:t>а) не менше ніж двох загальнонаціональних телеканалів (суспільно-політичного та культурно-освітнього);</w:t>
      </w:r>
    </w:p>
    <w:p w14:paraId="20AAEC5E" w14:textId="77777777" w:rsidR="00552518" w:rsidRPr="00552518" w:rsidRDefault="00552518" w:rsidP="00552518">
      <w:pPr>
        <w:pStyle w:val="afe"/>
        <w:widowControl w:val="0"/>
        <w:spacing w:after="0" w:line="240" w:lineRule="auto"/>
        <w:ind w:left="0" w:firstLine="709"/>
        <w:contextualSpacing w:val="0"/>
        <w:jc w:val="both"/>
        <w:rPr>
          <w:rFonts w:cs="Times New Roman"/>
          <w:sz w:val="28"/>
          <w:szCs w:val="28"/>
        </w:rPr>
      </w:pPr>
      <w:r w:rsidRPr="00552518">
        <w:rPr>
          <w:rFonts w:cs="Times New Roman"/>
          <w:sz w:val="28"/>
          <w:szCs w:val="28"/>
        </w:rPr>
        <w:t>б) не менше ніж трьох загальнонаціональних ефірних радіоканалів (суспільно-політичного, культурно-освітнього, молодіжного);</w:t>
      </w:r>
    </w:p>
    <w:p w14:paraId="583AA2D8" w14:textId="77777777" w:rsidR="00552518" w:rsidRPr="00552518" w:rsidRDefault="00552518" w:rsidP="00552518">
      <w:pPr>
        <w:pStyle w:val="afe"/>
        <w:widowControl w:val="0"/>
        <w:spacing w:after="0" w:line="240" w:lineRule="auto"/>
        <w:ind w:left="0" w:firstLine="709"/>
        <w:contextualSpacing w:val="0"/>
        <w:jc w:val="both"/>
        <w:rPr>
          <w:rFonts w:cs="Times New Roman"/>
          <w:sz w:val="28"/>
          <w:szCs w:val="28"/>
        </w:rPr>
      </w:pPr>
      <w:r w:rsidRPr="00552518">
        <w:rPr>
          <w:rFonts w:cs="Times New Roman"/>
          <w:sz w:val="28"/>
          <w:szCs w:val="28"/>
        </w:rPr>
        <w:t>в) регіональних телеканалів в кількості відповідно до концепції регіонального мовлення;</w:t>
      </w:r>
    </w:p>
    <w:p w14:paraId="5C862A5C" w14:textId="72C6C057" w:rsidR="00552518" w:rsidRPr="00552518" w:rsidRDefault="00552518" w:rsidP="00552518">
      <w:pPr>
        <w:pStyle w:val="afe"/>
        <w:widowControl w:val="0"/>
        <w:spacing w:after="0" w:line="240" w:lineRule="auto"/>
        <w:ind w:left="0" w:firstLine="709"/>
        <w:contextualSpacing w:val="0"/>
        <w:jc w:val="both"/>
        <w:rPr>
          <w:rFonts w:cs="Times New Roman"/>
          <w:sz w:val="28"/>
          <w:szCs w:val="28"/>
        </w:rPr>
      </w:pPr>
      <w:r w:rsidRPr="00552518">
        <w:rPr>
          <w:rFonts w:cs="Times New Roman"/>
          <w:sz w:val="28"/>
          <w:szCs w:val="28"/>
        </w:rPr>
        <w:t>3. НСТУ може поширювати свої програми у лінійних та нелінійних аудіовізуальних медіа-сервісах, через платформи спільного доступу до інформації, в онлайн-іграх тощо.</w:t>
      </w:r>
      <w:r>
        <w:rPr>
          <w:rFonts w:cs="Times New Roman"/>
          <w:sz w:val="28"/>
          <w:szCs w:val="28"/>
        </w:rPr>
        <w:t>»;</w:t>
      </w:r>
    </w:p>
    <w:p w14:paraId="2213E8DC" w14:textId="77777777" w:rsidR="00552518" w:rsidRPr="00552518" w:rsidRDefault="00552518" w:rsidP="00552518">
      <w:pPr>
        <w:pStyle w:val="afe"/>
        <w:widowControl w:val="0"/>
        <w:spacing w:after="0" w:line="240" w:lineRule="auto"/>
        <w:ind w:left="0" w:firstLine="709"/>
        <w:contextualSpacing w:val="0"/>
        <w:jc w:val="both"/>
        <w:rPr>
          <w:rFonts w:cs="Times New Roman"/>
          <w:sz w:val="28"/>
          <w:szCs w:val="28"/>
        </w:rPr>
      </w:pPr>
      <w:r w:rsidRPr="00552518">
        <w:rPr>
          <w:rFonts w:cs="Times New Roman"/>
          <w:sz w:val="28"/>
          <w:szCs w:val="28"/>
        </w:rPr>
        <w:t>5) в абзаці третьому частини п’ятої статті 8 слова “телерадіомовлення” замінити словами “медійної індустрії”;</w:t>
      </w:r>
    </w:p>
    <w:p w14:paraId="70D906CD" w14:textId="77777777" w:rsidR="00552518" w:rsidRPr="00552518" w:rsidRDefault="00552518" w:rsidP="00552518">
      <w:pPr>
        <w:pStyle w:val="afe"/>
        <w:widowControl w:val="0"/>
        <w:spacing w:after="0" w:line="240" w:lineRule="auto"/>
        <w:ind w:left="0" w:firstLine="709"/>
        <w:contextualSpacing w:val="0"/>
        <w:jc w:val="both"/>
        <w:rPr>
          <w:rFonts w:cs="Times New Roman"/>
          <w:sz w:val="28"/>
          <w:szCs w:val="28"/>
        </w:rPr>
      </w:pPr>
      <w:r w:rsidRPr="00552518">
        <w:rPr>
          <w:rFonts w:cs="Times New Roman"/>
          <w:sz w:val="28"/>
          <w:szCs w:val="28"/>
        </w:rPr>
        <w:t>6) у статті 9:</w:t>
      </w:r>
    </w:p>
    <w:p w14:paraId="50E6E03B" w14:textId="77777777" w:rsidR="00552518" w:rsidRPr="00552518" w:rsidRDefault="00552518" w:rsidP="00552518">
      <w:pPr>
        <w:pStyle w:val="afe"/>
        <w:widowControl w:val="0"/>
        <w:spacing w:after="0" w:line="240" w:lineRule="auto"/>
        <w:ind w:left="0" w:firstLine="709"/>
        <w:contextualSpacing w:val="0"/>
        <w:jc w:val="both"/>
        <w:rPr>
          <w:rFonts w:cs="Times New Roman"/>
          <w:sz w:val="28"/>
          <w:szCs w:val="28"/>
        </w:rPr>
      </w:pPr>
      <w:r w:rsidRPr="00552518">
        <w:rPr>
          <w:rFonts w:cs="Times New Roman"/>
          <w:sz w:val="28"/>
          <w:szCs w:val="28"/>
        </w:rPr>
        <w:t>а) пункт третій частини другої викласти в такій редакції:</w:t>
      </w:r>
    </w:p>
    <w:p w14:paraId="443517B7" w14:textId="3A6F89E3" w:rsidR="00552518" w:rsidRPr="00552518" w:rsidRDefault="00552518" w:rsidP="00552518">
      <w:pPr>
        <w:pStyle w:val="afe"/>
        <w:widowControl w:val="0"/>
        <w:spacing w:after="0" w:line="240" w:lineRule="auto"/>
        <w:ind w:left="0" w:firstLine="709"/>
        <w:contextualSpacing w:val="0"/>
        <w:jc w:val="both"/>
        <w:rPr>
          <w:rFonts w:cs="Times New Roman"/>
          <w:sz w:val="28"/>
          <w:szCs w:val="28"/>
        </w:rPr>
      </w:pPr>
      <w:r w:rsidRPr="00552518">
        <w:rPr>
          <w:rFonts w:cs="Times New Roman"/>
          <w:sz w:val="28"/>
          <w:szCs w:val="28"/>
        </w:rPr>
        <w:t>“3) працівники чи представники суб'єктів у сфері медіа (крім НСТУ), що мають ліцензію на здійснення мовлення або зареєстровані як суб’єкти у сфері медіа в Україні, або виконують будь-яку оплачувану роботу (реалізують товари, надають послуги) для суб’єктів у сфері медіа;”</w:t>
      </w:r>
      <w:r>
        <w:rPr>
          <w:rFonts w:cs="Times New Roman"/>
          <w:sz w:val="28"/>
          <w:szCs w:val="28"/>
        </w:rPr>
        <w:t>;</w:t>
      </w:r>
    </w:p>
    <w:p w14:paraId="43DBB0FB" w14:textId="4DCDAF0F" w:rsidR="00552518" w:rsidRPr="00552518" w:rsidRDefault="00552518" w:rsidP="00552518">
      <w:pPr>
        <w:pStyle w:val="afe"/>
        <w:widowControl w:val="0"/>
        <w:spacing w:after="0" w:line="240" w:lineRule="auto"/>
        <w:ind w:left="0" w:firstLine="709"/>
        <w:contextualSpacing w:val="0"/>
        <w:jc w:val="both"/>
        <w:rPr>
          <w:rFonts w:cs="Times New Roman"/>
          <w:sz w:val="28"/>
          <w:szCs w:val="28"/>
        </w:rPr>
      </w:pPr>
      <w:r w:rsidRPr="00552518">
        <w:rPr>
          <w:rFonts w:cs="Times New Roman"/>
          <w:sz w:val="28"/>
          <w:szCs w:val="28"/>
        </w:rPr>
        <w:t>б) у пункті четвертому частини другої слова “телерадіоорганізацій” замінити словами “суб’єкт</w:t>
      </w:r>
      <w:r w:rsidR="00874AE2">
        <w:rPr>
          <w:rFonts w:cs="Times New Roman"/>
          <w:sz w:val="28"/>
          <w:szCs w:val="28"/>
        </w:rPr>
        <w:t>ів</w:t>
      </w:r>
      <w:r w:rsidRPr="00552518">
        <w:rPr>
          <w:rFonts w:cs="Times New Roman"/>
          <w:sz w:val="28"/>
          <w:szCs w:val="28"/>
        </w:rPr>
        <w:t xml:space="preserve"> у сфері медіа”;</w:t>
      </w:r>
    </w:p>
    <w:p w14:paraId="5E215D6E" w14:textId="3E9188CF" w:rsidR="00552518" w:rsidRPr="00552518" w:rsidRDefault="00552518" w:rsidP="00552518">
      <w:pPr>
        <w:pStyle w:val="afe"/>
        <w:widowControl w:val="0"/>
        <w:spacing w:after="0" w:line="240" w:lineRule="auto"/>
        <w:ind w:left="0" w:firstLine="709"/>
        <w:contextualSpacing w:val="0"/>
        <w:jc w:val="both"/>
        <w:rPr>
          <w:rFonts w:cs="Times New Roman"/>
          <w:sz w:val="28"/>
          <w:szCs w:val="28"/>
        </w:rPr>
      </w:pPr>
      <w:r w:rsidRPr="00552518">
        <w:rPr>
          <w:rFonts w:cs="Times New Roman"/>
          <w:sz w:val="28"/>
          <w:szCs w:val="28"/>
        </w:rPr>
        <w:t>7) у пункті першому частини другої статті 14 слова «власної теле- і радіопродукції» замінити словами «власних програм»</w:t>
      </w:r>
      <w:r>
        <w:rPr>
          <w:rFonts w:cs="Times New Roman"/>
          <w:sz w:val="28"/>
          <w:szCs w:val="28"/>
        </w:rPr>
        <w:t>;</w:t>
      </w:r>
    </w:p>
    <w:p w14:paraId="410A3368" w14:textId="7E186785" w:rsidR="00552518" w:rsidRPr="00552518" w:rsidRDefault="00552518" w:rsidP="00552518">
      <w:pPr>
        <w:pStyle w:val="afe"/>
        <w:widowControl w:val="0"/>
        <w:spacing w:after="0" w:line="240" w:lineRule="auto"/>
        <w:ind w:left="0" w:firstLine="709"/>
        <w:contextualSpacing w:val="0"/>
        <w:jc w:val="both"/>
        <w:rPr>
          <w:rFonts w:cs="Times New Roman"/>
          <w:sz w:val="28"/>
          <w:szCs w:val="28"/>
        </w:rPr>
      </w:pPr>
      <w:r w:rsidRPr="00552518">
        <w:rPr>
          <w:rFonts w:cs="Times New Roman"/>
          <w:sz w:val="28"/>
          <w:szCs w:val="28"/>
        </w:rPr>
        <w:t xml:space="preserve">8) статтю 17 викласти в </w:t>
      </w:r>
      <w:r>
        <w:rPr>
          <w:rFonts w:cs="Times New Roman"/>
          <w:sz w:val="28"/>
          <w:szCs w:val="28"/>
        </w:rPr>
        <w:t xml:space="preserve">такій </w:t>
      </w:r>
      <w:r w:rsidRPr="00552518">
        <w:rPr>
          <w:rFonts w:cs="Times New Roman"/>
          <w:sz w:val="28"/>
          <w:szCs w:val="28"/>
        </w:rPr>
        <w:t>редакції:</w:t>
      </w:r>
    </w:p>
    <w:p w14:paraId="3F62EC95" w14:textId="77777777" w:rsidR="00552518" w:rsidRPr="00552518" w:rsidRDefault="00552518" w:rsidP="00552518">
      <w:pPr>
        <w:pStyle w:val="afe"/>
        <w:widowControl w:val="0"/>
        <w:spacing w:after="0" w:line="240" w:lineRule="auto"/>
        <w:ind w:left="0" w:firstLine="709"/>
        <w:contextualSpacing w:val="0"/>
        <w:jc w:val="both"/>
        <w:rPr>
          <w:rFonts w:cs="Times New Roman"/>
          <w:sz w:val="28"/>
          <w:szCs w:val="28"/>
        </w:rPr>
      </w:pPr>
      <w:r w:rsidRPr="00552518">
        <w:rPr>
          <w:rFonts w:cs="Times New Roman"/>
          <w:sz w:val="28"/>
          <w:szCs w:val="28"/>
        </w:rPr>
        <w:t>“Стаття 17. Ліцензування та реєстрація суспільних медіа</w:t>
      </w:r>
    </w:p>
    <w:p w14:paraId="511AD4C3" w14:textId="77777777" w:rsidR="00552518" w:rsidRPr="00552518" w:rsidRDefault="00552518" w:rsidP="00552518">
      <w:pPr>
        <w:pStyle w:val="afe"/>
        <w:widowControl w:val="0"/>
        <w:spacing w:after="0" w:line="240" w:lineRule="auto"/>
        <w:ind w:left="0" w:firstLine="709"/>
        <w:contextualSpacing w:val="0"/>
        <w:jc w:val="both"/>
        <w:rPr>
          <w:rFonts w:cs="Times New Roman"/>
          <w:sz w:val="28"/>
          <w:szCs w:val="28"/>
        </w:rPr>
      </w:pPr>
      <w:r w:rsidRPr="00552518">
        <w:rPr>
          <w:rFonts w:cs="Times New Roman"/>
          <w:sz w:val="28"/>
          <w:szCs w:val="28"/>
        </w:rPr>
        <w:t>1. НСТУ отримує, продовжує строк дії та переоформляє ліцензії та реєстрацію лінійних, нелінійних аудіовізуальних медіа, онлайн-медіа, а також отримує дозволи на тимчасове мовлення у порядку, встановленому Законом України "Про медіа", з урахуванням особливостей, передбачених цим Законом.</w:t>
      </w:r>
    </w:p>
    <w:p w14:paraId="0D61255E" w14:textId="5DEB079B" w:rsidR="00552518" w:rsidRPr="00552518" w:rsidRDefault="00552518" w:rsidP="00552518">
      <w:pPr>
        <w:pStyle w:val="afe"/>
        <w:widowControl w:val="0"/>
        <w:spacing w:after="0" w:line="240" w:lineRule="auto"/>
        <w:ind w:left="0" w:firstLine="709"/>
        <w:contextualSpacing w:val="0"/>
        <w:jc w:val="both"/>
        <w:rPr>
          <w:rFonts w:cs="Times New Roman"/>
          <w:sz w:val="28"/>
          <w:szCs w:val="28"/>
        </w:rPr>
      </w:pPr>
      <w:r w:rsidRPr="00552518">
        <w:rPr>
          <w:rFonts w:cs="Times New Roman"/>
          <w:sz w:val="28"/>
          <w:szCs w:val="28"/>
        </w:rPr>
        <w:t xml:space="preserve">2. При переході на нову технологію каналу мовлення або ефірної багатоканальної електронної комунікаційної мережі НСТУ отримує ліцензію на мовлення з використанням радіочастотного ресурсу України в обсязі визначеному у статті 5 цього Закону на позаконкурсних засадах без оплати </w:t>
      </w:r>
      <w:r w:rsidRPr="00552518">
        <w:rPr>
          <w:rFonts w:cs="Times New Roman"/>
          <w:sz w:val="28"/>
          <w:szCs w:val="28"/>
        </w:rPr>
        <w:lastRenderedPageBreak/>
        <w:t>ліцензійного збору. Отримання ліцензій понад визначені гарантії зді</w:t>
      </w:r>
      <w:r>
        <w:rPr>
          <w:rFonts w:cs="Times New Roman"/>
          <w:sz w:val="28"/>
          <w:szCs w:val="28"/>
        </w:rPr>
        <w:t>йснюється на загальних засадах.”;</w:t>
      </w:r>
    </w:p>
    <w:p w14:paraId="7121C19B" w14:textId="49D70FC8" w:rsidR="00616EF2" w:rsidRDefault="00552518" w:rsidP="00552518">
      <w:pPr>
        <w:pStyle w:val="afe"/>
        <w:widowControl w:val="0"/>
        <w:spacing w:after="0" w:line="240" w:lineRule="auto"/>
        <w:ind w:left="0" w:firstLine="709"/>
        <w:contextualSpacing w:val="0"/>
        <w:jc w:val="both"/>
        <w:rPr>
          <w:rFonts w:cs="Times New Roman"/>
          <w:sz w:val="28"/>
          <w:szCs w:val="28"/>
        </w:rPr>
      </w:pPr>
      <w:r w:rsidRPr="00552518">
        <w:rPr>
          <w:rFonts w:cs="Times New Roman"/>
          <w:sz w:val="28"/>
          <w:szCs w:val="28"/>
        </w:rPr>
        <w:t xml:space="preserve">9)  </w:t>
      </w:r>
      <w:r w:rsidR="00616EF2">
        <w:rPr>
          <w:rFonts w:cs="Times New Roman"/>
          <w:sz w:val="28"/>
          <w:szCs w:val="28"/>
        </w:rPr>
        <w:t>у статті 18:</w:t>
      </w:r>
    </w:p>
    <w:p w14:paraId="5A855946" w14:textId="708D88B7" w:rsidR="00616EF2" w:rsidRDefault="00616EF2" w:rsidP="00552518">
      <w:pPr>
        <w:pStyle w:val="afe"/>
        <w:widowControl w:val="0"/>
        <w:spacing w:after="0" w:line="240" w:lineRule="auto"/>
        <w:ind w:left="0" w:firstLine="709"/>
        <w:contextualSpacing w:val="0"/>
        <w:jc w:val="both"/>
        <w:rPr>
          <w:rFonts w:cs="Times New Roman"/>
          <w:sz w:val="28"/>
          <w:szCs w:val="28"/>
        </w:rPr>
      </w:pPr>
      <w:r>
        <w:rPr>
          <w:rFonts w:cs="Times New Roman"/>
          <w:sz w:val="28"/>
          <w:szCs w:val="28"/>
        </w:rPr>
        <w:t>а) частину третю виключити;</w:t>
      </w:r>
    </w:p>
    <w:p w14:paraId="62E34988" w14:textId="6897C589" w:rsidR="00552518" w:rsidRPr="00552518" w:rsidRDefault="00616EF2" w:rsidP="00552518">
      <w:pPr>
        <w:pStyle w:val="afe"/>
        <w:widowControl w:val="0"/>
        <w:spacing w:after="0" w:line="240" w:lineRule="auto"/>
        <w:ind w:left="0" w:firstLine="709"/>
        <w:contextualSpacing w:val="0"/>
        <w:jc w:val="both"/>
        <w:rPr>
          <w:rFonts w:cs="Times New Roman"/>
          <w:sz w:val="28"/>
          <w:szCs w:val="28"/>
        </w:rPr>
      </w:pPr>
      <w:r>
        <w:rPr>
          <w:rFonts w:cs="Times New Roman"/>
          <w:sz w:val="28"/>
          <w:szCs w:val="28"/>
        </w:rPr>
        <w:t xml:space="preserve">б) </w:t>
      </w:r>
      <w:r w:rsidR="00552518" w:rsidRPr="00552518">
        <w:rPr>
          <w:rFonts w:cs="Times New Roman"/>
          <w:sz w:val="28"/>
          <w:szCs w:val="28"/>
        </w:rPr>
        <w:t xml:space="preserve">доповнити частиною </w:t>
      </w:r>
      <w:r w:rsidR="001B304B">
        <w:rPr>
          <w:rFonts w:cs="Times New Roman"/>
          <w:sz w:val="28"/>
          <w:szCs w:val="28"/>
        </w:rPr>
        <w:t>третьою-</w:t>
      </w:r>
      <w:r w:rsidR="00552518" w:rsidRPr="00552518">
        <w:rPr>
          <w:rFonts w:cs="Times New Roman"/>
          <w:sz w:val="28"/>
          <w:szCs w:val="28"/>
        </w:rPr>
        <w:t>четвертою</w:t>
      </w:r>
      <w:r w:rsidR="001B304B">
        <w:rPr>
          <w:rFonts w:cs="Times New Roman"/>
          <w:sz w:val="28"/>
          <w:szCs w:val="28"/>
        </w:rPr>
        <w:t xml:space="preserve"> </w:t>
      </w:r>
      <w:r w:rsidR="00552518" w:rsidRPr="00552518">
        <w:rPr>
          <w:rFonts w:cs="Times New Roman"/>
          <w:sz w:val="28"/>
          <w:szCs w:val="28"/>
        </w:rPr>
        <w:t>такого змісту:</w:t>
      </w:r>
    </w:p>
    <w:p w14:paraId="4488E410" w14:textId="45A69A02" w:rsidR="00552518" w:rsidRPr="00552518" w:rsidRDefault="00552518" w:rsidP="00552518">
      <w:pPr>
        <w:pStyle w:val="afe"/>
        <w:widowControl w:val="0"/>
        <w:spacing w:after="0" w:line="240" w:lineRule="auto"/>
        <w:ind w:left="0" w:firstLine="709"/>
        <w:contextualSpacing w:val="0"/>
        <w:jc w:val="both"/>
        <w:rPr>
          <w:rFonts w:cs="Times New Roman"/>
          <w:sz w:val="28"/>
          <w:szCs w:val="28"/>
        </w:rPr>
      </w:pPr>
      <w:r w:rsidRPr="00552518">
        <w:rPr>
          <w:rFonts w:cs="Times New Roman"/>
          <w:sz w:val="28"/>
          <w:szCs w:val="28"/>
        </w:rPr>
        <w:t>“</w:t>
      </w:r>
      <w:r w:rsidR="001B304B">
        <w:rPr>
          <w:rFonts w:cs="Times New Roman"/>
          <w:sz w:val="28"/>
          <w:szCs w:val="28"/>
        </w:rPr>
        <w:t>3</w:t>
      </w:r>
      <w:r w:rsidRPr="00552518">
        <w:rPr>
          <w:rFonts w:cs="Times New Roman"/>
          <w:sz w:val="28"/>
          <w:szCs w:val="28"/>
        </w:rPr>
        <w:t>. НСТУ виробляє та поширює програми в мережі Інтернет у тому числі на платформах спільного доступу до інформації.</w:t>
      </w:r>
    </w:p>
    <w:p w14:paraId="52A204BD" w14:textId="0DD4ABDB" w:rsidR="00552518" w:rsidRPr="00552518" w:rsidRDefault="001B304B" w:rsidP="00552518">
      <w:pPr>
        <w:pStyle w:val="afe"/>
        <w:widowControl w:val="0"/>
        <w:spacing w:after="0" w:line="240" w:lineRule="auto"/>
        <w:ind w:left="0" w:firstLine="709"/>
        <w:contextualSpacing w:val="0"/>
        <w:jc w:val="both"/>
        <w:rPr>
          <w:rFonts w:cs="Times New Roman"/>
          <w:sz w:val="28"/>
          <w:szCs w:val="28"/>
        </w:rPr>
      </w:pPr>
      <w:r>
        <w:rPr>
          <w:rFonts w:cs="Times New Roman"/>
          <w:sz w:val="28"/>
          <w:szCs w:val="28"/>
        </w:rPr>
        <w:t>4</w:t>
      </w:r>
      <w:r w:rsidR="00552518" w:rsidRPr="00552518">
        <w:rPr>
          <w:rFonts w:cs="Times New Roman"/>
          <w:sz w:val="28"/>
          <w:szCs w:val="28"/>
        </w:rPr>
        <w:t>. НСТУ вживає заходів для забезпечення доступності своїх програм для сприйняття особами з вадами зору чи слуху шляхом адаптування програм за допомогою аудіо опису, субтитрування або перекладу на жестову мову.</w:t>
      </w:r>
    </w:p>
    <w:p w14:paraId="2C9CB914" w14:textId="1FE22526" w:rsidR="00552518" w:rsidRPr="00552518" w:rsidRDefault="00552518" w:rsidP="00552518">
      <w:pPr>
        <w:pStyle w:val="afe"/>
        <w:widowControl w:val="0"/>
        <w:spacing w:after="0" w:line="240" w:lineRule="auto"/>
        <w:ind w:left="0" w:firstLine="709"/>
        <w:contextualSpacing w:val="0"/>
        <w:jc w:val="both"/>
        <w:rPr>
          <w:rFonts w:cs="Times New Roman"/>
          <w:sz w:val="28"/>
          <w:szCs w:val="28"/>
        </w:rPr>
      </w:pPr>
      <w:r w:rsidRPr="00552518">
        <w:rPr>
          <w:rFonts w:cs="Times New Roman"/>
          <w:sz w:val="28"/>
          <w:szCs w:val="28"/>
        </w:rPr>
        <w:t>Частка таких адаптованих програм повинна становити не менше п’яти відсотків обсягу добового мовлення телеканалів у проміжках часу між 07.00 та 22.00 за винятком часу, відведеного на аудіовізуальну комерційну інформацію.”</w:t>
      </w:r>
      <w:r>
        <w:rPr>
          <w:rFonts w:cs="Times New Roman"/>
          <w:sz w:val="28"/>
          <w:szCs w:val="28"/>
        </w:rPr>
        <w:t>;</w:t>
      </w:r>
    </w:p>
    <w:p w14:paraId="1374F5C2" w14:textId="77777777" w:rsidR="00552518" w:rsidRPr="00552518" w:rsidRDefault="00552518" w:rsidP="00552518">
      <w:pPr>
        <w:pStyle w:val="afe"/>
        <w:widowControl w:val="0"/>
        <w:spacing w:after="0" w:line="240" w:lineRule="auto"/>
        <w:ind w:left="0" w:firstLine="709"/>
        <w:contextualSpacing w:val="0"/>
        <w:jc w:val="both"/>
        <w:rPr>
          <w:rFonts w:cs="Times New Roman"/>
          <w:sz w:val="28"/>
          <w:szCs w:val="28"/>
        </w:rPr>
      </w:pPr>
      <w:r w:rsidRPr="00552518">
        <w:rPr>
          <w:rFonts w:cs="Times New Roman"/>
          <w:sz w:val="28"/>
          <w:szCs w:val="28"/>
        </w:rPr>
        <w:t>10) частину першу статі 19 викласти в новій редакції:</w:t>
      </w:r>
    </w:p>
    <w:p w14:paraId="0904BD84" w14:textId="77777777" w:rsidR="00552518" w:rsidRPr="00552518" w:rsidRDefault="00552518" w:rsidP="00552518">
      <w:pPr>
        <w:pStyle w:val="afe"/>
        <w:widowControl w:val="0"/>
        <w:spacing w:after="0" w:line="240" w:lineRule="auto"/>
        <w:ind w:left="0" w:firstLine="709"/>
        <w:contextualSpacing w:val="0"/>
        <w:jc w:val="both"/>
        <w:rPr>
          <w:rFonts w:cs="Times New Roman"/>
          <w:sz w:val="28"/>
          <w:szCs w:val="28"/>
        </w:rPr>
      </w:pPr>
      <w:r w:rsidRPr="00552518">
        <w:rPr>
          <w:rFonts w:cs="Times New Roman"/>
          <w:sz w:val="28"/>
          <w:szCs w:val="28"/>
        </w:rPr>
        <w:t>“1. Редакційний статут НСТУ визначає :</w:t>
      </w:r>
    </w:p>
    <w:p w14:paraId="15E7209C" w14:textId="77777777" w:rsidR="00552518" w:rsidRPr="00552518" w:rsidRDefault="00552518" w:rsidP="00552518">
      <w:pPr>
        <w:pStyle w:val="afe"/>
        <w:widowControl w:val="0"/>
        <w:spacing w:after="0" w:line="240" w:lineRule="auto"/>
        <w:ind w:left="0" w:firstLine="709"/>
        <w:contextualSpacing w:val="0"/>
        <w:jc w:val="both"/>
        <w:rPr>
          <w:rFonts w:cs="Times New Roman"/>
          <w:sz w:val="28"/>
          <w:szCs w:val="28"/>
        </w:rPr>
      </w:pPr>
      <w:r w:rsidRPr="00552518">
        <w:rPr>
          <w:rFonts w:cs="Times New Roman"/>
          <w:sz w:val="28"/>
          <w:szCs w:val="28"/>
        </w:rPr>
        <w:t>а) вимоги до забезпечення точності, неупередженості та збалансованості інформації;</w:t>
      </w:r>
    </w:p>
    <w:p w14:paraId="5EDAC83A" w14:textId="77777777" w:rsidR="00552518" w:rsidRPr="00552518" w:rsidRDefault="00552518" w:rsidP="00552518">
      <w:pPr>
        <w:pStyle w:val="afe"/>
        <w:widowControl w:val="0"/>
        <w:spacing w:after="0" w:line="240" w:lineRule="auto"/>
        <w:ind w:left="0" w:firstLine="709"/>
        <w:contextualSpacing w:val="0"/>
        <w:jc w:val="both"/>
        <w:rPr>
          <w:rFonts w:cs="Times New Roman"/>
          <w:sz w:val="28"/>
          <w:szCs w:val="28"/>
        </w:rPr>
      </w:pPr>
      <w:r w:rsidRPr="00552518">
        <w:rPr>
          <w:rFonts w:cs="Times New Roman"/>
          <w:sz w:val="28"/>
          <w:szCs w:val="28"/>
        </w:rPr>
        <w:t>б) вимоги до поширення інформації про приватне життя та конфіденційної інформації про особу;</w:t>
      </w:r>
    </w:p>
    <w:p w14:paraId="0A4044D2" w14:textId="77777777" w:rsidR="00552518" w:rsidRPr="00552518" w:rsidRDefault="00552518" w:rsidP="00552518">
      <w:pPr>
        <w:pStyle w:val="afe"/>
        <w:widowControl w:val="0"/>
        <w:spacing w:after="0" w:line="240" w:lineRule="auto"/>
        <w:ind w:left="0" w:firstLine="709"/>
        <w:contextualSpacing w:val="0"/>
        <w:jc w:val="both"/>
        <w:rPr>
          <w:rFonts w:cs="Times New Roman"/>
          <w:sz w:val="28"/>
          <w:szCs w:val="28"/>
        </w:rPr>
      </w:pPr>
      <w:r w:rsidRPr="00552518">
        <w:rPr>
          <w:rFonts w:cs="Times New Roman"/>
          <w:sz w:val="28"/>
          <w:szCs w:val="28"/>
        </w:rPr>
        <w:t>в) вимоги до поширення інформації про насильство;</w:t>
      </w:r>
    </w:p>
    <w:p w14:paraId="5E9CE768" w14:textId="77777777" w:rsidR="00552518" w:rsidRPr="00552518" w:rsidRDefault="00552518" w:rsidP="00552518">
      <w:pPr>
        <w:pStyle w:val="afe"/>
        <w:widowControl w:val="0"/>
        <w:spacing w:after="0" w:line="240" w:lineRule="auto"/>
        <w:ind w:left="0" w:firstLine="709"/>
        <w:contextualSpacing w:val="0"/>
        <w:jc w:val="both"/>
        <w:rPr>
          <w:rFonts w:cs="Times New Roman"/>
          <w:sz w:val="28"/>
          <w:szCs w:val="28"/>
        </w:rPr>
      </w:pPr>
      <w:r w:rsidRPr="00552518">
        <w:rPr>
          <w:rFonts w:cs="Times New Roman"/>
          <w:sz w:val="28"/>
          <w:szCs w:val="28"/>
        </w:rPr>
        <w:t>г) вимоги до поширення інформації про військові конфлікти;</w:t>
      </w:r>
    </w:p>
    <w:p w14:paraId="446666AF" w14:textId="77777777" w:rsidR="00552518" w:rsidRPr="00552518" w:rsidRDefault="00552518" w:rsidP="00552518">
      <w:pPr>
        <w:pStyle w:val="afe"/>
        <w:widowControl w:val="0"/>
        <w:spacing w:after="0" w:line="240" w:lineRule="auto"/>
        <w:ind w:left="0" w:firstLine="709"/>
        <w:contextualSpacing w:val="0"/>
        <w:jc w:val="both"/>
        <w:rPr>
          <w:rFonts w:cs="Times New Roman"/>
          <w:sz w:val="28"/>
          <w:szCs w:val="28"/>
        </w:rPr>
      </w:pPr>
      <w:r w:rsidRPr="00552518">
        <w:rPr>
          <w:rFonts w:cs="Times New Roman"/>
          <w:sz w:val="28"/>
          <w:szCs w:val="28"/>
        </w:rPr>
        <w:t>ґ) вимоги щодо висвітлення діяльності збройних сил України,  Операції Об’єднаних Сил;</w:t>
      </w:r>
    </w:p>
    <w:p w14:paraId="277E229D" w14:textId="77777777" w:rsidR="00552518" w:rsidRPr="00552518" w:rsidRDefault="00552518" w:rsidP="00552518">
      <w:pPr>
        <w:pStyle w:val="afe"/>
        <w:widowControl w:val="0"/>
        <w:spacing w:after="0" w:line="240" w:lineRule="auto"/>
        <w:ind w:left="0" w:firstLine="709"/>
        <w:contextualSpacing w:val="0"/>
        <w:jc w:val="both"/>
        <w:rPr>
          <w:rFonts w:cs="Times New Roman"/>
          <w:sz w:val="28"/>
          <w:szCs w:val="28"/>
        </w:rPr>
      </w:pPr>
      <w:r w:rsidRPr="00552518">
        <w:rPr>
          <w:rFonts w:cs="Times New Roman"/>
          <w:sz w:val="28"/>
          <w:szCs w:val="28"/>
        </w:rPr>
        <w:t>д) вимоги пов’язані з інформуванням про дії країни-агресора та її суб’єктів;</w:t>
      </w:r>
    </w:p>
    <w:p w14:paraId="2D02AF1D" w14:textId="77777777" w:rsidR="00552518" w:rsidRPr="00552518" w:rsidRDefault="00552518" w:rsidP="00552518">
      <w:pPr>
        <w:pStyle w:val="afe"/>
        <w:widowControl w:val="0"/>
        <w:spacing w:after="0" w:line="240" w:lineRule="auto"/>
        <w:ind w:left="0" w:firstLine="709"/>
        <w:contextualSpacing w:val="0"/>
        <w:jc w:val="both"/>
        <w:rPr>
          <w:rFonts w:cs="Times New Roman"/>
          <w:sz w:val="28"/>
          <w:szCs w:val="28"/>
        </w:rPr>
      </w:pPr>
      <w:r w:rsidRPr="00552518">
        <w:rPr>
          <w:rFonts w:cs="Times New Roman"/>
          <w:sz w:val="28"/>
          <w:szCs w:val="28"/>
        </w:rPr>
        <w:t>е) вимоги до поширення інформації про правопорушення;</w:t>
      </w:r>
    </w:p>
    <w:p w14:paraId="5B04A95A" w14:textId="77777777" w:rsidR="00552518" w:rsidRPr="00552518" w:rsidRDefault="00552518" w:rsidP="00552518">
      <w:pPr>
        <w:pStyle w:val="afe"/>
        <w:widowControl w:val="0"/>
        <w:spacing w:after="0" w:line="240" w:lineRule="auto"/>
        <w:ind w:left="0" w:firstLine="709"/>
        <w:contextualSpacing w:val="0"/>
        <w:jc w:val="both"/>
        <w:rPr>
          <w:rFonts w:cs="Times New Roman"/>
          <w:sz w:val="28"/>
          <w:szCs w:val="28"/>
        </w:rPr>
      </w:pPr>
      <w:r w:rsidRPr="00552518">
        <w:rPr>
          <w:rFonts w:cs="Times New Roman"/>
          <w:sz w:val="28"/>
          <w:szCs w:val="28"/>
        </w:rPr>
        <w:t>є) вимоги до поширення інформації про різні групи населення (національні меншини, релігійні групи, сексуальні меншини, хворих та осіб з інвалідністю);</w:t>
      </w:r>
    </w:p>
    <w:p w14:paraId="5CE1B5EA" w14:textId="77777777" w:rsidR="00552518" w:rsidRPr="00552518" w:rsidRDefault="00552518" w:rsidP="00552518">
      <w:pPr>
        <w:pStyle w:val="afe"/>
        <w:widowControl w:val="0"/>
        <w:spacing w:after="0" w:line="240" w:lineRule="auto"/>
        <w:ind w:left="0" w:firstLine="709"/>
        <w:contextualSpacing w:val="0"/>
        <w:jc w:val="both"/>
        <w:rPr>
          <w:rFonts w:cs="Times New Roman"/>
          <w:sz w:val="28"/>
          <w:szCs w:val="28"/>
        </w:rPr>
      </w:pPr>
      <w:r w:rsidRPr="00552518">
        <w:rPr>
          <w:rFonts w:cs="Times New Roman"/>
          <w:sz w:val="28"/>
          <w:szCs w:val="28"/>
        </w:rPr>
        <w:t>ж) вимоги до поширення інформації про дітей;</w:t>
      </w:r>
    </w:p>
    <w:p w14:paraId="5A0CB224" w14:textId="77777777" w:rsidR="00552518" w:rsidRPr="00552518" w:rsidRDefault="00552518" w:rsidP="00552518">
      <w:pPr>
        <w:pStyle w:val="afe"/>
        <w:widowControl w:val="0"/>
        <w:spacing w:after="0" w:line="240" w:lineRule="auto"/>
        <w:ind w:left="0" w:firstLine="709"/>
        <w:contextualSpacing w:val="0"/>
        <w:jc w:val="both"/>
        <w:rPr>
          <w:rFonts w:cs="Times New Roman"/>
          <w:sz w:val="28"/>
          <w:szCs w:val="28"/>
        </w:rPr>
      </w:pPr>
      <w:r w:rsidRPr="00552518">
        <w:rPr>
          <w:rFonts w:cs="Times New Roman"/>
          <w:sz w:val="28"/>
          <w:szCs w:val="28"/>
        </w:rPr>
        <w:t>з) вимоги до захисту дітей від негативного впливу інформації;</w:t>
      </w:r>
    </w:p>
    <w:p w14:paraId="341AEAA4" w14:textId="77777777" w:rsidR="00552518" w:rsidRPr="00552518" w:rsidRDefault="00552518" w:rsidP="00552518">
      <w:pPr>
        <w:pStyle w:val="afe"/>
        <w:widowControl w:val="0"/>
        <w:spacing w:after="0" w:line="240" w:lineRule="auto"/>
        <w:ind w:left="0" w:firstLine="709"/>
        <w:contextualSpacing w:val="0"/>
        <w:jc w:val="both"/>
        <w:rPr>
          <w:rFonts w:cs="Times New Roman"/>
          <w:sz w:val="28"/>
          <w:szCs w:val="28"/>
        </w:rPr>
      </w:pPr>
      <w:r w:rsidRPr="00552518">
        <w:rPr>
          <w:rFonts w:cs="Times New Roman"/>
          <w:sz w:val="28"/>
          <w:szCs w:val="28"/>
        </w:rPr>
        <w:t>и) вимоги до поширення інформації під час виборчого процесу;</w:t>
      </w:r>
    </w:p>
    <w:p w14:paraId="07A86E12" w14:textId="77777777" w:rsidR="00552518" w:rsidRPr="00552518" w:rsidRDefault="00552518" w:rsidP="00552518">
      <w:pPr>
        <w:pStyle w:val="afe"/>
        <w:widowControl w:val="0"/>
        <w:spacing w:after="0" w:line="240" w:lineRule="auto"/>
        <w:ind w:left="0" w:firstLine="709"/>
        <w:contextualSpacing w:val="0"/>
        <w:jc w:val="both"/>
        <w:rPr>
          <w:rFonts w:cs="Times New Roman"/>
          <w:sz w:val="28"/>
          <w:szCs w:val="28"/>
        </w:rPr>
      </w:pPr>
      <w:r w:rsidRPr="00552518">
        <w:rPr>
          <w:rFonts w:cs="Times New Roman"/>
          <w:sz w:val="28"/>
          <w:szCs w:val="28"/>
        </w:rPr>
        <w:t>і) вимоги до реклами та спонсорства;</w:t>
      </w:r>
    </w:p>
    <w:p w14:paraId="63936FDE" w14:textId="77777777" w:rsidR="00552518" w:rsidRPr="00552518" w:rsidRDefault="00552518" w:rsidP="00552518">
      <w:pPr>
        <w:pStyle w:val="afe"/>
        <w:widowControl w:val="0"/>
        <w:spacing w:after="0" w:line="240" w:lineRule="auto"/>
        <w:ind w:left="0" w:firstLine="709"/>
        <w:contextualSpacing w:val="0"/>
        <w:jc w:val="both"/>
        <w:rPr>
          <w:rFonts w:cs="Times New Roman"/>
          <w:sz w:val="28"/>
          <w:szCs w:val="28"/>
        </w:rPr>
      </w:pPr>
      <w:r w:rsidRPr="00552518">
        <w:rPr>
          <w:rFonts w:cs="Times New Roman"/>
          <w:sz w:val="28"/>
          <w:szCs w:val="28"/>
        </w:rPr>
        <w:t>ї) вимоги щодо недопущення прихованої реклами.</w:t>
      </w:r>
    </w:p>
    <w:p w14:paraId="2A3794DB" w14:textId="77777777" w:rsidR="00552518" w:rsidRPr="00552518" w:rsidRDefault="00552518" w:rsidP="00552518">
      <w:pPr>
        <w:pStyle w:val="afe"/>
        <w:widowControl w:val="0"/>
        <w:spacing w:after="0" w:line="240" w:lineRule="auto"/>
        <w:ind w:left="0" w:firstLine="709"/>
        <w:contextualSpacing w:val="0"/>
        <w:jc w:val="both"/>
        <w:rPr>
          <w:rFonts w:cs="Times New Roman"/>
          <w:sz w:val="28"/>
          <w:szCs w:val="28"/>
        </w:rPr>
      </w:pPr>
      <w:r w:rsidRPr="00552518">
        <w:rPr>
          <w:rFonts w:cs="Times New Roman"/>
          <w:sz w:val="28"/>
          <w:szCs w:val="28"/>
        </w:rPr>
        <w:t>Редакційний статут може містити інші вимоги до поширення інформації.”</w:t>
      </w:r>
    </w:p>
    <w:p w14:paraId="31565D0B" w14:textId="5E62D3E5" w:rsidR="00552518" w:rsidRPr="00552518" w:rsidRDefault="00552518" w:rsidP="00552518">
      <w:pPr>
        <w:pStyle w:val="afe"/>
        <w:widowControl w:val="0"/>
        <w:spacing w:after="0" w:line="240" w:lineRule="auto"/>
        <w:ind w:left="0" w:firstLine="709"/>
        <w:contextualSpacing w:val="0"/>
        <w:jc w:val="both"/>
        <w:rPr>
          <w:rFonts w:cs="Times New Roman"/>
          <w:sz w:val="28"/>
          <w:szCs w:val="28"/>
        </w:rPr>
      </w:pPr>
      <w:r w:rsidRPr="00552518">
        <w:rPr>
          <w:rFonts w:cs="Times New Roman"/>
          <w:sz w:val="28"/>
          <w:szCs w:val="28"/>
        </w:rPr>
        <w:t xml:space="preserve">11) у </w:t>
      </w:r>
      <w:r w:rsidR="00616EF2">
        <w:rPr>
          <w:rFonts w:cs="Times New Roman"/>
          <w:sz w:val="28"/>
          <w:szCs w:val="28"/>
        </w:rPr>
        <w:t>частині</w:t>
      </w:r>
      <w:r w:rsidR="00616EF2" w:rsidRPr="00552518">
        <w:rPr>
          <w:rFonts w:cs="Times New Roman"/>
          <w:sz w:val="28"/>
          <w:szCs w:val="28"/>
        </w:rPr>
        <w:t xml:space="preserve"> </w:t>
      </w:r>
      <w:r w:rsidRPr="00552518">
        <w:rPr>
          <w:rFonts w:cs="Times New Roman"/>
          <w:sz w:val="28"/>
          <w:szCs w:val="28"/>
        </w:rPr>
        <w:t>2</w:t>
      </w:r>
      <w:r w:rsidRPr="0069425B">
        <w:rPr>
          <w:rFonts w:cs="Times New Roman"/>
          <w:sz w:val="28"/>
          <w:szCs w:val="28"/>
          <w:vertAlign w:val="superscript"/>
        </w:rPr>
        <w:t>1</w:t>
      </w:r>
      <w:r w:rsidRPr="00552518">
        <w:rPr>
          <w:rFonts w:cs="Times New Roman"/>
          <w:sz w:val="28"/>
          <w:szCs w:val="28"/>
        </w:rPr>
        <w:t xml:space="preserve"> розділу IV “Прикінцеві та перехідні положення”</w:t>
      </w:r>
    </w:p>
    <w:p w14:paraId="593C2D69" w14:textId="77777777" w:rsidR="00552518" w:rsidRPr="00552518" w:rsidRDefault="00552518" w:rsidP="00552518">
      <w:pPr>
        <w:pStyle w:val="afe"/>
        <w:widowControl w:val="0"/>
        <w:spacing w:after="0" w:line="240" w:lineRule="auto"/>
        <w:ind w:left="0" w:firstLine="709"/>
        <w:contextualSpacing w:val="0"/>
        <w:jc w:val="both"/>
        <w:rPr>
          <w:rFonts w:cs="Times New Roman"/>
          <w:sz w:val="28"/>
          <w:szCs w:val="28"/>
        </w:rPr>
      </w:pPr>
      <w:r w:rsidRPr="00552518">
        <w:rPr>
          <w:rFonts w:cs="Times New Roman"/>
          <w:sz w:val="28"/>
          <w:szCs w:val="28"/>
        </w:rPr>
        <w:t>а) абзац другий викласти в такій редакції:</w:t>
      </w:r>
    </w:p>
    <w:p w14:paraId="74A6FABF" w14:textId="4637CDC8" w:rsidR="00552518" w:rsidRPr="00552518" w:rsidRDefault="00552518" w:rsidP="00552518">
      <w:pPr>
        <w:pStyle w:val="afe"/>
        <w:widowControl w:val="0"/>
        <w:spacing w:after="0" w:line="240" w:lineRule="auto"/>
        <w:ind w:left="0" w:firstLine="709"/>
        <w:contextualSpacing w:val="0"/>
        <w:jc w:val="both"/>
        <w:rPr>
          <w:rFonts w:cs="Times New Roman"/>
          <w:sz w:val="28"/>
          <w:szCs w:val="28"/>
        </w:rPr>
      </w:pPr>
      <w:r w:rsidRPr="00552518">
        <w:rPr>
          <w:rFonts w:cs="Times New Roman"/>
          <w:sz w:val="28"/>
          <w:szCs w:val="28"/>
        </w:rPr>
        <w:t>«НСТУ є правонаступником усіх прав та обов’язків, у тому числі на всі об’єкти права інтелектуальної власності, юридичних осіб, визначених у статті 1 цього Закону. НСТУ належать всі права на програми які визнаються власним продуктом (виробництвом) юридичних осіб, визначених у статті 1 цього Закону, а також юридичних осіб, майнові комплекси яких раніше передавались та перейшли до складу майна НСТУ від зазначених у статті 1 цього Закону юридичних осіб, включно з правами на об’єкти прав інтелектуальної власності та іншу аудіальну та аудіовізуальну інформацію (записи), що містять такі програми, якщо інше не встановлено договором з авторами та виконавцями відповідних об’єктів п</w:t>
      </w:r>
      <w:r>
        <w:rPr>
          <w:rFonts w:cs="Times New Roman"/>
          <w:sz w:val="28"/>
          <w:szCs w:val="28"/>
        </w:rPr>
        <w:t>рав інтелектуальної власності.»;</w:t>
      </w:r>
    </w:p>
    <w:p w14:paraId="44EE56EA" w14:textId="77777777" w:rsidR="00552518" w:rsidRPr="00552518" w:rsidRDefault="00552518" w:rsidP="00552518">
      <w:pPr>
        <w:pStyle w:val="afe"/>
        <w:widowControl w:val="0"/>
        <w:spacing w:after="0" w:line="240" w:lineRule="auto"/>
        <w:ind w:left="0" w:firstLine="709"/>
        <w:contextualSpacing w:val="0"/>
        <w:jc w:val="both"/>
        <w:rPr>
          <w:rFonts w:cs="Times New Roman"/>
          <w:sz w:val="28"/>
          <w:szCs w:val="28"/>
        </w:rPr>
      </w:pPr>
      <w:r w:rsidRPr="00552518">
        <w:rPr>
          <w:rFonts w:cs="Times New Roman"/>
          <w:sz w:val="28"/>
          <w:szCs w:val="28"/>
        </w:rPr>
        <w:lastRenderedPageBreak/>
        <w:t>б) доповнити новими абзацами сімнадцятим і вісімнадцятим такого змісту:</w:t>
      </w:r>
    </w:p>
    <w:p w14:paraId="06892DA5" w14:textId="77777777" w:rsidR="00552518" w:rsidRPr="00552518" w:rsidRDefault="00552518" w:rsidP="00552518">
      <w:pPr>
        <w:pStyle w:val="afe"/>
        <w:widowControl w:val="0"/>
        <w:spacing w:after="0" w:line="240" w:lineRule="auto"/>
        <w:ind w:left="0" w:firstLine="709"/>
        <w:contextualSpacing w:val="0"/>
        <w:jc w:val="both"/>
        <w:rPr>
          <w:rFonts w:cs="Times New Roman"/>
          <w:sz w:val="28"/>
          <w:szCs w:val="28"/>
        </w:rPr>
      </w:pPr>
      <w:r w:rsidRPr="00552518">
        <w:rPr>
          <w:rFonts w:cs="Times New Roman"/>
          <w:sz w:val="28"/>
          <w:szCs w:val="28"/>
        </w:rPr>
        <w:t>«Установити, що дія частини п’ятої статті 18 щодо частки адаптованих програм набуває чинності з 1 січня 2022 року.</w:t>
      </w:r>
    </w:p>
    <w:p w14:paraId="57A8D63A" w14:textId="3960CD9F" w:rsidR="00552518" w:rsidRPr="00552518" w:rsidRDefault="00552518" w:rsidP="00552518">
      <w:pPr>
        <w:pStyle w:val="afe"/>
        <w:widowControl w:val="0"/>
        <w:spacing w:after="0" w:line="240" w:lineRule="auto"/>
        <w:ind w:left="0" w:firstLine="709"/>
        <w:contextualSpacing w:val="0"/>
        <w:jc w:val="both"/>
        <w:rPr>
          <w:rFonts w:cs="Times New Roman"/>
          <w:sz w:val="28"/>
          <w:szCs w:val="28"/>
        </w:rPr>
      </w:pPr>
      <w:r w:rsidRPr="00552518">
        <w:rPr>
          <w:rFonts w:cs="Times New Roman"/>
          <w:sz w:val="28"/>
          <w:szCs w:val="28"/>
        </w:rPr>
        <w:t>Установити, що НСТУ здійснює виробництво аудіовізуального продукту (програм, фільмів, аудіовізуальних творів) спільно з українськими та/або іноземними виробниками («копродукція») без застосування вимог та процедур, встановлених для провадження спільної діяльності. Розподіл майнових прав інтелектуальної власності та інших прав на створений у зазначеному спільному виробництві (копродукції) аудіовізуальний продукт визначається в договорах між НСТУ та суб’єктами, які здійснюють спільне виробництво («копродукцію») аудіовізуального продукту.»</w:t>
      </w:r>
      <w:r>
        <w:rPr>
          <w:rFonts w:cs="Times New Roman"/>
          <w:sz w:val="28"/>
          <w:szCs w:val="28"/>
        </w:rPr>
        <w:t>;</w:t>
      </w:r>
    </w:p>
    <w:p w14:paraId="032F4D42" w14:textId="77777777" w:rsidR="00552518" w:rsidRPr="00552518" w:rsidRDefault="00552518" w:rsidP="00552518">
      <w:pPr>
        <w:pStyle w:val="afe"/>
        <w:widowControl w:val="0"/>
        <w:spacing w:after="0" w:line="240" w:lineRule="auto"/>
        <w:ind w:left="0" w:firstLine="709"/>
        <w:contextualSpacing w:val="0"/>
        <w:jc w:val="both"/>
        <w:rPr>
          <w:rFonts w:cs="Times New Roman"/>
          <w:sz w:val="28"/>
          <w:szCs w:val="28"/>
        </w:rPr>
      </w:pPr>
      <w:r w:rsidRPr="00552518">
        <w:rPr>
          <w:rFonts w:cs="Times New Roman"/>
          <w:sz w:val="28"/>
          <w:szCs w:val="28"/>
        </w:rPr>
        <w:t>12) у тексті Закону слова «Суспільне телебачення і радіомовлення України» у всіх відмінках замінити словами «Суспільне медіа України» у відповідному відмінку;</w:t>
      </w:r>
    </w:p>
    <w:p w14:paraId="56EC891A" w14:textId="151912EF" w:rsidR="00F235B1" w:rsidRPr="0059501E" w:rsidRDefault="00F235B1" w:rsidP="00D557C7">
      <w:pPr>
        <w:pStyle w:val="afe"/>
        <w:widowControl w:val="0"/>
        <w:spacing w:after="0" w:line="240" w:lineRule="auto"/>
        <w:ind w:left="0" w:firstLine="709"/>
        <w:contextualSpacing w:val="0"/>
        <w:jc w:val="both"/>
        <w:rPr>
          <w:rFonts w:cs="Times New Roman"/>
          <w:sz w:val="28"/>
          <w:szCs w:val="28"/>
        </w:rPr>
      </w:pPr>
      <w:r w:rsidRPr="0059501E">
        <w:rPr>
          <w:rFonts w:cs="Times New Roman"/>
          <w:sz w:val="28"/>
          <w:szCs w:val="28"/>
        </w:rPr>
        <w:t>2</w:t>
      </w:r>
      <w:r w:rsidR="00932FC1">
        <w:rPr>
          <w:rFonts w:cs="Times New Roman"/>
          <w:sz w:val="28"/>
          <w:szCs w:val="28"/>
        </w:rPr>
        <w:t>9</w:t>
      </w:r>
      <w:r w:rsidRPr="0059501E">
        <w:rPr>
          <w:rFonts w:cs="Times New Roman"/>
          <w:sz w:val="28"/>
          <w:szCs w:val="28"/>
        </w:rPr>
        <w:t>.4</w:t>
      </w:r>
      <w:r w:rsidR="00932FC1">
        <w:rPr>
          <w:rFonts w:cs="Times New Roman"/>
          <w:sz w:val="28"/>
          <w:szCs w:val="28"/>
        </w:rPr>
        <w:t>7</w:t>
      </w:r>
      <w:r w:rsidRPr="0059501E">
        <w:rPr>
          <w:rFonts w:cs="Times New Roman"/>
          <w:sz w:val="28"/>
          <w:szCs w:val="28"/>
        </w:rPr>
        <w:t>. у текст</w:t>
      </w:r>
      <w:r w:rsidR="00DE4143" w:rsidRPr="0059501E">
        <w:rPr>
          <w:rFonts w:cs="Times New Roman"/>
          <w:sz w:val="28"/>
          <w:szCs w:val="28"/>
        </w:rPr>
        <w:t>ах</w:t>
      </w:r>
      <w:r w:rsidRPr="0059501E">
        <w:rPr>
          <w:rFonts w:cs="Times New Roman"/>
          <w:sz w:val="28"/>
          <w:szCs w:val="28"/>
        </w:rPr>
        <w:t xml:space="preserve"> Законів України:</w:t>
      </w:r>
    </w:p>
    <w:p w14:paraId="4B54997E" w14:textId="77777777" w:rsidR="00F235B1" w:rsidRPr="0059501E" w:rsidRDefault="00F235B1" w:rsidP="00D557C7">
      <w:pPr>
        <w:pStyle w:val="afe"/>
        <w:widowControl w:val="0"/>
        <w:spacing w:after="0" w:line="240" w:lineRule="auto"/>
        <w:ind w:left="0" w:firstLine="709"/>
        <w:contextualSpacing w:val="0"/>
        <w:jc w:val="both"/>
        <w:rPr>
          <w:rFonts w:cs="Times New Roman"/>
          <w:sz w:val="28"/>
          <w:szCs w:val="28"/>
        </w:rPr>
      </w:pPr>
      <w:r w:rsidRPr="0059501E">
        <w:rPr>
          <w:rFonts w:cs="Times New Roman"/>
          <w:sz w:val="28"/>
          <w:szCs w:val="28"/>
        </w:rPr>
        <w:t>1) "Про співробітництво територіальних громад" (Відомості Верховної Ради України (ВВР), 2014, № 34, ст.1167),</w:t>
      </w:r>
    </w:p>
    <w:p w14:paraId="07914899" w14:textId="77777777" w:rsidR="00F235B1" w:rsidRPr="0059501E" w:rsidRDefault="00F235B1" w:rsidP="00D557C7">
      <w:pPr>
        <w:pStyle w:val="afe"/>
        <w:widowControl w:val="0"/>
        <w:spacing w:after="0" w:line="240" w:lineRule="auto"/>
        <w:ind w:left="0" w:firstLine="709"/>
        <w:contextualSpacing w:val="0"/>
        <w:jc w:val="both"/>
        <w:rPr>
          <w:rFonts w:cs="Times New Roman"/>
          <w:sz w:val="28"/>
          <w:szCs w:val="28"/>
        </w:rPr>
      </w:pPr>
      <w:r w:rsidRPr="0059501E">
        <w:rPr>
          <w:rFonts w:cs="Times New Roman"/>
          <w:sz w:val="28"/>
          <w:szCs w:val="28"/>
        </w:rPr>
        <w:t>2) "Про вищу освіту" (Відомості Верховної Ради України (ВВР), 2014, № 37-38, ст.2004),</w:t>
      </w:r>
    </w:p>
    <w:p w14:paraId="6B9AD68B" w14:textId="77777777" w:rsidR="00F235B1" w:rsidRPr="0059501E" w:rsidRDefault="00F235B1" w:rsidP="00D557C7">
      <w:pPr>
        <w:pStyle w:val="afe"/>
        <w:widowControl w:val="0"/>
        <w:spacing w:after="0" w:line="240" w:lineRule="auto"/>
        <w:ind w:left="0" w:firstLine="709"/>
        <w:contextualSpacing w:val="0"/>
        <w:jc w:val="both"/>
        <w:rPr>
          <w:rFonts w:cs="Times New Roman"/>
          <w:sz w:val="28"/>
          <w:szCs w:val="28"/>
        </w:rPr>
      </w:pPr>
      <w:r w:rsidRPr="0059501E">
        <w:rPr>
          <w:rFonts w:cs="Times New Roman"/>
          <w:sz w:val="28"/>
          <w:szCs w:val="28"/>
        </w:rPr>
        <w:t>3) "Про очищення влади" (Відомості Верховної Ради України (ВВР), 2014, № 44, ст.2041),</w:t>
      </w:r>
    </w:p>
    <w:p w14:paraId="2E257ED8" w14:textId="77777777" w:rsidR="00F235B1" w:rsidRPr="0059501E" w:rsidRDefault="00F235B1" w:rsidP="00D557C7">
      <w:pPr>
        <w:pStyle w:val="afe"/>
        <w:widowControl w:val="0"/>
        <w:spacing w:after="0" w:line="240" w:lineRule="auto"/>
        <w:ind w:left="0" w:firstLine="709"/>
        <w:contextualSpacing w:val="0"/>
        <w:jc w:val="both"/>
        <w:rPr>
          <w:rFonts w:cs="Times New Roman"/>
          <w:sz w:val="28"/>
          <w:szCs w:val="28"/>
        </w:rPr>
      </w:pPr>
      <w:r w:rsidRPr="0059501E">
        <w:rPr>
          <w:rFonts w:cs="Times New Roman"/>
          <w:sz w:val="28"/>
          <w:szCs w:val="28"/>
        </w:rPr>
        <w:t>4) "Про особливий порядок місцевого самоврядування в окремих районах Донецької та Луганської областей" (Відомості Верховної Ради України (ВВР), 2014, № 45, ст.2043),</w:t>
      </w:r>
    </w:p>
    <w:p w14:paraId="6F7FF11E" w14:textId="77777777" w:rsidR="00F235B1" w:rsidRPr="0059501E" w:rsidRDefault="00F235B1" w:rsidP="00D557C7">
      <w:pPr>
        <w:pStyle w:val="afe"/>
        <w:widowControl w:val="0"/>
        <w:spacing w:after="0" w:line="240" w:lineRule="auto"/>
        <w:ind w:left="0" w:firstLine="709"/>
        <w:contextualSpacing w:val="0"/>
        <w:jc w:val="both"/>
        <w:rPr>
          <w:rFonts w:cs="Times New Roman"/>
          <w:sz w:val="28"/>
          <w:szCs w:val="28"/>
        </w:rPr>
      </w:pPr>
      <w:r w:rsidRPr="0059501E">
        <w:rPr>
          <w:rFonts w:cs="Times New Roman"/>
          <w:sz w:val="28"/>
          <w:szCs w:val="28"/>
        </w:rPr>
        <w:t>5) "Про Національне антикорупційне бюро України" (Відомості Верховної Ради України (ВВР), 2014, № 47, ст.2051),</w:t>
      </w:r>
    </w:p>
    <w:p w14:paraId="1A520523" w14:textId="77777777" w:rsidR="00F235B1" w:rsidRPr="0059501E" w:rsidRDefault="00F235B1" w:rsidP="00D557C7">
      <w:pPr>
        <w:pStyle w:val="afe"/>
        <w:widowControl w:val="0"/>
        <w:spacing w:after="0" w:line="240" w:lineRule="auto"/>
        <w:ind w:left="0" w:firstLine="709"/>
        <w:contextualSpacing w:val="0"/>
        <w:jc w:val="both"/>
        <w:rPr>
          <w:rFonts w:cs="Times New Roman"/>
          <w:sz w:val="28"/>
          <w:szCs w:val="28"/>
        </w:rPr>
      </w:pPr>
      <w:r w:rsidRPr="0059501E">
        <w:rPr>
          <w:rFonts w:cs="Times New Roman"/>
          <w:sz w:val="28"/>
          <w:szCs w:val="28"/>
        </w:rPr>
        <w:t>6) "Про запобігання корупції" (Відомості Верховної Ради України (ВВР), 2014, № 49, ст.2056),</w:t>
      </w:r>
    </w:p>
    <w:p w14:paraId="579BBF4B" w14:textId="77777777" w:rsidR="00F235B1" w:rsidRPr="0059501E" w:rsidRDefault="00F235B1" w:rsidP="00D557C7">
      <w:pPr>
        <w:pStyle w:val="afe"/>
        <w:widowControl w:val="0"/>
        <w:spacing w:after="0" w:line="240" w:lineRule="auto"/>
        <w:ind w:left="0" w:firstLine="709"/>
        <w:contextualSpacing w:val="0"/>
        <w:jc w:val="both"/>
        <w:rPr>
          <w:rFonts w:cs="Times New Roman"/>
          <w:sz w:val="28"/>
          <w:szCs w:val="28"/>
        </w:rPr>
      </w:pPr>
      <w:r w:rsidRPr="0059501E">
        <w:rPr>
          <w:rFonts w:cs="Times New Roman"/>
          <w:sz w:val="28"/>
          <w:szCs w:val="28"/>
        </w:rPr>
        <w:t>7) "Про прокуратуру" (Відомості Верховної Ради України (ВВР), 2015, № 2-3, ст.12),</w:t>
      </w:r>
    </w:p>
    <w:p w14:paraId="0D068733" w14:textId="77777777" w:rsidR="00F235B1" w:rsidRPr="0059501E" w:rsidRDefault="00F235B1" w:rsidP="00D557C7">
      <w:pPr>
        <w:pStyle w:val="afe"/>
        <w:widowControl w:val="0"/>
        <w:spacing w:after="0" w:line="240" w:lineRule="auto"/>
        <w:ind w:left="0" w:firstLine="709"/>
        <w:contextualSpacing w:val="0"/>
        <w:jc w:val="both"/>
        <w:rPr>
          <w:rFonts w:cs="Times New Roman"/>
          <w:sz w:val="28"/>
          <w:szCs w:val="28"/>
        </w:rPr>
      </w:pPr>
      <w:r w:rsidRPr="0059501E">
        <w:rPr>
          <w:rFonts w:cs="Times New Roman"/>
          <w:sz w:val="28"/>
          <w:szCs w:val="28"/>
        </w:rPr>
        <w:t xml:space="preserve">8) "Про засади державної регіональної політики" (Відомості Верховної Ради України (ВВР), 2015, № 13, ст.90) </w:t>
      </w:r>
    </w:p>
    <w:p w14:paraId="4E7D7908" w14:textId="56F5A57E" w:rsidR="00F235B1" w:rsidRPr="0059501E" w:rsidRDefault="00F235B1" w:rsidP="00D557C7">
      <w:pPr>
        <w:pStyle w:val="afe"/>
        <w:widowControl w:val="0"/>
        <w:spacing w:after="0" w:line="240" w:lineRule="auto"/>
        <w:ind w:left="0" w:firstLine="709"/>
        <w:contextualSpacing w:val="0"/>
        <w:jc w:val="both"/>
        <w:rPr>
          <w:rFonts w:cs="Times New Roman"/>
          <w:sz w:val="28"/>
          <w:szCs w:val="28"/>
        </w:rPr>
      </w:pPr>
      <w:r w:rsidRPr="0059501E">
        <w:rPr>
          <w:rFonts w:cs="Times New Roman"/>
          <w:sz w:val="28"/>
          <w:szCs w:val="28"/>
        </w:rPr>
        <w:t>слова "засоби масової інформації" в усіх відмінках і числах замінити словом "медіа";</w:t>
      </w:r>
    </w:p>
    <w:p w14:paraId="3E990904" w14:textId="39A8736C" w:rsidR="00F235B1" w:rsidRPr="0059501E" w:rsidRDefault="00F235B1" w:rsidP="00D557C7">
      <w:pPr>
        <w:pStyle w:val="afe"/>
        <w:widowControl w:val="0"/>
        <w:spacing w:after="0" w:line="240" w:lineRule="auto"/>
        <w:ind w:left="0" w:firstLine="709"/>
        <w:contextualSpacing w:val="0"/>
        <w:jc w:val="both"/>
        <w:rPr>
          <w:rFonts w:cs="Times New Roman"/>
          <w:sz w:val="28"/>
          <w:szCs w:val="28"/>
        </w:rPr>
      </w:pPr>
      <w:r w:rsidRPr="0059501E">
        <w:rPr>
          <w:rFonts w:cs="Times New Roman"/>
          <w:sz w:val="28"/>
          <w:szCs w:val="28"/>
        </w:rPr>
        <w:t>2</w:t>
      </w:r>
      <w:r w:rsidR="00932FC1">
        <w:rPr>
          <w:rFonts w:cs="Times New Roman"/>
          <w:sz w:val="28"/>
          <w:szCs w:val="28"/>
        </w:rPr>
        <w:t>9</w:t>
      </w:r>
      <w:r w:rsidRPr="0059501E">
        <w:rPr>
          <w:rFonts w:cs="Times New Roman"/>
          <w:sz w:val="28"/>
          <w:szCs w:val="28"/>
        </w:rPr>
        <w:t>.</w:t>
      </w:r>
      <w:r w:rsidR="00E56A1B" w:rsidRPr="0059501E">
        <w:rPr>
          <w:rFonts w:cs="Times New Roman"/>
          <w:sz w:val="28"/>
          <w:szCs w:val="28"/>
        </w:rPr>
        <w:t>4</w:t>
      </w:r>
      <w:r w:rsidR="00932FC1">
        <w:rPr>
          <w:rFonts w:cs="Times New Roman"/>
          <w:sz w:val="28"/>
          <w:szCs w:val="28"/>
        </w:rPr>
        <w:t>8</w:t>
      </w:r>
      <w:r w:rsidRPr="0059501E">
        <w:rPr>
          <w:rFonts w:cs="Times New Roman"/>
          <w:sz w:val="28"/>
          <w:szCs w:val="28"/>
        </w:rPr>
        <w:t>. у Законі України “Про ліцензування видів господарської діяльності” (Відомості Верховної Ради, 2015, № 23, ст.158):</w:t>
      </w:r>
    </w:p>
    <w:p w14:paraId="0FFBA184" w14:textId="77777777" w:rsidR="00F235B1" w:rsidRPr="0059501E" w:rsidRDefault="00F235B1" w:rsidP="00D557C7">
      <w:pPr>
        <w:pStyle w:val="afe"/>
        <w:widowControl w:val="0"/>
        <w:spacing w:after="0" w:line="240" w:lineRule="auto"/>
        <w:ind w:left="0" w:firstLine="709"/>
        <w:contextualSpacing w:val="0"/>
        <w:jc w:val="both"/>
        <w:rPr>
          <w:rFonts w:cs="Times New Roman"/>
          <w:sz w:val="28"/>
          <w:szCs w:val="28"/>
        </w:rPr>
      </w:pPr>
      <w:r w:rsidRPr="0059501E">
        <w:rPr>
          <w:rFonts w:cs="Times New Roman"/>
          <w:sz w:val="28"/>
          <w:szCs w:val="28"/>
        </w:rPr>
        <w:t>1) пункт 2 частини другої статті 2 викласти в такій редакції:</w:t>
      </w:r>
    </w:p>
    <w:p w14:paraId="43700E3C" w14:textId="77777777" w:rsidR="00F235B1" w:rsidRPr="0059501E" w:rsidRDefault="00F235B1" w:rsidP="00D557C7">
      <w:pPr>
        <w:pStyle w:val="afe"/>
        <w:widowControl w:val="0"/>
        <w:spacing w:after="0" w:line="240" w:lineRule="auto"/>
        <w:ind w:left="0" w:firstLine="709"/>
        <w:contextualSpacing w:val="0"/>
        <w:jc w:val="both"/>
        <w:rPr>
          <w:rFonts w:cs="Times New Roman"/>
          <w:sz w:val="28"/>
          <w:szCs w:val="28"/>
        </w:rPr>
      </w:pPr>
      <w:r w:rsidRPr="0059501E">
        <w:rPr>
          <w:rFonts w:cs="Times New Roman"/>
          <w:sz w:val="28"/>
          <w:szCs w:val="28"/>
        </w:rPr>
        <w:t>“2) діяльність у сфері медіа, яка здійснюється відповідно до Закону України “Про медіа”;</w:t>
      </w:r>
    </w:p>
    <w:p w14:paraId="3CDEE000" w14:textId="66C1AA30" w:rsidR="00F235B1" w:rsidRPr="0059501E" w:rsidRDefault="00F235B1" w:rsidP="00D557C7">
      <w:pPr>
        <w:pStyle w:val="afe"/>
        <w:widowControl w:val="0"/>
        <w:spacing w:after="0" w:line="240" w:lineRule="auto"/>
        <w:ind w:left="0" w:firstLine="709"/>
        <w:contextualSpacing w:val="0"/>
        <w:jc w:val="both"/>
        <w:rPr>
          <w:rFonts w:cs="Times New Roman"/>
          <w:sz w:val="28"/>
          <w:szCs w:val="28"/>
        </w:rPr>
      </w:pPr>
      <w:r w:rsidRPr="0059501E">
        <w:rPr>
          <w:rFonts w:cs="Times New Roman"/>
          <w:sz w:val="28"/>
          <w:szCs w:val="28"/>
        </w:rPr>
        <w:t xml:space="preserve">2) пункт 4 частини </w:t>
      </w:r>
      <w:r w:rsidR="00CD0BB4">
        <w:rPr>
          <w:rFonts w:cs="Times New Roman"/>
          <w:sz w:val="28"/>
          <w:szCs w:val="28"/>
        </w:rPr>
        <w:t>першої</w:t>
      </w:r>
      <w:r w:rsidRPr="0059501E">
        <w:rPr>
          <w:rFonts w:cs="Times New Roman"/>
          <w:sz w:val="28"/>
          <w:szCs w:val="28"/>
        </w:rPr>
        <w:t xml:space="preserve"> статті 7 викласти в такій редакції:</w:t>
      </w:r>
    </w:p>
    <w:p w14:paraId="4D442F6C" w14:textId="77777777" w:rsidR="00F235B1" w:rsidRPr="0059501E" w:rsidRDefault="00F235B1" w:rsidP="00D557C7">
      <w:pPr>
        <w:pStyle w:val="afe"/>
        <w:widowControl w:val="0"/>
        <w:spacing w:after="0" w:line="240" w:lineRule="auto"/>
        <w:ind w:left="0" w:firstLine="709"/>
        <w:contextualSpacing w:val="0"/>
        <w:jc w:val="both"/>
        <w:rPr>
          <w:rFonts w:cs="Times New Roman"/>
          <w:sz w:val="28"/>
          <w:szCs w:val="28"/>
        </w:rPr>
      </w:pPr>
      <w:r w:rsidRPr="0059501E">
        <w:rPr>
          <w:rFonts w:cs="Times New Roman"/>
          <w:sz w:val="28"/>
          <w:szCs w:val="28"/>
        </w:rPr>
        <w:t>«4) діяльність у сфері медіа, яка ліцензується відповідно до Закону України "Про медіа";</w:t>
      </w:r>
    </w:p>
    <w:p w14:paraId="4BDC30C1" w14:textId="05C6A9C4" w:rsidR="00F235B1" w:rsidRPr="0059501E" w:rsidRDefault="00F235B1" w:rsidP="00D557C7">
      <w:pPr>
        <w:pStyle w:val="afe"/>
        <w:widowControl w:val="0"/>
        <w:spacing w:after="0" w:line="240" w:lineRule="auto"/>
        <w:ind w:left="0" w:firstLine="709"/>
        <w:contextualSpacing w:val="0"/>
        <w:jc w:val="both"/>
        <w:rPr>
          <w:rFonts w:cs="Times New Roman"/>
          <w:sz w:val="28"/>
          <w:szCs w:val="28"/>
        </w:rPr>
      </w:pPr>
      <w:r w:rsidRPr="0059501E">
        <w:rPr>
          <w:rFonts w:cs="Times New Roman"/>
          <w:sz w:val="28"/>
          <w:szCs w:val="28"/>
        </w:rPr>
        <w:t>2</w:t>
      </w:r>
      <w:r w:rsidR="00932FC1">
        <w:rPr>
          <w:rFonts w:cs="Times New Roman"/>
          <w:sz w:val="28"/>
          <w:szCs w:val="28"/>
        </w:rPr>
        <w:t>9</w:t>
      </w:r>
      <w:r w:rsidRPr="0059501E">
        <w:rPr>
          <w:rFonts w:cs="Times New Roman"/>
          <w:sz w:val="28"/>
          <w:szCs w:val="28"/>
        </w:rPr>
        <w:t>.</w:t>
      </w:r>
      <w:r w:rsidR="00E56A1B" w:rsidRPr="0059501E">
        <w:rPr>
          <w:rFonts w:cs="Times New Roman"/>
          <w:sz w:val="28"/>
          <w:szCs w:val="28"/>
        </w:rPr>
        <w:t>4</w:t>
      </w:r>
      <w:r w:rsidR="00932FC1">
        <w:rPr>
          <w:rFonts w:cs="Times New Roman"/>
          <w:sz w:val="28"/>
          <w:szCs w:val="28"/>
        </w:rPr>
        <w:t>9</w:t>
      </w:r>
      <w:r w:rsidRPr="0059501E">
        <w:rPr>
          <w:rFonts w:cs="Times New Roman"/>
          <w:sz w:val="28"/>
          <w:szCs w:val="28"/>
        </w:rPr>
        <w:t>. у текст</w:t>
      </w:r>
      <w:r w:rsidR="00DE4143" w:rsidRPr="0059501E">
        <w:rPr>
          <w:rFonts w:cs="Times New Roman"/>
          <w:sz w:val="28"/>
          <w:szCs w:val="28"/>
        </w:rPr>
        <w:t>ах</w:t>
      </w:r>
      <w:r w:rsidRPr="0059501E">
        <w:rPr>
          <w:rFonts w:cs="Times New Roman"/>
          <w:sz w:val="28"/>
          <w:szCs w:val="28"/>
        </w:rPr>
        <w:t xml:space="preserve"> Законів України:</w:t>
      </w:r>
    </w:p>
    <w:p w14:paraId="594732E1" w14:textId="77777777" w:rsidR="00F235B1" w:rsidRPr="0059501E" w:rsidRDefault="00F235B1" w:rsidP="00D557C7">
      <w:pPr>
        <w:pStyle w:val="afe"/>
        <w:widowControl w:val="0"/>
        <w:spacing w:after="0" w:line="240" w:lineRule="auto"/>
        <w:ind w:left="0" w:firstLine="709"/>
        <w:contextualSpacing w:val="0"/>
        <w:jc w:val="both"/>
        <w:rPr>
          <w:rFonts w:cs="Times New Roman"/>
          <w:sz w:val="28"/>
          <w:szCs w:val="28"/>
        </w:rPr>
      </w:pPr>
      <w:r w:rsidRPr="0059501E">
        <w:rPr>
          <w:rFonts w:cs="Times New Roman"/>
          <w:sz w:val="28"/>
          <w:szCs w:val="28"/>
        </w:rPr>
        <w:t xml:space="preserve">1) "Про побічні продукти тваринного походження, не призначені для споживання людиною" (Відомості Верховної Ради України (ВВР), 2015, № 24, </w:t>
      </w:r>
      <w:r w:rsidRPr="0059501E">
        <w:rPr>
          <w:rFonts w:cs="Times New Roman"/>
          <w:sz w:val="28"/>
          <w:szCs w:val="28"/>
        </w:rPr>
        <w:lastRenderedPageBreak/>
        <w:t>ст.171),</w:t>
      </w:r>
    </w:p>
    <w:p w14:paraId="1B77C89E" w14:textId="77777777" w:rsidR="00F235B1" w:rsidRPr="0059501E" w:rsidRDefault="00F235B1" w:rsidP="00D557C7">
      <w:pPr>
        <w:pStyle w:val="afe"/>
        <w:widowControl w:val="0"/>
        <w:spacing w:after="0" w:line="240" w:lineRule="auto"/>
        <w:ind w:left="0" w:firstLine="709"/>
        <w:contextualSpacing w:val="0"/>
        <w:jc w:val="both"/>
        <w:rPr>
          <w:rFonts w:cs="Times New Roman"/>
          <w:sz w:val="28"/>
          <w:szCs w:val="28"/>
        </w:rPr>
      </w:pPr>
      <w:r w:rsidRPr="0059501E">
        <w:rPr>
          <w:rFonts w:cs="Times New Roman"/>
          <w:sz w:val="28"/>
          <w:szCs w:val="28"/>
        </w:rPr>
        <w:t>2) "Про увічнення перемоги над нацизмом у Другій світовій війні 1939-1945 років" (Відомості Верховної Ради України (ВВР), 2015, № 25, ст.191),</w:t>
      </w:r>
    </w:p>
    <w:p w14:paraId="5D5817EF" w14:textId="77777777" w:rsidR="00F235B1" w:rsidRPr="0059501E" w:rsidRDefault="00F235B1" w:rsidP="00D557C7">
      <w:pPr>
        <w:pStyle w:val="afe"/>
        <w:widowControl w:val="0"/>
        <w:spacing w:after="0" w:line="240" w:lineRule="auto"/>
        <w:ind w:left="0" w:firstLine="709"/>
        <w:contextualSpacing w:val="0"/>
        <w:jc w:val="both"/>
        <w:rPr>
          <w:rFonts w:cs="Times New Roman"/>
          <w:sz w:val="28"/>
          <w:szCs w:val="28"/>
        </w:rPr>
      </w:pPr>
      <w:r w:rsidRPr="0059501E">
        <w:rPr>
          <w:rFonts w:cs="Times New Roman"/>
          <w:sz w:val="28"/>
          <w:szCs w:val="28"/>
        </w:rPr>
        <w:t>3) "Про засудження комуністичного та націонал-соціалістичного (нацистського) тоталітарних режимів в Україні та заборону пропаганди їхньої символіки" (Відомості Верховної Ради України (ВВР), 2015, № 26, ст.219),</w:t>
      </w:r>
    </w:p>
    <w:p w14:paraId="179B110E" w14:textId="77777777" w:rsidR="00F235B1" w:rsidRPr="0059501E" w:rsidRDefault="00F235B1" w:rsidP="00D557C7">
      <w:pPr>
        <w:pStyle w:val="afe"/>
        <w:widowControl w:val="0"/>
        <w:spacing w:after="0" w:line="240" w:lineRule="auto"/>
        <w:ind w:left="0" w:firstLine="709"/>
        <w:contextualSpacing w:val="0"/>
        <w:jc w:val="both"/>
        <w:rPr>
          <w:rFonts w:cs="Times New Roman"/>
          <w:sz w:val="28"/>
          <w:szCs w:val="28"/>
        </w:rPr>
      </w:pPr>
      <w:r w:rsidRPr="0059501E">
        <w:rPr>
          <w:rFonts w:cs="Times New Roman"/>
          <w:sz w:val="28"/>
          <w:szCs w:val="28"/>
        </w:rPr>
        <w:t>4) "Про правовий режим воєнного стану" (Відомості Верховної Ради України (ВВР), 2015, № 28, ст.250),</w:t>
      </w:r>
    </w:p>
    <w:p w14:paraId="3B32C316" w14:textId="77777777" w:rsidR="00ED616A" w:rsidRPr="0059501E" w:rsidRDefault="00F235B1" w:rsidP="00D557C7">
      <w:pPr>
        <w:pStyle w:val="afe"/>
        <w:widowControl w:val="0"/>
        <w:spacing w:after="0" w:line="240" w:lineRule="auto"/>
        <w:ind w:left="0" w:firstLine="709"/>
        <w:contextualSpacing w:val="0"/>
        <w:jc w:val="both"/>
        <w:rPr>
          <w:rFonts w:cs="Times New Roman"/>
          <w:sz w:val="28"/>
          <w:szCs w:val="28"/>
        </w:rPr>
      </w:pPr>
      <w:r w:rsidRPr="0059501E">
        <w:rPr>
          <w:rFonts w:cs="Times New Roman"/>
          <w:sz w:val="28"/>
          <w:szCs w:val="28"/>
        </w:rPr>
        <w:t>5) "Про Рахункову палату" (Відомості Верховної Ради України (ВВР), 2015, № 36, ст.360)</w:t>
      </w:r>
      <w:r w:rsidR="00ED616A" w:rsidRPr="0059501E">
        <w:rPr>
          <w:rFonts w:cs="Times New Roman"/>
          <w:sz w:val="28"/>
          <w:szCs w:val="28"/>
        </w:rPr>
        <w:t>;</w:t>
      </w:r>
    </w:p>
    <w:p w14:paraId="1E477574" w14:textId="6FC8D684" w:rsidR="00ED616A" w:rsidRPr="0059501E" w:rsidRDefault="00ED616A" w:rsidP="00ED616A">
      <w:pPr>
        <w:pStyle w:val="afe"/>
        <w:widowControl w:val="0"/>
        <w:spacing w:after="0" w:line="240" w:lineRule="auto"/>
        <w:ind w:left="0" w:firstLine="709"/>
        <w:contextualSpacing w:val="0"/>
        <w:jc w:val="both"/>
        <w:rPr>
          <w:rFonts w:cs="Times New Roman"/>
          <w:sz w:val="28"/>
          <w:szCs w:val="28"/>
        </w:rPr>
      </w:pPr>
      <w:r w:rsidRPr="0059501E">
        <w:rPr>
          <w:rFonts w:cs="Times New Roman"/>
          <w:sz w:val="28"/>
          <w:szCs w:val="28"/>
        </w:rPr>
        <w:t>6) "Про Національну поліцію" (Відомості Верховної Ради України (ВВР), 2015, № 40-41, ст.379),</w:t>
      </w:r>
    </w:p>
    <w:p w14:paraId="3671A0BC" w14:textId="43AE3711" w:rsidR="00ED616A" w:rsidRPr="0059501E" w:rsidRDefault="00ED616A" w:rsidP="00ED616A">
      <w:pPr>
        <w:pStyle w:val="afe"/>
        <w:widowControl w:val="0"/>
        <w:spacing w:after="0" w:line="240" w:lineRule="auto"/>
        <w:ind w:left="0" w:firstLine="709"/>
        <w:contextualSpacing w:val="0"/>
        <w:jc w:val="both"/>
        <w:rPr>
          <w:rFonts w:cs="Times New Roman"/>
          <w:sz w:val="28"/>
          <w:szCs w:val="28"/>
        </w:rPr>
      </w:pPr>
      <w:r w:rsidRPr="0059501E">
        <w:rPr>
          <w:rFonts w:cs="Times New Roman"/>
          <w:sz w:val="28"/>
          <w:szCs w:val="28"/>
        </w:rPr>
        <w:t>7) "Про зовнішню трудову міграцію" (Відомості Верховної Ради України (ВВР), 2015, № 49-50, ст.463),</w:t>
      </w:r>
    </w:p>
    <w:p w14:paraId="40300B9D" w14:textId="3F6A16CF" w:rsidR="00ED616A" w:rsidRPr="0059501E" w:rsidRDefault="00ED616A" w:rsidP="00ED616A">
      <w:pPr>
        <w:pStyle w:val="afe"/>
        <w:widowControl w:val="0"/>
        <w:spacing w:after="0" w:line="240" w:lineRule="auto"/>
        <w:ind w:left="0" w:firstLine="709"/>
        <w:contextualSpacing w:val="0"/>
        <w:jc w:val="both"/>
        <w:rPr>
          <w:rFonts w:cs="Times New Roman"/>
          <w:sz w:val="28"/>
          <w:szCs w:val="28"/>
        </w:rPr>
      </w:pPr>
      <w:r w:rsidRPr="0059501E">
        <w:rPr>
          <w:rFonts w:cs="Times New Roman"/>
          <w:sz w:val="28"/>
          <w:szCs w:val="28"/>
        </w:rPr>
        <w:t>8) "Про запобігання впливу корупційних правопорушень на результати офіційних спортивних змагань" (Відомості Верховної Ради України (ВВР), 2015, № 51, ст.472),</w:t>
      </w:r>
    </w:p>
    <w:p w14:paraId="0E3A4C2C" w14:textId="76A0832F" w:rsidR="00ED616A" w:rsidRPr="0059501E" w:rsidRDefault="00ED616A" w:rsidP="00ED616A">
      <w:pPr>
        <w:pStyle w:val="afe"/>
        <w:widowControl w:val="0"/>
        <w:spacing w:after="0" w:line="240" w:lineRule="auto"/>
        <w:ind w:left="0" w:firstLine="709"/>
        <w:contextualSpacing w:val="0"/>
        <w:jc w:val="both"/>
        <w:rPr>
          <w:rFonts w:cs="Times New Roman"/>
          <w:sz w:val="28"/>
          <w:szCs w:val="28"/>
        </w:rPr>
      </w:pPr>
      <w:r w:rsidRPr="0059501E">
        <w:rPr>
          <w:rFonts w:cs="Times New Roman"/>
          <w:sz w:val="28"/>
          <w:szCs w:val="28"/>
        </w:rPr>
        <w:t>9) "Про Національне агентство України з питань виявлення, розшуку та управління активами, одержаними від корупційних та інших злочинів" (Відомості Верховної Ради України (ВВР), 2016, № 1, ст.2),</w:t>
      </w:r>
    </w:p>
    <w:p w14:paraId="6D88E80F" w14:textId="43E3712D" w:rsidR="00ED616A" w:rsidRPr="0059501E" w:rsidRDefault="00ED616A" w:rsidP="00ED616A">
      <w:pPr>
        <w:pStyle w:val="afe"/>
        <w:widowControl w:val="0"/>
        <w:spacing w:after="0" w:line="240" w:lineRule="auto"/>
        <w:ind w:left="0" w:firstLine="709"/>
        <w:contextualSpacing w:val="0"/>
        <w:jc w:val="both"/>
        <w:rPr>
          <w:rFonts w:cs="Times New Roman"/>
          <w:sz w:val="28"/>
          <w:szCs w:val="28"/>
        </w:rPr>
      </w:pPr>
      <w:r w:rsidRPr="0059501E">
        <w:rPr>
          <w:rFonts w:cs="Times New Roman"/>
          <w:sz w:val="28"/>
          <w:szCs w:val="28"/>
        </w:rPr>
        <w:t xml:space="preserve">10) "Про наукову і науково-технічну діяльність" (Відомості Верховної Ради України (ВВР), 2016, № 3, ст.25) </w:t>
      </w:r>
    </w:p>
    <w:p w14:paraId="575F60BB" w14:textId="5DAD69A5" w:rsidR="00F235B1" w:rsidRPr="0059501E" w:rsidRDefault="00F235B1" w:rsidP="00D557C7">
      <w:pPr>
        <w:pStyle w:val="afe"/>
        <w:widowControl w:val="0"/>
        <w:spacing w:after="0" w:line="240" w:lineRule="auto"/>
        <w:ind w:left="0" w:firstLine="709"/>
        <w:contextualSpacing w:val="0"/>
        <w:jc w:val="both"/>
        <w:rPr>
          <w:rFonts w:cs="Times New Roman"/>
          <w:sz w:val="28"/>
          <w:szCs w:val="28"/>
        </w:rPr>
      </w:pPr>
      <w:r w:rsidRPr="0059501E">
        <w:rPr>
          <w:rFonts w:cs="Times New Roman"/>
          <w:sz w:val="28"/>
          <w:szCs w:val="28"/>
        </w:rPr>
        <w:t>слова "засоби масової інформації" в усіх відмінках і числах замінити словом "медіа";</w:t>
      </w:r>
    </w:p>
    <w:p w14:paraId="58C9A3B2" w14:textId="43B34924" w:rsidR="00F235B1" w:rsidRPr="00172DF6" w:rsidRDefault="00F235B1" w:rsidP="00D557C7">
      <w:pPr>
        <w:pStyle w:val="afe"/>
        <w:widowControl w:val="0"/>
        <w:spacing w:after="0" w:line="240" w:lineRule="auto"/>
        <w:ind w:left="0" w:firstLine="709"/>
        <w:contextualSpacing w:val="0"/>
        <w:jc w:val="both"/>
        <w:rPr>
          <w:rFonts w:cs="Times New Roman"/>
          <w:sz w:val="28"/>
          <w:szCs w:val="28"/>
        </w:rPr>
      </w:pPr>
      <w:r w:rsidRPr="00172DF6">
        <w:rPr>
          <w:rFonts w:cs="Times New Roman"/>
          <w:sz w:val="28"/>
          <w:szCs w:val="28"/>
        </w:rPr>
        <w:t>2</w:t>
      </w:r>
      <w:r w:rsidR="00932FC1">
        <w:rPr>
          <w:rFonts w:cs="Times New Roman"/>
          <w:sz w:val="28"/>
          <w:szCs w:val="28"/>
        </w:rPr>
        <w:t>9</w:t>
      </w:r>
      <w:r w:rsidRPr="00172DF6">
        <w:rPr>
          <w:rFonts w:cs="Times New Roman"/>
          <w:sz w:val="28"/>
          <w:szCs w:val="28"/>
        </w:rPr>
        <w:t>.</w:t>
      </w:r>
      <w:r w:rsidR="00932FC1">
        <w:rPr>
          <w:rFonts w:cs="Times New Roman"/>
          <w:sz w:val="28"/>
          <w:szCs w:val="28"/>
        </w:rPr>
        <w:t>50</w:t>
      </w:r>
      <w:r w:rsidRPr="00172DF6">
        <w:rPr>
          <w:rFonts w:cs="Times New Roman"/>
          <w:sz w:val="28"/>
          <w:szCs w:val="28"/>
        </w:rPr>
        <w:t xml:space="preserve">. у Законі України "Про реформування державних і комунальних друкованих засобів масової інформації" (Відомості Верховної Ради України (ВВР), 2016, № 3, ст.34): </w:t>
      </w:r>
    </w:p>
    <w:p w14:paraId="4A99CF56" w14:textId="77777777" w:rsidR="00F235B1" w:rsidRPr="00172DF6" w:rsidRDefault="00F235B1" w:rsidP="00D557C7">
      <w:pPr>
        <w:pStyle w:val="afe"/>
        <w:widowControl w:val="0"/>
        <w:spacing w:after="0" w:line="240" w:lineRule="auto"/>
        <w:ind w:left="0" w:firstLine="709"/>
        <w:contextualSpacing w:val="0"/>
        <w:jc w:val="both"/>
        <w:rPr>
          <w:rFonts w:cs="Times New Roman"/>
          <w:sz w:val="28"/>
          <w:szCs w:val="28"/>
        </w:rPr>
      </w:pPr>
      <w:r w:rsidRPr="00172DF6">
        <w:rPr>
          <w:rFonts w:cs="Times New Roman"/>
          <w:sz w:val="28"/>
          <w:szCs w:val="28"/>
        </w:rPr>
        <w:t>1) у назві слова "засобів масової інформації" замінити словом "медіа";</w:t>
      </w:r>
    </w:p>
    <w:p w14:paraId="09B3F0C2" w14:textId="77777777" w:rsidR="00F235B1" w:rsidRPr="00803324" w:rsidRDefault="00F235B1" w:rsidP="00D557C7">
      <w:pPr>
        <w:pStyle w:val="afe"/>
        <w:widowControl w:val="0"/>
        <w:spacing w:after="0" w:line="240" w:lineRule="auto"/>
        <w:ind w:left="0" w:firstLine="709"/>
        <w:contextualSpacing w:val="0"/>
        <w:jc w:val="both"/>
        <w:rPr>
          <w:rFonts w:cs="Times New Roman"/>
          <w:sz w:val="28"/>
          <w:szCs w:val="28"/>
        </w:rPr>
      </w:pPr>
      <w:r w:rsidRPr="00172DF6">
        <w:rPr>
          <w:rFonts w:cs="Times New Roman"/>
          <w:sz w:val="28"/>
          <w:szCs w:val="28"/>
        </w:rPr>
        <w:t xml:space="preserve">2)  у статті 7 слова “Про друковані засоби масової інформації (пресу) в </w:t>
      </w:r>
      <w:r w:rsidRPr="00803324">
        <w:rPr>
          <w:rFonts w:cs="Times New Roman"/>
          <w:sz w:val="28"/>
          <w:szCs w:val="28"/>
        </w:rPr>
        <w:t>Україні” замінити на слова “Про медіа”</w:t>
      </w:r>
    </w:p>
    <w:p w14:paraId="57280623" w14:textId="223A8FB0" w:rsidR="00F235B1" w:rsidRPr="00803324" w:rsidRDefault="00F235B1" w:rsidP="00D557C7">
      <w:pPr>
        <w:pStyle w:val="afe"/>
        <w:widowControl w:val="0"/>
        <w:spacing w:after="0" w:line="240" w:lineRule="auto"/>
        <w:ind w:left="0" w:firstLine="709"/>
        <w:contextualSpacing w:val="0"/>
        <w:jc w:val="both"/>
        <w:rPr>
          <w:rFonts w:cs="Times New Roman"/>
          <w:sz w:val="28"/>
          <w:szCs w:val="28"/>
        </w:rPr>
      </w:pPr>
      <w:r w:rsidRPr="00803324">
        <w:rPr>
          <w:rFonts w:cs="Times New Roman"/>
          <w:sz w:val="28"/>
          <w:szCs w:val="28"/>
        </w:rPr>
        <w:t>3) у тексті Закону слова "засоби масової інформації" в усіх відмінках і числах замінити словом "медіа";</w:t>
      </w:r>
    </w:p>
    <w:p w14:paraId="35804761" w14:textId="09E99484" w:rsidR="00F235B1" w:rsidRPr="00803324" w:rsidRDefault="00F235B1" w:rsidP="00D557C7">
      <w:pPr>
        <w:pStyle w:val="afe"/>
        <w:widowControl w:val="0"/>
        <w:spacing w:after="0" w:line="240" w:lineRule="auto"/>
        <w:ind w:left="0" w:firstLine="709"/>
        <w:contextualSpacing w:val="0"/>
        <w:jc w:val="both"/>
        <w:rPr>
          <w:rFonts w:cs="Times New Roman"/>
          <w:sz w:val="28"/>
          <w:szCs w:val="28"/>
        </w:rPr>
      </w:pPr>
      <w:r w:rsidRPr="00803324">
        <w:rPr>
          <w:rFonts w:cs="Times New Roman"/>
          <w:sz w:val="28"/>
          <w:szCs w:val="28"/>
        </w:rPr>
        <w:t>2</w:t>
      </w:r>
      <w:r w:rsidR="00932FC1">
        <w:rPr>
          <w:rFonts w:cs="Times New Roman"/>
          <w:sz w:val="28"/>
          <w:szCs w:val="28"/>
        </w:rPr>
        <w:t>9</w:t>
      </w:r>
      <w:r w:rsidRPr="00803324">
        <w:rPr>
          <w:rFonts w:cs="Times New Roman"/>
          <w:sz w:val="28"/>
          <w:szCs w:val="28"/>
        </w:rPr>
        <w:t>.</w:t>
      </w:r>
      <w:r w:rsidR="00932FC1">
        <w:rPr>
          <w:rFonts w:cs="Times New Roman"/>
          <w:sz w:val="28"/>
          <w:szCs w:val="28"/>
        </w:rPr>
        <w:t>51</w:t>
      </w:r>
      <w:r w:rsidRPr="00803324">
        <w:rPr>
          <w:rFonts w:cs="Times New Roman"/>
          <w:sz w:val="28"/>
          <w:szCs w:val="28"/>
        </w:rPr>
        <w:t>. у Закону України "Про систему іномовлення України" (Відомості Верховної Ради України (ВВР), 2016, № 4, ст.37):</w:t>
      </w:r>
    </w:p>
    <w:p w14:paraId="153F25D7" w14:textId="77777777" w:rsidR="00F235B1" w:rsidRPr="00803324" w:rsidRDefault="00F235B1" w:rsidP="00D557C7">
      <w:pPr>
        <w:pStyle w:val="afe"/>
        <w:widowControl w:val="0"/>
        <w:spacing w:after="0" w:line="240" w:lineRule="auto"/>
        <w:ind w:left="0" w:firstLine="709"/>
        <w:contextualSpacing w:val="0"/>
        <w:jc w:val="both"/>
        <w:rPr>
          <w:rFonts w:cs="Times New Roman"/>
          <w:sz w:val="28"/>
          <w:szCs w:val="28"/>
        </w:rPr>
      </w:pPr>
      <w:r w:rsidRPr="00803324">
        <w:rPr>
          <w:rFonts w:cs="Times New Roman"/>
          <w:sz w:val="28"/>
          <w:szCs w:val="28"/>
        </w:rPr>
        <w:t>1) у статті 1 та статті 4 слова "Про телебачення і радіомовлення" замінити словами «Про медіа»;</w:t>
      </w:r>
    </w:p>
    <w:p w14:paraId="329B552A" w14:textId="77777777" w:rsidR="00F235B1" w:rsidRPr="00803324" w:rsidRDefault="00F235B1" w:rsidP="00D557C7">
      <w:pPr>
        <w:pStyle w:val="afe"/>
        <w:widowControl w:val="0"/>
        <w:spacing w:after="0" w:line="240" w:lineRule="auto"/>
        <w:ind w:left="0" w:firstLine="709"/>
        <w:contextualSpacing w:val="0"/>
        <w:jc w:val="both"/>
        <w:rPr>
          <w:rFonts w:cs="Times New Roman"/>
          <w:sz w:val="28"/>
          <w:szCs w:val="28"/>
        </w:rPr>
      </w:pPr>
      <w:r w:rsidRPr="00803324">
        <w:rPr>
          <w:rFonts w:cs="Times New Roman"/>
          <w:sz w:val="28"/>
          <w:szCs w:val="28"/>
        </w:rPr>
        <w:t>2) у статті 4 слова "Про інформаційні агентства", "Про Національну раду України з питань телебачення і радіомовлення" виключити;</w:t>
      </w:r>
    </w:p>
    <w:p w14:paraId="0C1EFE9C" w14:textId="5C39339A" w:rsidR="00F235B1" w:rsidRPr="00803324" w:rsidRDefault="00F235B1" w:rsidP="00D557C7">
      <w:pPr>
        <w:pStyle w:val="afe"/>
        <w:widowControl w:val="0"/>
        <w:spacing w:after="0" w:line="240" w:lineRule="auto"/>
        <w:ind w:left="0" w:firstLine="709"/>
        <w:contextualSpacing w:val="0"/>
        <w:jc w:val="both"/>
        <w:rPr>
          <w:rFonts w:cs="Times New Roman"/>
          <w:sz w:val="28"/>
          <w:szCs w:val="28"/>
        </w:rPr>
      </w:pPr>
      <w:r w:rsidRPr="00803324">
        <w:rPr>
          <w:rFonts w:cs="Times New Roman"/>
          <w:sz w:val="28"/>
          <w:szCs w:val="28"/>
        </w:rPr>
        <w:t>2) у тексті Закону слова "засоби масової інформації" в усіх відмінках і числах замінити словом "медіа";</w:t>
      </w:r>
    </w:p>
    <w:p w14:paraId="1C1A4BB0" w14:textId="24CFEA5E" w:rsidR="00F235B1" w:rsidRPr="00803324" w:rsidRDefault="00E56A1B" w:rsidP="00D557C7">
      <w:pPr>
        <w:pStyle w:val="afe"/>
        <w:widowControl w:val="0"/>
        <w:spacing w:after="0" w:line="240" w:lineRule="auto"/>
        <w:ind w:left="0" w:firstLine="709"/>
        <w:contextualSpacing w:val="0"/>
        <w:jc w:val="both"/>
        <w:rPr>
          <w:rFonts w:cs="Times New Roman"/>
          <w:sz w:val="28"/>
          <w:szCs w:val="28"/>
        </w:rPr>
      </w:pPr>
      <w:r w:rsidRPr="00803324">
        <w:rPr>
          <w:rFonts w:cs="Times New Roman"/>
          <w:sz w:val="28"/>
          <w:szCs w:val="28"/>
        </w:rPr>
        <w:t>2</w:t>
      </w:r>
      <w:r w:rsidR="00932FC1">
        <w:rPr>
          <w:rFonts w:cs="Times New Roman"/>
          <w:sz w:val="28"/>
          <w:szCs w:val="28"/>
        </w:rPr>
        <w:t>9</w:t>
      </w:r>
      <w:r w:rsidRPr="00803324">
        <w:rPr>
          <w:rFonts w:cs="Times New Roman"/>
          <w:sz w:val="28"/>
          <w:szCs w:val="28"/>
        </w:rPr>
        <w:t>.</w:t>
      </w:r>
      <w:r w:rsidR="00932FC1">
        <w:rPr>
          <w:rFonts w:cs="Times New Roman"/>
          <w:sz w:val="28"/>
          <w:szCs w:val="28"/>
        </w:rPr>
        <w:t>52</w:t>
      </w:r>
      <w:r w:rsidR="00F235B1" w:rsidRPr="00803324">
        <w:rPr>
          <w:rFonts w:cs="Times New Roman"/>
          <w:sz w:val="28"/>
          <w:szCs w:val="28"/>
        </w:rPr>
        <w:t>. у текстах Законів України:</w:t>
      </w:r>
    </w:p>
    <w:p w14:paraId="37D66E70" w14:textId="77777777" w:rsidR="00F235B1" w:rsidRPr="0059501E" w:rsidRDefault="00F235B1" w:rsidP="00D557C7">
      <w:pPr>
        <w:pStyle w:val="afe"/>
        <w:widowControl w:val="0"/>
        <w:spacing w:after="0" w:line="240" w:lineRule="auto"/>
        <w:ind w:left="0" w:firstLine="709"/>
        <w:contextualSpacing w:val="0"/>
        <w:jc w:val="both"/>
        <w:rPr>
          <w:rFonts w:cs="Times New Roman"/>
          <w:sz w:val="28"/>
          <w:szCs w:val="28"/>
        </w:rPr>
      </w:pPr>
      <w:r w:rsidRPr="00803324">
        <w:rPr>
          <w:rFonts w:cs="Times New Roman"/>
          <w:sz w:val="28"/>
          <w:szCs w:val="28"/>
        </w:rPr>
        <w:t>1) "Про особливості доступу до інформації у сферах постачання електричної енергії, природного газу, теплопостачання</w:t>
      </w:r>
      <w:r w:rsidRPr="0059501E">
        <w:rPr>
          <w:rFonts w:cs="Times New Roman"/>
          <w:sz w:val="28"/>
          <w:szCs w:val="28"/>
        </w:rPr>
        <w:t>, централізованого постачання гарячої води, централізованого питного водопостачання та водовідведення" (Відомості Верховної Ради України (ВВР), 2016, № 4, ст. 42),</w:t>
      </w:r>
    </w:p>
    <w:p w14:paraId="38578DD0" w14:textId="77777777" w:rsidR="00F235B1" w:rsidRPr="0059501E" w:rsidRDefault="00F235B1" w:rsidP="00D557C7">
      <w:pPr>
        <w:pStyle w:val="afe"/>
        <w:widowControl w:val="0"/>
        <w:spacing w:after="0" w:line="240" w:lineRule="auto"/>
        <w:ind w:left="0" w:firstLine="709"/>
        <w:contextualSpacing w:val="0"/>
        <w:jc w:val="both"/>
        <w:rPr>
          <w:rFonts w:cs="Times New Roman"/>
          <w:sz w:val="28"/>
          <w:szCs w:val="28"/>
        </w:rPr>
      </w:pPr>
      <w:r w:rsidRPr="0059501E">
        <w:rPr>
          <w:rFonts w:cs="Times New Roman"/>
          <w:sz w:val="28"/>
          <w:szCs w:val="28"/>
        </w:rPr>
        <w:lastRenderedPageBreak/>
        <w:t>2) "Про державну службу" (Відомості Верховної Ради України (ВВР), 2016, № 4, ст.43),</w:t>
      </w:r>
    </w:p>
    <w:p w14:paraId="11E83736" w14:textId="3133877D" w:rsidR="00F235B1" w:rsidRDefault="00F235B1" w:rsidP="00D557C7">
      <w:pPr>
        <w:pStyle w:val="afe"/>
        <w:widowControl w:val="0"/>
        <w:spacing w:after="0" w:line="240" w:lineRule="auto"/>
        <w:ind w:left="0" w:firstLine="709"/>
        <w:contextualSpacing w:val="0"/>
        <w:jc w:val="both"/>
        <w:rPr>
          <w:rFonts w:cs="Times New Roman"/>
          <w:sz w:val="28"/>
          <w:szCs w:val="28"/>
        </w:rPr>
      </w:pPr>
      <w:r w:rsidRPr="0059501E">
        <w:rPr>
          <w:rFonts w:cs="Times New Roman"/>
          <w:sz w:val="28"/>
          <w:szCs w:val="28"/>
        </w:rPr>
        <w:t>3) "Про Державне бюро розслідувань" (Відомості Верховної Ради України (ВВР), 2016, № 6, ст.55),</w:t>
      </w:r>
    </w:p>
    <w:p w14:paraId="673930C2" w14:textId="77777777" w:rsidR="003567D6" w:rsidRPr="0059501E" w:rsidRDefault="003567D6" w:rsidP="003567D6">
      <w:pPr>
        <w:pStyle w:val="afe"/>
        <w:widowControl w:val="0"/>
        <w:spacing w:after="0" w:line="240" w:lineRule="auto"/>
        <w:ind w:left="0" w:firstLine="709"/>
        <w:contextualSpacing w:val="0"/>
        <w:jc w:val="both"/>
        <w:rPr>
          <w:rFonts w:cs="Times New Roman"/>
          <w:sz w:val="28"/>
          <w:szCs w:val="28"/>
        </w:rPr>
      </w:pPr>
      <w:r w:rsidRPr="0059501E">
        <w:rPr>
          <w:rFonts w:cs="Times New Roman"/>
          <w:sz w:val="28"/>
          <w:szCs w:val="28"/>
        </w:rPr>
        <w:t>слова "засоби масової інформації" в усіх відмінках і числах замінити словом "медіа";</w:t>
      </w:r>
    </w:p>
    <w:p w14:paraId="4FC3AD72" w14:textId="0E405839" w:rsidR="00663326" w:rsidRPr="00663326" w:rsidRDefault="003567D6" w:rsidP="00663326">
      <w:pPr>
        <w:pStyle w:val="afe"/>
        <w:widowControl w:val="0"/>
        <w:spacing w:after="0" w:line="240" w:lineRule="auto"/>
        <w:ind w:left="0" w:firstLine="709"/>
        <w:contextualSpacing w:val="0"/>
        <w:jc w:val="both"/>
        <w:rPr>
          <w:rFonts w:cs="Times New Roman"/>
          <w:sz w:val="28"/>
          <w:szCs w:val="28"/>
        </w:rPr>
      </w:pPr>
      <w:r>
        <w:rPr>
          <w:rFonts w:cs="Times New Roman"/>
          <w:sz w:val="28"/>
          <w:szCs w:val="28"/>
        </w:rPr>
        <w:t>2</w:t>
      </w:r>
      <w:r w:rsidR="00932FC1">
        <w:rPr>
          <w:rFonts w:cs="Times New Roman"/>
          <w:sz w:val="28"/>
          <w:szCs w:val="28"/>
        </w:rPr>
        <w:t>9</w:t>
      </w:r>
      <w:r>
        <w:rPr>
          <w:rFonts w:cs="Times New Roman"/>
          <w:sz w:val="28"/>
          <w:szCs w:val="28"/>
        </w:rPr>
        <w:t>.5</w:t>
      </w:r>
      <w:r w:rsidR="00734220">
        <w:rPr>
          <w:rFonts w:cs="Times New Roman"/>
          <w:sz w:val="28"/>
          <w:szCs w:val="28"/>
        </w:rPr>
        <w:t>3</w:t>
      </w:r>
      <w:r>
        <w:rPr>
          <w:rFonts w:cs="Times New Roman"/>
          <w:sz w:val="28"/>
          <w:szCs w:val="28"/>
        </w:rPr>
        <w:t xml:space="preserve">. </w:t>
      </w:r>
      <w:r w:rsidR="00663326">
        <w:rPr>
          <w:rFonts w:cs="Times New Roman"/>
          <w:sz w:val="28"/>
          <w:szCs w:val="28"/>
        </w:rPr>
        <w:t xml:space="preserve">у тексті </w:t>
      </w:r>
      <w:r w:rsidRPr="00803324">
        <w:rPr>
          <w:rFonts w:cs="Times New Roman"/>
          <w:sz w:val="28"/>
          <w:szCs w:val="28"/>
        </w:rPr>
        <w:t>Закон</w:t>
      </w:r>
      <w:r w:rsidR="00663326">
        <w:rPr>
          <w:rFonts w:cs="Times New Roman"/>
          <w:sz w:val="28"/>
          <w:szCs w:val="28"/>
        </w:rPr>
        <w:t xml:space="preserve">у України </w:t>
      </w:r>
      <w:r w:rsidR="00F235B1" w:rsidRPr="0059501E">
        <w:rPr>
          <w:rFonts w:cs="Times New Roman"/>
          <w:sz w:val="28"/>
          <w:szCs w:val="28"/>
        </w:rPr>
        <w:t>"Про органи та осіб, які здійснюють примусове виконання судових рішень і рішень інших органів" (Відомості Верховної Ради Укр</w:t>
      </w:r>
      <w:r w:rsidR="00663326">
        <w:rPr>
          <w:rFonts w:cs="Times New Roman"/>
          <w:sz w:val="28"/>
          <w:szCs w:val="28"/>
        </w:rPr>
        <w:t xml:space="preserve">аїни (ВВР), 2016, № 29, ст.535) </w:t>
      </w:r>
      <w:r w:rsidR="00663326" w:rsidRPr="00663326">
        <w:rPr>
          <w:rFonts w:cs="Times New Roman"/>
          <w:sz w:val="28"/>
          <w:szCs w:val="28"/>
        </w:rPr>
        <w:t>слова "засоби масової інформації" в усіх відмінках і числах замінити словом "медіа";</w:t>
      </w:r>
    </w:p>
    <w:p w14:paraId="63B34750" w14:textId="1E217B3D" w:rsidR="00663326" w:rsidRDefault="00663326" w:rsidP="00663326">
      <w:pPr>
        <w:pStyle w:val="afe"/>
        <w:widowControl w:val="0"/>
        <w:spacing w:after="0" w:line="240" w:lineRule="auto"/>
        <w:ind w:left="0" w:firstLine="709"/>
        <w:contextualSpacing w:val="0"/>
        <w:jc w:val="both"/>
        <w:rPr>
          <w:rFonts w:cs="Times New Roman"/>
          <w:sz w:val="28"/>
          <w:szCs w:val="28"/>
        </w:rPr>
      </w:pPr>
      <w:r>
        <w:rPr>
          <w:rFonts w:cs="Times New Roman"/>
          <w:sz w:val="28"/>
          <w:szCs w:val="28"/>
        </w:rPr>
        <w:t>2</w:t>
      </w:r>
      <w:r w:rsidR="00932FC1">
        <w:rPr>
          <w:rFonts w:cs="Times New Roman"/>
          <w:sz w:val="28"/>
          <w:szCs w:val="28"/>
        </w:rPr>
        <w:t>9</w:t>
      </w:r>
      <w:r>
        <w:rPr>
          <w:rFonts w:cs="Times New Roman"/>
          <w:sz w:val="28"/>
          <w:szCs w:val="28"/>
        </w:rPr>
        <w:t>.5</w:t>
      </w:r>
      <w:r w:rsidR="00734220">
        <w:rPr>
          <w:rFonts w:cs="Times New Roman"/>
          <w:sz w:val="28"/>
          <w:szCs w:val="28"/>
        </w:rPr>
        <w:t>4</w:t>
      </w:r>
      <w:r>
        <w:rPr>
          <w:rFonts w:cs="Times New Roman"/>
          <w:sz w:val="28"/>
          <w:szCs w:val="28"/>
        </w:rPr>
        <w:t xml:space="preserve">. частину першу статті 3 Закону України «Про виконавче провадження» </w:t>
      </w:r>
      <w:r w:rsidRPr="00663326">
        <w:rPr>
          <w:rFonts w:cs="Times New Roman"/>
          <w:sz w:val="28"/>
          <w:szCs w:val="28"/>
        </w:rPr>
        <w:t>(Відомості Верховної Ради України</w:t>
      </w:r>
      <w:r>
        <w:rPr>
          <w:rFonts w:cs="Times New Roman"/>
          <w:sz w:val="28"/>
          <w:szCs w:val="28"/>
        </w:rPr>
        <w:t xml:space="preserve"> (ВВР)</w:t>
      </w:r>
      <w:r w:rsidRPr="00663326">
        <w:rPr>
          <w:rFonts w:cs="Times New Roman"/>
          <w:sz w:val="28"/>
          <w:szCs w:val="28"/>
        </w:rPr>
        <w:t>, 2016, № 30, ст. 542</w:t>
      </w:r>
      <w:r>
        <w:rPr>
          <w:rFonts w:cs="Times New Roman"/>
          <w:sz w:val="28"/>
          <w:szCs w:val="28"/>
        </w:rPr>
        <w:t xml:space="preserve">) </w:t>
      </w:r>
      <w:bookmarkStart w:id="31" w:name="n572"/>
      <w:bookmarkEnd w:id="31"/>
      <w:r>
        <w:rPr>
          <w:rFonts w:cs="Times New Roman"/>
          <w:sz w:val="28"/>
          <w:szCs w:val="28"/>
        </w:rPr>
        <w:t>доповнити пунктом 10 такого змісту:</w:t>
      </w:r>
    </w:p>
    <w:p w14:paraId="77565FC7" w14:textId="2EBC6EFE" w:rsidR="00663326" w:rsidRDefault="00663326" w:rsidP="00663326">
      <w:pPr>
        <w:pStyle w:val="afe"/>
        <w:widowControl w:val="0"/>
        <w:spacing w:after="0" w:line="240" w:lineRule="auto"/>
        <w:ind w:left="0" w:firstLine="709"/>
        <w:contextualSpacing w:val="0"/>
        <w:jc w:val="both"/>
        <w:rPr>
          <w:rFonts w:cs="Times New Roman"/>
          <w:sz w:val="28"/>
          <w:szCs w:val="28"/>
        </w:rPr>
      </w:pPr>
      <w:bookmarkStart w:id="32" w:name="n573"/>
      <w:bookmarkStart w:id="33" w:name="n574"/>
      <w:bookmarkEnd w:id="32"/>
      <w:bookmarkEnd w:id="33"/>
      <w:r>
        <w:rPr>
          <w:rFonts w:cs="Times New Roman"/>
          <w:sz w:val="28"/>
          <w:szCs w:val="28"/>
        </w:rPr>
        <w:t>«</w:t>
      </w:r>
      <w:r w:rsidRPr="00663326">
        <w:rPr>
          <w:rFonts w:cs="Times New Roman"/>
          <w:sz w:val="28"/>
          <w:szCs w:val="28"/>
        </w:rPr>
        <w:t>10) рішень Національної ради України з питань телебачення і радіомовлення про застосування санкцій у вигляді штрафу</w:t>
      </w:r>
      <w:r>
        <w:rPr>
          <w:rFonts w:cs="Times New Roman"/>
          <w:sz w:val="28"/>
          <w:szCs w:val="28"/>
        </w:rPr>
        <w:t>.»;</w:t>
      </w:r>
    </w:p>
    <w:p w14:paraId="0DFAE24A" w14:textId="53F9BD4D" w:rsidR="00663326" w:rsidRDefault="00663326" w:rsidP="00663326">
      <w:pPr>
        <w:pStyle w:val="afe"/>
        <w:widowControl w:val="0"/>
        <w:spacing w:after="0" w:line="240" w:lineRule="auto"/>
        <w:ind w:left="0" w:firstLine="709"/>
        <w:contextualSpacing w:val="0"/>
        <w:jc w:val="both"/>
        <w:rPr>
          <w:rFonts w:cs="Times New Roman"/>
          <w:sz w:val="28"/>
          <w:szCs w:val="28"/>
        </w:rPr>
      </w:pPr>
      <w:r>
        <w:rPr>
          <w:rFonts w:cs="Times New Roman"/>
          <w:sz w:val="28"/>
          <w:szCs w:val="28"/>
        </w:rPr>
        <w:t>2</w:t>
      </w:r>
      <w:r w:rsidR="00932FC1">
        <w:rPr>
          <w:rFonts w:cs="Times New Roman"/>
          <w:sz w:val="28"/>
          <w:szCs w:val="28"/>
        </w:rPr>
        <w:t>9</w:t>
      </w:r>
      <w:r>
        <w:rPr>
          <w:rFonts w:cs="Times New Roman"/>
          <w:sz w:val="28"/>
          <w:szCs w:val="28"/>
        </w:rPr>
        <w:t>.5</w:t>
      </w:r>
      <w:r w:rsidR="00734220">
        <w:rPr>
          <w:rFonts w:cs="Times New Roman"/>
          <w:sz w:val="28"/>
          <w:szCs w:val="28"/>
        </w:rPr>
        <w:t>5</w:t>
      </w:r>
      <w:r>
        <w:rPr>
          <w:rFonts w:cs="Times New Roman"/>
          <w:sz w:val="28"/>
          <w:szCs w:val="28"/>
        </w:rPr>
        <w:t>. у текстах Законів України:</w:t>
      </w:r>
    </w:p>
    <w:p w14:paraId="5C19EE5D" w14:textId="58C6056C" w:rsidR="00F235B1" w:rsidRPr="0059501E" w:rsidRDefault="00663326" w:rsidP="00D557C7">
      <w:pPr>
        <w:pStyle w:val="afe"/>
        <w:widowControl w:val="0"/>
        <w:spacing w:after="0" w:line="240" w:lineRule="auto"/>
        <w:ind w:left="0" w:firstLine="709"/>
        <w:contextualSpacing w:val="0"/>
        <w:jc w:val="both"/>
        <w:rPr>
          <w:rFonts w:cs="Times New Roman"/>
          <w:sz w:val="28"/>
          <w:szCs w:val="28"/>
        </w:rPr>
      </w:pPr>
      <w:r>
        <w:rPr>
          <w:rFonts w:cs="Times New Roman"/>
          <w:sz w:val="28"/>
          <w:szCs w:val="28"/>
        </w:rPr>
        <w:t>1</w:t>
      </w:r>
      <w:r w:rsidR="00F235B1" w:rsidRPr="0059501E">
        <w:rPr>
          <w:rFonts w:cs="Times New Roman"/>
          <w:sz w:val="28"/>
          <w:szCs w:val="28"/>
        </w:rPr>
        <w:t>) "Про Національну комісію, що здійснює державне регулювання у сферах енергетики та комунальних послуг" (Відомості Верховної Ради України (ВВР), 2016, № 51, ст.833),</w:t>
      </w:r>
    </w:p>
    <w:p w14:paraId="69DA4757" w14:textId="428E6494" w:rsidR="00F235B1" w:rsidRPr="0059501E" w:rsidRDefault="00663326" w:rsidP="00D557C7">
      <w:pPr>
        <w:pStyle w:val="afe"/>
        <w:widowControl w:val="0"/>
        <w:spacing w:after="0" w:line="240" w:lineRule="auto"/>
        <w:ind w:left="0" w:firstLine="709"/>
        <w:contextualSpacing w:val="0"/>
        <w:jc w:val="both"/>
        <w:rPr>
          <w:rFonts w:cs="Times New Roman"/>
          <w:sz w:val="28"/>
          <w:szCs w:val="28"/>
        </w:rPr>
      </w:pPr>
      <w:r>
        <w:rPr>
          <w:rFonts w:cs="Times New Roman"/>
          <w:sz w:val="28"/>
          <w:szCs w:val="28"/>
        </w:rPr>
        <w:t>2</w:t>
      </w:r>
      <w:r w:rsidR="00F235B1" w:rsidRPr="0059501E">
        <w:rPr>
          <w:rFonts w:cs="Times New Roman"/>
          <w:sz w:val="28"/>
          <w:szCs w:val="28"/>
        </w:rPr>
        <w:t xml:space="preserve">) "Про Державну програму авіаційної безпеки цивільної авіації" (Відомості Верховної Ради України (ВВР), 2017, № 16, ст.199) </w:t>
      </w:r>
    </w:p>
    <w:p w14:paraId="75EFC179" w14:textId="1A980338" w:rsidR="00F235B1" w:rsidRDefault="00F235B1" w:rsidP="00D557C7">
      <w:pPr>
        <w:pStyle w:val="afe"/>
        <w:widowControl w:val="0"/>
        <w:spacing w:after="0" w:line="240" w:lineRule="auto"/>
        <w:ind w:left="0" w:firstLine="709"/>
        <w:contextualSpacing w:val="0"/>
        <w:jc w:val="both"/>
        <w:rPr>
          <w:rFonts w:cs="Times New Roman"/>
          <w:sz w:val="28"/>
          <w:szCs w:val="28"/>
        </w:rPr>
      </w:pPr>
      <w:r w:rsidRPr="0059501E">
        <w:rPr>
          <w:rFonts w:cs="Times New Roman"/>
          <w:sz w:val="28"/>
          <w:szCs w:val="28"/>
        </w:rPr>
        <w:t>слова "засоби масової інформації" в усіх відмінках і числах замінити словом "медіа";</w:t>
      </w:r>
    </w:p>
    <w:p w14:paraId="7E611572" w14:textId="10D518AB" w:rsidR="00ED616A" w:rsidRPr="0059501E" w:rsidRDefault="00ED616A" w:rsidP="00ED616A">
      <w:pPr>
        <w:pStyle w:val="afe"/>
        <w:widowControl w:val="0"/>
        <w:spacing w:after="0" w:line="240" w:lineRule="auto"/>
        <w:ind w:left="0" w:firstLine="709"/>
        <w:contextualSpacing w:val="0"/>
        <w:jc w:val="both"/>
        <w:rPr>
          <w:rFonts w:cs="Times New Roman"/>
          <w:sz w:val="28"/>
          <w:szCs w:val="28"/>
        </w:rPr>
      </w:pPr>
      <w:r w:rsidRPr="0059501E">
        <w:rPr>
          <w:rFonts w:cs="Times New Roman"/>
          <w:sz w:val="28"/>
          <w:szCs w:val="28"/>
        </w:rPr>
        <w:t>2</w:t>
      </w:r>
      <w:r w:rsidR="00932FC1">
        <w:rPr>
          <w:rFonts w:cs="Times New Roman"/>
          <w:sz w:val="28"/>
          <w:szCs w:val="28"/>
        </w:rPr>
        <w:t>9</w:t>
      </w:r>
      <w:r w:rsidRPr="0059501E">
        <w:rPr>
          <w:rFonts w:cs="Times New Roman"/>
          <w:sz w:val="28"/>
          <w:szCs w:val="28"/>
        </w:rPr>
        <w:t>.</w:t>
      </w:r>
      <w:r w:rsidR="0002133F" w:rsidRPr="0059501E">
        <w:rPr>
          <w:rFonts w:cs="Times New Roman"/>
          <w:sz w:val="28"/>
          <w:szCs w:val="28"/>
        </w:rPr>
        <w:t>5</w:t>
      </w:r>
      <w:r w:rsidR="00734220">
        <w:rPr>
          <w:rFonts w:cs="Times New Roman"/>
          <w:sz w:val="28"/>
          <w:szCs w:val="28"/>
        </w:rPr>
        <w:t>6</w:t>
      </w:r>
      <w:r w:rsidRPr="0059501E">
        <w:rPr>
          <w:rFonts w:cs="Times New Roman"/>
          <w:sz w:val="28"/>
          <w:szCs w:val="28"/>
        </w:rPr>
        <w:t>. у Законі України "Про Український культурний фонд" (Відомості Верховної Ради України, 2017 р., № 19, ст. 238):</w:t>
      </w:r>
    </w:p>
    <w:p w14:paraId="6D80A8FA" w14:textId="2DD253A0" w:rsidR="00ED616A" w:rsidRPr="0059501E" w:rsidRDefault="00ED616A" w:rsidP="00ED616A">
      <w:pPr>
        <w:pStyle w:val="afe"/>
        <w:widowControl w:val="0"/>
        <w:spacing w:after="0" w:line="240" w:lineRule="auto"/>
        <w:ind w:left="0" w:firstLine="709"/>
        <w:contextualSpacing w:val="0"/>
        <w:jc w:val="both"/>
        <w:rPr>
          <w:rFonts w:cs="Times New Roman"/>
          <w:sz w:val="28"/>
          <w:szCs w:val="28"/>
        </w:rPr>
      </w:pPr>
      <w:r w:rsidRPr="0059501E">
        <w:rPr>
          <w:rFonts w:cs="Times New Roman"/>
          <w:sz w:val="28"/>
          <w:szCs w:val="28"/>
        </w:rPr>
        <w:t>1) частину першу статті 3 після абзацу восьмого доповнити новим абзацом такого змісту:</w:t>
      </w:r>
    </w:p>
    <w:p w14:paraId="7BDF74AE" w14:textId="7D37174C" w:rsidR="00ED616A" w:rsidRPr="0059501E" w:rsidRDefault="00ED616A" w:rsidP="00ED616A">
      <w:pPr>
        <w:pStyle w:val="afe"/>
        <w:widowControl w:val="0"/>
        <w:spacing w:after="0" w:line="240" w:lineRule="auto"/>
        <w:ind w:left="0" w:firstLine="709"/>
        <w:contextualSpacing w:val="0"/>
        <w:jc w:val="both"/>
        <w:rPr>
          <w:rFonts w:cs="Times New Roman"/>
          <w:sz w:val="28"/>
          <w:szCs w:val="28"/>
        </w:rPr>
      </w:pPr>
      <w:r w:rsidRPr="0059501E">
        <w:rPr>
          <w:rFonts w:cs="Times New Roman"/>
          <w:sz w:val="28"/>
          <w:szCs w:val="28"/>
        </w:rPr>
        <w:t>«сприяння культурному розвитку громад та підтримка аудіовізуальних медіа громад»;</w:t>
      </w:r>
    </w:p>
    <w:p w14:paraId="468C2CC6" w14:textId="7D891C86" w:rsidR="00ED616A" w:rsidRPr="0059501E" w:rsidRDefault="00ED616A" w:rsidP="00ED616A">
      <w:pPr>
        <w:pStyle w:val="afe"/>
        <w:widowControl w:val="0"/>
        <w:spacing w:after="0" w:line="240" w:lineRule="auto"/>
        <w:ind w:left="0" w:firstLine="709"/>
        <w:contextualSpacing w:val="0"/>
        <w:jc w:val="both"/>
        <w:rPr>
          <w:rFonts w:cs="Times New Roman"/>
          <w:sz w:val="28"/>
          <w:szCs w:val="28"/>
        </w:rPr>
      </w:pPr>
      <w:r w:rsidRPr="0059501E">
        <w:rPr>
          <w:rFonts w:cs="Times New Roman"/>
          <w:sz w:val="28"/>
          <w:szCs w:val="28"/>
        </w:rPr>
        <w:t>у зв’язку з цим абзаци дев’ятий - тринадцятий вважати відповідно абзацами десятим - чотирнадцятим;</w:t>
      </w:r>
    </w:p>
    <w:p w14:paraId="4222C42A" w14:textId="77777777" w:rsidR="00ED616A" w:rsidRPr="0059501E" w:rsidRDefault="00ED616A" w:rsidP="00ED616A">
      <w:pPr>
        <w:pStyle w:val="afe"/>
        <w:widowControl w:val="0"/>
        <w:spacing w:after="0" w:line="240" w:lineRule="auto"/>
        <w:ind w:left="0" w:firstLine="709"/>
        <w:contextualSpacing w:val="0"/>
        <w:jc w:val="both"/>
        <w:rPr>
          <w:rFonts w:cs="Times New Roman"/>
          <w:sz w:val="28"/>
          <w:szCs w:val="28"/>
        </w:rPr>
      </w:pPr>
      <w:r w:rsidRPr="0059501E">
        <w:rPr>
          <w:rFonts w:cs="Times New Roman"/>
          <w:sz w:val="28"/>
          <w:szCs w:val="28"/>
        </w:rPr>
        <w:t>2) слова "засоби масової інформації" в усіх відмінках і числах замінити словом "медіа";</w:t>
      </w:r>
    </w:p>
    <w:p w14:paraId="09DE3C3E" w14:textId="0CD5ADF8" w:rsidR="00F235B1" w:rsidRPr="00932FC1" w:rsidRDefault="00F235B1" w:rsidP="00D557C7">
      <w:pPr>
        <w:pStyle w:val="afe"/>
        <w:widowControl w:val="0"/>
        <w:spacing w:after="0" w:line="240" w:lineRule="auto"/>
        <w:ind w:left="0" w:firstLine="709"/>
        <w:contextualSpacing w:val="0"/>
        <w:jc w:val="both"/>
        <w:rPr>
          <w:rFonts w:cs="Times New Roman"/>
          <w:sz w:val="28"/>
          <w:szCs w:val="28"/>
        </w:rPr>
      </w:pPr>
      <w:r w:rsidRPr="00932FC1">
        <w:rPr>
          <w:rFonts w:cs="Times New Roman"/>
          <w:sz w:val="28"/>
          <w:szCs w:val="28"/>
        </w:rPr>
        <w:t>2</w:t>
      </w:r>
      <w:r w:rsidR="00932FC1" w:rsidRPr="00932FC1">
        <w:rPr>
          <w:rFonts w:cs="Times New Roman"/>
          <w:sz w:val="28"/>
          <w:szCs w:val="28"/>
        </w:rPr>
        <w:t>9</w:t>
      </w:r>
      <w:r w:rsidRPr="00932FC1">
        <w:rPr>
          <w:rFonts w:cs="Times New Roman"/>
          <w:sz w:val="28"/>
          <w:szCs w:val="28"/>
        </w:rPr>
        <w:t>.</w:t>
      </w:r>
      <w:r w:rsidR="00ED616A" w:rsidRPr="00932FC1">
        <w:rPr>
          <w:rFonts w:cs="Times New Roman"/>
          <w:sz w:val="28"/>
          <w:szCs w:val="28"/>
        </w:rPr>
        <w:t>5</w:t>
      </w:r>
      <w:r w:rsidR="00734220">
        <w:rPr>
          <w:rFonts w:cs="Times New Roman"/>
          <w:sz w:val="28"/>
          <w:szCs w:val="28"/>
        </w:rPr>
        <w:t>7</w:t>
      </w:r>
      <w:r w:rsidRPr="00932FC1">
        <w:rPr>
          <w:rFonts w:cs="Times New Roman"/>
          <w:sz w:val="28"/>
          <w:szCs w:val="28"/>
        </w:rPr>
        <w:t>. у тексті Закону України «Про державну підтримку кінематографії в Україні» (Відомості Верховної Ради України, 2017, N  20, ст.240):</w:t>
      </w:r>
    </w:p>
    <w:p w14:paraId="2DB9BE9D" w14:textId="0FDAD4CC" w:rsidR="00F235B1" w:rsidRDefault="00F235B1" w:rsidP="00D557C7">
      <w:pPr>
        <w:pStyle w:val="afe"/>
        <w:widowControl w:val="0"/>
        <w:spacing w:after="0" w:line="240" w:lineRule="auto"/>
        <w:ind w:left="0" w:firstLine="709"/>
        <w:contextualSpacing w:val="0"/>
        <w:jc w:val="both"/>
        <w:rPr>
          <w:rFonts w:cs="Times New Roman"/>
          <w:sz w:val="28"/>
          <w:szCs w:val="28"/>
        </w:rPr>
      </w:pPr>
      <w:r w:rsidRPr="00932FC1">
        <w:rPr>
          <w:rFonts w:cs="Times New Roman"/>
          <w:sz w:val="28"/>
          <w:szCs w:val="28"/>
        </w:rPr>
        <w:t>1) в частині першій статті 2 слова «Про телебачення і радіомовлення</w:t>
      </w:r>
      <w:r w:rsidRPr="0059501E">
        <w:rPr>
          <w:rFonts w:cs="Times New Roman"/>
          <w:sz w:val="28"/>
          <w:szCs w:val="28"/>
        </w:rPr>
        <w:t>» замінити словами «Про медіа»;</w:t>
      </w:r>
    </w:p>
    <w:p w14:paraId="60B571DE" w14:textId="77777777" w:rsidR="00932FC1" w:rsidRDefault="004F7DEE" w:rsidP="004F7DEE">
      <w:pPr>
        <w:pStyle w:val="afe"/>
        <w:widowControl w:val="0"/>
        <w:spacing w:after="0" w:line="240" w:lineRule="auto"/>
        <w:ind w:left="0" w:firstLine="709"/>
        <w:contextualSpacing w:val="0"/>
        <w:jc w:val="both"/>
        <w:rPr>
          <w:rFonts w:cs="Times New Roman"/>
          <w:sz w:val="28"/>
          <w:szCs w:val="28"/>
        </w:rPr>
      </w:pPr>
      <w:r w:rsidRPr="004F7DEE">
        <w:rPr>
          <w:rFonts w:cs="Times New Roman"/>
          <w:sz w:val="28"/>
          <w:szCs w:val="28"/>
        </w:rPr>
        <w:t xml:space="preserve">2) пункт 2 частини першої статті 8 </w:t>
      </w:r>
      <w:r w:rsidR="00932FC1">
        <w:rPr>
          <w:rFonts w:cs="Times New Roman"/>
          <w:sz w:val="28"/>
          <w:szCs w:val="28"/>
        </w:rPr>
        <w:t>викласти в такій редакції;</w:t>
      </w:r>
    </w:p>
    <w:p w14:paraId="4BDBC2A2" w14:textId="374F32FD" w:rsidR="00932FC1" w:rsidRDefault="00932FC1" w:rsidP="004F7DEE">
      <w:pPr>
        <w:pStyle w:val="afe"/>
        <w:widowControl w:val="0"/>
        <w:spacing w:after="0" w:line="240" w:lineRule="auto"/>
        <w:ind w:left="0" w:firstLine="709"/>
        <w:contextualSpacing w:val="0"/>
        <w:jc w:val="both"/>
        <w:rPr>
          <w:rFonts w:cs="Times New Roman"/>
          <w:sz w:val="28"/>
          <w:szCs w:val="28"/>
        </w:rPr>
      </w:pPr>
      <w:r>
        <w:rPr>
          <w:rFonts w:cs="Times New Roman"/>
          <w:sz w:val="28"/>
          <w:szCs w:val="28"/>
        </w:rPr>
        <w:t>«</w:t>
      </w:r>
      <w:r w:rsidRPr="00932FC1">
        <w:rPr>
          <w:rFonts w:cs="Times New Roman"/>
          <w:sz w:val="28"/>
          <w:szCs w:val="28"/>
        </w:rPr>
        <w:t xml:space="preserve">2) є виробниками фільмів, продюсерами фільмів або </w:t>
      </w:r>
      <w:r>
        <w:rPr>
          <w:rFonts w:cs="Times New Roman"/>
          <w:sz w:val="28"/>
          <w:szCs w:val="28"/>
        </w:rPr>
        <w:t>субєктами у сфері лінійних аудіовізуальних медіа (які отримали ліцензію або зареєстровані відповідно до Закону України «Про медіа»</w:t>
      </w:r>
      <w:r w:rsidRPr="00932FC1">
        <w:rPr>
          <w:rFonts w:cs="Times New Roman"/>
          <w:sz w:val="28"/>
          <w:szCs w:val="28"/>
        </w:rPr>
        <w:t xml:space="preserve">), які мають власну чи таку, що використовується на інших передбачених законом підставах, матеріально-технічну базу для виробництва фільмів (павільйони та/або обладнання) і які протягом трьох останніх років до дати звернення за отриманням державної підтримки завершили виробництво не менше двох теле- чи кінофільмів </w:t>
      </w:r>
      <w:r w:rsidRPr="00932FC1">
        <w:rPr>
          <w:rFonts w:cs="Times New Roman"/>
          <w:sz w:val="28"/>
          <w:szCs w:val="28"/>
        </w:rPr>
        <w:lastRenderedPageBreak/>
        <w:t xml:space="preserve">хронометражем не менше 70 хвилин кожний або двох телевізійних серіалів, загальний хронометраж усіх серій яких становить не менше 400 хвилин, і ці фільми або серіали </w:t>
      </w:r>
      <w:r>
        <w:rPr>
          <w:rFonts w:cs="Times New Roman"/>
          <w:sz w:val="28"/>
          <w:szCs w:val="28"/>
        </w:rPr>
        <w:t xml:space="preserve">внесені до Державного реєстру фільмів </w:t>
      </w:r>
      <w:r w:rsidRPr="00932FC1">
        <w:rPr>
          <w:rFonts w:cs="Times New Roman"/>
          <w:sz w:val="28"/>
          <w:szCs w:val="28"/>
        </w:rPr>
        <w:t>в установленому законом порядку;</w:t>
      </w:r>
      <w:r>
        <w:rPr>
          <w:rFonts w:cs="Times New Roman"/>
          <w:sz w:val="28"/>
          <w:szCs w:val="28"/>
        </w:rPr>
        <w:t>»;</w:t>
      </w:r>
    </w:p>
    <w:p w14:paraId="55100275" w14:textId="77777777" w:rsidR="004F7DEE" w:rsidRPr="004F7DEE" w:rsidRDefault="004F7DEE" w:rsidP="004F7DEE">
      <w:pPr>
        <w:pStyle w:val="afe"/>
        <w:widowControl w:val="0"/>
        <w:spacing w:after="0" w:line="240" w:lineRule="auto"/>
        <w:ind w:left="0" w:firstLine="709"/>
        <w:contextualSpacing w:val="0"/>
        <w:jc w:val="both"/>
        <w:rPr>
          <w:rFonts w:cs="Times New Roman"/>
          <w:sz w:val="28"/>
          <w:szCs w:val="28"/>
        </w:rPr>
      </w:pPr>
      <w:r w:rsidRPr="004F7DEE">
        <w:rPr>
          <w:rFonts w:cs="Times New Roman"/>
          <w:sz w:val="28"/>
          <w:szCs w:val="28"/>
        </w:rPr>
        <w:t>3) у пункті 4 частини третьої статті 8 слово «телерадіоорганізацією» замінити словами «суб’єктом у сфері лінійних аудіовізуальних медіа»;</w:t>
      </w:r>
    </w:p>
    <w:p w14:paraId="12FCF3A6" w14:textId="77777777" w:rsidR="004F7DEE" w:rsidRPr="004F7DEE" w:rsidRDefault="004F7DEE" w:rsidP="004F7DEE">
      <w:pPr>
        <w:pStyle w:val="afe"/>
        <w:widowControl w:val="0"/>
        <w:spacing w:after="0" w:line="240" w:lineRule="auto"/>
        <w:ind w:left="0" w:firstLine="709"/>
        <w:contextualSpacing w:val="0"/>
        <w:jc w:val="both"/>
        <w:rPr>
          <w:rFonts w:cs="Times New Roman"/>
          <w:sz w:val="28"/>
          <w:szCs w:val="28"/>
        </w:rPr>
      </w:pPr>
      <w:r w:rsidRPr="004F7DEE">
        <w:rPr>
          <w:rFonts w:cs="Times New Roman"/>
          <w:sz w:val="28"/>
          <w:szCs w:val="28"/>
        </w:rPr>
        <w:t xml:space="preserve">4) в абзаці четвертому пункту 1 частини першої статті 10 слово «телерадіоорганізаціями» замінити словами «суб’єктами у сфері аудіовізуальних медіа»; </w:t>
      </w:r>
    </w:p>
    <w:p w14:paraId="2307477F" w14:textId="765A9EEE" w:rsidR="00F235B1" w:rsidRPr="0059501E" w:rsidRDefault="00F235B1" w:rsidP="00D557C7">
      <w:pPr>
        <w:pStyle w:val="afe"/>
        <w:widowControl w:val="0"/>
        <w:spacing w:after="0" w:line="240" w:lineRule="auto"/>
        <w:ind w:left="0" w:firstLine="709"/>
        <w:contextualSpacing w:val="0"/>
        <w:jc w:val="both"/>
        <w:rPr>
          <w:rFonts w:cs="Times New Roman"/>
          <w:sz w:val="28"/>
          <w:szCs w:val="28"/>
        </w:rPr>
      </w:pPr>
      <w:r w:rsidRPr="0059501E">
        <w:rPr>
          <w:rFonts w:cs="Times New Roman"/>
          <w:sz w:val="28"/>
          <w:szCs w:val="28"/>
        </w:rPr>
        <w:t>2</w:t>
      </w:r>
      <w:r w:rsidR="00932FC1">
        <w:rPr>
          <w:rFonts w:cs="Times New Roman"/>
          <w:sz w:val="28"/>
          <w:szCs w:val="28"/>
        </w:rPr>
        <w:t>9</w:t>
      </w:r>
      <w:r w:rsidRPr="0059501E">
        <w:rPr>
          <w:rFonts w:cs="Times New Roman"/>
          <w:sz w:val="28"/>
          <w:szCs w:val="28"/>
        </w:rPr>
        <w:t>.5</w:t>
      </w:r>
      <w:r w:rsidR="00734220">
        <w:rPr>
          <w:rFonts w:cs="Times New Roman"/>
          <w:sz w:val="28"/>
          <w:szCs w:val="28"/>
        </w:rPr>
        <w:t>8</w:t>
      </w:r>
      <w:r w:rsidRPr="0059501E">
        <w:rPr>
          <w:rFonts w:cs="Times New Roman"/>
          <w:sz w:val="28"/>
          <w:szCs w:val="28"/>
        </w:rPr>
        <w:t>. у текстах Законів України:</w:t>
      </w:r>
    </w:p>
    <w:p w14:paraId="694E8EC7" w14:textId="77777777" w:rsidR="00F235B1" w:rsidRPr="0059501E" w:rsidRDefault="00F235B1" w:rsidP="00D557C7">
      <w:pPr>
        <w:pStyle w:val="afe"/>
        <w:widowControl w:val="0"/>
        <w:spacing w:after="0" w:line="240" w:lineRule="auto"/>
        <w:ind w:left="0" w:firstLine="709"/>
        <w:contextualSpacing w:val="0"/>
        <w:jc w:val="both"/>
        <w:rPr>
          <w:rFonts w:cs="Times New Roman"/>
          <w:sz w:val="28"/>
          <w:szCs w:val="28"/>
        </w:rPr>
      </w:pPr>
      <w:r w:rsidRPr="0059501E">
        <w:rPr>
          <w:rFonts w:cs="Times New Roman"/>
          <w:sz w:val="28"/>
          <w:szCs w:val="28"/>
        </w:rPr>
        <w:t>1) "Про оцінку впливу на довкілля" (Відомості Верховної Ради України (ВВР), 2017, № 29, ст.315),</w:t>
      </w:r>
    </w:p>
    <w:p w14:paraId="05C8589D" w14:textId="77777777" w:rsidR="00F235B1" w:rsidRPr="0059501E" w:rsidRDefault="00F235B1" w:rsidP="00D557C7">
      <w:pPr>
        <w:pStyle w:val="afe"/>
        <w:widowControl w:val="0"/>
        <w:spacing w:after="0" w:line="240" w:lineRule="auto"/>
        <w:ind w:left="0" w:firstLine="709"/>
        <w:contextualSpacing w:val="0"/>
        <w:jc w:val="both"/>
        <w:rPr>
          <w:rFonts w:cs="Times New Roman"/>
          <w:sz w:val="28"/>
          <w:szCs w:val="28"/>
        </w:rPr>
      </w:pPr>
      <w:r w:rsidRPr="0059501E">
        <w:rPr>
          <w:rFonts w:cs="Times New Roman"/>
          <w:sz w:val="28"/>
          <w:szCs w:val="28"/>
        </w:rPr>
        <w:t>2) "Про Конституційний Суд України" (Відомості Верховної Ради України (ВВР), 2017, № 35, ст.376),</w:t>
      </w:r>
    </w:p>
    <w:p w14:paraId="71FC3D39" w14:textId="77777777" w:rsidR="00F235B1" w:rsidRPr="0059501E" w:rsidRDefault="00F235B1" w:rsidP="00D557C7">
      <w:pPr>
        <w:pStyle w:val="afe"/>
        <w:widowControl w:val="0"/>
        <w:spacing w:after="0" w:line="240" w:lineRule="auto"/>
        <w:ind w:left="0" w:firstLine="709"/>
        <w:contextualSpacing w:val="0"/>
        <w:jc w:val="both"/>
        <w:rPr>
          <w:rFonts w:cs="Times New Roman"/>
          <w:sz w:val="28"/>
          <w:szCs w:val="28"/>
        </w:rPr>
      </w:pPr>
      <w:r w:rsidRPr="0059501E">
        <w:rPr>
          <w:rFonts w:cs="Times New Roman"/>
          <w:sz w:val="28"/>
          <w:szCs w:val="28"/>
        </w:rPr>
        <w:t>3) "Про житлово-комунальні послуги" (Відомості Верховної Ради України (ВВР), 2018, № 1, ст.1),</w:t>
      </w:r>
    </w:p>
    <w:p w14:paraId="74C5AAC4" w14:textId="77777777" w:rsidR="00F235B1" w:rsidRPr="0059501E" w:rsidRDefault="00F235B1" w:rsidP="00D557C7">
      <w:pPr>
        <w:pStyle w:val="afe"/>
        <w:widowControl w:val="0"/>
        <w:spacing w:after="0" w:line="240" w:lineRule="auto"/>
        <w:ind w:left="0" w:firstLine="709"/>
        <w:contextualSpacing w:val="0"/>
        <w:jc w:val="both"/>
        <w:rPr>
          <w:rFonts w:cs="Times New Roman"/>
          <w:sz w:val="28"/>
          <w:szCs w:val="28"/>
        </w:rPr>
      </w:pPr>
      <w:r w:rsidRPr="0059501E">
        <w:rPr>
          <w:rFonts w:cs="Times New Roman"/>
          <w:sz w:val="28"/>
          <w:szCs w:val="28"/>
        </w:rPr>
        <w:t>4) "Про запобігання та протидію домашньому насильству" (Відомості Верховної Ради України (ВВР), 2018, № 5, ст.35),</w:t>
      </w:r>
    </w:p>
    <w:p w14:paraId="5E35132B" w14:textId="77777777" w:rsidR="00F235B1" w:rsidRPr="0059501E" w:rsidRDefault="00F235B1" w:rsidP="00D557C7">
      <w:pPr>
        <w:pStyle w:val="afe"/>
        <w:widowControl w:val="0"/>
        <w:spacing w:after="0" w:line="240" w:lineRule="auto"/>
        <w:ind w:left="0" w:firstLine="709"/>
        <w:contextualSpacing w:val="0"/>
        <w:jc w:val="both"/>
        <w:rPr>
          <w:rFonts w:cs="Times New Roman"/>
          <w:sz w:val="28"/>
          <w:szCs w:val="28"/>
        </w:rPr>
      </w:pPr>
      <w:r w:rsidRPr="0059501E">
        <w:rPr>
          <w:rFonts w:cs="Times New Roman"/>
          <w:sz w:val="28"/>
          <w:szCs w:val="28"/>
        </w:rPr>
        <w:t>5) "Про особливості державної політики із забезпечення державного суверенітету України на тимчасово окупованих територіях у Донецькій та Луганській областях" (Відомості Верховної Ради України (ВВР), 2018, № 10, ст.54),</w:t>
      </w:r>
    </w:p>
    <w:p w14:paraId="352D3D1A" w14:textId="77777777" w:rsidR="00F235B1" w:rsidRPr="0059501E" w:rsidRDefault="00F235B1" w:rsidP="00D557C7">
      <w:pPr>
        <w:pStyle w:val="afe"/>
        <w:widowControl w:val="0"/>
        <w:spacing w:after="0" w:line="240" w:lineRule="auto"/>
        <w:ind w:left="0" w:firstLine="709"/>
        <w:contextualSpacing w:val="0"/>
        <w:jc w:val="both"/>
        <w:rPr>
          <w:rFonts w:cs="Times New Roman"/>
          <w:sz w:val="28"/>
          <w:szCs w:val="28"/>
        </w:rPr>
      </w:pPr>
      <w:r w:rsidRPr="0059501E">
        <w:rPr>
          <w:rFonts w:cs="Times New Roman"/>
          <w:sz w:val="28"/>
          <w:szCs w:val="28"/>
        </w:rPr>
        <w:t>6) "Про приватизацію державного і комунального майна" (Відомості Верховної Ради України (ВВР), 2018, № 12, ст.68),</w:t>
      </w:r>
    </w:p>
    <w:p w14:paraId="238DD82D" w14:textId="0A5F4870" w:rsidR="00F235B1" w:rsidRPr="0059501E" w:rsidRDefault="00F235B1" w:rsidP="00D557C7">
      <w:pPr>
        <w:pStyle w:val="afe"/>
        <w:widowControl w:val="0"/>
        <w:spacing w:after="0" w:line="240" w:lineRule="auto"/>
        <w:ind w:left="0" w:firstLine="709"/>
        <w:contextualSpacing w:val="0"/>
        <w:jc w:val="both"/>
        <w:rPr>
          <w:rFonts w:cs="Times New Roman"/>
          <w:sz w:val="28"/>
          <w:szCs w:val="28"/>
        </w:rPr>
      </w:pPr>
      <w:r w:rsidRPr="0059501E">
        <w:rPr>
          <w:rFonts w:cs="Times New Roman"/>
          <w:sz w:val="28"/>
          <w:szCs w:val="28"/>
        </w:rPr>
        <w:t>7) "Про стратегічну екологічну оцінку" (Відомості Верховної Ради України (ВВР), 2018, № 16, ст.138),</w:t>
      </w:r>
    </w:p>
    <w:p w14:paraId="13AB0600" w14:textId="77777777" w:rsidR="00F235B1" w:rsidRPr="0059501E" w:rsidRDefault="00F235B1" w:rsidP="00D557C7">
      <w:pPr>
        <w:pStyle w:val="afe"/>
        <w:widowControl w:val="0"/>
        <w:spacing w:after="0" w:line="240" w:lineRule="auto"/>
        <w:ind w:left="0" w:firstLine="709"/>
        <w:contextualSpacing w:val="0"/>
        <w:jc w:val="both"/>
        <w:rPr>
          <w:rFonts w:cs="Times New Roman"/>
          <w:sz w:val="28"/>
          <w:szCs w:val="28"/>
        </w:rPr>
      </w:pPr>
      <w:r w:rsidRPr="0059501E">
        <w:rPr>
          <w:rFonts w:cs="Times New Roman"/>
          <w:sz w:val="28"/>
          <w:szCs w:val="28"/>
        </w:rPr>
        <w:t>8) "Про Вищий антикорупційний суд" (Відомості Верховної Ради України (ВВР), 2018, № 24, ст.212),</w:t>
      </w:r>
    </w:p>
    <w:p w14:paraId="2311E4B3" w14:textId="2CB61312" w:rsidR="00F235B1" w:rsidRPr="0059501E" w:rsidRDefault="00F235B1" w:rsidP="00D557C7">
      <w:pPr>
        <w:pStyle w:val="afe"/>
        <w:widowControl w:val="0"/>
        <w:spacing w:after="0" w:line="240" w:lineRule="auto"/>
        <w:ind w:left="0" w:firstLine="709"/>
        <w:contextualSpacing w:val="0"/>
        <w:jc w:val="both"/>
        <w:rPr>
          <w:rFonts w:cs="Times New Roman"/>
          <w:sz w:val="28"/>
          <w:szCs w:val="28"/>
        </w:rPr>
      </w:pPr>
      <w:r w:rsidRPr="0059501E">
        <w:rPr>
          <w:rFonts w:cs="Times New Roman"/>
          <w:sz w:val="28"/>
          <w:szCs w:val="28"/>
        </w:rPr>
        <w:t>9) "Про Дисциплінарний статут Національної поліції України" (Відомості Верховної Ради України (ВВР), 2018, № 29, ст.233),</w:t>
      </w:r>
    </w:p>
    <w:p w14:paraId="2269F902" w14:textId="421F7962" w:rsidR="0092221C" w:rsidRPr="0059501E" w:rsidRDefault="0092221C" w:rsidP="0092221C">
      <w:pPr>
        <w:pStyle w:val="afe"/>
        <w:widowControl w:val="0"/>
        <w:spacing w:after="0" w:line="240" w:lineRule="auto"/>
        <w:ind w:left="0" w:firstLine="709"/>
        <w:contextualSpacing w:val="0"/>
        <w:jc w:val="both"/>
        <w:rPr>
          <w:rFonts w:cs="Times New Roman"/>
          <w:sz w:val="28"/>
          <w:szCs w:val="28"/>
        </w:rPr>
      </w:pPr>
      <w:r w:rsidRPr="0059501E">
        <w:rPr>
          <w:rFonts w:cs="Times New Roman"/>
          <w:sz w:val="28"/>
          <w:szCs w:val="28"/>
        </w:rPr>
        <w:t>10) "Про національну безпеку України" (Відомості Верховної Ради України (ВВР), 2018, № 31, ст.241),</w:t>
      </w:r>
    </w:p>
    <w:p w14:paraId="568273A1" w14:textId="055F82BD" w:rsidR="0092221C" w:rsidRPr="0059501E" w:rsidRDefault="0092221C" w:rsidP="0092221C">
      <w:pPr>
        <w:pStyle w:val="afe"/>
        <w:widowControl w:val="0"/>
        <w:spacing w:after="0" w:line="240" w:lineRule="auto"/>
        <w:ind w:left="0" w:firstLine="709"/>
        <w:contextualSpacing w:val="0"/>
        <w:jc w:val="both"/>
        <w:rPr>
          <w:rFonts w:cs="Times New Roman"/>
          <w:sz w:val="28"/>
          <w:szCs w:val="28"/>
        </w:rPr>
      </w:pPr>
      <w:r w:rsidRPr="0059501E">
        <w:rPr>
          <w:rFonts w:cs="Times New Roman"/>
          <w:sz w:val="28"/>
          <w:szCs w:val="28"/>
        </w:rPr>
        <w:t>11) "Про протимінну діяльність в Україні" (Відомості Верховної Ради України (ВВР), 2019, № 6, ст.39),</w:t>
      </w:r>
    </w:p>
    <w:p w14:paraId="3E179325" w14:textId="77777777" w:rsidR="0092221C" w:rsidRPr="0059501E" w:rsidRDefault="0092221C" w:rsidP="0092221C">
      <w:pPr>
        <w:pStyle w:val="afe"/>
        <w:widowControl w:val="0"/>
        <w:spacing w:after="0" w:line="240" w:lineRule="auto"/>
        <w:ind w:left="0" w:firstLine="709"/>
        <w:contextualSpacing w:val="0"/>
        <w:jc w:val="both"/>
        <w:rPr>
          <w:rFonts w:cs="Times New Roman"/>
          <w:sz w:val="28"/>
          <w:szCs w:val="28"/>
        </w:rPr>
      </w:pPr>
      <w:r w:rsidRPr="0059501E">
        <w:rPr>
          <w:rFonts w:cs="Times New Roman"/>
          <w:sz w:val="28"/>
          <w:szCs w:val="28"/>
        </w:rPr>
        <w:t>слова "засоби масової інформації" в усіх відмінках і числах замінити словом "медіа";</w:t>
      </w:r>
    </w:p>
    <w:p w14:paraId="7E8A22EA" w14:textId="6FE7D8FC" w:rsidR="0092221C" w:rsidRPr="0059501E" w:rsidRDefault="0092221C" w:rsidP="0092221C">
      <w:pPr>
        <w:pStyle w:val="afe"/>
        <w:widowControl w:val="0"/>
        <w:spacing w:after="0" w:line="240" w:lineRule="auto"/>
        <w:ind w:left="0" w:firstLine="709"/>
        <w:contextualSpacing w:val="0"/>
        <w:jc w:val="both"/>
        <w:rPr>
          <w:rFonts w:cs="Times New Roman"/>
          <w:sz w:val="28"/>
          <w:szCs w:val="28"/>
        </w:rPr>
      </w:pPr>
      <w:r w:rsidRPr="0059501E">
        <w:rPr>
          <w:rFonts w:cs="Times New Roman"/>
          <w:sz w:val="28"/>
          <w:szCs w:val="28"/>
        </w:rPr>
        <w:t>2</w:t>
      </w:r>
      <w:r w:rsidR="00932FC1">
        <w:rPr>
          <w:rFonts w:cs="Times New Roman"/>
          <w:sz w:val="28"/>
          <w:szCs w:val="28"/>
        </w:rPr>
        <w:t>9</w:t>
      </w:r>
      <w:r w:rsidRPr="0059501E">
        <w:rPr>
          <w:rFonts w:cs="Times New Roman"/>
          <w:sz w:val="28"/>
          <w:szCs w:val="28"/>
        </w:rPr>
        <w:t>.</w:t>
      </w:r>
      <w:r w:rsidR="00734220">
        <w:rPr>
          <w:rFonts w:cs="Times New Roman"/>
          <w:sz w:val="28"/>
          <w:szCs w:val="28"/>
        </w:rPr>
        <w:t>59</w:t>
      </w:r>
      <w:r w:rsidRPr="0059501E">
        <w:rPr>
          <w:rFonts w:cs="Times New Roman"/>
          <w:sz w:val="28"/>
          <w:szCs w:val="28"/>
        </w:rPr>
        <w:t>. у Законі України «</w:t>
      </w:r>
      <w:r w:rsidRPr="00620F18">
        <w:rPr>
          <w:rFonts w:cs="Times New Roman"/>
          <w:sz w:val="28"/>
          <w:szCs w:val="28"/>
        </w:rPr>
        <w:t>Про забезпечення функціонування української мови як державної»</w:t>
      </w:r>
      <w:r w:rsidRPr="0059501E">
        <w:rPr>
          <w:rFonts w:cs="Times New Roman"/>
          <w:sz w:val="28"/>
          <w:szCs w:val="28"/>
        </w:rPr>
        <w:t xml:space="preserve"> (Відомості Верховної Ради України (ВВР), 2019, № 21, ст.81): </w:t>
      </w:r>
    </w:p>
    <w:p w14:paraId="2DE882C4" w14:textId="48C12E2C" w:rsidR="00620F18" w:rsidRDefault="00620F18" w:rsidP="0092221C">
      <w:pPr>
        <w:pStyle w:val="afe"/>
        <w:widowControl w:val="0"/>
        <w:spacing w:after="0" w:line="240" w:lineRule="auto"/>
        <w:ind w:left="0" w:firstLine="709"/>
        <w:contextualSpacing w:val="0"/>
        <w:jc w:val="both"/>
        <w:rPr>
          <w:rFonts w:cs="Times New Roman"/>
          <w:sz w:val="28"/>
          <w:szCs w:val="28"/>
        </w:rPr>
      </w:pPr>
      <w:r>
        <w:rPr>
          <w:rFonts w:cs="Times New Roman"/>
          <w:sz w:val="28"/>
          <w:szCs w:val="28"/>
        </w:rPr>
        <w:t xml:space="preserve">1) в абзаці четвертому частини шостої статті 23 слова «в </w:t>
      </w:r>
      <w:r w:rsidRPr="00620F18">
        <w:rPr>
          <w:rFonts w:cs="Times New Roman"/>
          <w:sz w:val="28"/>
          <w:szCs w:val="28"/>
        </w:rPr>
        <w:t>державному</w:t>
      </w:r>
      <w:bookmarkStart w:id="34" w:name="w1_1"/>
      <w:r>
        <w:rPr>
          <w:rFonts w:cs="Times New Roman"/>
          <w:sz w:val="28"/>
          <w:szCs w:val="28"/>
        </w:rPr>
        <w:t xml:space="preserve"> посвідченні </w:t>
      </w:r>
      <w:bookmarkEnd w:id="34"/>
      <w:r w:rsidRPr="00620F18">
        <w:rPr>
          <w:rFonts w:cs="Times New Roman"/>
          <w:sz w:val="28"/>
          <w:szCs w:val="28"/>
        </w:rPr>
        <w:t>на право розповсюдження і демонстрування фільмів, виданому у встановленому законом порядку</w:t>
      </w:r>
      <w:r>
        <w:rPr>
          <w:rFonts w:cs="Times New Roman"/>
          <w:sz w:val="28"/>
          <w:szCs w:val="28"/>
        </w:rPr>
        <w:t>» замінити словами «в Державному реєстрі фільмів»;</w:t>
      </w:r>
    </w:p>
    <w:p w14:paraId="5CCB5875" w14:textId="3985DE95" w:rsidR="0092221C" w:rsidRPr="0059501E" w:rsidRDefault="00620F18" w:rsidP="0092221C">
      <w:pPr>
        <w:pStyle w:val="afe"/>
        <w:widowControl w:val="0"/>
        <w:spacing w:after="0" w:line="240" w:lineRule="auto"/>
        <w:ind w:left="0" w:firstLine="709"/>
        <w:contextualSpacing w:val="0"/>
        <w:jc w:val="both"/>
        <w:rPr>
          <w:rFonts w:cs="Times New Roman"/>
          <w:sz w:val="28"/>
          <w:szCs w:val="28"/>
        </w:rPr>
      </w:pPr>
      <w:r>
        <w:rPr>
          <w:rFonts w:cs="Times New Roman"/>
          <w:sz w:val="28"/>
          <w:szCs w:val="28"/>
        </w:rPr>
        <w:t>2</w:t>
      </w:r>
      <w:r w:rsidR="0092221C" w:rsidRPr="0059501E">
        <w:rPr>
          <w:rFonts w:cs="Times New Roman"/>
          <w:sz w:val="28"/>
          <w:szCs w:val="28"/>
        </w:rPr>
        <w:t>) викласти частину 1 статті 24 у такій редакції:</w:t>
      </w:r>
    </w:p>
    <w:p w14:paraId="1C668719" w14:textId="7AF0D61A" w:rsidR="0092221C" w:rsidRPr="0059501E" w:rsidRDefault="0092221C" w:rsidP="0092221C">
      <w:pPr>
        <w:pStyle w:val="afe"/>
        <w:widowControl w:val="0"/>
        <w:spacing w:after="0" w:line="240" w:lineRule="auto"/>
        <w:ind w:left="0" w:firstLine="709"/>
        <w:contextualSpacing w:val="0"/>
        <w:jc w:val="both"/>
        <w:rPr>
          <w:rFonts w:cs="Times New Roman"/>
          <w:sz w:val="28"/>
          <w:szCs w:val="28"/>
        </w:rPr>
      </w:pPr>
      <w:r w:rsidRPr="0059501E">
        <w:rPr>
          <w:rFonts w:cs="Times New Roman"/>
          <w:sz w:val="28"/>
          <w:szCs w:val="28"/>
        </w:rPr>
        <w:t>«Стаття 24. Державна мова у сфері телевізійного і радіомовлення</w:t>
      </w:r>
    </w:p>
    <w:p w14:paraId="2459935E" w14:textId="4B8D7FE3" w:rsidR="0092221C" w:rsidRPr="0059501E" w:rsidRDefault="0092221C" w:rsidP="0092221C">
      <w:pPr>
        <w:pStyle w:val="afe"/>
        <w:widowControl w:val="0"/>
        <w:spacing w:after="0" w:line="240" w:lineRule="auto"/>
        <w:ind w:left="0" w:firstLine="709"/>
        <w:contextualSpacing w:val="0"/>
        <w:jc w:val="both"/>
        <w:rPr>
          <w:rFonts w:cs="Times New Roman"/>
          <w:sz w:val="28"/>
          <w:szCs w:val="28"/>
        </w:rPr>
      </w:pPr>
      <w:r w:rsidRPr="0059501E">
        <w:rPr>
          <w:rFonts w:cs="Times New Roman"/>
          <w:sz w:val="28"/>
          <w:szCs w:val="28"/>
        </w:rPr>
        <w:lastRenderedPageBreak/>
        <w:t>1. Теле- та радіомовники здійснюють мовлення державною мовою. Особливості використання мови в сфері телевізійного і радіомовлення встановлюється Законом України "Про медіа".»;</w:t>
      </w:r>
    </w:p>
    <w:p w14:paraId="1B7730A0" w14:textId="6255C203" w:rsidR="0092221C" w:rsidRPr="0059501E" w:rsidRDefault="00620F18" w:rsidP="0092221C">
      <w:pPr>
        <w:pStyle w:val="afe"/>
        <w:widowControl w:val="0"/>
        <w:spacing w:after="0" w:line="240" w:lineRule="auto"/>
        <w:ind w:left="0" w:firstLine="709"/>
        <w:contextualSpacing w:val="0"/>
        <w:jc w:val="both"/>
        <w:rPr>
          <w:rFonts w:cs="Times New Roman"/>
          <w:sz w:val="28"/>
          <w:szCs w:val="28"/>
        </w:rPr>
      </w:pPr>
      <w:r>
        <w:rPr>
          <w:rFonts w:cs="Times New Roman"/>
          <w:sz w:val="28"/>
          <w:szCs w:val="28"/>
        </w:rPr>
        <w:t>3</w:t>
      </w:r>
      <w:r w:rsidR="0092221C" w:rsidRPr="0059501E">
        <w:rPr>
          <w:rFonts w:cs="Times New Roman"/>
          <w:sz w:val="28"/>
          <w:szCs w:val="28"/>
        </w:rPr>
        <w:t xml:space="preserve">) викласти абзац четвертий частини шостої статті 27 у такій редакції: </w:t>
      </w:r>
    </w:p>
    <w:p w14:paraId="46913BCC" w14:textId="5EA6B481" w:rsidR="0092221C" w:rsidRDefault="0092221C" w:rsidP="0092221C">
      <w:pPr>
        <w:pStyle w:val="afe"/>
        <w:widowControl w:val="0"/>
        <w:spacing w:after="0" w:line="240" w:lineRule="auto"/>
        <w:ind w:left="0" w:firstLine="709"/>
        <w:contextualSpacing w:val="0"/>
        <w:jc w:val="both"/>
        <w:rPr>
          <w:rFonts w:cs="Times New Roman"/>
          <w:sz w:val="28"/>
          <w:szCs w:val="28"/>
        </w:rPr>
      </w:pPr>
      <w:r w:rsidRPr="0059501E">
        <w:rPr>
          <w:rFonts w:cs="Times New Roman"/>
          <w:sz w:val="28"/>
          <w:szCs w:val="28"/>
        </w:rPr>
        <w:t xml:space="preserve"> «Ця норма не поширюється на інтернет-представництва друкованих медіа, зазначених у частині п’ятій статті 25 цього Закону, а також на онлайн-медіа, що виходять винятково кримськотатарською мовою, іншими мовами корінних народів України, англійською мовою, іншою офіційною мовою Європейського Союзу, незалежно від того, чи містять вони тексти державною мовою, у тому числі на наукові видання, мова яких визначається статтею 22 цього Закону»;</w:t>
      </w:r>
    </w:p>
    <w:p w14:paraId="453E8C07" w14:textId="140FA9E6" w:rsidR="00620F18" w:rsidRPr="00620F18" w:rsidRDefault="00620F18" w:rsidP="00620F18">
      <w:pPr>
        <w:pStyle w:val="afe"/>
        <w:widowControl w:val="0"/>
        <w:spacing w:after="0" w:line="240" w:lineRule="auto"/>
        <w:ind w:left="0" w:firstLine="709"/>
        <w:contextualSpacing w:val="0"/>
        <w:jc w:val="both"/>
        <w:rPr>
          <w:rFonts w:cs="Times New Roman"/>
          <w:sz w:val="28"/>
          <w:szCs w:val="28"/>
        </w:rPr>
      </w:pPr>
      <w:r>
        <w:rPr>
          <w:rFonts w:cs="Times New Roman"/>
          <w:sz w:val="28"/>
          <w:szCs w:val="28"/>
        </w:rPr>
        <w:t>4</w:t>
      </w:r>
      <w:r w:rsidRPr="00620F18">
        <w:rPr>
          <w:rFonts w:cs="Times New Roman"/>
          <w:sz w:val="28"/>
          <w:szCs w:val="28"/>
        </w:rPr>
        <w:t>) у тексті Закону слова "засоби масової інформації" в усіх відмінках і числах замінити словом "медіа";</w:t>
      </w:r>
    </w:p>
    <w:p w14:paraId="4083B904" w14:textId="0B7E514E" w:rsidR="0092221C" w:rsidRPr="0059501E" w:rsidRDefault="0043025D" w:rsidP="0092221C">
      <w:pPr>
        <w:pStyle w:val="afe"/>
        <w:widowControl w:val="0"/>
        <w:spacing w:after="0" w:line="240" w:lineRule="auto"/>
        <w:ind w:left="0" w:firstLine="709"/>
        <w:contextualSpacing w:val="0"/>
        <w:jc w:val="both"/>
        <w:rPr>
          <w:rFonts w:cs="Times New Roman"/>
          <w:sz w:val="28"/>
          <w:szCs w:val="28"/>
        </w:rPr>
      </w:pPr>
      <w:r w:rsidRPr="0059501E">
        <w:rPr>
          <w:rFonts w:cs="Times New Roman"/>
          <w:sz w:val="28"/>
          <w:szCs w:val="28"/>
        </w:rPr>
        <w:t>2</w:t>
      </w:r>
      <w:r w:rsidR="00932FC1">
        <w:rPr>
          <w:rFonts w:cs="Times New Roman"/>
          <w:sz w:val="28"/>
          <w:szCs w:val="28"/>
        </w:rPr>
        <w:t>9</w:t>
      </w:r>
      <w:r w:rsidRPr="0059501E">
        <w:rPr>
          <w:rFonts w:cs="Times New Roman"/>
          <w:sz w:val="28"/>
          <w:szCs w:val="28"/>
        </w:rPr>
        <w:t>.</w:t>
      </w:r>
      <w:r w:rsidR="005A64C7">
        <w:rPr>
          <w:rFonts w:cs="Times New Roman"/>
          <w:sz w:val="28"/>
          <w:szCs w:val="28"/>
        </w:rPr>
        <w:t>6</w:t>
      </w:r>
      <w:r w:rsidR="00734220">
        <w:rPr>
          <w:rFonts w:cs="Times New Roman"/>
          <w:sz w:val="28"/>
          <w:szCs w:val="28"/>
        </w:rPr>
        <w:t>0</w:t>
      </w:r>
      <w:r w:rsidRPr="0059501E">
        <w:rPr>
          <w:rFonts w:cs="Times New Roman"/>
          <w:sz w:val="28"/>
          <w:szCs w:val="28"/>
        </w:rPr>
        <w:t>. у текстах Законів України</w:t>
      </w:r>
      <w:r w:rsidR="00DE4143" w:rsidRPr="0059501E">
        <w:rPr>
          <w:rFonts w:cs="Times New Roman"/>
          <w:sz w:val="28"/>
          <w:szCs w:val="28"/>
        </w:rPr>
        <w:t>:</w:t>
      </w:r>
    </w:p>
    <w:p w14:paraId="1CAE3397" w14:textId="5AA42BB2" w:rsidR="00DE4143" w:rsidRPr="0059501E" w:rsidRDefault="00DE4143" w:rsidP="0092221C">
      <w:pPr>
        <w:pStyle w:val="afe"/>
        <w:widowControl w:val="0"/>
        <w:spacing w:after="0" w:line="240" w:lineRule="auto"/>
        <w:ind w:left="0" w:firstLine="709"/>
        <w:contextualSpacing w:val="0"/>
        <w:jc w:val="both"/>
        <w:rPr>
          <w:rFonts w:cs="Times New Roman"/>
          <w:sz w:val="28"/>
          <w:szCs w:val="28"/>
        </w:rPr>
      </w:pPr>
      <w:r w:rsidRPr="0059501E">
        <w:rPr>
          <w:rFonts w:cs="Times New Roman"/>
          <w:sz w:val="28"/>
          <w:szCs w:val="28"/>
        </w:rPr>
        <w:t xml:space="preserve">1) </w:t>
      </w:r>
      <w:r w:rsidR="0092221C" w:rsidRPr="0059501E">
        <w:rPr>
          <w:rFonts w:cs="Times New Roman"/>
          <w:sz w:val="28"/>
          <w:szCs w:val="28"/>
        </w:rPr>
        <w:t>"Про особливу процедуру усунення Президента України з поста (імпічмент)" (Відомості Верховної Ради України (ВВР), 2019, № 40, ст.212)</w:t>
      </w:r>
      <w:r w:rsidRPr="0059501E">
        <w:rPr>
          <w:rFonts w:cs="Times New Roman"/>
          <w:sz w:val="28"/>
          <w:szCs w:val="28"/>
        </w:rPr>
        <w:t>,</w:t>
      </w:r>
    </w:p>
    <w:p w14:paraId="1F5D4891" w14:textId="7F5BE4DB" w:rsidR="00C335D8" w:rsidRPr="0059501E" w:rsidRDefault="00C335D8" w:rsidP="00C335D8">
      <w:pPr>
        <w:pStyle w:val="afe"/>
        <w:widowControl w:val="0"/>
        <w:spacing w:after="0" w:line="240" w:lineRule="auto"/>
        <w:ind w:left="0" w:firstLine="709"/>
        <w:contextualSpacing w:val="0"/>
        <w:jc w:val="both"/>
        <w:rPr>
          <w:rFonts w:cs="Times New Roman"/>
          <w:sz w:val="28"/>
          <w:szCs w:val="28"/>
        </w:rPr>
      </w:pPr>
      <w:r w:rsidRPr="0059501E">
        <w:rPr>
          <w:rFonts w:cs="Times New Roman"/>
          <w:sz w:val="28"/>
          <w:szCs w:val="28"/>
        </w:rPr>
        <w:t>2) «Про тимчасові слідчі комісії і тимчасові спеціальні комісії Верховної Ради України» (№ 400-IX від 19.12.2019)</w:t>
      </w:r>
      <w:r w:rsidR="009D70F7" w:rsidRPr="0059501E">
        <w:rPr>
          <w:rFonts w:cs="Times New Roman"/>
          <w:sz w:val="28"/>
          <w:szCs w:val="28"/>
        </w:rPr>
        <w:t>,</w:t>
      </w:r>
    </w:p>
    <w:p w14:paraId="64C15350" w14:textId="6B8B4D77" w:rsidR="00DE4143" w:rsidRPr="0059501E" w:rsidRDefault="00C335D8" w:rsidP="00DE4143">
      <w:pPr>
        <w:pStyle w:val="afe"/>
        <w:widowControl w:val="0"/>
        <w:spacing w:after="0" w:line="240" w:lineRule="auto"/>
        <w:ind w:left="0" w:firstLine="709"/>
        <w:contextualSpacing w:val="0"/>
        <w:jc w:val="both"/>
        <w:rPr>
          <w:rFonts w:cs="Times New Roman"/>
          <w:sz w:val="28"/>
          <w:szCs w:val="28"/>
        </w:rPr>
      </w:pPr>
      <w:r w:rsidRPr="0059501E">
        <w:rPr>
          <w:rFonts w:cs="Times New Roman"/>
          <w:sz w:val="28"/>
          <w:szCs w:val="28"/>
        </w:rPr>
        <w:t>3</w:t>
      </w:r>
      <w:r w:rsidR="00DE4143" w:rsidRPr="0059501E">
        <w:rPr>
          <w:rFonts w:cs="Times New Roman"/>
          <w:sz w:val="28"/>
          <w:szCs w:val="28"/>
        </w:rPr>
        <w:t xml:space="preserve">) «Про оренду державного та комунального майна» (Відомості Верховної Ради (ВВР), 2020, № 4, ст.25), </w:t>
      </w:r>
    </w:p>
    <w:p w14:paraId="007F716F" w14:textId="7619D8C3" w:rsidR="00F235B1" w:rsidRPr="0059501E" w:rsidRDefault="00F235B1" w:rsidP="00D557C7">
      <w:pPr>
        <w:pStyle w:val="afe"/>
        <w:widowControl w:val="0"/>
        <w:spacing w:after="0" w:line="240" w:lineRule="auto"/>
        <w:ind w:left="0" w:firstLine="709"/>
        <w:contextualSpacing w:val="0"/>
        <w:jc w:val="both"/>
        <w:rPr>
          <w:rFonts w:cs="Times New Roman"/>
          <w:sz w:val="28"/>
          <w:szCs w:val="28"/>
        </w:rPr>
      </w:pPr>
      <w:r w:rsidRPr="0059501E">
        <w:rPr>
          <w:rFonts w:cs="Times New Roman"/>
          <w:sz w:val="28"/>
          <w:szCs w:val="28"/>
        </w:rPr>
        <w:t>слова "засоби масової інформації" в усіх відмінках і чи</w:t>
      </w:r>
      <w:r w:rsidR="0030123F" w:rsidRPr="0059501E">
        <w:rPr>
          <w:rFonts w:cs="Times New Roman"/>
          <w:sz w:val="28"/>
          <w:szCs w:val="28"/>
        </w:rPr>
        <w:t>слах замінити словом "медіа";</w:t>
      </w:r>
    </w:p>
    <w:p w14:paraId="4B47DDAD" w14:textId="26028698" w:rsidR="00A845D2" w:rsidRPr="0059501E" w:rsidRDefault="00803324" w:rsidP="00D557C7">
      <w:pPr>
        <w:pStyle w:val="afe"/>
        <w:widowControl w:val="0"/>
        <w:spacing w:after="0" w:line="240" w:lineRule="auto"/>
        <w:ind w:left="0" w:firstLine="709"/>
        <w:contextualSpacing w:val="0"/>
        <w:jc w:val="both"/>
        <w:rPr>
          <w:rFonts w:cs="Times New Roman"/>
          <w:sz w:val="28"/>
          <w:szCs w:val="28"/>
        </w:rPr>
      </w:pPr>
      <w:r>
        <w:rPr>
          <w:rFonts w:cs="Times New Roman"/>
          <w:sz w:val="28"/>
          <w:szCs w:val="28"/>
        </w:rPr>
        <w:t>3</w:t>
      </w:r>
      <w:r w:rsidR="00620F18">
        <w:rPr>
          <w:rFonts w:cs="Times New Roman"/>
          <w:sz w:val="28"/>
          <w:szCs w:val="28"/>
        </w:rPr>
        <w:t>0</w:t>
      </w:r>
      <w:r w:rsidR="00A845D2" w:rsidRPr="0059501E">
        <w:rPr>
          <w:rFonts w:cs="Times New Roman"/>
          <w:sz w:val="28"/>
          <w:szCs w:val="28"/>
        </w:rPr>
        <w:t>. Кабінету Міністрів України у тримісячний строк з дня набрання чинності цим Законом:</w:t>
      </w:r>
    </w:p>
    <w:p w14:paraId="34BB6673" w14:textId="77777777" w:rsidR="0058745E" w:rsidRPr="0059501E" w:rsidRDefault="0058745E" w:rsidP="0058745E">
      <w:pPr>
        <w:pStyle w:val="afe"/>
        <w:widowControl w:val="0"/>
        <w:spacing w:after="0" w:line="240" w:lineRule="auto"/>
        <w:ind w:left="0" w:firstLine="709"/>
        <w:contextualSpacing w:val="0"/>
        <w:jc w:val="both"/>
        <w:rPr>
          <w:rFonts w:cs="Times New Roman"/>
          <w:sz w:val="28"/>
          <w:szCs w:val="28"/>
        </w:rPr>
      </w:pPr>
      <w:r w:rsidRPr="0059501E">
        <w:rPr>
          <w:rFonts w:cs="Times New Roman"/>
          <w:sz w:val="28"/>
          <w:szCs w:val="28"/>
        </w:rPr>
        <w:t>1) привести свої нормативно-правові акти у відповідність із цим Законом;</w:t>
      </w:r>
    </w:p>
    <w:p w14:paraId="14562C29" w14:textId="77777777" w:rsidR="0058745E" w:rsidRPr="0059501E" w:rsidRDefault="0058745E" w:rsidP="0058745E">
      <w:pPr>
        <w:pStyle w:val="afe"/>
        <w:widowControl w:val="0"/>
        <w:spacing w:after="0" w:line="240" w:lineRule="auto"/>
        <w:ind w:left="0" w:firstLine="709"/>
        <w:contextualSpacing w:val="0"/>
        <w:jc w:val="both"/>
        <w:rPr>
          <w:rFonts w:cs="Times New Roman"/>
          <w:sz w:val="28"/>
          <w:szCs w:val="28"/>
        </w:rPr>
      </w:pPr>
      <w:r w:rsidRPr="0059501E">
        <w:rPr>
          <w:rFonts w:cs="Times New Roman"/>
          <w:sz w:val="28"/>
          <w:szCs w:val="28"/>
        </w:rPr>
        <w:t>2) внести на розгляд Верховної Ради України пропозиції про приведення законодавчих актів у відповідність із цим Законом;</w:t>
      </w:r>
    </w:p>
    <w:p w14:paraId="48E8E754" w14:textId="77777777" w:rsidR="0058745E" w:rsidRPr="0059501E" w:rsidRDefault="0058745E" w:rsidP="0058745E">
      <w:pPr>
        <w:pStyle w:val="afe"/>
        <w:widowControl w:val="0"/>
        <w:spacing w:after="0" w:line="240" w:lineRule="auto"/>
        <w:ind w:left="0" w:firstLine="709"/>
        <w:contextualSpacing w:val="0"/>
        <w:jc w:val="both"/>
        <w:rPr>
          <w:rFonts w:cs="Times New Roman"/>
          <w:sz w:val="28"/>
          <w:szCs w:val="28"/>
        </w:rPr>
      </w:pPr>
      <w:r w:rsidRPr="0059501E">
        <w:rPr>
          <w:rFonts w:cs="Times New Roman"/>
          <w:sz w:val="28"/>
          <w:szCs w:val="28"/>
        </w:rPr>
        <w:t xml:space="preserve">3) передбачити у проекті Державного бюджету України на 2021 рік видатки для розробки та введення в експлуатацію Реєстру та електронного кабінету у сфері медіа, передбачених цим Законом; </w:t>
      </w:r>
    </w:p>
    <w:p w14:paraId="08350E14" w14:textId="3994A44A" w:rsidR="00A845D2" w:rsidRPr="00CA008F" w:rsidRDefault="00A845D2" w:rsidP="00D557C7">
      <w:pPr>
        <w:pStyle w:val="afe"/>
        <w:widowControl w:val="0"/>
        <w:spacing w:after="0" w:line="240" w:lineRule="auto"/>
        <w:ind w:left="0" w:firstLine="709"/>
        <w:contextualSpacing w:val="0"/>
        <w:jc w:val="both"/>
        <w:rPr>
          <w:rFonts w:cs="Times New Roman"/>
          <w:sz w:val="28"/>
          <w:szCs w:val="28"/>
        </w:rPr>
      </w:pPr>
      <w:r w:rsidRPr="00CA008F">
        <w:rPr>
          <w:rFonts w:cs="Times New Roman"/>
          <w:sz w:val="28"/>
          <w:szCs w:val="28"/>
        </w:rPr>
        <w:t>3) передбачати у проектах законів України про Державний бюджет України на наступні роки формування спеціального фонду Державного бюджету України відповідно до положень цього Закону;</w:t>
      </w:r>
    </w:p>
    <w:p w14:paraId="17CD0795" w14:textId="1F5A7F53" w:rsidR="00FC4E2E" w:rsidRDefault="00FC4E2E" w:rsidP="00FC4E2E">
      <w:pPr>
        <w:pStyle w:val="afe"/>
        <w:widowControl w:val="0"/>
        <w:spacing w:after="0" w:line="240" w:lineRule="auto"/>
        <w:ind w:left="0" w:firstLine="709"/>
        <w:contextualSpacing w:val="0"/>
        <w:jc w:val="both"/>
        <w:rPr>
          <w:rFonts w:cs="Times New Roman"/>
          <w:sz w:val="28"/>
          <w:szCs w:val="28"/>
        </w:rPr>
      </w:pPr>
      <w:r w:rsidRPr="0059501E">
        <w:rPr>
          <w:rFonts w:cs="Times New Roman"/>
          <w:sz w:val="28"/>
          <w:szCs w:val="28"/>
        </w:rPr>
        <w:t xml:space="preserve">4) спільно з Національною радою України з питань телебачення і радіомовлення та іншими </w:t>
      </w:r>
      <w:r w:rsidR="003734BD">
        <w:rPr>
          <w:rFonts w:cs="Times New Roman"/>
          <w:sz w:val="28"/>
          <w:szCs w:val="28"/>
        </w:rPr>
        <w:t>державними органами</w:t>
      </w:r>
      <w:r w:rsidRPr="0059501E">
        <w:rPr>
          <w:rFonts w:cs="Times New Roman"/>
          <w:sz w:val="28"/>
          <w:szCs w:val="28"/>
        </w:rPr>
        <w:t xml:space="preserve"> забезпечити завершення переходу на цифрову технологію мовлення відповідно до Регіональної угоди Міжнародного союзу електрозв’язку, яка стосується планування цифрової наземної радіомовної служби в Районі 1 (частинах Району 1, розташованих на захід від меридіана 170 град.сх.д. й на північ від паралелі 40 град.пд.ш., за винятком території Монголії) та в Ісламській Республіці Іран у смугах частот 174-230 МГц і 470-862 МГц (“Женева-2006”).</w:t>
      </w:r>
    </w:p>
    <w:p w14:paraId="5B1DC05B" w14:textId="32EB0C22" w:rsidR="00F94075" w:rsidRPr="00F94075" w:rsidRDefault="00F94075" w:rsidP="00F94075">
      <w:pPr>
        <w:pStyle w:val="afe"/>
        <w:widowControl w:val="0"/>
        <w:spacing w:after="0" w:line="240" w:lineRule="auto"/>
        <w:ind w:left="0" w:firstLine="709"/>
        <w:contextualSpacing w:val="0"/>
        <w:jc w:val="both"/>
        <w:rPr>
          <w:rFonts w:cs="Times New Roman"/>
          <w:sz w:val="28"/>
          <w:szCs w:val="28"/>
        </w:rPr>
      </w:pPr>
      <w:r>
        <w:rPr>
          <w:rFonts w:cs="Times New Roman"/>
          <w:sz w:val="28"/>
          <w:szCs w:val="28"/>
        </w:rPr>
        <w:t xml:space="preserve">31. </w:t>
      </w:r>
      <w:r w:rsidRPr="00F94075">
        <w:rPr>
          <w:rFonts w:cs="Times New Roman"/>
          <w:sz w:val="28"/>
          <w:szCs w:val="28"/>
        </w:rPr>
        <w:t>Центральному органу виконавчої влади, що реалізує державну політику у сфері кінематографії:</w:t>
      </w:r>
    </w:p>
    <w:p w14:paraId="434E94AB" w14:textId="4DA11A31" w:rsidR="00F94075" w:rsidRPr="0059501E" w:rsidRDefault="00F94075" w:rsidP="00F94075">
      <w:pPr>
        <w:pStyle w:val="afe"/>
        <w:widowControl w:val="0"/>
        <w:spacing w:after="0" w:line="240" w:lineRule="auto"/>
        <w:ind w:left="0" w:firstLine="709"/>
        <w:contextualSpacing w:val="0"/>
        <w:jc w:val="both"/>
        <w:rPr>
          <w:rFonts w:cs="Times New Roman"/>
          <w:sz w:val="28"/>
          <w:szCs w:val="28"/>
        </w:rPr>
      </w:pPr>
      <w:r w:rsidRPr="00F94075">
        <w:rPr>
          <w:rFonts w:cs="Times New Roman"/>
          <w:sz w:val="28"/>
          <w:szCs w:val="28"/>
        </w:rPr>
        <w:t xml:space="preserve">1) впродовж </w:t>
      </w:r>
      <w:r>
        <w:rPr>
          <w:rFonts w:cs="Times New Roman"/>
          <w:sz w:val="28"/>
          <w:szCs w:val="28"/>
        </w:rPr>
        <w:t xml:space="preserve">одного </w:t>
      </w:r>
      <w:r w:rsidRPr="00F94075">
        <w:rPr>
          <w:rFonts w:cs="Times New Roman"/>
          <w:sz w:val="28"/>
          <w:szCs w:val="28"/>
        </w:rPr>
        <w:t xml:space="preserve">року з </w:t>
      </w:r>
      <w:r>
        <w:rPr>
          <w:rFonts w:cs="Times New Roman"/>
          <w:sz w:val="28"/>
          <w:szCs w:val="28"/>
        </w:rPr>
        <w:t xml:space="preserve">дня </w:t>
      </w:r>
      <w:r w:rsidRPr="00F94075">
        <w:rPr>
          <w:rFonts w:cs="Times New Roman"/>
          <w:sz w:val="28"/>
          <w:szCs w:val="28"/>
        </w:rPr>
        <w:t xml:space="preserve">набрання чинності цим Законом забезпечити внесення усіх фільмів, які на момент набрання чинності цим Законом </w:t>
      </w:r>
      <w:r>
        <w:rPr>
          <w:rFonts w:cs="Times New Roman"/>
          <w:sz w:val="28"/>
          <w:szCs w:val="28"/>
        </w:rPr>
        <w:t>видано д</w:t>
      </w:r>
      <w:r w:rsidRPr="00F94075">
        <w:rPr>
          <w:rFonts w:cs="Times New Roman"/>
          <w:sz w:val="28"/>
          <w:szCs w:val="28"/>
        </w:rPr>
        <w:t xml:space="preserve">ержавні посвідчення на право розповсюдження і </w:t>
      </w:r>
      <w:r w:rsidRPr="00F94075">
        <w:rPr>
          <w:rFonts w:cs="Times New Roman"/>
          <w:sz w:val="28"/>
          <w:szCs w:val="28"/>
        </w:rPr>
        <w:lastRenderedPageBreak/>
        <w:t>демонстрування фільмів, до Державного реєстру фільмів.</w:t>
      </w:r>
    </w:p>
    <w:p w14:paraId="36675B17" w14:textId="615352DB" w:rsidR="00A845D2" w:rsidRPr="0059501E" w:rsidRDefault="00620F18" w:rsidP="00D557C7">
      <w:pPr>
        <w:pStyle w:val="afe"/>
        <w:widowControl w:val="0"/>
        <w:spacing w:after="0" w:line="240" w:lineRule="auto"/>
        <w:ind w:left="0" w:firstLine="709"/>
        <w:contextualSpacing w:val="0"/>
        <w:jc w:val="both"/>
        <w:rPr>
          <w:rFonts w:cs="Times New Roman"/>
          <w:sz w:val="28"/>
          <w:szCs w:val="28"/>
        </w:rPr>
      </w:pPr>
      <w:r>
        <w:rPr>
          <w:rFonts w:cs="Times New Roman"/>
          <w:sz w:val="28"/>
          <w:szCs w:val="28"/>
        </w:rPr>
        <w:t>3</w:t>
      </w:r>
      <w:r w:rsidR="00F94075">
        <w:rPr>
          <w:rFonts w:cs="Times New Roman"/>
          <w:sz w:val="28"/>
          <w:szCs w:val="28"/>
        </w:rPr>
        <w:t>2</w:t>
      </w:r>
      <w:r w:rsidR="00A845D2" w:rsidRPr="0059501E">
        <w:rPr>
          <w:rFonts w:cs="Times New Roman"/>
          <w:sz w:val="28"/>
          <w:szCs w:val="28"/>
        </w:rPr>
        <w:t xml:space="preserve">. Національній раді України з питань телебачення і радіомовлення: </w:t>
      </w:r>
    </w:p>
    <w:p w14:paraId="30897C26" w14:textId="77777777" w:rsidR="00FC4E2E" w:rsidRPr="0059501E" w:rsidRDefault="00FC4E2E" w:rsidP="00FC4E2E">
      <w:pPr>
        <w:pStyle w:val="afe"/>
        <w:widowControl w:val="0"/>
        <w:spacing w:after="0" w:line="240" w:lineRule="auto"/>
        <w:ind w:left="0" w:firstLine="709"/>
        <w:contextualSpacing w:val="0"/>
        <w:jc w:val="both"/>
        <w:rPr>
          <w:rFonts w:cs="Times New Roman"/>
          <w:sz w:val="28"/>
          <w:szCs w:val="28"/>
        </w:rPr>
      </w:pPr>
      <w:r w:rsidRPr="0059501E">
        <w:rPr>
          <w:rFonts w:cs="Times New Roman"/>
          <w:sz w:val="28"/>
          <w:szCs w:val="28"/>
        </w:rPr>
        <w:t>1) впродовж трьох місяців з дня набрання чинності цим Законом затвердити Перелік осіб, які створюють загрозу національному медіа-простору України шляхом перегляду Переліку осіб, які створюють загрозу національній безпеці, та оприлюднених на офіційному веб-сайті центрального органу виконавчої влади, що забезпечує формування державної політики у сферах культури та мистецтв;</w:t>
      </w:r>
    </w:p>
    <w:p w14:paraId="52F99B7E" w14:textId="77777777" w:rsidR="00FC4E2E" w:rsidRPr="0059501E" w:rsidRDefault="00FC4E2E" w:rsidP="00FC4E2E">
      <w:pPr>
        <w:pStyle w:val="afe"/>
        <w:widowControl w:val="0"/>
        <w:spacing w:after="0" w:line="240" w:lineRule="auto"/>
        <w:ind w:left="0" w:firstLine="709"/>
        <w:contextualSpacing w:val="0"/>
        <w:jc w:val="both"/>
        <w:rPr>
          <w:rFonts w:cs="Times New Roman"/>
          <w:sz w:val="28"/>
          <w:szCs w:val="28"/>
        </w:rPr>
      </w:pPr>
      <w:r w:rsidRPr="0059501E">
        <w:rPr>
          <w:rFonts w:cs="Times New Roman"/>
          <w:sz w:val="28"/>
          <w:szCs w:val="28"/>
        </w:rPr>
        <w:t>2) впродовж шести місяців з дня набрання чинності цим Законом затвердити нормативно-правові акти, зразки документів, передбачені цим Законом;</w:t>
      </w:r>
    </w:p>
    <w:p w14:paraId="05552FB1" w14:textId="1450FAE0" w:rsidR="00FC4E2E" w:rsidRPr="0059501E" w:rsidRDefault="00FC4E2E" w:rsidP="00FC4E2E">
      <w:pPr>
        <w:pStyle w:val="afe"/>
        <w:widowControl w:val="0"/>
        <w:spacing w:after="0" w:line="240" w:lineRule="auto"/>
        <w:ind w:left="0" w:firstLine="709"/>
        <w:contextualSpacing w:val="0"/>
        <w:jc w:val="both"/>
        <w:rPr>
          <w:rFonts w:cs="Times New Roman"/>
          <w:sz w:val="28"/>
          <w:szCs w:val="28"/>
        </w:rPr>
      </w:pPr>
      <w:r w:rsidRPr="0059501E">
        <w:rPr>
          <w:rFonts w:cs="Times New Roman"/>
          <w:sz w:val="28"/>
          <w:szCs w:val="28"/>
        </w:rPr>
        <w:t xml:space="preserve">3) упродовж року з дня набрання чинності цим Законом забезпечити введення в експлуатацію Реєстру та електронного кабінету у сфері медіа, передбачених цим Законом. </w:t>
      </w:r>
    </w:p>
    <w:p w14:paraId="2C47F6BE" w14:textId="78865301" w:rsidR="00FC4E2E" w:rsidRPr="0059501E" w:rsidRDefault="00620F18" w:rsidP="00FC4E2E">
      <w:pPr>
        <w:pStyle w:val="afe"/>
        <w:widowControl w:val="0"/>
        <w:spacing w:after="0" w:line="240" w:lineRule="auto"/>
        <w:ind w:left="0" w:firstLine="709"/>
        <w:contextualSpacing w:val="0"/>
        <w:jc w:val="both"/>
        <w:rPr>
          <w:rFonts w:cs="Times New Roman"/>
          <w:sz w:val="28"/>
          <w:szCs w:val="28"/>
        </w:rPr>
      </w:pPr>
      <w:r>
        <w:rPr>
          <w:rFonts w:cs="Times New Roman"/>
          <w:sz w:val="28"/>
          <w:szCs w:val="28"/>
        </w:rPr>
        <w:t>32</w:t>
      </w:r>
      <w:r w:rsidR="00FC4E2E" w:rsidRPr="0059501E">
        <w:rPr>
          <w:rFonts w:cs="Times New Roman"/>
          <w:sz w:val="28"/>
          <w:szCs w:val="28"/>
        </w:rPr>
        <w:t>. Органам місцевого самоврядування у тримісячний строк з дня набрання чинності цим Законом прийняти рішення про реорганізацію комунальних телерадіоорганізацій у місцеві публічні аудіовізуальні медіа відповідно до вимог цього Закону.</w:t>
      </w:r>
    </w:p>
    <w:sectPr w:rsidR="00FC4E2E" w:rsidRPr="0059501E" w:rsidSect="00140C81">
      <w:footerReference w:type="default" r:id="rId14"/>
      <w:pgSz w:w="11906" w:h="16838"/>
      <w:pgMar w:top="1134" w:right="851" w:bottom="1134" w:left="1418" w:header="709" w:footer="0" w:gutter="0"/>
      <w:cols w:space="720"/>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5522471" w14:textId="77777777" w:rsidR="00765F79" w:rsidRDefault="00765F79">
      <w:pPr>
        <w:spacing w:after="0" w:line="240" w:lineRule="auto"/>
      </w:pPr>
      <w:r>
        <w:separator/>
      </w:r>
    </w:p>
  </w:endnote>
  <w:endnote w:type="continuationSeparator" w:id="0">
    <w:p w14:paraId="61D0C552" w14:textId="77777777" w:rsidR="00765F79" w:rsidRDefault="00765F7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Georgia">
    <w:panose1 w:val="02040502050405020303"/>
    <w:charset w:val="CC"/>
    <w:family w:val="roman"/>
    <w:pitch w:val="variable"/>
    <w:sig w:usb0="00000287" w:usb1="00000000" w:usb2="00000000" w:usb3="00000000" w:csb0="0000009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OpenSymbol">
    <w:altName w:val="Times New Roman"/>
    <w:charset w:val="01"/>
    <w:family w:val="auto"/>
    <w:pitch w:val="variable"/>
  </w:font>
  <w:font w:name="PMingLiU">
    <w:altName w:val="新細明體"/>
    <w:panose1 w:val="02010601000101010101"/>
    <w:charset w:val="88"/>
    <w:family w:val="roman"/>
    <w:pitch w:val="variable"/>
    <w:sig w:usb0="A00002FF" w:usb1="28CFFCFA" w:usb2="00000016" w:usb3="00000000" w:csb0="00100001" w:csb1="00000000"/>
  </w:font>
  <w:font w:name="Calibri">
    <w:panose1 w:val="020F0502020204030204"/>
    <w:charset w:val="CC"/>
    <w:family w:val="swiss"/>
    <w:pitch w:val="variable"/>
    <w:sig w:usb0="E4002EFF" w:usb1="C000247B" w:usb2="00000009" w:usb3="00000000" w:csb0="000001FF" w:csb1="00000000"/>
  </w:font>
  <w:font w:name="Mangal">
    <w:panose1 w:val="00000400000000000000"/>
    <w:charset w:val="00"/>
    <w:family w:val="roman"/>
    <w:pitch w:val="variable"/>
    <w:sig w:usb0="00000003" w:usb1="00000000" w:usb2="00000000" w:usb3="00000000" w:csb0="00000001" w:csb1="00000000"/>
  </w:font>
  <w:font w:name="Liberation Mono">
    <w:altName w:val="Courier New"/>
    <w:charset w:val="01"/>
    <w:family w:val="swiss"/>
    <w:pitch w:val="default"/>
  </w:font>
  <w:font w:name="Cambria">
    <w:panose1 w:val="02040503050406030204"/>
    <w:charset w:val="CC"/>
    <w:family w:val="roman"/>
    <w:pitch w:val="variable"/>
    <w:sig w:usb0="E00006FF" w:usb1="420024FF" w:usb2="02000000" w:usb3="00000000" w:csb0="0000019F" w:csb1="00000000"/>
  </w:font>
  <w:font w:name="Arial Unicode MS">
    <w:panose1 w:val="020B0604020202020204"/>
    <w:charset w:val="80"/>
    <w:family w:val="swiss"/>
    <w:pitch w:val="variable"/>
    <w:sig w:usb0="21002A87" w:usb1="090F0000" w:usb2="00000010" w:usb3="00000000" w:csb0="003F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25478435"/>
      <w:docPartObj>
        <w:docPartGallery w:val="Page Numbers (Bottom of Page)"/>
        <w:docPartUnique/>
      </w:docPartObj>
    </w:sdtPr>
    <w:sdtEndPr>
      <w:rPr>
        <w:sz w:val="24"/>
        <w:szCs w:val="24"/>
      </w:rPr>
    </w:sdtEndPr>
    <w:sdtContent>
      <w:p w14:paraId="7112B634" w14:textId="4B5FA3C1" w:rsidR="00C637A2" w:rsidRPr="00A845D2" w:rsidRDefault="00C637A2">
        <w:pPr>
          <w:pStyle w:val="afb"/>
          <w:jc w:val="center"/>
          <w:rPr>
            <w:sz w:val="24"/>
            <w:szCs w:val="24"/>
          </w:rPr>
        </w:pPr>
        <w:r w:rsidRPr="00A845D2">
          <w:rPr>
            <w:sz w:val="24"/>
            <w:szCs w:val="24"/>
          </w:rPr>
          <w:fldChar w:fldCharType="begin"/>
        </w:r>
        <w:r w:rsidRPr="00A845D2">
          <w:rPr>
            <w:sz w:val="24"/>
            <w:szCs w:val="24"/>
          </w:rPr>
          <w:instrText>PAGE   \* MERGEFORMAT</w:instrText>
        </w:r>
        <w:r w:rsidRPr="00A845D2">
          <w:rPr>
            <w:sz w:val="24"/>
            <w:szCs w:val="24"/>
          </w:rPr>
          <w:fldChar w:fldCharType="separate"/>
        </w:r>
        <w:r w:rsidR="007E4E7D" w:rsidRPr="007E4E7D">
          <w:rPr>
            <w:noProof/>
            <w:sz w:val="24"/>
            <w:szCs w:val="24"/>
            <w:lang w:val="ru-RU"/>
          </w:rPr>
          <w:t>21</w:t>
        </w:r>
        <w:r w:rsidRPr="00A845D2">
          <w:rPr>
            <w:sz w:val="24"/>
            <w:szCs w:val="24"/>
          </w:rPr>
          <w:fldChar w:fldCharType="end"/>
        </w:r>
      </w:p>
    </w:sdtContent>
  </w:sdt>
  <w:p w14:paraId="6B003BCE" w14:textId="77777777" w:rsidR="00C637A2" w:rsidRDefault="00C637A2">
    <w:pPr>
      <w:pStyle w:val="afb"/>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5D87D56" w14:textId="77777777" w:rsidR="00765F79" w:rsidRDefault="00765F79">
      <w:pPr>
        <w:spacing w:after="0" w:line="240" w:lineRule="auto"/>
      </w:pPr>
      <w:r>
        <w:separator/>
      </w:r>
    </w:p>
  </w:footnote>
  <w:footnote w:type="continuationSeparator" w:id="0">
    <w:p w14:paraId="53DD43BF" w14:textId="77777777" w:rsidR="00765F79" w:rsidRDefault="00765F7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A055C0"/>
    <w:multiLevelType w:val="hybridMultilevel"/>
    <w:tmpl w:val="F1E6BF7C"/>
    <w:lvl w:ilvl="0" w:tplc="9F9A7B8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15:restartNumberingAfterBreak="0">
    <w:nsid w:val="3F5C6035"/>
    <w:multiLevelType w:val="multilevel"/>
    <w:tmpl w:val="5A863190"/>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 w15:restartNumberingAfterBreak="0">
    <w:nsid w:val="462655E6"/>
    <w:multiLevelType w:val="hybridMultilevel"/>
    <w:tmpl w:val="2148176E"/>
    <w:lvl w:ilvl="0" w:tplc="3586D03C">
      <w:start w:val="1"/>
      <w:numFmt w:val="decimal"/>
      <w:lvlText w:val="%1)"/>
      <w:lvlJc w:val="left"/>
      <w:pPr>
        <w:ind w:left="1069" w:hanging="360"/>
      </w:p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3" w15:restartNumberingAfterBreak="0">
    <w:nsid w:val="54CD11CB"/>
    <w:multiLevelType w:val="multilevel"/>
    <w:tmpl w:val="AFB2CA26"/>
    <w:lvl w:ilvl="0">
      <w:start w:val="1"/>
      <w:numFmt w:val="none"/>
      <w:pStyle w:val="1"/>
      <w:suff w:val="nothing"/>
      <w:lvlText w:val=""/>
      <w:lvlJc w:val="left"/>
      <w:pPr>
        <w:ind w:left="432" w:hanging="432"/>
      </w:pPr>
    </w:lvl>
    <w:lvl w:ilvl="1">
      <w:start w:val="1"/>
      <w:numFmt w:val="none"/>
      <w:pStyle w:val="2"/>
      <w:suff w:val="nothing"/>
      <w:lvlText w:val=""/>
      <w:lvlJc w:val="left"/>
      <w:pPr>
        <w:ind w:left="576" w:hanging="576"/>
      </w:pPr>
    </w:lvl>
    <w:lvl w:ilvl="2">
      <w:start w:val="1"/>
      <w:numFmt w:val="none"/>
      <w:pStyle w:val="3"/>
      <w:suff w:val="nothing"/>
      <w:lvlText w:val=""/>
      <w:lvlJc w:val="left"/>
      <w:pPr>
        <w:ind w:left="720" w:hanging="720"/>
      </w:pPr>
    </w:lvl>
    <w:lvl w:ilvl="3">
      <w:start w:val="1"/>
      <w:numFmt w:val="none"/>
      <w:pStyle w:val="4"/>
      <w:suff w:val="nothing"/>
      <w:lvlText w:val=""/>
      <w:lvlJc w:val="left"/>
      <w:pPr>
        <w:ind w:left="864" w:hanging="864"/>
      </w:pPr>
    </w:lvl>
    <w:lvl w:ilvl="4">
      <w:start w:val="1"/>
      <w:numFmt w:val="none"/>
      <w:pStyle w:val="5"/>
      <w:suff w:val="nothing"/>
      <w:lvlText w:val=""/>
      <w:lvlJc w:val="left"/>
      <w:pPr>
        <w:ind w:left="1008" w:hanging="1008"/>
      </w:pPr>
    </w:lvl>
    <w:lvl w:ilvl="5">
      <w:start w:val="1"/>
      <w:numFmt w:val="none"/>
      <w:pStyle w:val="6"/>
      <w:suff w:val="nothing"/>
      <w:lvlText w:val=""/>
      <w:lvlJc w:val="left"/>
      <w:pPr>
        <w:ind w:left="1152" w:hanging="1152"/>
      </w:pPr>
    </w:lvl>
    <w:lvl w:ilvl="6">
      <w:start w:val="1"/>
      <w:numFmt w:val="none"/>
      <w:pStyle w:val="7"/>
      <w:suff w:val="nothing"/>
      <w:lvlText w:val=""/>
      <w:lvlJc w:val="left"/>
      <w:pPr>
        <w:ind w:left="0" w:firstLine="0"/>
      </w:pPr>
    </w:lvl>
    <w:lvl w:ilvl="7">
      <w:start w:val="1"/>
      <w:numFmt w:val="none"/>
      <w:pStyle w:val="8"/>
      <w:suff w:val="nothing"/>
      <w:lvlText w:val=""/>
      <w:lvlJc w:val="left"/>
      <w:pPr>
        <w:ind w:left="0" w:firstLine="0"/>
      </w:pPr>
    </w:lvl>
    <w:lvl w:ilvl="8">
      <w:start w:val="1"/>
      <w:numFmt w:val="none"/>
      <w:pStyle w:val="9"/>
      <w:suff w:val="nothing"/>
      <w:lvlText w:val=""/>
      <w:lvlJc w:val="left"/>
      <w:pPr>
        <w:ind w:left="0" w:firstLine="0"/>
      </w:pPr>
    </w:lvl>
  </w:abstractNum>
  <w:num w:numId="1">
    <w:abstractNumId w:val="3"/>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num>
  <w:num w:numId="4">
    <w:abstractNumId w:val="3"/>
  </w:num>
  <w:num w:numId="5">
    <w:abstractNumId w:val="3"/>
  </w:num>
  <w:num w:numId="6">
    <w:abstractNumId w:val="0"/>
  </w:num>
  <w:num w:numId="7">
    <w:abstractNumId w:val="3"/>
  </w:num>
  <w:num w:numId="8">
    <w:abstractNumId w:val="3"/>
  </w:num>
  <w:num w:numId="9">
    <w:abstractNumId w:val="3"/>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hideGrammaticalErrors/>
  <w:activeWritingStyle w:appName="MSWord" w:lang="ru-RU" w:vendorID="64" w:dllVersion="131078" w:nlCheck="1" w:checkStyle="0"/>
  <w:activeWritingStyle w:appName="MSWord" w:lang="en-US" w:vendorID="64" w:dllVersion="131078" w:nlCheck="1" w:checkStyle="1"/>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27FA"/>
    <w:rsid w:val="000000AD"/>
    <w:rsid w:val="00002F53"/>
    <w:rsid w:val="0000301C"/>
    <w:rsid w:val="0000440A"/>
    <w:rsid w:val="000048AA"/>
    <w:rsid w:val="00005DA3"/>
    <w:rsid w:val="000073A7"/>
    <w:rsid w:val="0001122D"/>
    <w:rsid w:val="00011A62"/>
    <w:rsid w:val="00012498"/>
    <w:rsid w:val="00012A1F"/>
    <w:rsid w:val="0001473D"/>
    <w:rsid w:val="00014CAA"/>
    <w:rsid w:val="00015535"/>
    <w:rsid w:val="00015585"/>
    <w:rsid w:val="00015A1F"/>
    <w:rsid w:val="00016EB1"/>
    <w:rsid w:val="00016F11"/>
    <w:rsid w:val="00017C08"/>
    <w:rsid w:val="0002133F"/>
    <w:rsid w:val="0002414C"/>
    <w:rsid w:val="00025385"/>
    <w:rsid w:val="000254A9"/>
    <w:rsid w:val="000255A5"/>
    <w:rsid w:val="00025B61"/>
    <w:rsid w:val="000265F8"/>
    <w:rsid w:val="0002688E"/>
    <w:rsid w:val="00027B27"/>
    <w:rsid w:val="00027D04"/>
    <w:rsid w:val="0003001F"/>
    <w:rsid w:val="0003020B"/>
    <w:rsid w:val="00030423"/>
    <w:rsid w:val="0003098E"/>
    <w:rsid w:val="00030A83"/>
    <w:rsid w:val="00030C57"/>
    <w:rsid w:val="0003142A"/>
    <w:rsid w:val="00031447"/>
    <w:rsid w:val="00031864"/>
    <w:rsid w:val="00032B5C"/>
    <w:rsid w:val="000330A4"/>
    <w:rsid w:val="000349B8"/>
    <w:rsid w:val="00035053"/>
    <w:rsid w:val="00035E67"/>
    <w:rsid w:val="0003696B"/>
    <w:rsid w:val="00036C27"/>
    <w:rsid w:val="0003718C"/>
    <w:rsid w:val="000411EA"/>
    <w:rsid w:val="0004163F"/>
    <w:rsid w:val="00041774"/>
    <w:rsid w:val="00041848"/>
    <w:rsid w:val="00041B4F"/>
    <w:rsid w:val="00043006"/>
    <w:rsid w:val="0004389A"/>
    <w:rsid w:val="00044347"/>
    <w:rsid w:val="00044A68"/>
    <w:rsid w:val="00044CD0"/>
    <w:rsid w:val="0004686C"/>
    <w:rsid w:val="00047402"/>
    <w:rsid w:val="00047629"/>
    <w:rsid w:val="00047F9D"/>
    <w:rsid w:val="00051201"/>
    <w:rsid w:val="00052BDF"/>
    <w:rsid w:val="00052EA0"/>
    <w:rsid w:val="00054347"/>
    <w:rsid w:val="00054ABF"/>
    <w:rsid w:val="00055993"/>
    <w:rsid w:val="000563CE"/>
    <w:rsid w:val="000604AC"/>
    <w:rsid w:val="000619D9"/>
    <w:rsid w:val="000625D5"/>
    <w:rsid w:val="0006287B"/>
    <w:rsid w:val="00062A39"/>
    <w:rsid w:val="00062BD8"/>
    <w:rsid w:val="00062F55"/>
    <w:rsid w:val="00064958"/>
    <w:rsid w:val="00065899"/>
    <w:rsid w:val="00066487"/>
    <w:rsid w:val="00066D43"/>
    <w:rsid w:val="00067A5B"/>
    <w:rsid w:val="00067B2B"/>
    <w:rsid w:val="00067CF5"/>
    <w:rsid w:val="000720AA"/>
    <w:rsid w:val="000735C1"/>
    <w:rsid w:val="000739A8"/>
    <w:rsid w:val="00074803"/>
    <w:rsid w:val="00074BDC"/>
    <w:rsid w:val="0007552E"/>
    <w:rsid w:val="00075720"/>
    <w:rsid w:val="00076263"/>
    <w:rsid w:val="000767FD"/>
    <w:rsid w:val="000800C3"/>
    <w:rsid w:val="000802DF"/>
    <w:rsid w:val="000809CA"/>
    <w:rsid w:val="00081022"/>
    <w:rsid w:val="000815D0"/>
    <w:rsid w:val="00082F57"/>
    <w:rsid w:val="000830EF"/>
    <w:rsid w:val="0008473E"/>
    <w:rsid w:val="000851F6"/>
    <w:rsid w:val="00085B18"/>
    <w:rsid w:val="00085FB1"/>
    <w:rsid w:val="00090F23"/>
    <w:rsid w:val="000912CE"/>
    <w:rsid w:val="00091568"/>
    <w:rsid w:val="00092017"/>
    <w:rsid w:val="0009284B"/>
    <w:rsid w:val="0009292C"/>
    <w:rsid w:val="00092B06"/>
    <w:rsid w:val="00092BA5"/>
    <w:rsid w:val="0009359E"/>
    <w:rsid w:val="00093CD8"/>
    <w:rsid w:val="00094265"/>
    <w:rsid w:val="000952D3"/>
    <w:rsid w:val="00095583"/>
    <w:rsid w:val="000959E7"/>
    <w:rsid w:val="00096B27"/>
    <w:rsid w:val="000970AC"/>
    <w:rsid w:val="00097AB5"/>
    <w:rsid w:val="000A1B82"/>
    <w:rsid w:val="000A1EDD"/>
    <w:rsid w:val="000A247F"/>
    <w:rsid w:val="000A307E"/>
    <w:rsid w:val="000A30ED"/>
    <w:rsid w:val="000A3C2C"/>
    <w:rsid w:val="000A3D14"/>
    <w:rsid w:val="000A5015"/>
    <w:rsid w:val="000A55BD"/>
    <w:rsid w:val="000A57DF"/>
    <w:rsid w:val="000A5913"/>
    <w:rsid w:val="000A59DF"/>
    <w:rsid w:val="000A5E4A"/>
    <w:rsid w:val="000A5F72"/>
    <w:rsid w:val="000A6F56"/>
    <w:rsid w:val="000A6FDA"/>
    <w:rsid w:val="000A72CB"/>
    <w:rsid w:val="000B0DF1"/>
    <w:rsid w:val="000B1E89"/>
    <w:rsid w:val="000B30B3"/>
    <w:rsid w:val="000B4230"/>
    <w:rsid w:val="000B45C9"/>
    <w:rsid w:val="000B4CB0"/>
    <w:rsid w:val="000B532E"/>
    <w:rsid w:val="000B64B6"/>
    <w:rsid w:val="000B6F78"/>
    <w:rsid w:val="000B72CB"/>
    <w:rsid w:val="000B73C8"/>
    <w:rsid w:val="000B73DD"/>
    <w:rsid w:val="000B7C33"/>
    <w:rsid w:val="000C12D6"/>
    <w:rsid w:val="000C1C88"/>
    <w:rsid w:val="000C1F36"/>
    <w:rsid w:val="000C3937"/>
    <w:rsid w:val="000C49F7"/>
    <w:rsid w:val="000C4D5C"/>
    <w:rsid w:val="000C4DDA"/>
    <w:rsid w:val="000C50A5"/>
    <w:rsid w:val="000C561E"/>
    <w:rsid w:val="000C5E9D"/>
    <w:rsid w:val="000C65DF"/>
    <w:rsid w:val="000C7F93"/>
    <w:rsid w:val="000D17E1"/>
    <w:rsid w:val="000D261D"/>
    <w:rsid w:val="000D3941"/>
    <w:rsid w:val="000D4918"/>
    <w:rsid w:val="000D4920"/>
    <w:rsid w:val="000D49B9"/>
    <w:rsid w:val="000D4ED1"/>
    <w:rsid w:val="000D5348"/>
    <w:rsid w:val="000D5DF4"/>
    <w:rsid w:val="000D5F64"/>
    <w:rsid w:val="000D76BF"/>
    <w:rsid w:val="000D7769"/>
    <w:rsid w:val="000E16CE"/>
    <w:rsid w:val="000E1B32"/>
    <w:rsid w:val="000E2490"/>
    <w:rsid w:val="000E3A90"/>
    <w:rsid w:val="000E4DAD"/>
    <w:rsid w:val="000E6326"/>
    <w:rsid w:val="000E6D0B"/>
    <w:rsid w:val="000F113E"/>
    <w:rsid w:val="000F1D9F"/>
    <w:rsid w:val="000F338A"/>
    <w:rsid w:val="000F3F23"/>
    <w:rsid w:val="000F3FCD"/>
    <w:rsid w:val="000F5E7A"/>
    <w:rsid w:val="000F612B"/>
    <w:rsid w:val="000F6274"/>
    <w:rsid w:val="000F7E28"/>
    <w:rsid w:val="00100409"/>
    <w:rsid w:val="00100D84"/>
    <w:rsid w:val="001033BD"/>
    <w:rsid w:val="00103E83"/>
    <w:rsid w:val="001059B7"/>
    <w:rsid w:val="001061A6"/>
    <w:rsid w:val="001067EB"/>
    <w:rsid w:val="00106D99"/>
    <w:rsid w:val="0011055E"/>
    <w:rsid w:val="001105A4"/>
    <w:rsid w:val="0011065D"/>
    <w:rsid w:val="00110876"/>
    <w:rsid w:val="001127E1"/>
    <w:rsid w:val="00113315"/>
    <w:rsid w:val="001142F5"/>
    <w:rsid w:val="00114351"/>
    <w:rsid w:val="001143F7"/>
    <w:rsid w:val="00114AF6"/>
    <w:rsid w:val="00114D1B"/>
    <w:rsid w:val="00115355"/>
    <w:rsid w:val="0011537C"/>
    <w:rsid w:val="00115A95"/>
    <w:rsid w:val="00115FD2"/>
    <w:rsid w:val="0011655E"/>
    <w:rsid w:val="001170A9"/>
    <w:rsid w:val="00117821"/>
    <w:rsid w:val="00117FB7"/>
    <w:rsid w:val="001200A2"/>
    <w:rsid w:val="001211A6"/>
    <w:rsid w:val="0012133A"/>
    <w:rsid w:val="00121F8C"/>
    <w:rsid w:val="00122013"/>
    <w:rsid w:val="00123066"/>
    <w:rsid w:val="00123B29"/>
    <w:rsid w:val="0012558B"/>
    <w:rsid w:val="0012714B"/>
    <w:rsid w:val="0012723A"/>
    <w:rsid w:val="0012775F"/>
    <w:rsid w:val="001311B8"/>
    <w:rsid w:val="0013270D"/>
    <w:rsid w:val="0013279F"/>
    <w:rsid w:val="00132F51"/>
    <w:rsid w:val="001337B5"/>
    <w:rsid w:val="00133C54"/>
    <w:rsid w:val="00134117"/>
    <w:rsid w:val="001349B7"/>
    <w:rsid w:val="00134AB3"/>
    <w:rsid w:val="00134E2A"/>
    <w:rsid w:val="00135B36"/>
    <w:rsid w:val="00135F8C"/>
    <w:rsid w:val="00136A01"/>
    <w:rsid w:val="00136EA5"/>
    <w:rsid w:val="00136F72"/>
    <w:rsid w:val="001374D3"/>
    <w:rsid w:val="00137558"/>
    <w:rsid w:val="0013798D"/>
    <w:rsid w:val="00140239"/>
    <w:rsid w:val="00140C81"/>
    <w:rsid w:val="00140E3A"/>
    <w:rsid w:val="00141A02"/>
    <w:rsid w:val="001421D0"/>
    <w:rsid w:val="00142273"/>
    <w:rsid w:val="001424EE"/>
    <w:rsid w:val="00142A66"/>
    <w:rsid w:val="00143B21"/>
    <w:rsid w:val="00143E96"/>
    <w:rsid w:val="001446A7"/>
    <w:rsid w:val="00146FA2"/>
    <w:rsid w:val="0014755F"/>
    <w:rsid w:val="00147FDD"/>
    <w:rsid w:val="0015081F"/>
    <w:rsid w:val="0015268C"/>
    <w:rsid w:val="00152C0E"/>
    <w:rsid w:val="00152F20"/>
    <w:rsid w:val="00153082"/>
    <w:rsid w:val="001536F9"/>
    <w:rsid w:val="00153EC1"/>
    <w:rsid w:val="00154088"/>
    <w:rsid w:val="001546F4"/>
    <w:rsid w:val="00154888"/>
    <w:rsid w:val="00154D11"/>
    <w:rsid w:val="001559D7"/>
    <w:rsid w:val="00155FDD"/>
    <w:rsid w:val="0015766D"/>
    <w:rsid w:val="00157CA2"/>
    <w:rsid w:val="001607E5"/>
    <w:rsid w:val="00161432"/>
    <w:rsid w:val="00161DE2"/>
    <w:rsid w:val="00162385"/>
    <w:rsid w:val="00162A30"/>
    <w:rsid w:val="00162A5D"/>
    <w:rsid w:val="00163E72"/>
    <w:rsid w:val="00164910"/>
    <w:rsid w:val="00164A97"/>
    <w:rsid w:val="00165228"/>
    <w:rsid w:val="00165BF4"/>
    <w:rsid w:val="00165C33"/>
    <w:rsid w:val="00166ACD"/>
    <w:rsid w:val="00170A50"/>
    <w:rsid w:val="0017173D"/>
    <w:rsid w:val="00171C5E"/>
    <w:rsid w:val="001721A2"/>
    <w:rsid w:val="001724E5"/>
    <w:rsid w:val="0017260D"/>
    <w:rsid w:val="00172DF6"/>
    <w:rsid w:val="00174100"/>
    <w:rsid w:val="00176026"/>
    <w:rsid w:val="00176302"/>
    <w:rsid w:val="001764E0"/>
    <w:rsid w:val="0017698D"/>
    <w:rsid w:val="00177AF1"/>
    <w:rsid w:val="00177BF5"/>
    <w:rsid w:val="001807D4"/>
    <w:rsid w:val="00180822"/>
    <w:rsid w:val="00180D05"/>
    <w:rsid w:val="00181636"/>
    <w:rsid w:val="0018202B"/>
    <w:rsid w:val="0018278D"/>
    <w:rsid w:val="00182967"/>
    <w:rsid w:val="00182FF7"/>
    <w:rsid w:val="0018356D"/>
    <w:rsid w:val="0018364F"/>
    <w:rsid w:val="00183717"/>
    <w:rsid w:val="00183B3C"/>
    <w:rsid w:val="00184527"/>
    <w:rsid w:val="0018580E"/>
    <w:rsid w:val="00185A0C"/>
    <w:rsid w:val="00185DDC"/>
    <w:rsid w:val="00186A81"/>
    <w:rsid w:val="00186D70"/>
    <w:rsid w:val="00187318"/>
    <w:rsid w:val="00191899"/>
    <w:rsid w:val="0019363D"/>
    <w:rsid w:val="00193838"/>
    <w:rsid w:val="00193F9A"/>
    <w:rsid w:val="001947EE"/>
    <w:rsid w:val="001959F2"/>
    <w:rsid w:val="001962A0"/>
    <w:rsid w:val="001972BB"/>
    <w:rsid w:val="001979AE"/>
    <w:rsid w:val="00197EBC"/>
    <w:rsid w:val="001A0BE0"/>
    <w:rsid w:val="001A12F1"/>
    <w:rsid w:val="001A2E63"/>
    <w:rsid w:val="001A3804"/>
    <w:rsid w:val="001A3C3B"/>
    <w:rsid w:val="001A6241"/>
    <w:rsid w:val="001A7032"/>
    <w:rsid w:val="001B0598"/>
    <w:rsid w:val="001B087F"/>
    <w:rsid w:val="001B1444"/>
    <w:rsid w:val="001B16C4"/>
    <w:rsid w:val="001B1F42"/>
    <w:rsid w:val="001B255E"/>
    <w:rsid w:val="001B2F85"/>
    <w:rsid w:val="001B304B"/>
    <w:rsid w:val="001B30FA"/>
    <w:rsid w:val="001B524E"/>
    <w:rsid w:val="001B561D"/>
    <w:rsid w:val="001B6B18"/>
    <w:rsid w:val="001B7519"/>
    <w:rsid w:val="001B7711"/>
    <w:rsid w:val="001C04F2"/>
    <w:rsid w:val="001C0779"/>
    <w:rsid w:val="001C0FF0"/>
    <w:rsid w:val="001C1353"/>
    <w:rsid w:val="001C193A"/>
    <w:rsid w:val="001C1B1D"/>
    <w:rsid w:val="001C1FCC"/>
    <w:rsid w:val="001C279F"/>
    <w:rsid w:val="001C300C"/>
    <w:rsid w:val="001C40F2"/>
    <w:rsid w:val="001C46FF"/>
    <w:rsid w:val="001C4DA4"/>
    <w:rsid w:val="001C4EA1"/>
    <w:rsid w:val="001C51C0"/>
    <w:rsid w:val="001C5525"/>
    <w:rsid w:val="001C56FC"/>
    <w:rsid w:val="001C66D5"/>
    <w:rsid w:val="001C7AF4"/>
    <w:rsid w:val="001D0226"/>
    <w:rsid w:val="001D07B3"/>
    <w:rsid w:val="001D0F72"/>
    <w:rsid w:val="001D15C3"/>
    <w:rsid w:val="001D26DD"/>
    <w:rsid w:val="001D2ED3"/>
    <w:rsid w:val="001D3A7D"/>
    <w:rsid w:val="001D4B2A"/>
    <w:rsid w:val="001D5B0E"/>
    <w:rsid w:val="001D789E"/>
    <w:rsid w:val="001E0934"/>
    <w:rsid w:val="001E095E"/>
    <w:rsid w:val="001E1212"/>
    <w:rsid w:val="001E1EF0"/>
    <w:rsid w:val="001E2042"/>
    <w:rsid w:val="001E47EA"/>
    <w:rsid w:val="001E5282"/>
    <w:rsid w:val="001E67BF"/>
    <w:rsid w:val="001E70ED"/>
    <w:rsid w:val="001E75D2"/>
    <w:rsid w:val="001F0245"/>
    <w:rsid w:val="001F0540"/>
    <w:rsid w:val="001F2961"/>
    <w:rsid w:val="001F2B47"/>
    <w:rsid w:val="001F319D"/>
    <w:rsid w:val="001F3E0C"/>
    <w:rsid w:val="001F4D26"/>
    <w:rsid w:val="001F5B0B"/>
    <w:rsid w:val="001F5D84"/>
    <w:rsid w:val="001F6093"/>
    <w:rsid w:val="001F6339"/>
    <w:rsid w:val="001F72AA"/>
    <w:rsid w:val="001F7732"/>
    <w:rsid w:val="001F77F8"/>
    <w:rsid w:val="001F7F43"/>
    <w:rsid w:val="001F7F94"/>
    <w:rsid w:val="00200225"/>
    <w:rsid w:val="002002C0"/>
    <w:rsid w:val="002019C7"/>
    <w:rsid w:val="00202221"/>
    <w:rsid w:val="002039C8"/>
    <w:rsid w:val="00203D03"/>
    <w:rsid w:val="002047E0"/>
    <w:rsid w:val="00204EA3"/>
    <w:rsid w:val="00205C91"/>
    <w:rsid w:val="00206593"/>
    <w:rsid w:val="002065C8"/>
    <w:rsid w:val="002066E1"/>
    <w:rsid w:val="00210442"/>
    <w:rsid w:val="00210E88"/>
    <w:rsid w:val="00211BF7"/>
    <w:rsid w:val="00211DD7"/>
    <w:rsid w:val="00212FE1"/>
    <w:rsid w:val="0021333A"/>
    <w:rsid w:val="00213C61"/>
    <w:rsid w:val="00214AF6"/>
    <w:rsid w:val="0021559D"/>
    <w:rsid w:val="002157DB"/>
    <w:rsid w:val="00216BB0"/>
    <w:rsid w:val="002177B4"/>
    <w:rsid w:val="00217A35"/>
    <w:rsid w:val="0022010B"/>
    <w:rsid w:val="00220D29"/>
    <w:rsid w:val="002221B9"/>
    <w:rsid w:val="0022334D"/>
    <w:rsid w:val="0022367A"/>
    <w:rsid w:val="002238CC"/>
    <w:rsid w:val="00224287"/>
    <w:rsid w:val="00224F0D"/>
    <w:rsid w:val="00225077"/>
    <w:rsid w:val="002250E0"/>
    <w:rsid w:val="002258D9"/>
    <w:rsid w:val="002267EC"/>
    <w:rsid w:val="002272DF"/>
    <w:rsid w:val="002274A1"/>
    <w:rsid w:val="002305B9"/>
    <w:rsid w:val="002322F6"/>
    <w:rsid w:val="00232310"/>
    <w:rsid w:val="0023260E"/>
    <w:rsid w:val="00232DD6"/>
    <w:rsid w:val="00233574"/>
    <w:rsid w:val="00233874"/>
    <w:rsid w:val="00233C76"/>
    <w:rsid w:val="00234B46"/>
    <w:rsid w:val="00234EF7"/>
    <w:rsid w:val="0023517E"/>
    <w:rsid w:val="002353A1"/>
    <w:rsid w:val="0023546B"/>
    <w:rsid w:val="00235F7E"/>
    <w:rsid w:val="002363B2"/>
    <w:rsid w:val="0023644D"/>
    <w:rsid w:val="00236549"/>
    <w:rsid w:val="00236E4F"/>
    <w:rsid w:val="00237056"/>
    <w:rsid w:val="0023760F"/>
    <w:rsid w:val="00237752"/>
    <w:rsid w:val="002401E1"/>
    <w:rsid w:val="00241335"/>
    <w:rsid w:val="00241EC2"/>
    <w:rsid w:val="00242E05"/>
    <w:rsid w:val="00244E7D"/>
    <w:rsid w:val="00245D7F"/>
    <w:rsid w:val="002461C2"/>
    <w:rsid w:val="002465FA"/>
    <w:rsid w:val="00247035"/>
    <w:rsid w:val="00247F82"/>
    <w:rsid w:val="0025015D"/>
    <w:rsid w:val="0025084F"/>
    <w:rsid w:val="0025107E"/>
    <w:rsid w:val="002512DB"/>
    <w:rsid w:val="002518C7"/>
    <w:rsid w:val="0025191C"/>
    <w:rsid w:val="00251B3C"/>
    <w:rsid w:val="0025205B"/>
    <w:rsid w:val="002522A1"/>
    <w:rsid w:val="00252482"/>
    <w:rsid w:val="002530C1"/>
    <w:rsid w:val="0025345F"/>
    <w:rsid w:val="0025664C"/>
    <w:rsid w:val="00257C42"/>
    <w:rsid w:val="002603FF"/>
    <w:rsid w:val="00262450"/>
    <w:rsid w:val="00262D3D"/>
    <w:rsid w:val="00262E84"/>
    <w:rsid w:val="00262ECC"/>
    <w:rsid w:val="0026361F"/>
    <w:rsid w:val="002640A4"/>
    <w:rsid w:val="002644DA"/>
    <w:rsid w:val="00264521"/>
    <w:rsid w:val="0026469E"/>
    <w:rsid w:val="00264D01"/>
    <w:rsid w:val="0026500B"/>
    <w:rsid w:val="002652CF"/>
    <w:rsid w:val="00265B0B"/>
    <w:rsid w:val="0026694A"/>
    <w:rsid w:val="00267264"/>
    <w:rsid w:val="0026799F"/>
    <w:rsid w:val="002702D7"/>
    <w:rsid w:val="00270B24"/>
    <w:rsid w:val="00271DCB"/>
    <w:rsid w:val="0027289C"/>
    <w:rsid w:val="002733F4"/>
    <w:rsid w:val="00273791"/>
    <w:rsid w:val="00274348"/>
    <w:rsid w:val="00275922"/>
    <w:rsid w:val="0027638A"/>
    <w:rsid w:val="002763C8"/>
    <w:rsid w:val="00276471"/>
    <w:rsid w:val="0028115D"/>
    <w:rsid w:val="00281EAA"/>
    <w:rsid w:val="00282BF2"/>
    <w:rsid w:val="00282E44"/>
    <w:rsid w:val="00283666"/>
    <w:rsid w:val="00284010"/>
    <w:rsid w:val="00284FB1"/>
    <w:rsid w:val="00286251"/>
    <w:rsid w:val="0028627D"/>
    <w:rsid w:val="002863F4"/>
    <w:rsid w:val="002865AA"/>
    <w:rsid w:val="00286FBA"/>
    <w:rsid w:val="002870BF"/>
    <w:rsid w:val="002870E8"/>
    <w:rsid w:val="0029008B"/>
    <w:rsid w:val="0029032D"/>
    <w:rsid w:val="00291078"/>
    <w:rsid w:val="002923EB"/>
    <w:rsid w:val="002928A7"/>
    <w:rsid w:val="00295098"/>
    <w:rsid w:val="0029605B"/>
    <w:rsid w:val="00296B41"/>
    <w:rsid w:val="00296CD3"/>
    <w:rsid w:val="00296E50"/>
    <w:rsid w:val="002A11A6"/>
    <w:rsid w:val="002A15D1"/>
    <w:rsid w:val="002A1870"/>
    <w:rsid w:val="002A211D"/>
    <w:rsid w:val="002A221B"/>
    <w:rsid w:val="002A22EC"/>
    <w:rsid w:val="002A440A"/>
    <w:rsid w:val="002A4485"/>
    <w:rsid w:val="002A544C"/>
    <w:rsid w:val="002A69CD"/>
    <w:rsid w:val="002A75EC"/>
    <w:rsid w:val="002B0389"/>
    <w:rsid w:val="002B0632"/>
    <w:rsid w:val="002B0C41"/>
    <w:rsid w:val="002B1970"/>
    <w:rsid w:val="002B2618"/>
    <w:rsid w:val="002B27FA"/>
    <w:rsid w:val="002B2DBE"/>
    <w:rsid w:val="002B333A"/>
    <w:rsid w:val="002B4EAD"/>
    <w:rsid w:val="002B5981"/>
    <w:rsid w:val="002B62DE"/>
    <w:rsid w:val="002B6481"/>
    <w:rsid w:val="002B6FD7"/>
    <w:rsid w:val="002B73A7"/>
    <w:rsid w:val="002B744E"/>
    <w:rsid w:val="002B7513"/>
    <w:rsid w:val="002B7B5E"/>
    <w:rsid w:val="002C02AD"/>
    <w:rsid w:val="002C1A0E"/>
    <w:rsid w:val="002C260D"/>
    <w:rsid w:val="002C3607"/>
    <w:rsid w:val="002C3B07"/>
    <w:rsid w:val="002C57D0"/>
    <w:rsid w:val="002C7337"/>
    <w:rsid w:val="002D0287"/>
    <w:rsid w:val="002D0EFC"/>
    <w:rsid w:val="002D1330"/>
    <w:rsid w:val="002D13E4"/>
    <w:rsid w:val="002D27A9"/>
    <w:rsid w:val="002D3109"/>
    <w:rsid w:val="002D36FA"/>
    <w:rsid w:val="002D4161"/>
    <w:rsid w:val="002D43D1"/>
    <w:rsid w:val="002D46C4"/>
    <w:rsid w:val="002D49EB"/>
    <w:rsid w:val="002D4DA6"/>
    <w:rsid w:val="002D4ED7"/>
    <w:rsid w:val="002D5254"/>
    <w:rsid w:val="002D5D05"/>
    <w:rsid w:val="002D630D"/>
    <w:rsid w:val="002E077F"/>
    <w:rsid w:val="002E0B64"/>
    <w:rsid w:val="002E0D50"/>
    <w:rsid w:val="002E1B1D"/>
    <w:rsid w:val="002E1B98"/>
    <w:rsid w:val="002E2B5C"/>
    <w:rsid w:val="002E4067"/>
    <w:rsid w:val="002E40CC"/>
    <w:rsid w:val="002E505F"/>
    <w:rsid w:val="002E540C"/>
    <w:rsid w:val="002E59D9"/>
    <w:rsid w:val="002E5CC4"/>
    <w:rsid w:val="002E684C"/>
    <w:rsid w:val="002E6CC0"/>
    <w:rsid w:val="002E77C0"/>
    <w:rsid w:val="002F141C"/>
    <w:rsid w:val="002F22B4"/>
    <w:rsid w:val="002F34E9"/>
    <w:rsid w:val="002F405E"/>
    <w:rsid w:val="002F6307"/>
    <w:rsid w:val="002F74B7"/>
    <w:rsid w:val="003003E0"/>
    <w:rsid w:val="003006E4"/>
    <w:rsid w:val="0030123F"/>
    <w:rsid w:val="003024B6"/>
    <w:rsid w:val="00302CF9"/>
    <w:rsid w:val="00302EE1"/>
    <w:rsid w:val="00303A49"/>
    <w:rsid w:val="00303E8F"/>
    <w:rsid w:val="0030527C"/>
    <w:rsid w:val="0030567C"/>
    <w:rsid w:val="00305703"/>
    <w:rsid w:val="00305C4C"/>
    <w:rsid w:val="003101F5"/>
    <w:rsid w:val="00311ADB"/>
    <w:rsid w:val="0031385C"/>
    <w:rsid w:val="00314149"/>
    <w:rsid w:val="003141C4"/>
    <w:rsid w:val="003144D8"/>
    <w:rsid w:val="00314D63"/>
    <w:rsid w:val="00315469"/>
    <w:rsid w:val="0031746D"/>
    <w:rsid w:val="003179F7"/>
    <w:rsid w:val="00317C7C"/>
    <w:rsid w:val="003204D9"/>
    <w:rsid w:val="00320E4D"/>
    <w:rsid w:val="003210C2"/>
    <w:rsid w:val="003213BB"/>
    <w:rsid w:val="00321AB1"/>
    <w:rsid w:val="00321C37"/>
    <w:rsid w:val="00321DFA"/>
    <w:rsid w:val="00321E2E"/>
    <w:rsid w:val="0032229B"/>
    <w:rsid w:val="0032280A"/>
    <w:rsid w:val="003238C6"/>
    <w:rsid w:val="00323947"/>
    <w:rsid w:val="003239AC"/>
    <w:rsid w:val="00325D52"/>
    <w:rsid w:val="003262A1"/>
    <w:rsid w:val="0032656A"/>
    <w:rsid w:val="00326FFB"/>
    <w:rsid w:val="0032739C"/>
    <w:rsid w:val="003275A7"/>
    <w:rsid w:val="00327D03"/>
    <w:rsid w:val="00330BC1"/>
    <w:rsid w:val="00331551"/>
    <w:rsid w:val="0033319D"/>
    <w:rsid w:val="003333B9"/>
    <w:rsid w:val="00333833"/>
    <w:rsid w:val="00333F2E"/>
    <w:rsid w:val="00333F7E"/>
    <w:rsid w:val="00335678"/>
    <w:rsid w:val="00335681"/>
    <w:rsid w:val="00335D10"/>
    <w:rsid w:val="0033642F"/>
    <w:rsid w:val="00337276"/>
    <w:rsid w:val="00337A0F"/>
    <w:rsid w:val="003400BB"/>
    <w:rsid w:val="003405F2"/>
    <w:rsid w:val="003414C2"/>
    <w:rsid w:val="00341EDF"/>
    <w:rsid w:val="0034289E"/>
    <w:rsid w:val="00342A9E"/>
    <w:rsid w:val="0034360C"/>
    <w:rsid w:val="00343B7F"/>
    <w:rsid w:val="003440DF"/>
    <w:rsid w:val="00344647"/>
    <w:rsid w:val="00344E80"/>
    <w:rsid w:val="00345372"/>
    <w:rsid w:val="00346696"/>
    <w:rsid w:val="003468AA"/>
    <w:rsid w:val="00347F63"/>
    <w:rsid w:val="00350818"/>
    <w:rsid w:val="00350964"/>
    <w:rsid w:val="00350A47"/>
    <w:rsid w:val="00350F2B"/>
    <w:rsid w:val="00351935"/>
    <w:rsid w:val="00351AE8"/>
    <w:rsid w:val="00351C95"/>
    <w:rsid w:val="003520C6"/>
    <w:rsid w:val="0035280C"/>
    <w:rsid w:val="00353ACD"/>
    <w:rsid w:val="00354663"/>
    <w:rsid w:val="0035650B"/>
    <w:rsid w:val="003567D6"/>
    <w:rsid w:val="0035698A"/>
    <w:rsid w:val="00356D75"/>
    <w:rsid w:val="00356D9B"/>
    <w:rsid w:val="0035744C"/>
    <w:rsid w:val="00357691"/>
    <w:rsid w:val="0036074D"/>
    <w:rsid w:val="00360C6E"/>
    <w:rsid w:val="00361E7B"/>
    <w:rsid w:val="0036243B"/>
    <w:rsid w:val="00362623"/>
    <w:rsid w:val="00363203"/>
    <w:rsid w:val="003633A5"/>
    <w:rsid w:val="00363F6B"/>
    <w:rsid w:val="0036431F"/>
    <w:rsid w:val="00364DFD"/>
    <w:rsid w:val="0036530C"/>
    <w:rsid w:val="0036640D"/>
    <w:rsid w:val="00366A7F"/>
    <w:rsid w:val="00366F41"/>
    <w:rsid w:val="003678E9"/>
    <w:rsid w:val="00367A5F"/>
    <w:rsid w:val="00367AF1"/>
    <w:rsid w:val="00367B83"/>
    <w:rsid w:val="003706CD"/>
    <w:rsid w:val="0037085A"/>
    <w:rsid w:val="00370D19"/>
    <w:rsid w:val="003720AB"/>
    <w:rsid w:val="00372943"/>
    <w:rsid w:val="003734BD"/>
    <w:rsid w:val="003744F6"/>
    <w:rsid w:val="00374636"/>
    <w:rsid w:val="003747EF"/>
    <w:rsid w:val="00375184"/>
    <w:rsid w:val="0037573C"/>
    <w:rsid w:val="003779EA"/>
    <w:rsid w:val="00377B40"/>
    <w:rsid w:val="00377B68"/>
    <w:rsid w:val="00377E51"/>
    <w:rsid w:val="00380142"/>
    <w:rsid w:val="003809A0"/>
    <w:rsid w:val="00380E8A"/>
    <w:rsid w:val="003826DA"/>
    <w:rsid w:val="00383A29"/>
    <w:rsid w:val="00383CBD"/>
    <w:rsid w:val="00383F7B"/>
    <w:rsid w:val="003843CC"/>
    <w:rsid w:val="0038486E"/>
    <w:rsid w:val="00385F6A"/>
    <w:rsid w:val="00386796"/>
    <w:rsid w:val="00386CF5"/>
    <w:rsid w:val="0038704F"/>
    <w:rsid w:val="00387437"/>
    <w:rsid w:val="0039075E"/>
    <w:rsid w:val="003917C6"/>
    <w:rsid w:val="00391D4F"/>
    <w:rsid w:val="00393367"/>
    <w:rsid w:val="00394412"/>
    <w:rsid w:val="00394738"/>
    <w:rsid w:val="00394B67"/>
    <w:rsid w:val="003956AC"/>
    <w:rsid w:val="00395FBC"/>
    <w:rsid w:val="003966B4"/>
    <w:rsid w:val="00396774"/>
    <w:rsid w:val="00396F79"/>
    <w:rsid w:val="0039791C"/>
    <w:rsid w:val="00397A38"/>
    <w:rsid w:val="003A05AF"/>
    <w:rsid w:val="003A0F61"/>
    <w:rsid w:val="003A2472"/>
    <w:rsid w:val="003A325C"/>
    <w:rsid w:val="003A3537"/>
    <w:rsid w:val="003A395E"/>
    <w:rsid w:val="003A3F2F"/>
    <w:rsid w:val="003A4528"/>
    <w:rsid w:val="003A529E"/>
    <w:rsid w:val="003A5F9D"/>
    <w:rsid w:val="003A6050"/>
    <w:rsid w:val="003A60F5"/>
    <w:rsid w:val="003A7350"/>
    <w:rsid w:val="003A779A"/>
    <w:rsid w:val="003B0A7D"/>
    <w:rsid w:val="003B1816"/>
    <w:rsid w:val="003B245C"/>
    <w:rsid w:val="003B25EC"/>
    <w:rsid w:val="003B2C0B"/>
    <w:rsid w:val="003B2FA7"/>
    <w:rsid w:val="003B2FFB"/>
    <w:rsid w:val="003B341C"/>
    <w:rsid w:val="003B3AC6"/>
    <w:rsid w:val="003B5AF2"/>
    <w:rsid w:val="003B5F66"/>
    <w:rsid w:val="003B61D3"/>
    <w:rsid w:val="003B6E1E"/>
    <w:rsid w:val="003B707A"/>
    <w:rsid w:val="003B729B"/>
    <w:rsid w:val="003C0753"/>
    <w:rsid w:val="003C099B"/>
    <w:rsid w:val="003C09CC"/>
    <w:rsid w:val="003C0A77"/>
    <w:rsid w:val="003C1C00"/>
    <w:rsid w:val="003C1D69"/>
    <w:rsid w:val="003C20C8"/>
    <w:rsid w:val="003C20FC"/>
    <w:rsid w:val="003C27CD"/>
    <w:rsid w:val="003C302B"/>
    <w:rsid w:val="003C3C7A"/>
    <w:rsid w:val="003C488F"/>
    <w:rsid w:val="003C5016"/>
    <w:rsid w:val="003C60D0"/>
    <w:rsid w:val="003C68CC"/>
    <w:rsid w:val="003C697F"/>
    <w:rsid w:val="003C6BF8"/>
    <w:rsid w:val="003C6C2C"/>
    <w:rsid w:val="003C7F89"/>
    <w:rsid w:val="003D0EEE"/>
    <w:rsid w:val="003D11F0"/>
    <w:rsid w:val="003D1861"/>
    <w:rsid w:val="003D1A75"/>
    <w:rsid w:val="003D2601"/>
    <w:rsid w:val="003D2741"/>
    <w:rsid w:val="003D279F"/>
    <w:rsid w:val="003D377C"/>
    <w:rsid w:val="003D5C43"/>
    <w:rsid w:val="003D62B9"/>
    <w:rsid w:val="003D689C"/>
    <w:rsid w:val="003D6EC6"/>
    <w:rsid w:val="003D754F"/>
    <w:rsid w:val="003D79E6"/>
    <w:rsid w:val="003E083F"/>
    <w:rsid w:val="003E14C5"/>
    <w:rsid w:val="003E1930"/>
    <w:rsid w:val="003E34C5"/>
    <w:rsid w:val="003E4BF2"/>
    <w:rsid w:val="003E6937"/>
    <w:rsid w:val="003E738E"/>
    <w:rsid w:val="003E789D"/>
    <w:rsid w:val="003F0B6E"/>
    <w:rsid w:val="003F1C94"/>
    <w:rsid w:val="003F24E9"/>
    <w:rsid w:val="003F2E8F"/>
    <w:rsid w:val="003F44A4"/>
    <w:rsid w:val="003F4A22"/>
    <w:rsid w:val="003F5A7C"/>
    <w:rsid w:val="003F5CC7"/>
    <w:rsid w:val="003F61DA"/>
    <w:rsid w:val="003F6D4F"/>
    <w:rsid w:val="003F752E"/>
    <w:rsid w:val="003F7FA9"/>
    <w:rsid w:val="00401F5B"/>
    <w:rsid w:val="004027C5"/>
    <w:rsid w:val="0040291E"/>
    <w:rsid w:val="004033A1"/>
    <w:rsid w:val="004035B9"/>
    <w:rsid w:val="0040399F"/>
    <w:rsid w:val="00406B02"/>
    <w:rsid w:val="00407F1A"/>
    <w:rsid w:val="00410145"/>
    <w:rsid w:val="004121E6"/>
    <w:rsid w:val="004123E7"/>
    <w:rsid w:val="00412516"/>
    <w:rsid w:val="00413149"/>
    <w:rsid w:val="00413E95"/>
    <w:rsid w:val="00414A40"/>
    <w:rsid w:val="00415704"/>
    <w:rsid w:val="00415708"/>
    <w:rsid w:val="0041576C"/>
    <w:rsid w:val="00415AC5"/>
    <w:rsid w:val="00415BCF"/>
    <w:rsid w:val="00415CAC"/>
    <w:rsid w:val="0041712F"/>
    <w:rsid w:val="004177C7"/>
    <w:rsid w:val="004178C0"/>
    <w:rsid w:val="00420973"/>
    <w:rsid w:val="00420FAE"/>
    <w:rsid w:val="004220AF"/>
    <w:rsid w:val="004237F8"/>
    <w:rsid w:val="00423C6E"/>
    <w:rsid w:val="00424653"/>
    <w:rsid w:val="004248A4"/>
    <w:rsid w:val="00425D40"/>
    <w:rsid w:val="00426E82"/>
    <w:rsid w:val="0043025D"/>
    <w:rsid w:val="0043042C"/>
    <w:rsid w:val="00431345"/>
    <w:rsid w:val="0043152D"/>
    <w:rsid w:val="00431F47"/>
    <w:rsid w:val="00433195"/>
    <w:rsid w:val="00433553"/>
    <w:rsid w:val="00433ECC"/>
    <w:rsid w:val="004340E8"/>
    <w:rsid w:val="00435EE3"/>
    <w:rsid w:val="004360F7"/>
    <w:rsid w:val="004374A9"/>
    <w:rsid w:val="004416D0"/>
    <w:rsid w:val="00441DBA"/>
    <w:rsid w:val="00442B81"/>
    <w:rsid w:val="00443B05"/>
    <w:rsid w:val="00443B61"/>
    <w:rsid w:val="00443C0C"/>
    <w:rsid w:val="00444441"/>
    <w:rsid w:val="00444922"/>
    <w:rsid w:val="004449B7"/>
    <w:rsid w:val="00444F6C"/>
    <w:rsid w:val="00445772"/>
    <w:rsid w:val="00446276"/>
    <w:rsid w:val="00447B3E"/>
    <w:rsid w:val="00447B8E"/>
    <w:rsid w:val="004507D4"/>
    <w:rsid w:val="00451B31"/>
    <w:rsid w:val="004520EC"/>
    <w:rsid w:val="004527AB"/>
    <w:rsid w:val="00452C80"/>
    <w:rsid w:val="00453213"/>
    <w:rsid w:val="00454599"/>
    <w:rsid w:val="00456D9D"/>
    <w:rsid w:val="00457660"/>
    <w:rsid w:val="004601B0"/>
    <w:rsid w:val="00462187"/>
    <w:rsid w:val="004636BA"/>
    <w:rsid w:val="0046484C"/>
    <w:rsid w:val="00465024"/>
    <w:rsid w:val="00465675"/>
    <w:rsid w:val="00465A09"/>
    <w:rsid w:val="00467287"/>
    <w:rsid w:val="00467BC6"/>
    <w:rsid w:val="00467FA5"/>
    <w:rsid w:val="004700BF"/>
    <w:rsid w:val="004700E2"/>
    <w:rsid w:val="00470BC2"/>
    <w:rsid w:val="004718EC"/>
    <w:rsid w:val="004721B8"/>
    <w:rsid w:val="00472360"/>
    <w:rsid w:val="00472BB7"/>
    <w:rsid w:val="00472C80"/>
    <w:rsid w:val="00474079"/>
    <w:rsid w:val="004746B2"/>
    <w:rsid w:val="00474D74"/>
    <w:rsid w:val="004750AD"/>
    <w:rsid w:val="004754CB"/>
    <w:rsid w:val="00475ABC"/>
    <w:rsid w:val="004760A8"/>
    <w:rsid w:val="00476131"/>
    <w:rsid w:val="00476EC7"/>
    <w:rsid w:val="00477B83"/>
    <w:rsid w:val="0048048C"/>
    <w:rsid w:val="004811CB"/>
    <w:rsid w:val="0048151D"/>
    <w:rsid w:val="00482A31"/>
    <w:rsid w:val="00482DEB"/>
    <w:rsid w:val="0048354D"/>
    <w:rsid w:val="00483C1E"/>
    <w:rsid w:val="00485232"/>
    <w:rsid w:val="00485996"/>
    <w:rsid w:val="00485E32"/>
    <w:rsid w:val="0048602B"/>
    <w:rsid w:val="004872E5"/>
    <w:rsid w:val="004876D1"/>
    <w:rsid w:val="00487E82"/>
    <w:rsid w:val="004900C7"/>
    <w:rsid w:val="00490B20"/>
    <w:rsid w:val="0049113B"/>
    <w:rsid w:val="00491609"/>
    <w:rsid w:val="00491811"/>
    <w:rsid w:val="0049186A"/>
    <w:rsid w:val="00492589"/>
    <w:rsid w:val="004926EA"/>
    <w:rsid w:val="004929CD"/>
    <w:rsid w:val="00493451"/>
    <w:rsid w:val="00494081"/>
    <w:rsid w:val="0049472F"/>
    <w:rsid w:val="004949CA"/>
    <w:rsid w:val="00494EF9"/>
    <w:rsid w:val="00496873"/>
    <w:rsid w:val="004971CC"/>
    <w:rsid w:val="004972E4"/>
    <w:rsid w:val="004A0506"/>
    <w:rsid w:val="004A0C78"/>
    <w:rsid w:val="004A1B39"/>
    <w:rsid w:val="004A2145"/>
    <w:rsid w:val="004A2172"/>
    <w:rsid w:val="004A253B"/>
    <w:rsid w:val="004A2D45"/>
    <w:rsid w:val="004A3D80"/>
    <w:rsid w:val="004A4131"/>
    <w:rsid w:val="004A4A76"/>
    <w:rsid w:val="004A50FA"/>
    <w:rsid w:val="004A52F2"/>
    <w:rsid w:val="004A5FCD"/>
    <w:rsid w:val="004A61C1"/>
    <w:rsid w:val="004A6AAF"/>
    <w:rsid w:val="004A7B6B"/>
    <w:rsid w:val="004A7DB1"/>
    <w:rsid w:val="004B071D"/>
    <w:rsid w:val="004B0DD9"/>
    <w:rsid w:val="004B1D1E"/>
    <w:rsid w:val="004B2116"/>
    <w:rsid w:val="004B2651"/>
    <w:rsid w:val="004B29AE"/>
    <w:rsid w:val="004B2F9C"/>
    <w:rsid w:val="004B2FC8"/>
    <w:rsid w:val="004B4C87"/>
    <w:rsid w:val="004B52CF"/>
    <w:rsid w:val="004B5556"/>
    <w:rsid w:val="004B5667"/>
    <w:rsid w:val="004B6294"/>
    <w:rsid w:val="004B7B82"/>
    <w:rsid w:val="004C0839"/>
    <w:rsid w:val="004C09C7"/>
    <w:rsid w:val="004C151E"/>
    <w:rsid w:val="004C1545"/>
    <w:rsid w:val="004C1A60"/>
    <w:rsid w:val="004C28F0"/>
    <w:rsid w:val="004C2B19"/>
    <w:rsid w:val="004C481F"/>
    <w:rsid w:val="004C4FE8"/>
    <w:rsid w:val="004C61F5"/>
    <w:rsid w:val="004C6609"/>
    <w:rsid w:val="004C6B30"/>
    <w:rsid w:val="004C6CBF"/>
    <w:rsid w:val="004C73F5"/>
    <w:rsid w:val="004C780D"/>
    <w:rsid w:val="004C7B9E"/>
    <w:rsid w:val="004D0D89"/>
    <w:rsid w:val="004D16A1"/>
    <w:rsid w:val="004D1FE2"/>
    <w:rsid w:val="004D3B32"/>
    <w:rsid w:val="004D55F3"/>
    <w:rsid w:val="004D631A"/>
    <w:rsid w:val="004D7335"/>
    <w:rsid w:val="004D7587"/>
    <w:rsid w:val="004D75ED"/>
    <w:rsid w:val="004D7D23"/>
    <w:rsid w:val="004D7E8B"/>
    <w:rsid w:val="004E0236"/>
    <w:rsid w:val="004E0318"/>
    <w:rsid w:val="004E0547"/>
    <w:rsid w:val="004E103C"/>
    <w:rsid w:val="004E14FD"/>
    <w:rsid w:val="004E2355"/>
    <w:rsid w:val="004E2456"/>
    <w:rsid w:val="004E2487"/>
    <w:rsid w:val="004E253A"/>
    <w:rsid w:val="004E3C58"/>
    <w:rsid w:val="004E3D20"/>
    <w:rsid w:val="004E490A"/>
    <w:rsid w:val="004E4F9D"/>
    <w:rsid w:val="004E5EE9"/>
    <w:rsid w:val="004F03BB"/>
    <w:rsid w:val="004F03C0"/>
    <w:rsid w:val="004F09D0"/>
    <w:rsid w:val="004F0DA9"/>
    <w:rsid w:val="004F1C54"/>
    <w:rsid w:val="004F21D1"/>
    <w:rsid w:val="004F2CDD"/>
    <w:rsid w:val="004F3674"/>
    <w:rsid w:val="004F3C4E"/>
    <w:rsid w:val="004F47BD"/>
    <w:rsid w:val="004F4F02"/>
    <w:rsid w:val="004F4FCB"/>
    <w:rsid w:val="004F5A1F"/>
    <w:rsid w:val="004F5A9E"/>
    <w:rsid w:val="004F6865"/>
    <w:rsid w:val="004F6E6B"/>
    <w:rsid w:val="004F7DEE"/>
    <w:rsid w:val="0050033D"/>
    <w:rsid w:val="0050055A"/>
    <w:rsid w:val="00500578"/>
    <w:rsid w:val="00500B09"/>
    <w:rsid w:val="00500BC5"/>
    <w:rsid w:val="00501760"/>
    <w:rsid w:val="00501E55"/>
    <w:rsid w:val="00502AAF"/>
    <w:rsid w:val="00502E2F"/>
    <w:rsid w:val="00503171"/>
    <w:rsid w:val="005033A4"/>
    <w:rsid w:val="005039E3"/>
    <w:rsid w:val="00503E09"/>
    <w:rsid w:val="00503EA1"/>
    <w:rsid w:val="00504365"/>
    <w:rsid w:val="00504CF9"/>
    <w:rsid w:val="0050506B"/>
    <w:rsid w:val="00505985"/>
    <w:rsid w:val="00505BE8"/>
    <w:rsid w:val="00506691"/>
    <w:rsid w:val="00506A30"/>
    <w:rsid w:val="00506B2A"/>
    <w:rsid w:val="00506C7F"/>
    <w:rsid w:val="005102C3"/>
    <w:rsid w:val="00511343"/>
    <w:rsid w:val="00512120"/>
    <w:rsid w:val="00512279"/>
    <w:rsid w:val="00512C15"/>
    <w:rsid w:val="0051346B"/>
    <w:rsid w:val="00514F49"/>
    <w:rsid w:val="005152F6"/>
    <w:rsid w:val="00515555"/>
    <w:rsid w:val="00515FC9"/>
    <w:rsid w:val="005168D5"/>
    <w:rsid w:val="0051738A"/>
    <w:rsid w:val="00517AEB"/>
    <w:rsid w:val="00517F89"/>
    <w:rsid w:val="005211BC"/>
    <w:rsid w:val="0052253E"/>
    <w:rsid w:val="00522C60"/>
    <w:rsid w:val="005234AB"/>
    <w:rsid w:val="0052381F"/>
    <w:rsid w:val="0052408E"/>
    <w:rsid w:val="00524615"/>
    <w:rsid w:val="00524AF3"/>
    <w:rsid w:val="00525959"/>
    <w:rsid w:val="005259BC"/>
    <w:rsid w:val="00526169"/>
    <w:rsid w:val="0052618B"/>
    <w:rsid w:val="00526786"/>
    <w:rsid w:val="005268AA"/>
    <w:rsid w:val="00526BC3"/>
    <w:rsid w:val="00526CF6"/>
    <w:rsid w:val="005302FE"/>
    <w:rsid w:val="00531305"/>
    <w:rsid w:val="00532320"/>
    <w:rsid w:val="00532A12"/>
    <w:rsid w:val="005334AC"/>
    <w:rsid w:val="0053417C"/>
    <w:rsid w:val="00534B58"/>
    <w:rsid w:val="00534FDC"/>
    <w:rsid w:val="00535137"/>
    <w:rsid w:val="00535ADF"/>
    <w:rsid w:val="00535CC1"/>
    <w:rsid w:val="00535D1B"/>
    <w:rsid w:val="00535DCF"/>
    <w:rsid w:val="00537EBF"/>
    <w:rsid w:val="00540E46"/>
    <w:rsid w:val="00540F72"/>
    <w:rsid w:val="00541E12"/>
    <w:rsid w:val="00543CFC"/>
    <w:rsid w:val="00543DDF"/>
    <w:rsid w:val="0054401A"/>
    <w:rsid w:val="00545075"/>
    <w:rsid w:val="005454D7"/>
    <w:rsid w:val="00547558"/>
    <w:rsid w:val="00547B71"/>
    <w:rsid w:val="0055171C"/>
    <w:rsid w:val="00551D85"/>
    <w:rsid w:val="0055213A"/>
    <w:rsid w:val="00552518"/>
    <w:rsid w:val="00552E09"/>
    <w:rsid w:val="005530A3"/>
    <w:rsid w:val="00553134"/>
    <w:rsid w:val="0055506A"/>
    <w:rsid w:val="005560D0"/>
    <w:rsid w:val="00557345"/>
    <w:rsid w:val="0055760E"/>
    <w:rsid w:val="00557A6C"/>
    <w:rsid w:val="005603B0"/>
    <w:rsid w:val="005621D9"/>
    <w:rsid w:val="00562AB4"/>
    <w:rsid w:val="00562CDB"/>
    <w:rsid w:val="005633D0"/>
    <w:rsid w:val="005643CD"/>
    <w:rsid w:val="00566DA1"/>
    <w:rsid w:val="00566F7C"/>
    <w:rsid w:val="00567C2D"/>
    <w:rsid w:val="005706D8"/>
    <w:rsid w:val="00570883"/>
    <w:rsid w:val="005719CF"/>
    <w:rsid w:val="0057280A"/>
    <w:rsid w:val="0057354E"/>
    <w:rsid w:val="005738D5"/>
    <w:rsid w:val="0057393D"/>
    <w:rsid w:val="0057443F"/>
    <w:rsid w:val="00575A6F"/>
    <w:rsid w:val="0057648D"/>
    <w:rsid w:val="00576704"/>
    <w:rsid w:val="00576790"/>
    <w:rsid w:val="00577DBA"/>
    <w:rsid w:val="005800CE"/>
    <w:rsid w:val="00580F83"/>
    <w:rsid w:val="00581688"/>
    <w:rsid w:val="005833E0"/>
    <w:rsid w:val="00584395"/>
    <w:rsid w:val="005850D9"/>
    <w:rsid w:val="00585A9F"/>
    <w:rsid w:val="00585CD6"/>
    <w:rsid w:val="00586297"/>
    <w:rsid w:val="00587098"/>
    <w:rsid w:val="0058712C"/>
    <w:rsid w:val="00587435"/>
    <w:rsid w:val="0058745E"/>
    <w:rsid w:val="005916AF"/>
    <w:rsid w:val="0059276C"/>
    <w:rsid w:val="005931A6"/>
    <w:rsid w:val="0059325D"/>
    <w:rsid w:val="005945DB"/>
    <w:rsid w:val="00594EE0"/>
    <w:rsid w:val="0059501E"/>
    <w:rsid w:val="00596BB0"/>
    <w:rsid w:val="00596D42"/>
    <w:rsid w:val="00596F35"/>
    <w:rsid w:val="00596FA9"/>
    <w:rsid w:val="005978F4"/>
    <w:rsid w:val="005A12DE"/>
    <w:rsid w:val="005A16F4"/>
    <w:rsid w:val="005A1EFC"/>
    <w:rsid w:val="005A21FF"/>
    <w:rsid w:val="005A2836"/>
    <w:rsid w:val="005A35F5"/>
    <w:rsid w:val="005A36F7"/>
    <w:rsid w:val="005A3ACD"/>
    <w:rsid w:val="005A3BFE"/>
    <w:rsid w:val="005A406D"/>
    <w:rsid w:val="005A4870"/>
    <w:rsid w:val="005A49C0"/>
    <w:rsid w:val="005A5457"/>
    <w:rsid w:val="005A63FA"/>
    <w:rsid w:val="005A64C7"/>
    <w:rsid w:val="005A6AB5"/>
    <w:rsid w:val="005A7264"/>
    <w:rsid w:val="005B0318"/>
    <w:rsid w:val="005B1137"/>
    <w:rsid w:val="005B12FB"/>
    <w:rsid w:val="005B351B"/>
    <w:rsid w:val="005B3628"/>
    <w:rsid w:val="005B3B24"/>
    <w:rsid w:val="005B40BD"/>
    <w:rsid w:val="005B46CA"/>
    <w:rsid w:val="005B4805"/>
    <w:rsid w:val="005B5939"/>
    <w:rsid w:val="005B672E"/>
    <w:rsid w:val="005B7D10"/>
    <w:rsid w:val="005C0F19"/>
    <w:rsid w:val="005C0F7B"/>
    <w:rsid w:val="005C19C0"/>
    <w:rsid w:val="005C28A6"/>
    <w:rsid w:val="005C2B76"/>
    <w:rsid w:val="005C2B7D"/>
    <w:rsid w:val="005C39BF"/>
    <w:rsid w:val="005C40C2"/>
    <w:rsid w:val="005C448C"/>
    <w:rsid w:val="005C4B77"/>
    <w:rsid w:val="005C54AA"/>
    <w:rsid w:val="005C5BB9"/>
    <w:rsid w:val="005C62E4"/>
    <w:rsid w:val="005C6CB8"/>
    <w:rsid w:val="005C736A"/>
    <w:rsid w:val="005C756C"/>
    <w:rsid w:val="005D028C"/>
    <w:rsid w:val="005D0B4E"/>
    <w:rsid w:val="005D0FF6"/>
    <w:rsid w:val="005D170D"/>
    <w:rsid w:val="005D17D9"/>
    <w:rsid w:val="005D1EC7"/>
    <w:rsid w:val="005D28CF"/>
    <w:rsid w:val="005D38F2"/>
    <w:rsid w:val="005D6548"/>
    <w:rsid w:val="005D66C5"/>
    <w:rsid w:val="005D6CA5"/>
    <w:rsid w:val="005D77DB"/>
    <w:rsid w:val="005E0B21"/>
    <w:rsid w:val="005E1BBE"/>
    <w:rsid w:val="005E203E"/>
    <w:rsid w:val="005E2149"/>
    <w:rsid w:val="005E30F5"/>
    <w:rsid w:val="005E3147"/>
    <w:rsid w:val="005E356A"/>
    <w:rsid w:val="005E3FCC"/>
    <w:rsid w:val="005E4C86"/>
    <w:rsid w:val="005E6A36"/>
    <w:rsid w:val="005E6B32"/>
    <w:rsid w:val="005E78D9"/>
    <w:rsid w:val="005F0ED7"/>
    <w:rsid w:val="005F15A0"/>
    <w:rsid w:val="005F36F9"/>
    <w:rsid w:val="005F4753"/>
    <w:rsid w:val="005F4DF0"/>
    <w:rsid w:val="005F5627"/>
    <w:rsid w:val="005F5A70"/>
    <w:rsid w:val="005F6262"/>
    <w:rsid w:val="005F6AB8"/>
    <w:rsid w:val="005F79D2"/>
    <w:rsid w:val="005F7BE7"/>
    <w:rsid w:val="005F7CA0"/>
    <w:rsid w:val="006004A2"/>
    <w:rsid w:val="00601353"/>
    <w:rsid w:val="00601425"/>
    <w:rsid w:val="00602943"/>
    <w:rsid w:val="00602F58"/>
    <w:rsid w:val="006035CE"/>
    <w:rsid w:val="0060383C"/>
    <w:rsid w:val="00604017"/>
    <w:rsid w:val="00604CA5"/>
    <w:rsid w:val="006054E8"/>
    <w:rsid w:val="006055D3"/>
    <w:rsid w:val="006070DD"/>
    <w:rsid w:val="00607C13"/>
    <w:rsid w:val="00607CB3"/>
    <w:rsid w:val="006128F9"/>
    <w:rsid w:val="00613E2D"/>
    <w:rsid w:val="006141CF"/>
    <w:rsid w:val="00614453"/>
    <w:rsid w:val="00614BD6"/>
    <w:rsid w:val="00614D46"/>
    <w:rsid w:val="00614F52"/>
    <w:rsid w:val="00615B7E"/>
    <w:rsid w:val="00616AF1"/>
    <w:rsid w:val="00616EF2"/>
    <w:rsid w:val="00617B98"/>
    <w:rsid w:val="00617F84"/>
    <w:rsid w:val="006202BF"/>
    <w:rsid w:val="00620557"/>
    <w:rsid w:val="00620CA7"/>
    <w:rsid w:val="00620F18"/>
    <w:rsid w:val="00621639"/>
    <w:rsid w:val="006218E0"/>
    <w:rsid w:val="00622B27"/>
    <w:rsid w:val="00622E37"/>
    <w:rsid w:val="006230AA"/>
    <w:rsid w:val="00623A8D"/>
    <w:rsid w:val="006245A9"/>
    <w:rsid w:val="006250A4"/>
    <w:rsid w:val="006254E4"/>
    <w:rsid w:val="006267B1"/>
    <w:rsid w:val="00627258"/>
    <w:rsid w:val="00627A8A"/>
    <w:rsid w:val="0063068C"/>
    <w:rsid w:val="00630F94"/>
    <w:rsid w:val="006316A6"/>
    <w:rsid w:val="006334A2"/>
    <w:rsid w:val="00633DEE"/>
    <w:rsid w:val="00634272"/>
    <w:rsid w:val="00634573"/>
    <w:rsid w:val="0063531C"/>
    <w:rsid w:val="00635EF3"/>
    <w:rsid w:val="006369FF"/>
    <w:rsid w:val="00636C17"/>
    <w:rsid w:val="00636CD2"/>
    <w:rsid w:val="00637674"/>
    <w:rsid w:val="00637FA2"/>
    <w:rsid w:val="00640182"/>
    <w:rsid w:val="00640218"/>
    <w:rsid w:val="00641474"/>
    <w:rsid w:val="006432BB"/>
    <w:rsid w:val="00643364"/>
    <w:rsid w:val="0064371F"/>
    <w:rsid w:val="006450A5"/>
    <w:rsid w:val="00645464"/>
    <w:rsid w:val="00645BDD"/>
    <w:rsid w:val="006504B6"/>
    <w:rsid w:val="00651AE5"/>
    <w:rsid w:val="00652213"/>
    <w:rsid w:val="006538C2"/>
    <w:rsid w:val="00653CAF"/>
    <w:rsid w:val="00654132"/>
    <w:rsid w:val="00654169"/>
    <w:rsid w:val="00654FED"/>
    <w:rsid w:val="006553EE"/>
    <w:rsid w:val="00655BE3"/>
    <w:rsid w:val="00655C97"/>
    <w:rsid w:val="006568CC"/>
    <w:rsid w:val="0065755A"/>
    <w:rsid w:val="00657687"/>
    <w:rsid w:val="006603B5"/>
    <w:rsid w:val="006619E4"/>
    <w:rsid w:val="00663326"/>
    <w:rsid w:val="0066351A"/>
    <w:rsid w:val="00665326"/>
    <w:rsid w:val="006659AC"/>
    <w:rsid w:val="00665A15"/>
    <w:rsid w:val="00665CE5"/>
    <w:rsid w:val="0067044A"/>
    <w:rsid w:val="00671B21"/>
    <w:rsid w:val="00671FFB"/>
    <w:rsid w:val="00672670"/>
    <w:rsid w:val="00672AA2"/>
    <w:rsid w:val="00673FA5"/>
    <w:rsid w:val="00673FAC"/>
    <w:rsid w:val="00674388"/>
    <w:rsid w:val="00674860"/>
    <w:rsid w:val="00674F54"/>
    <w:rsid w:val="006750FA"/>
    <w:rsid w:val="00675136"/>
    <w:rsid w:val="006757F9"/>
    <w:rsid w:val="00675937"/>
    <w:rsid w:val="00676993"/>
    <w:rsid w:val="00677686"/>
    <w:rsid w:val="006778B3"/>
    <w:rsid w:val="00677D3B"/>
    <w:rsid w:val="00681541"/>
    <w:rsid w:val="00682244"/>
    <w:rsid w:val="006831F1"/>
    <w:rsid w:val="0068420A"/>
    <w:rsid w:val="00684390"/>
    <w:rsid w:val="0068671D"/>
    <w:rsid w:val="00687028"/>
    <w:rsid w:val="00687457"/>
    <w:rsid w:val="006878CA"/>
    <w:rsid w:val="00690000"/>
    <w:rsid w:val="00690D30"/>
    <w:rsid w:val="00690D5C"/>
    <w:rsid w:val="00691017"/>
    <w:rsid w:val="00693FD8"/>
    <w:rsid w:val="0069425B"/>
    <w:rsid w:val="0069471E"/>
    <w:rsid w:val="00694A7C"/>
    <w:rsid w:val="0069566E"/>
    <w:rsid w:val="00697DC0"/>
    <w:rsid w:val="006A0B78"/>
    <w:rsid w:val="006A0BCD"/>
    <w:rsid w:val="006A13F8"/>
    <w:rsid w:val="006A17AE"/>
    <w:rsid w:val="006A1980"/>
    <w:rsid w:val="006A1EED"/>
    <w:rsid w:val="006A2AED"/>
    <w:rsid w:val="006A4195"/>
    <w:rsid w:val="006A473A"/>
    <w:rsid w:val="006A5031"/>
    <w:rsid w:val="006A538E"/>
    <w:rsid w:val="006A53E3"/>
    <w:rsid w:val="006A54E6"/>
    <w:rsid w:val="006A5EE8"/>
    <w:rsid w:val="006A661E"/>
    <w:rsid w:val="006A7E62"/>
    <w:rsid w:val="006B0BD7"/>
    <w:rsid w:val="006B1105"/>
    <w:rsid w:val="006B295C"/>
    <w:rsid w:val="006B2BC0"/>
    <w:rsid w:val="006B30F3"/>
    <w:rsid w:val="006B3CEC"/>
    <w:rsid w:val="006B4C3B"/>
    <w:rsid w:val="006B5741"/>
    <w:rsid w:val="006B69B4"/>
    <w:rsid w:val="006B6C03"/>
    <w:rsid w:val="006B7B7B"/>
    <w:rsid w:val="006C0694"/>
    <w:rsid w:val="006C1378"/>
    <w:rsid w:val="006C1D50"/>
    <w:rsid w:val="006C23F9"/>
    <w:rsid w:val="006C2720"/>
    <w:rsid w:val="006C291F"/>
    <w:rsid w:val="006C33E2"/>
    <w:rsid w:val="006C44A6"/>
    <w:rsid w:val="006C4CCC"/>
    <w:rsid w:val="006C4DD6"/>
    <w:rsid w:val="006C52B8"/>
    <w:rsid w:val="006C591F"/>
    <w:rsid w:val="006C5DF5"/>
    <w:rsid w:val="006C73C3"/>
    <w:rsid w:val="006C7A18"/>
    <w:rsid w:val="006D052A"/>
    <w:rsid w:val="006D0C95"/>
    <w:rsid w:val="006D0F6F"/>
    <w:rsid w:val="006D16D1"/>
    <w:rsid w:val="006D23D4"/>
    <w:rsid w:val="006D48E9"/>
    <w:rsid w:val="006D51E5"/>
    <w:rsid w:val="006D59CD"/>
    <w:rsid w:val="006D623D"/>
    <w:rsid w:val="006D6F05"/>
    <w:rsid w:val="006D7804"/>
    <w:rsid w:val="006E000C"/>
    <w:rsid w:val="006E0EC2"/>
    <w:rsid w:val="006E1050"/>
    <w:rsid w:val="006E119F"/>
    <w:rsid w:val="006E139A"/>
    <w:rsid w:val="006E1860"/>
    <w:rsid w:val="006E1F2E"/>
    <w:rsid w:val="006E1FCA"/>
    <w:rsid w:val="006E336A"/>
    <w:rsid w:val="006E38A1"/>
    <w:rsid w:val="006E3A94"/>
    <w:rsid w:val="006E3C08"/>
    <w:rsid w:val="006E3D2F"/>
    <w:rsid w:val="006E4762"/>
    <w:rsid w:val="006E47BC"/>
    <w:rsid w:val="006E6149"/>
    <w:rsid w:val="006E7E70"/>
    <w:rsid w:val="006F019D"/>
    <w:rsid w:val="006F05C5"/>
    <w:rsid w:val="006F2206"/>
    <w:rsid w:val="006F2869"/>
    <w:rsid w:val="006F2A92"/>
    <w:rsid w:val="006F326B"/>
    <w:rsid w:val="006F3CDE"/>
    <w:rsid w:val="006F3D30"/>
    <w:rsid w:val="006F4DF7"/>
    <w:rsid w:val="006F4E87"/>
    <w:rsid w:val="006F5A64"/>
    <w:rsid w:val="006F5AD9"/>
    <w:rsid w:val="006F5CA6"/>
    <w:rsid w:val="006F6067"/>
    <w:rsid w:val="006F6D3B"/>
    <w:rsid w:val="006F7F9C"/>
    <w:rsid w:val="00702068"/>
    <w:rsid w:val="007035F3"/>
    <w:rsid w:val="007053DF"/>
    <w:rsid w:val="00705BCA"/>
    <w:rsid w:val="007060BE"/>
    <w:rsid w:val="0070685B"/>
    <w:rsid w:val="00707379"/>
    <w:rsid w:val="007101DB"/>
    <w:rsid w:val="00710C0C"/>
    <w:rsid w:val="00711D26"/>
    <w:rsid w:val="0071253E"/>
    <w:rsid w:val="00712B0E"/>
    <w:rsid w:val="0071329D"/>
    <w:rsid w:val="0071399B"/>
    <w:rsid w:val="00714B74"/>
    <w:rsid w:val="00715E6B"/>
    <w:rsid w:val="00716393"/>
    <w:rsid w:val="0071670E"/>
    <w:rsid w:val="00716E81"/>
    <w:rsid w:val="00717544"/>
    <w:rsid w:val="00717C1A"/>
    <w:rsid w:val="0072026A"/>
    <w:rsid w:val="007215A0"/>
    <w:rsid w:val="007217EB"/>
    <w:rsid w:val="007218BB"/>
    <w:rsid w:val="0072241C"/>
    <w:rsid w:val="00722CC9"/>
    <w:rsid w:val="00723DCA"/>
    <w:rsid w:val="00724801"/>
    <w:rsid w:val="007248CF"/>
    <w:rsid w:val="00725EC4"/>
    <w:rsid w:val="00726B55"/>
    <w:rsid w:val="00731479"/>
    <w:rsid w:val="0073178D"/>
    <w:rsid w:val="00731D1E"/>
    <w:rsid w:val="00731F0C"/>
    <w:rsid w:val="00732A17"/>
    <w:rsid w:val="00732CA5"/>
    <w:rsid w:val="00732CD8"/>
    <w:rsid w:val="00732E30"/>
    <w:rsid w:val="0073301D"/>
    <w:rsid w:val="00733A81"/>
    <w:rsid w:val="00734220"/>
    <w:rsid w:val="00734527"/>
    <w:rsid w:val="00735060"/>
    <w:rsid w:val="0073610B"/>
    <w:rsid w:val="007364C4"/>
    <w:rsid w:val="00736569"/>
    <w:rsid w:val="007372EB"/>
    <w:rsid w:val="007374DB"/>
    <w:rsid w:val="00737980"/>
    <w:rsid w:val="007407AF"/>
    <w:rsid w:val="00742051"/>
    <w:rsid w:val="00742D8A"/>
    <w:rsid w:val="00742EFC"/>
    <w:rsid w:val="00744F31"/>
    <w:rsid w:val="007458DF"/>
    <w:rsid w:val="007465EA"/>
    <w:rsid w:val="00746784"/>
    <w:rsid w:val="00747E56"/>
    <w:rsid w:val="00750F6E"/>
    <w:rsid w:val="0075103E"/>
    <w:rsid w:val="0075155C"/>
    <w:rsid w:val="00751732"/>
    <w:rsid w:val="007517F8"/>
    <w:rsid w:val="0075200A"/>
    <w:rsid w:val="0075221F"/>
    <w:rsid w:val="00752D28"/>
    <w:rsid w:val="007537F3"/>
    <w:rsid w:val="00753BEF"/>
    <w:rsid w:val="00754466"/>
    <w:rsid w:val="007545AA"/>
    <w:rsid w:val="007558D9"/>
    <w:rsid w:val="00756A7E"/>
    <w:rsid w:val="007579A5"/>
    <w:rsid w:val="00757E94"/>
    <w:rsid w:val="00761D5D"/>
    <w:rsid w:val="007621FA"/>
    <w:rsid w:val="00762BA0"/>
    <w:rsid w:val="007631A7"/>
    <w:rsid w:val="00763709"/>
    <w:rsid w:val="007640A7"/>
    <w:rsid w:val="00764FFD"/>
    <w:rsid w:val="00765080"/>
    <w:rsid w:val="00765CC6"/>
    <w:rsid w:val="00765F79"/>
    <w:rsid w:val="00766846"/>
    <w:rsid w:val="007676AC"/>
    <w:rsid w:val="00767AE3"/>
    <w:rsid w:val="00767DC3"/>
    <w:rsid w:val="007703DE"/>
    <w:rsid w:val="00770E5C"/>
    <w:rsid w:val="00771465"/>
    <w:rsid w:val="0077427F"/>
    <w:rsid w:val="007742F8"/>
    <w:rsid w:val="00775170"/>
    <w:rsid w:val="00775673"/>
    <w:rsid w:val="007758C9"/>
    <w:rsid w:val="00776334"/>
    <w:rsid w:val="00776E55"/>
    <w:rsid w:val="0077713D"/>
    <w:rsid w:val="0077771A"/>
    <w:rsid w:val="0078011F"/>
    <w:rsid w:val="00780205"/>
    <w:rsid w:val="00780C30"/>
    <w:rsid w:val="007817C8"/>
    <w:rsid w:val="00781ABC"/>
    <w:rsid w:val="00781BE3"/>
    <w:rsid w:val="00781D2B"/>
    <w:rsid w:val="00782B57"/>
    <w:rsid w:val="007842D3"/>
    <w:rsid w:val="00784C32"/>
    <w:rsid w:val="00784E0B"/>
    <w:rsid w:val="00787536"/>
    <w:rsid w:val="00790BB7"/>
    <w:rsid w:val="00791355"/>
    <w:rsid w:val="0079213D"/>
    <w:rsid w:val="00792698"/>
    <w:rsid w:val="00792C63"/>
    <w:rsid w:val="00792D1E"/>
    <w:rsid w:val="00793046"/>
    <w:rsid w:val="0079384A"/>
    <w:rsid w:val="00793A0C"/>
    <w:rsid w:val="00795380"/>
    <w:rsid w:val="00795A88"/>
    <w:rsid w:val="007967A6"/>
    <w:rsid w:val="00796A69"/>
    <w:rsid w:val="00796B0D"/>
    <w:rsid w:val="00796E23"/>
    <w:rsid w:val="0079718B"/>
    <w:rsid w:val="007A0D26"/>
    <w:rsid w:val="007A11C0"/>
    <w:rsid w:val="007A1497"/>
    <w:rsid w:val="007A34E7"/>
    <w:rsid w:val="007A3EF6"/>
    <w:rsid w:val="007A4300"/>
    <w:rsid w:val="007A47EA"/>
    <w:rsid w:val="007A51D4"/>
    <w:rsid w:val="007A60C3"/>
    <w:rsid w:val="007A65AC"/>
    <w:rsid w:val="007A69E0"/>
    <w:rsid w:val="007A7382"/>
    <w:rsid w:val="007A777F"/>
    <w:rsid w:val="007A7B39"/>
    <w:rsid w:val="007B1A0B"/>
    <w:rsid w:val="007B1EF4"/>
    <w:rsid w:val="007B271F"/>
    <w:rsid w:val="007B2AA3"/>
    <w:rsid w:val="007B4149"/>
    <w:rsid w:val="007B488B"/>
    <w:rsid w:val="007B4FF3"/>
    <w:rsid w:val="007B5913"/>
    <w:rsid w:val="007B64AE"/>
    <w:rsid w:val="007B6671"/>
    <w:rsid w:val="007B734B"/>
    <w:rsid w:val="007B7A46"/>
    <w:rsid w:val="007C1822"/>
    <w:rsid w:val="007C1E99"/>
    <w:rsid w:val="007C24A4"/>
    <w:rsid w:val="007C355E"/>
    <w:rsid w:val="007C3B9C"/>
    <w:rsid w:val="007C59AF"/>
    <w:rsid w:val="007C5CDD"/>
    <w:rsid w:val="007C6ACF"/>
    <w:rsid w:val="007C732D"/>
    <w:rsid w:val="007C7C18"/>
    <w:rsid w:val="007C7F06"/>
    <w:rsid w:val="007D0248"/>
    <w:rsid w:val="007D1AB3"/>
    <w:rsid w:val="007D26E6"/>
    <w:rsid w:val="007D59F1"/>
    <w:rsid w:val="007D5A85"/>
    <w:rsid w:val="007D6C50"/>
    <w:rsid w:val="007D6DDC"/>
    <w:rsid w:val="007D7116"/>
    <w:rsid w:val="007D7BEA"/>
    <w:rsid w:val="007E01DA"/>
    <w:rsid w:val="007E0849"/>
    <w:rsid w:val="007E124E"/>
    <w:rsid w:val="007E1ABF"/>
    <w:rsid w:val="007E1D4B"/>
    <w:rsid w:val="007E37DF"/>
    <w:rsid w:val="007E409C"/>
    <w:rsid w:val="007E44F8"/>
    <w:rsid w:val="007E4B71"/>
    <w:rsid w:val="007E4BF0"/>
    <w:rsid w:val="007E4C46"/>
    <w:rsid w:val="007E4E7D"/>
    <w:rsid w:val="007E678A"/>
    <w:rsid w:val="007E6C65"/>
    <w:rsid w:val="007E6DBC"/>
    <w:rsid w:val="007E713F"/>
    <w:rsid w:val="007E7D3B"/>
    <w:rsid w:val="007F027F"/>
    <w:rsid w:val="007F0449"/>
    <w:rsid w:val="007F0E8E"/>
    <w:rsid w:val="007F1B29"/>
    <w:rsid w:val="007F2077"/>
    <w:rsid w:val="007F3BB0"/>
    <w:rsid w:val="007F3C0F"/>
    <w:rsid w:val="007F5219"/>
    <w:rsid w:val="007F5547"/>
    <w:rsid w:val="007F561A"/>
    <w:rsid w:val="007F563C"/>
    <w:rsid w:val="007F58AD"/>
    <w:rsid w:val="007F5C7F"/>
    <w:rsid w:val="007F70C5"/>
    <w:rsid w:val="007F7341"/>
    <w:rsid w:val="00800665"/>
    <w:rsid w:val="0080068A"/>
    <w:rsid w:val="00800AA7"/>
    <w:rsid w:val="008018B5"/>
    <w:rsid w:val="00801B0B"/>
    <w:rsid w:val="0080202C"/>
    <w:rsid w:val="00802AF7"/>
    <w:rsid w:val="008031DF"/>
    <w:rsid w:val="00803324"/>
    <w:rsid w:val="008037D3"/>
    <w:rsid w:val="00804C96"/>
    <w:rsid w:val="00805303"/>
    <w:rsid w:val="00805DBD"/>
    <w:rsid w:val="00805E53"/>
    <w:rsid w:val="008117EB"/>
    <w:rsid w:val="0081290B"/>
    <w:rsid w:val="00813040"/>
    <w:rsid w:val="0081374D"/>
    <w:rsid w:val="00813929"/>
    <w:rsid w:val="00813E12"/>
    <w:rsid w:val="00814995"/>
    <w:rsid w:val="008149B0"/>
    <w:rsid w:val="00814B7C"/>
    <w:rsid w:val="00815591"/>
    <w:rsid w:val="00815E5F"/>
    <w:rsid w:val="008168ED"/>
    <w:rsid w:val="00816904"/>
    <w:rsid w:val="00816CCD"/>
    <w:rsid w:val="0081774D"/>
    <w:rsid w:val="0082056A"/>
    <w:rsid w:val="0082191C"/>
    <w:rsid w:val="00822122"/>
    <w:rsid w:val="008230CC"/>
    <w:rsid w:val="008231E1"/>
    <w:rsid w:val="00823371"/>
    <w:rsid w:val="00823960"/>
    <w:rsid w:val="008239DA"/>
    <w:rsid w:val="00823A01"/>
    <w:rsid w:val="00823DD1"/>
    <w:rsid w:val="00825A72"/>
    <w:rsid w:val="00825B6B"/>
    <w:rsid w:val="008269F6"/>
    <w:rsid w:val="00830F69"/>
    <w:rsid w:val="00831A88"/>
    <w:rsid w:val="00832EDE"/>
    <w:rsid w:val="008330AB"/>
    <w:rsid w:val="008336D9"/>
    <w:rsid w:val="00836081"/>
    <w:rsid w:val="00836D80"/>
    <w:rsid w:val="00837091"/>
    <w:rsid w:val="00837927"/>
    <w:rsid w:val="00837CA3"/>
    <w:rsid w:val="00840388"/>
    <w:rsid w:val="00840605"/>
    <w:rsid w:val="00840AF4"/>
    <w:rsid w:val="00841C84"/>
    <w:rsid w:val="008432A8"/>
    <w:rsid w:val="008444E9"/>
    <w:rsid w:val="008447CA"/>
    <w:rsid w:val="00844E9A"/>
    <w:rsid w:val="00845158"/>
    <w:rsid w:val="00845D0F"/>
    <w:rsid w:val="00850040"/>
    <w:rsid w:val="008500EB"/>
    <w:rsid w:val="00850CEB"/>
    <w:rsid w:val="00852498"/>
    <w:rsid w:val="0085256D"/>
    <w:rsid w:val="00853685"/>
    <w:rsid w:val="008545B6"/>
    <w:rsid w:val="00854D4C"/>
    <w:rsid w:val="008562E7"/>
    <w:rsid w:val="008571E0"/>
    <w:rsid w:val="008571EB"/>
    <w:rsid w:val="0085761D"/>
    <w:rsid w:val="00857963"/>
    <w:rsid w:val="00857D11"/>
    <w:rsid w:val="00857D87"/>
    <w:rsid w:val="0086046C"/>
    <w:rsid w:val="00860ED0"/>
    <w:rsid w:val="00860F42"/>
    <w:rsid w:val="00863211"/>
    <w:rsid w:val="00863261"/>
    <w:rsid w:val="008632E2"/>
    <w:rsid w:val="0086382D"/>
    <w:rsid w:val="008638B1"/>
    <w:rsid w:val="00864499"/>
    <w:rsid w:val="00865226"/>
    <w:rsid w:val="008660A7"/>
    <w:rsid w:val="00867769"/>
    <w:rsid w:val="00870A36"/>
    <w:rsid w:val="00870F5B"/>
    <w:rsid w:val="00870F88"/>
    <w:rsid w:val="00872881"/>
    <w:rsid w:val="00872F51"/>
    <w:rsid w:val="0087315B"/>
    <w:rsid w:val="008735B0"/>
    <w:rsid w:val="008738BF"/>
    <w:rsid w:val="00874AE2"/>
    <w:rsid w:val="00876767"/>
    <w:rsid w:val="008770AD"/>
    <w:rsid w:val="00877A70"/>
    <w:rsid w:val="008813D0"/>
    <w:rsid w:val="0088170E"/>
    <w:rsid w:val="0088275E"/>
    <w:rsid w:val="00884F28"/>
    <w:rsid w:val="0088539A"/>
    <w:rsid w:val="00885637"/>
    <w:rsid w:val="00885FEC"/>
    <w:rsid w:val="00886776"/>
    <w:rsid w:val="00887597"/>
    <w:rsid w:val="00887F6C"/>
    <w:rsid w:val="008913E8"/>
    <w:rsid w:val="00891D60"/>
    <w:rsid w:val="00892B19"/>
    <w:rsid w:val="00893221"/>
    <w:rsid w:val="00893F8E"/>
    <w:rsid w:val="00894AC6"/>
    <w:rsid w:val="00894D87"/>
    <w:rsid w:val="008956FA"/>
    <w:rsid w:val="0089580D"/>
    <w:rsid w:val="0089643A"/>
    <w:rsid w:val="008A2546"/>
    <w:rsid w:val="008A2B39"/>
    <w:rsid w:val="008A381D"/>
    <w:rsid w:val="008A3A72"/>
    <w:rsid w:val="008A4142"/>
    <w:rsid w:val="008A4463"/>
    <w:rsid w:val="008A4C99"/>
    <w:rsid w:val="008A4E59"/>
    <w:rsid w:val="008A53E0"/>
    <w:rsid w:val="008A64C7"/>
    <w:rsid w:val="008A70F1"/>
    <w:rsid w:val="008A7460"/>
    <w:rsid w:val="008B031E"/>
    <w:rsid w:val="008B0447"/>
    <w:rsid w:val="008B054D"/>
    <w:rsid w:val="008B06AF"/>
    <w:rsid w:val="008B1614"/>
    <w:rsid w:val="008B374C"/>
    <w:rsid w:val="008B3DCA"/>
    <w:rsid w:val="008B4020"/>
    <w:rsid w:val="008B6BDD"/>
    <w:rsid w:val="008B6C33"/>
    <w:rsid w:val="008B6DF4"/>
    <w:rsid w:val="008B7896"/>
    <w:rsid w:val="008B7AE1"/>
    <w:rsid w:val="008B7E17"/>
    <w:rsid w:val="008C0927"/>
    <w:rsid w:val="008C12E4"/>
    <w:rsid w:val="008C1F81"/>
    <w:rsid w:val="008C2266"/>
    <w:rsid w:val="008C24E0"/>
    <w:rsid w:val="008C2DF2"/>
    <w:rsid w:val="008C3C49"/>
    <w:rsid w:val="008C4BFB"/>
    <w:rsid w:val="008C4C5F"/>
    <w:rsid w:val="008C6CEB"/>
    <w:rsid w:val="008C7177"/>
    <w:rsid w:val="008C7FC4"/>
    <w:rsid w:val="008D1DF9"/>
    <w:rsid w:val="008D287D"/>
    <w:rsid w:val="008D3AB6"/>
    <w:rsid w:val="008D3BD3"/>
    <w:rsid w:val="008D5571"/>
    <w:rsid w:val="008D5E50"/>
    <w:rsid w:val="008D66B5"/>
    <w:rsid w:val="008D6B25"/>
    <w:rsid w:val="008D6F6C"/>
    <w:rsid w:val="008D7818"/>
    <w:rsid w:val="008D7ACC"/>
    <w:rsid w:val="008D7C99"/>
    <w:rsid w:val="008D7D24"/>
    <w:rsid w:val="008E106B"/>
    <w:rsid w:val="008E1913"/>
    <w:rsid w:val="008E1EB8"/>
    <w:rsid w:val="008E2DB0"/>
    <w:rsid w:val="008E302C"/>
    <w:rsid w:val="008E3749"/>
    <w:rsid w:val="008E386C"/>
    <w:rsid w:val="008E48B9"/>
    <w:rsid w:val="008E71B0"/>
    <w:rsid w:val="008E73CB"/>
    <w:rsid w:val="008E78B1"/>
    <w:rsid w:val="008E78DB"/>
    <w:rsid w:val="008E7AB7"/>
    <w:rsid w:val="008E7AF9"/>
    <w:rsid w:val="008E7EF3"/>
    <w:rsid w:val="008F0C4A"/>
    <w:rsid w:val="008F1390"/>
    <w:rsid w:val="008F1CFC"/>
    <w:rsid w:val="008F2372"/>
    <w:rsid w:val="008F2FA4"/>
    <w:rsid w:val="008F43A1"/>
    <w:rsid w:val="008F4A67"/>
    <w:rsid w:val="008F4FF6"/>
    <w:rsid w:val="008F5932"/>
    <w:rsid w:val="008F5AB8"/>
    <w:rsid w:val="008F7A8F"/>
    <w:rsid w:val="00900A53"/>
    <w:rsid w:val="009015C3"/>
    <w:rsid w:val="00902F07"/>
    <w:rsid w:val="00903020"/>
    <w:rsid w:val="0090318A"/>
    <w:rsid w:val="0090330F"/>
    <w:rsid w:val="00904AEB"/>
    <w:rsid w:val="00904C9E"/>
    <w:rsid w:val="00905054"/>
    <w:rsid w:val="009053B3"/>
    <w:rsid w:val="00905444"/>
    <w:rsid w:val="00905C11"/>
    <w:rsid w:val="00907BE1"/>
    <w:rsid w:val="00907D2C"/>
    <w:rsid w:val="00910D56"/>
    <w:rsid w:val="00912371"/>
    <w:rsid w:val="00913D06"/>
    <w:rsid w:val="009140D4"/>
    <w:rsid w:val="009148A5"/>
    <w:rsid w:val="009148EB"/>
    <w:rsid w:val="00915600"/>
    <w:rsid w:val="00915C6D"/>
    <w:rsid w:val="00915DE1"/>
    <w:rsid w:val="00916507"/>
    <w:rsid w:val="00916D77"/>
    <w:rsid w:val="009171FE"/>
    <w:rsid w:val="0092167E"/>
    <w:rsid w:val="0092221C"/>
    <w:rsid w:val="009224F6"/>
    <w:rsid w:val="00922FA9"/>
    <w:rsid w:val="0092447A"/>
    <w:rsid w:val="00924E0F"/>
    <w:rsid w:val="009252DD"/>
    <w:rsid w:val="00925803"/>
    <w:rsid w:val="00926101"/>
    <w:rsid w:val="00926954"/>
    <w:rsid w:val="00926EA9"/>
    <w:rsid w:val="00927F0A"/>
    <w:rsid w:val="009308F9"/>
    <w:rsid w:val="0093128E"/>
    <w:rsid w:val="00932262"/>
    <w:rsid w:val="0093271C"/>
    <w:rsid w:val="00932FC1"/>
    <w:rsid w:val="0093328A"/>
    <w:rsid w:val="0093387E"/>
    <w:rsid w:val="00933935"/>
    <w:rsid w:val="009354E9"/>
    <w:rsid w:val="009371F4"/>
    <w:rsid w:val="00937C24"/>
    <w:rsid w:val="0094026C"/>
    <w:rsid w:val="00940362"/>
    <w:rsid w:val="00941684"/>
    <w:rsid w:val="00941711"/>
    <w:rsid w:val="00941A17"/>
    <w:rsid w:val="00941E31"/>
    <w:rsid w:val="009439A8"/>
    <w:rsid w:val="00943CD9"/>
    <w:rsid w:val="0094548F"/>
    <w:rsid w:val="009454B6"/>
    <w:rsid w:val="0094581A"/>
    <w:rsid w:val="00945B66"/>
    <w:rsid w:val="00946654"/>
    <w:rsid w:val="0094677F"/>
    <w:rsid w:val="00946804"/>
    <w:rsid w:val="00947114"/>
    <w:rsid w:val="00947299"/>
    <w:rsid w:val="00947C33"/>
    <w:rsid w:val="0095026D"/>
    <w:rsid w:val="00950DDD"/>
    <w:rsid w:val="009516D2"/>
    <w:rsid w:val="00951AD7"/>
    <w:rsid w:val="00951F5E"/>
    <w:rsid w:val="00952337"/>
    <w:rsid w:val="00952539"/>
    <w:rsid w:val="009539CB"/>
    <w:rsid w:val="00953D1D"/>
    <w:rsid w:val="0095479D"/>
    <w:rsid w:val="00954E21"/>
    <w:rsid w:val="00954F5C"/>
    <w:rsid w:val="00955E45"/>
    <w:rsid w:val="00956300"/>
    <w:rsid w:val="00956D9A"/>
    <w:rsid w:val="00957905"/>
    <w:rsid w:val="00957B42"/>
    <w:rsid w:val="00960543"/>
    <w:rsid w:val="00960F4F"/>
    <w:rsid w:val="0096265B"/>
    <w:rsid w:val="00964313"/>
    <w:rsid w:val="00965B54"/>
    <w:rsid w:val="009672B2"/>
    <w:rsid w:val="00970F5B"/>
    <w:rsid w:val="0097237E"/>
    <w:rsid w:val="009746D6"/>
    <w:rsid w:val="00974858"/>
    <w:rsid w:val="00975876"/>
    <w:rsid w:val="009761CB"/>
    <w:rsid w:val="009765A6"/>
    <w:rsid w:val="00976BDB"/>
    <w:rsid w:val="009777B2"/>
    <w:rsid w:val="009777DE"/>
    <w:rsid w:val="00982B32"/>
    <w:rsid w:val="00983463"/>
    <w:rsid w:val="00984EF2"/>
    <w:rsid w:val="009855E6"/>
    <w:rsid w:val="0098615D"/>
    <w:rsid w:val="009868B8"/>
    <w:rsid w:val="00986FBF"/>
    <w:rsid w:val="009871C9"/>
    <w:rsid w:val="00987288"/>
    <w:rsid w:val="009877EC"/>
    <w:rsid w:val="00987D7B"/>
    <w:rsid w:val="00987E07"/>
    <w:rsid w:val="009904B0"/>
    <w:rsid w:val="009919E7"/>
    <w:rsid w:val="00991F80"/>
    <w:rsid w:val="00993A5A"/>
    <w:rsid w:val="00993A62"/>
    <w:rsid w:val="00993C11"/>
    <w:rsid w:val="0099411C"/>
    <w:rsid w:val="0099446C"/>
    <w:rsid w:val="0099466C"/>
    <w:rsid w:val="00996358"/>
    <w:rsid w:val="0099670F"/>
    <w:rsid w:val="00996B89"/>
    <w:rsid w:val="00996E0E"/>
    <w:rsid w:val="0099746F"/>
    <w:rsid w:val="00997D7D"/>
    <w:rsid w:val="009A040C"/>
    <w:rsid w:val="009A2D9A"/>
    <w:rsid w:val="009A356E"/>
    <w:rsid w:val="009A37DD"/>
    <w:rsid w:val="009A3B2D"/>
    <w:rsid w:val="009A474D"/>
    <w:rsid w:val="009A5B3A"/>
    <w:rsid w:val="009A6F09"/>
    <w:rsid w:val="009A7ACF"/>
    <w:rsid w:val="009B1874"/>
    <w:rsid w:val="009B1C0C"/>
    <w:rsid w:val="009B1F38"/>
    <w:rsid w:val="009B2DC7"/>
    <w:rsid w:val="009B4E0E"/>
    <w:rsid w:val="009B5179"/>
    <w:rsid w:val="009B5ADD"/>
    <w:rsid w:val="009B5F60"/>
    <w:rsid w:val="009B6F8E"/>
    <w:rsid w:val="009B7566"/>
    <w:rsid w:val="009B779E"/>
    <w:rsid w:val="009B7E8E"/>
    <w:rsid w:val="009C02FC"/>
    <w:rsid w:val="009C09A4"/>
    <w:rsid w:val="009C0C82"/>
    <w:rsid w:val="009C0FA1"/>
    <w:rsid w:val="009C197C"/>
    <w:rsid w:val="009C2652"/>
    <w:rsid w:val="009C2CB5"/>
    <w:rsid w:val="009C3323"/>
    <w:rsid w:val="009C379F"/>
    <w:rsid w:val="009C4811"/>
    <w:rsid w:val="009C4B8A"/>
    <w:rsid w:val="009C4D2B"/>
    <w:rsid w:val="009C4FFF"/>
    <w:rsid w:val="009C615B"/>
    <w:rsid w:val="009C621E"/>
    <w:rsid w:val="009C6372"/>
    <w:rsid w:val="009C67FB"/>
    <w:rsid w:val="009D0150"/>
    <w:rsid w:val="009D0ECF"/>
    <w:rsid w:val="009D254D"/>
    <w:rsid w:val="009D42A4"/>
    <w:rsid w:val="009D4DD7"/>
    <w:rsid w:val="009D5932"/>
    <w:rsid w:val="009D593B"/>
    <w:rsid w:val="009D6733"/>
    <w:rsid w:val="009D68BB"/>
    <w:rsid w:val="009D70F7"/>
    <w:rsid w:val="009E0537"/>
    <w:rsid w:val="009E1F37"/>
    <w:rsid w:val="009E2DF4"/>
    <w:rsid w:val="009E3948"/>
    <w:rsid w:val="009E3D07"/>
    <w:rsid w:val="009E4A43"/>
    <w:rsid w:val="009E4A61"/>
    <w:rsid w:val="009E4C6C"/>
    <w:rsid w:val="009E4D72"/>
    <w:rsid w:val="009E50FB"/>
    <w:rsid w:val="009E59E6"/>
    <w:rsid w:val="009E6229"/>
    <w:rsid w:val="009E631D"/>
    <w:rsid w:val="009E6400"/>
    <w:rsid w:val="009F06B2"/>
    <w:rsid w:val="009F103C"/>
    <w:rsid w:val="009F1AE2"/>
    <w:rsid w:val="009F1BD1"/>
    <w:rsid w:val="009F2648"/>
    <w:rsid w:val="009F486A"/>
    <w:rsid w:val="009F48E4"/>
    <w:rsid w:val="009F56E5"/>
    <w:rsid w:val="00A005EA"/>
    <w:rsid w:val="00A00A19"/>
    <w:rsid w:val="00A00C63"/>
    <w:rsid w:val="00A018D1"/>
    <w:rsid w:val="00A03859"/>
    <w:rsid w:val="00A03B8D"/>
    <w:rsid w:val="00A040D8"/>
    <w:rsid w:val="00A04923"/>
    <w:rsid w:val="00A05D78"/>
    <w:rsid w:val="00A067C2"/>
    <w:rsid w:val="00A06E70"/>
    <w:rsid w:val="00A06F42"/>
    <w:rsid w:val="00A114BB"/>
    <w:rsid w:val="00A11F8A"/>
    <w:rsid w:val="00A1242A"/>
    <w:rsid w:val="00A137EF"/>
    <w:rsid w:val="00A13822"/>
    <w:rsid w:val="00A1396D"/>
    <w:rsid w:val="00A13DD3"/>
    <w:rsid w:val="00A147D7"/>
    <w:rsid w:val="00A16259"/>
    <w:rsid w:val="00A17514"/>
    <w:rsid w:val="00A17A71"/>
    <w:rsid w:val="00A17C28"/>
    <w:rsid w:val="00A17D46"/>
    <w:rsid w:val="00A17DF1"/>
    <w:rsid w:val="00A208A6"/>
    <w:rsid w:val="00A2090F"/>
    <w:rsid w:val="00A2106F"/>
    <w:rsid w:val="00A212BA"/>
    <w:rsid w:val="00A2217D"/>
    <w:rsid w:val="00A22A2C"/>
    <w:rsid w:val="00A24B91"/>
    <w:rsid w:val="00A24BB2"/>
    <w:rsid w:val="00A25478"/>
    <w:rsid w:val="00A25939"/>
    <w:rsid w:val="00A259D4"/>
    <w:rsid w:val="00A25B4E"/>
    <w:rsid w:val="00A26A41"/>
    <w:rsid w:val="00A27387"/>
    <w:rsid w:val="00A27499"/>
    <w:rsid w:val="00A2762C"/>
    <w:rsid w:val="00A27B4D"/>
    <w:rsid w:val="00A27B75"/>
    <w:rsid w:val="00A3046C"/>
    <w:rsid w:val="00A30826"/>
    <w:rsid w:val="00A31462"/>
    <w:rsid w:val="00A31F80"/>
    <w:rsid w:val="00A334CA"/>
    <w:rsid w:val="00A35C4F"/>
    <w:rsid w:val="00A35F47"/>
    <w:rsid w:val="00A36948"/>
    <w:rsid w:val="00A37031"/>
    <w:rsid w:val="00A379E9"/>
    <w:rsid w:val="00A37C18"/>
    <w:rsid w:val="00A4048E"/>
    <w:rsid w:val="00A41B1C"/>
    <w:rsid w:val="00A41C62"/>
    <w:rsid w:val="00A41C9B"/>
    <w:rsid w:val="00A41F99"/>
    <w:rsid w:val="00A4274A"/>
    <w:rsid w:val="00A42A64"/>
    <w:rsid w:val="00A43275"/>
    <w:rsid w:val="00A4414A"/>
    <w:rsid w:val="00A44323"/>
    <w:rsid w:val="00A44965"/>
    <w:rsid w:val="00A45085"/>
    <w:rsid w:val="00A47449"/>
    <w:rsid w:val="00A47940"/>
    <w:rsid w:val="00A47D37"/>
    <w:rsid w:val="00A503CA"/>
    <w:rsid w:val="00A506D2"/>
    <w:rsid w:val="00A50B7C"/>
    <w:rsid w:val="00A50DF5"/>
    <w:rsid w:val="00A516BA"/>
    <w:rsid w:val="00A5177C"/>
    <w:rsid w:val="00A52288"/>
    <w:rsid w:val="00A5255F"/>
    <w:rsid w:val="00A52E86"/>
    <w:rsid w:val="00A53007"/>
    <w:rsid w:val="00A5321E"/>
    <w:rsid w:val="00A53A22"/>
    <w:rsid w:val="00A53ADE"/>
    <w:rsid w:val="00A54709"/>
    <w:rsid w:val="00A54980"/>
    <w:rsid w:val="00A54B97"/>
    <w:rsid w:val="00A5569D"/>
    <w:rsid w:val="00A55BF7"/>
    <w:rsid w:val="00A55C29"/>
    <w:rsid w:val="00A56A2A"/>
    <w:rsid w:val="00A57AC1"/>
    <w:rsid w:val="00A604FD"/>
    <w:rsid w:val="00A60F6B"/>
    <w:rsid w:val="00A6188B"/>
    <w:rsid w:val="00A61C8B"/>
    <w:rsid w:val="00A61F7B"/>
    <w:rsid w:val="00A6263B"/>
    <w:rsid w:val="00A633B3"/>
    <w:rsid w:val="00A64F8A"/>
    <w:rsid w:val="00A6676F"/>
    <w:rsid w:val="00A6700F"/>
    <w:rsid w:val="00A67121"/>
    <w:rsid w:val="00A7251A"/>
    <w:rsid w:val="00A730CC"/>
    <w:rsid w:val="00A73600"/>
    <w:rsid w:val="00A7480F"/>
    <w:rsid w:val="00A75767"/>
    <w:rsid w:val="00A758D4"/>
    <w:rsid w:val="00A75AA5"/>
    <w:rsid w:val="00A75DD8"/>
    <w:rsid w:val="00A762A1"/>
    <w:rsid w:val="00A76AF4"/>
    <w:rsid w:val="00A8069B"/>
    <w:rsid w:val="00A80D2A"/>
    <w:rsid w:val="00A8193C"/>
    <w:rsid w:val="00A81E0C"/>
    <w:rsid w:val="00A84208"/>
    <w:rsid w:val="00A845D2"/>
    <w:rsid w:val="00A84ADC"/>
    <w:rsid w:val="00A84FB3"/>
    <w:rsid w:val="00A85E88"/>
    <w:rsid w:val="00A879C4"/>
    <w:rsid w:val="00A90951"/>
    <w:rsid w:val="00A912F1"/>
    <w:rsid w:val="00A93B17"/>
    <w:rsid w:val="00A93F68"/>
    <w:rsid w:val="00A94F24"/>
    <w:rsid w:val="00A97D85"/>
    <w:rsid w:val="00A97E95"/>
    <w:rsid w:val="00AA05D6"/>
    <w:rsid w:val="00AA0757"/>
    <w:rsid w:val="00AA116D"/>
    <w:rsid w:val="00AA13D1"/>
    <w:rsid w:val="00AA2A84"/>
    <w:rsid w:val="00AA4498"/>
    <w:rsid w:val="00AA4FDD"/>
    <w:rsid w:val="00AA616E"/>
    <w:rsid w:val="00AA74B8"/>
    <w:rsid w:val="00AA7BCA"/>
    <w:rsid w:val="00AA7E79"/>
    <w:rsid w:val="00AB0105"/>
    <w:rsid w:val="00AB1379"/>
    <w:rsid w:val="00AB2174"/>
    <w:rsid w:val="00AB242D"/>
    <w:rsid w:val="00AB24DC"/>
    <w:rsid w:val="00AB2D2B"/>
    <w:rsid w:val="00AB3206"/>
    <w:rsid w:val="00AB4017"/>
    <w:rsid w:val="00AB445D"/>
    <w:rsid w:val="00AB45BC"/>
    <w:rsid w:val="00AB4ADD"/>
    <w:rsid w:val="00AB4C18"/>
    <w:rsid w:val="00AB5F7A"/>
    <w:rsid w:val="00AC111D"/>
    <w:rsid w:val="00AC14F2"/>
    <w:rsid w:val="00AC1B00"/>
    <w:rsid w:val="00AC1C6E"/>
    <w:rsid w:val="00AC1E3C"/>
    <w:rsid w:val="00AC3371"/>
    <w:rsid w:val="00AC4629"/>
    <w:rsid w:val="00AC4F33"/>
    <w:rsid w:val="00AC754D"/>
    <w:rsid w:val="00AC794E"/>
    <w:rsid w:val="00AD06E2"/>
    <w:rsid w:val="00AD0F09"/>
    <w:rsid w:val="00AD2BC0"/>
    <w:rsid w:val="00AD2C5C"/>
    <w:rsid w:val="00AD2F35"/>
    <w:rsid w:val="00AD3B51"/>
    <w:rsid w:val="00AD4599"/>
    <w:rsid w:val="00AD47C8"/>
    <w:rsid w:val="00AD4C3E"/>
    <w:rsid w:val="00AD59F7"/>
    <w:rsid w:val="00AD5D53"/>
    <w:rsid w:val="00AD76B6"/>
    <w:rsid w:val="00AD791D"/>
    <w:rsid w:val="00AE01FF"/>
    <w:rsid w:val="00AE053D"/>
    <w:rsid w:val="00AE15D1"/>
    <w:rsid w:val="00AE1B82"/>
    <w:rsid w:val="00AE1BD3"/>
    <w:rsid w:val="00AE1F0A"/>
    <w:rsid w:val="00AE21C6"/>
    <w:rsid w:val="00AE2900"/>
    <w:rsid w:val="00AE38BB"/>
    <w:rsid w:val="00AE38CC"/>
    <w:rsid w:val="00AE39D2"/>
    <w:rsid w:val="00AE3E9D"/>
    <w:rsid w:val="00AE45E9"/>
    <w:rsid w:val="00AE5465"/>
    <w:rsid w:val="00AE550F"/>
    <w:rsid w:val="00AE634E"/>
    <w:rsid w:val="00AE6577"/>
    <w:rsid w:val="00AF009F"/>
    <w:rsid w:val="00AF09F7"/>
    <w:rsid w:val="00AF11E9"/>
    <w:rsid w:val="00AF15C1"/>
    <w:rsid w:val="00AF17D0"/>
    <w:rsid w:val="00AF29E0"/>
    <w:rsid w:val="00AF2BAB"/>
    <w:rsid w:val="00AF2BD3"/>
    <w:rsid w:val="00AF2F5B"/>
    <w:rsid w:val="00AF42CE"/>
    <w:rsid w:val="00AF4C00"/>
    <w:rsid w:val="00AF555A"/>
    <w:rsid w:val="00AF59F7"/>
    <w:rsid w:val="00AF5B62"/>
    <w:rsid w:val="00AF61F5"/>
    <w:rsid w:val="00AF6C13"/>
    <w:rsid w:val="00AF74B5"/>
    <w:rsid w:val="00AF79E8"/>
    <w:rsid w:val="00B0054B"/>
    <w:rsid w:val="00B01019"/>
    <w:rsid w:val="00B0168F"/>
    <w:rsid w:val="00B030D4"/>
    <w:rsid w:val="00B04149"/>
    <w:rsid w:val="00B042DF"/>
    <w:rsid w:val="00B0538C"/>
    <w:rsid w:val="00B0623A"/>
    <w:rsid w:val="00B06814"/>
    <w:rsid w:val="00B07121"/>
    <w:rsid w:val="00B07ADB"/>
    <w:rsid w:val="00B07E2B"/>
    <w:rsid w:val="00B102FE"/>
    <w:rsid w:val="00B1040C"/>
    <w:rsid w:val="00B104B7"/>
    <w:rsid w:val="00B11BD0"/>
    <w:rsid w:val="00B11EA1"/>
    <w:rsid w:val="00B12803"/>
    <w:rsid w:val="00B12956"/>
    <w:rsid w:val="00B12BE1"/>
    <w:rsid w:val="00B1387A"/>
    <w:rsid w:val="00B14237"/>
    <w:rsid w:val="00B1453B"/>
    <w:rsid w:val="00B14A67"/>
    <w:rsid w:val="00B14E59"/>
    <w:rsid w:val="00B15A35"/>
    <w:rsid w:val="00B15C14"/>
    <w:rsid w:val="00B15F86"/>
    <w:rsid w:val="00B1648E"/>
    <w:rsid w:val="00B16A70"/>
    <w:rsid w:val="00B16C59"/>
    <w:rsid w:val="00B20C7E"/>
    <w:rsid w:val="00B21C34"/>
    <w:rsid w:val="00B21E42"/>
    <w:rsid w:val="00B22C46"/>
    <w:rsid w:val="00B233F4"/>
    <w:rsid w:val="00B24229"/>
    <w:rsid w:val="00B24C8D"/>
    <w:rsid w:val="00B2534B"/>
    <w:rsid w:val="00B253D3"/>
    <w:rsid w:val="00B25F04"/>
    <w:rsid w:val="00B273C9"/>
    <w:rsid w:val="00B274A1"/>
    <w:rsid w:val="00B2764E"/>
    <w:rsid w:val="00B27BE5"/>
    <w:rsid w:val="00B301D6"/>
    <w:rsid w:val="00B30554"/>
    <w:rsid w:val="00B305E6"/>
    <w:rsid w:val="00B307EC"/>
    <w:rsid w:val="00B30B42"/>
    <w:rsid w:val="00B30C2A"/>
    <w:rsid w:val="00B30CBC"/>
    <w:rsid w:val="00B30E48"/>
    <w:rsid w:val="00B32C05"/>
    <w:rsid w:val="00B33D14"/>
    <w:rsid w:val="00B34140"/>
    <w:rsid w:val="00B3443F"/>
    <w:rsid w:val="00B346B8"/>
    <w:rsid w:val="00B3518C"/>
    <w:rsid w:val="00B354A5"/>
    <w:rsid w:val="00B355A1"/>
    <w:rsid w:val="00B35812"/>
    <w:rsid w:val="00B35D23"/>
    <w:rsid w:val="00B36795"/>
    <w:rsid w:val="00B369E0"/>
    <w:rsid w:val="00B36A2A"/>
    <w:rsid w:val="00B36A99"/>
    <w:rsid w:val="00B3727F"/>
    <w:rsid w:val="00B372CA"/>
    <w:rsid w:val="00B37880"/>
    <w:rsid w:val="00B402AA"/>
    <w:rsid w:val="00B408B6"/>
    <w:rsid w:val="00B40ABF"/>
    <w:rsid w:val="00B4249B"/>
    <w:rsid w:val="00B428AD"/>
    <w:rsid w:val="00B4371E"/>
    <w:rsid w:val="00B438EE"/>
    <w:rsid w:val="00B443DE"/>
    <w:rsid w:val="00B448D2"/>
    <w:rsid w:val="00B462D2"/>
    <w:rsid w:val="00B466C2"/>
    <w:rsid w:val="00B4740F"/>
    <w:rsid w:val="00B47C23"/>
    <w:rsid w:val="00B50C9F"/>
    <w:rsid w:val="00B51AB2"/>
    <w:rsid w:val="00B52336"/>
    <w:rsid w:val="00B52AB4"/>
    <w:rsid w:val="00B53023"/>
    <w:rsid w:val="00B53EDB"/>
    <w:rsid w:val="00B545A3"/>
    <w:rsid w:val="00B54CA2"/>
    <w:rsid w:val="00B54D31"/>
    <w:rsid w:val="00B55552"/>
    <w:rsid w:val="00B56D9E"/>
    <w:rsid w:val="00B578D1"/>
    <w:rsid w:val="00B57E78"/>
    <w:rsid w:val="00B57FF8"/>
    <w:rsid w:val="00B60A19"/>
    <w:rsid w:val="00B60B6C"/>
    <w:rsid w:val="00B616C7"/>
    <w:rsid w:val="00B61A9B"/>
    <w:rsid w:val="00B62FBA"/>
    <w:rsid w:val="00B64021"/>
    <w:rsid w:val="00B64206"/>
    <w:rsid w:val="00B65DFF"/>
    <w:rsid w:val="00B6601F"/>
    <w:rsid w:val="00B661FE"/>
    <w:rsid w:val="00B662A2"/>
    <w:rsid w:val="00B67E31"/>
    <w:rsid w:val="00B71016"/>
    <w:rsid w:val="00B72BD8"/>
    <w:rsid w:val="00B736E9"/>
    <w:rsid w:val="00B747BA"/>
    <w:rsid w:val="00B74C9A"/>
    <w:rsid w:val="00B74DA8"/>
    <w:rsid w:val="00B75398"/>
    <w:rsid w:val="00B77091"/>
    <w:rsid w:val="00B77ACF"/>
    <w:rsid w:val="00B77D35"/>
    <w:rsid w:val="00B8175A"/>
    <w:rsid w:val="00B81A4F"/>
    <w:rsid w:val="00B81AA1"/>
    <w:rsid w:val="00B82CCF"/>
    <w:rsid w:val="00B83366"/>
    <w:rsid w:val="00B83B23"/>
    <w:rsid w:val="00B84DB0"/>
    <w:rsid w:val="00B85AC0"/>
    <w:rsid w:val="00B86A5E"/>
    <w:rsid w:val="00B907F5"/>
    <w:rsid w:val="00B91678"/>
    <w:rsid w:val="00B917EF"/>
    <w:rsid w:val="00B91D5D"/>
    <w:rsid w:val="00B91EF1"/>
    <w:rsid w:val="00B93E8D"/>
    <w:rsid w:val="00B93F01"/>
    <w:rsid w:val="00B94244"/>
    <w:rsid w:val="00B94C08"/>
    <w:rsid w:val="00B958F7"/>
    <w:rsid w:val="00B96D32"/>
    <w:rsid w:val="00B97057"/>
    <w:rsid w:val="00B97281"/>
    <w:rsid w:val="00BA00AF"/>
    <w:rsid w:val="00BA0751"/>
    <w:rsid w:val="00BA0AC8"/>
    <w:rsid w:val="00BA167D"/>
    <w:rsid w:val="00BA1AE1"/>
    <w:rsid w:val="00BA282D"/>
    <w:rsid w:val="00BA2CE8"/>
    <w:rsid w:val="00BA2DAA"/>
    <w:rsid w:val="00BA44CC"/>
    <w:rsid w:val="00BA450A"/>
    <w:rsid w:val="00BA5A94"/>
    <w:rsid w:val="00BA6023"/>
    <w:rsid w:val="00BA67E7"/>
    <w:rsid w:val="00BA6A1F"/>
    <w:rsid w:val="00BA70D4"/>
    <w:rsid w:val="00BA7DCB"/>
    <w:rsid w:val="00BB0044"/>
    <w:rsid w:val="00BB0171"/>
    <w:rsid w:val="00BB0C21"/>
    <w:rsid w:val="00BB1679"/>
    <w:rsid w:val="00BB17F4"/>
    <w:rsid w:val="00BB1AF4"/>
    <w:rsid w:val="00BB3178"/>
    <w:rsid w:val="00BB337E"/>
    <w:rsid w:val="00BB4B1A"/>
    <w:rsid w:val="00BB513B"/>
    <w:rsid w:val="00BB5AD2"/>
    <w:rsid w:val="00BB5C40"/>
    <w:rsid w:val="00BB6245"/>
    <w:rsid w:val="00BB708C"/>
    <w:rsid w:val="00BC0A28"/>
    <w:rsid w:val="00BC0AF5"/>
    <w:rsid w:val="00BC1213"/>
    <w:rsid w:val="00BC12C3"/>
    <w:rsid w:val="00BC1C11"/>
    <w:rsid w:val="00BC2225"/>
    <w:rsid w:val="00BC2543"/>
    <w:rsid w:val="00BC3576"/>
    <w:rsid w:val="00BC38E1"/>
    <w:rsid w:val="00BC47E9"/>
    <w:rsid w:val="00BD1ACF"/>
    <w:rsid w:val="00BD259B"/>
    <w:rsid w:val="00BD4064"/>
    <w:rsid w:val="00BD4282"/>
    <w:rsid w:val="00BD4885"/>
    <w:rsid w:val="00BD4B7D"/>
    <w:rsid w:val="00BD5C58"/>
    <w:rsid w:val="00BD5E38"/>
    <w:rsid w:val="00BD728C"/>
    <w:rsid w:val="00BD7864"/>
    <w:rsid w:val="00BD78D1"/>
    <w:rsid w:val="00BE14D1"/>
    <w:rsid w:val="00BE17A2"/>
    <w:rsid w:val="00BE191B"/>
    <w:rsid w:val="00BE2AC7"/>
    <w:rsid w:val="00BE308A"/>
    <w:rsid w:val="00BE469C"/>
    <w:rsid w:val="00BE4D04"/>
    <w:rsid w:val="00BE6C8F"/>
    <w:rsid w:val="00BF0356"/>
    <w:rsid w:val="00BF0DBE"/>
    <w:rsid w:val="00BF112A"/>
    <w:rsid w:val="00BF1E1A"/>
    <w:rsid w:val="00BF2203"/>
    <w:rsid w:val="00BF24FA"/>
    <w:rsid w:val="00BF35BA"/>
    <w:rsid w:val="00BF45D3"/>
    <w:rsid w:val="00BF4B0C"/>
    <w:rsid w:val="00BF5C2A"/>
    <w:rsid w:val="00BF5E99"/>
    <w:rsid w:val="00BF7B2E"/>
    <w:rsid w:val="00BF7E63"/>
    <w:rsid w:val="00C00636"/>
    <w:rsid w:val="00C01521"/>
    <w:rsid w:val="00C01766"/>
    <w:rsid w:val="00C01988"/>
    <w:rsid w:val="00C029B4"/>
    <w:rsid w:val="00C03383"/>
    <w:rsid w:val="00C038CA"/>
    <w:rsid w:val="00C05B14"/>
    <w:rsid w:val="00C05D38"/>
    <w:rsid w:val="00C05D49"/>
    <w:rsid w:val="00C10141"/>
    <w:rsid w:val="00C111F1"/>
    <w:rsid w:val="00C1124E"/>
    <w:rsid w:val="00C124C5"/>
    <w:rsid w:val="00C1283D"/>
    <w:rsid w:val="00C14E84"/>
    <w:rsid w:val="00C14EAE"/>
    <w:rsid w:val="00C150AF"/>
    <w:rsid w:val="00C1516C"/>
    <w:rsid w:val="00C154AF"/>
    <w:rsid w:val="00C15B42"/>
    <w:rsid w:val="00C15D40"/>
    <w:rsid w:val="00C15D5A"/>
    <w:rsid w:val="00C16190"/>
    <w:rsid w:val="00C16DD8"/>
    <w:rsid w:val="00C174A1"/>
    <w:rsid w:val="00C1774C"/>
    <w:rsid w:val="00C17D9D"/>
    <w:rsid w:val="00C2008E"/>
    <w:rsid w:val="00C20E7E"/>
    <w:rsid w:val="00C21359"/>
    <w:rsid w:val="00C214D3"/>
    <w:rsid w:val="00C215EB"/>
    <w:rsid w:val="00C22F05"/>
    <w:rsid w:val="00C22FFD"/>
    <w:rsid w:val="00C23075"/>
    <w:rsid w:val="00C2327D"/>
    <w:rsid w:val="00C23488"/>
    <w:rsid w:val="00C23648"/>
    <w:rsid w:val="00C243FB"/>
    <w:rsid w:val="00C24CFE"/>
    <w:rsid w:val="00C2626D"/>
    <w:rsid w:val="00C262DE"/>
    <w:rsid w:val="00C26BBD"/>
    <w:rsid w:val="00C27FA9"/>
    <w:rsid w:val="00C306CE"/>
    <w:rsid w:val="00C31BEB"/>
    <w:rsid w:val="00C32034"/>
    <w:rsid w:val="00C3286E"/>
    <w:rsid w:val="00C335D8"/>
    <w:rsid w:val="00C34ED9"/>
    <w:rsid w:val="00C35462"/>
    <w:rsid w:val="00C356B5"/>
    <w:rsid w:val="00C35968"/>
    <w:rsid w:val="00C35C4B"/>
    <w:rsid w:val="00C365AE"/>
    <w:rsid w:val="00C36E66"/>
    <w:rsid w:val="00C36F4B"/>
    <w:rsid w:val="00C37B03"/>
    <w:rsid w:val="00C4084F"/>
    <w:rsid w:val="00C40BF9"/>
    <w:rsid w:val="00C41502"/>
    <w:rsid w:val="00C416AC"/>
    <w:rsid w:val="00C42683"/>
    <w:rsid w:val="00C42FA7"/>
    <w:rsid w:val="00C43E34"/>
    <w:rsid w:val="00C4410C"/>
    <w:rsid w:val="00C446F0"/>
    <w:rsid w:val="00C44FB4"/>
    <w:rsid w:val="00C4529F"/>
    <w:rsid w:val="00C460F3"/>
    <w:rsid w:val="00C461F8"/>
    <w:rsid w:val="00C47AEB"/>
    <w:rsid w:val="00C500DF"/>
    <w:rsid w:val="00C504FC"/>
    <w:rsid w:val="00C50657"/>
    <w:rsid w:val="00C51029"/>
    <w:rsid w:val="00C5212C"/>
    <w:rsid w:val="00C52D1D"/>
    <w:rsid w:val="00C52EE1"/>
    <w:rsid w:val="00C53D7C"/>
    <w:rsid w:val="00C5482A"/>
    <w:rsid w:val="00C55F5B"/>
    <w:rsid w:val="00C56532"/>
    <w:rsid w:val="00C56BA3"/>
    <w:rsid w:val="00C57106"/>
    <w:rsid w:val="00C619FD"/>
    <w:rsid w:val="00C62B67"/>
    <w:rsid w:val="00C637A2"/>
    <w:rsid w:val="00C640F1"/>
    <w:rsid w:val="00C6441B"/>
    <w:rsid w:val="00C6496E"/>
    <w:rsid w:val="00C64CC1"/>
    <w:rsid w:val="00C6532D"/>
    <w:rsid w:val="00C65B7C"/>
    <w:rsid w:val="00C66150"/>
    <w:rsid w:val="00C67D66"/>
    <w:rsid w:val="00C7133E"/>
    <w:rsid w:val="00C7166F"/>
    <w:rsid w:val="00C71CC2"/>
    <w:rsid w:val="00C71F60"/>
    <w:rsid w:val="00C72A05"/>
    <w:rsid w:val="00C73345"/>
    <w:rsid w:val="00C733ED"/>
    <w:rsid w:val="00C74A2C"/>
    <w:rsid w:val="00C753BC"/>
    <w:rsid w:val="00C7548A"/>
    <w:rsid w:val="00C759B5"/>
    <w:rsid w:val="00C764D6"/>
    <w:rsid w:val="00C7734B"/>
    <w:rsid w:val="00C774A0"/>
    <w:rsid w:val="00C77E9D"/>
    <w:rsid w:val="00C77F22"/>
    <w:rsid w:val="00C80618"/>
    <w:rsid w:val="00C80A4D"/>
    <w:rsid w:val="00C80AD9"/>
    <w:rsid w:val="00C81FEC"/>
    <w:rsid w:val="00C8222A"/>
    <w:rsid w:val="00C83D99"/>
    <w:rsid w:val="00C83F64"/>
    <w:rsid w:val="00C843EC"/>
    <w:rsid w:val="00C844F7"/>
    <w:rsid w:val="00C85E00"/>
    <w:rsid w:val="00C86E9D"/>
    <w:rsid w:val="00C8747C"/>
    <w:rsid w:val="00C90754"/>
    <w:rsid w:val="00C90D6E"/>
    <w:rsid w:val="00C91196"/>
    <w:rsid w:val="00C91D19"/>
    <w:rsid w:val="00C925FB"/>
    <w:rsid w:val="00C92FC3"/>
    <w:rsid w:val="00C93348"/>
    <w:rsid w:val="00C934B4"/>
    <w:rsid w:val="00C943C0"/>
    <w:rsid w:val="00C94A76"/>
    <w:rsid w:val="00C954BD"/>
    <w:rsid w:val="00C95D7E"/>
    <w:rsid w:val="00C96490"/>
    <w:rsid w:val="00C967C4"/>
    <w:rsid w:val="00C9773A"/>
    <w:rsid w:val="00C97F39"/>
    <w:rsid w:val="00CA008F"/>
    <w:rsid w:val="00CA0E9D"/>
    <w:rsid w:val="00CA0F2B"/>
    <w:rsid w:val="00CA138C"/>
    <w:rsid w:val="00CA13BD"/>
    <w:rsid w:val="00CA1E63"/>
    <w:rsid w:val="00CA21D1"/>
    <w:rsid w:val="00CA2AF6"/>
    <w:rsid w:val="00CA2DB6"/>
    <w:rsid w:val="00CA30FC"/>
    <w:rsid w:val="00CA3AE3"/>
    <w:rsid w:val="00CA4943"/>
    <w:rsid w:val="00CA4EAA"/>
    <w:rsid w:val="00CA59A6"/>
    <w:rsid w:val="00CA5D6D"/>
    <w:rsid w:val="00CA639C"/>
    <w:rsid w:val="00CA6811"/>
    <w:rsid w:val="00CA6B35"/>
    <w:rsid w:val="00CA6DA8"/>
    <w:rsid w:val="00CA7B2C"/>
    <w:rsid w:val="00CB19F1"/>
    <w:rsid w:val="00CB1B3F"/>
    <w:rsid w:val="00CB1C14"/>
    <w:rsid w:val="00CB1D94"/>
    <w:rsid w:val="00CB384A"/>
    <w:rsid w:val="00CB3F9F"/>
    <w:rsid w:val="00CB47E4"/>
    <w:rsid w:val="00CB4CE6"/>
    <w:rsid w:val="00CB503F"/>
    <w:rsid w:val="00CB5EC2"/>
    <w:rsid w:val="00CB7F7D"/>
    <w:rsid w:val="00CC10CF"/>
    <w:rsid w:val="00CC3690"/>
    <w:rsid w:val="00CC3941"/>
    <w:rsid w:val="00CC3CF6"/>
    <w:rsid w:val="00CC3CFB"/>
    <w:rsid w:val="00CC550C"/>
    <w:rsid w:val="00CC5BCF"/>
    <w:rsid w:val="00CC7A5D"/>
    <w:rsid w:val="00CD0653"/>
    <w:rsid w:val="00CD0B6C"/>
    <w:rsid w:val="00CD0BB4"/>
    <w:rsid w:val="00CD0C02"/>
    <w:rsid w:val="00CD10C3"/>
    <w:rsid w:val="00CD19C3"/>
    <w:rsid w:val="00CD20F4"/>
    <w:rsid w:val="00CD2282"/>
    <w:rsid w:val="00CD367D"/>
    <w:rsid w:val="00CD44EE"/>
    <w:rsid w:val="00CD49DC"/>
    <w:rsid w:val="00CD4E59"/>
    <w:rsid w:val="00CD5C9E"/>
    <w:rsid w:val="00CD6034"/>
    <w:rsid w:val="00CD6A2B"/>
    <w:rsid w:val="00CD78E9"/>
    <w:rsid w:val="00CE0643"/>
    <w:rsid w:val="00CE0B9A"/>
    <w:rsid w:val="00CE1F2C"/>
    <w:rsid w:val="00CE2CA1"/>
    <w:rsid w:val="00CE3239"/>
    <w:rsid w:val="00CE3BF4"/>
    <w:rsid w:val="00CE424C"/>
    <w:rsid w:val="00CE488B"/>
    <w:rsid w:val="00CE713B"/>
    <w:rsid w:val="00CF1B12"/>
    <w:rsid w:val="00CF1BF3"/>
    <w:rsid w:val="00CF1F5D"/>
    <w:rsid w:val="00CF2016"/>
    <w:rsid w:val="00CF22EA"/>
    <w:rsid w:val="00CF36A1"/>
    <w:rsid w:val="00CF4529"/>
    <w:rsid w:val="00CF4A6E"/>
    <w:rsid w:val="00CF5948"/>
    <w:rsid w:val="00CF6220"/>
    <w:rsid w:val="00CF6260"/>
    <w:rsid w:val="00CF6823"/>
    <w:rsid w:val="00CF6879"/>
    <w:rsid w:val="00CF691F"/>
    <w:rsid w:val="00CF6A7C"/>
    <w:rsid w:val="00CF72BF"/>
    <w:rsid w:val="00CF7D6A"/>
    <w:rsid w:val="00D0035D"/>
    <w:rsid w:val="00D00586"/>
    <w:rsid w:val="00D0136C"/>
    <w:rsid w:val="00D0173A"/>
    <w:rsid w:val="00D01C62"/>
    <w:rsid w:val="00D02C53"/>
    <w:rsid w:val="00D02D5E"/>
    <w:rsid w:val="00D030BA"/>
    <w:rsid w:val="00D03649"/>
    <w:rsid w:val="00D03DBA"/>
    <w:rsid w:val="00D04789"/>
    <w:rsid w:val="00D053FE"/>
    <w:rsid w:val="00D05A72"/>
    <w:rsid w:val="00D05D25"/>
    <w:rsid w:val="00D068E2"/>
    <w:rsid w:val="00D077FF"/>
    <w:rsid w:val="00D079DD"/>
    <w:rsid w:val="00D102EF"/>
    <w:rsid w:val="00D10505"/>
    <w:rsid w:val="00D12D4E"/>
    <w:rsid w:val="00D13D67"/>
    <w:rsid w:val="00D17036"/>
    <w:rsid w:val="00D17F30"/>
    <w:rsid w:val="00D17F9A"/>
    <w:rsid w:val="00D20292"/>
    <w:rsid w:val="00D20506"/>
    <w:rsid w:val="00D20A86"/>
    <w:rsid w:val="00D216BC"/>
    <w:rsid w:val="00D222DE"/>
    <w:rsid w:val="00D23410"/>
    <w:rsid w:val="00D234DA"/>
    <w:rsid w:val="00D23AAD"/>
    <w:rsid w:val="00D23F6E"/>
    <w:rsid w:val="00D23FF1"/>
    <w:rsid w:val="00D24949"/>
    <w:rsid w:val="00D252A4"/>
    <w:rsid w:val="00D25D24"/>
    <w:rsid w:val="00D30151"/>
    <w:rsid w:val="00D30428"/>
    <w:rsid w:val="00D30557"/>
    <w:rsid w:val="00D30961"/>
    <w:rsid w:val="00D31A65"/>
    <w:rsid w:val="00D32021"/>
    <w:rsid w:val="00D324BB"/>
    <w:rsid w:val="00D32FCD"/>
    <w:rsid w:val="00D33246"/>
    <w:rsid w:val="00D3334D"/>
    <w:rsid w:val="00D336A1"/>
    <w:rsid w:val="00D340AD"/>
    <w:rsid w:val="00D3455F"/>
    <w:rsid w:val="00D34EA3"/>
    <w:rsid w:val="00D40F63"/>
    <w:rsid w:val="00D4376D"/>
    <w:rsid w:val="00D44482"/>
    <w:rsid w:val="00D44F33"/>
    <w:rsid w:val="00D45AFC"/>
    <w:rsid w:val="00D465D9"/>
    <w:rsid w:val="00D46CD7"/>
    <w:rsid w:val="00D46CE5"/>
    <w:rsid w:val="00D46F1C"/>
    <w:rsid w:val="00D47822"/>
    <w:rsid w:val="00D47A45"/>
    <w:rsid w:val="00D47D4E"/>
    <w:rsid w:val="00D5021A"/>
    <w:rsid w:val="00D503C8"/>
    <w:rsid w:val="00D50458"/>
    <w:rsid w:val="00D509D2"/>
    <w:rsid w:val="00D51A76"/>
    <w:rsid w:val="00D51B9C"/>
    <w:rsid w:val="00D51BF8"/>
    <w:rsid w:val="00D52211"/>
    <w:rsid w:val="00D5323A"/>
    <w:rsid w:val="00D53404"/>
    <w:rsid w:val="00D534B7"/>
    <w:rsid w:val="00D557C7"/>
    <w:rsid w:val="00D5727D"/>
    <w:rsid w:val="00D5751F"/>
    <w:rsid w:val="00D5791B"/>
    <w:rsid w:val="00D57DC7"/>
    <w:rsid w:val="00D57F98"/>
    <w:rsid w:val="00D6167D"/>
    <w:rsid w:val="00D61B02"/>
    <w:rsid w:val="00D61C96"/>
    <w:rsid w:val="00D61ECF"/>
    <w:rsid w:val="00D6256E"/>
    <w:rsid w:val="00D62E75"/>
    <w:rsid w:val="00D6436B"/>
    <w:rsid w:val="00D650F8"/>
    <w:rsid w:val="00D659EC"/>
    <w:rsid w:val="00D661F6"/>
    <w:rsid w:val="00D6629C"/>
    <w:rsid w:val="00D66D6D"/>
    <w:rsid w:val="00D67EAE"/>
    <w:rsid w:val="00D70A05"/>
    <w:rsid w:val="00D713AD"/>
    <w:rsid w:val="00D7250E"/>
    <w:rsid w:val="00D73A14"/>
    <w:rsid w:val="00D74391"/>
    <w:rsid w:val="00D74E35"/>
    <w:rsid w:val="00D762DC"/>
    <w:rsid w:val="00D77435"/>
    <w:rsid w:val="00D77514"/>
    <w:rsid w:val="00D7751C"/>
    <w:rsid w:val="00D77700"/>
    <w:rsid w:val="00D81E4E"/>
    <w:rsid w:val="00D81FB3"/>
    <w:rsid w:val="00D824B1"/>
    <w:rsid w:val="00D82D8C"/>
    <w:rsid w:val="00D831BA"/>
    <w:rsid w:val="00D831D7"/>
    <w:rsid w:val="00D835B2"/>
    <w:rsid w:val="00D84980"/>
    <w:rsid w:val="00D84A19"/>
    <w:rsid w:val="00D8618B"/>
    <w:rsid w:val="00D8693E"/>
    <w:rsid w:val="00D86D3F"/>
    <w:rsid w:val="00D872B5"/>
    <w:rsid w:val="00D87BDE"/>
    <w:rsid w:val="00D87F1F"/>
    <w:rsid w:val="00D900F9"/>
    <w:rsid w:val="00D905FA"/>
    <w:rsid w:val="00D91ADC"/>
    <w:rsid w:val="00D92098"/>
    <w:rsid w:val="00D9299A"/>
    <w:rsid w:val="00D93D18"/>
    <w:rsid w:val="00D94512"/>
    <w:rsid w:val="00D948F2"/>
    <w:rsid w:val="00D94C8B"/>
    <w:rsid w:val="00D95868"/>
    <w:rsid w:val="00D96286"/>
    <w:rsid w:val="00D966B5"/>
    <w:rsid w:val="00D9734B"/>
    <w:rsid w:val="00D97C67"/>
    <w:rsid w:val="00DA002F"/>
    <w:rsid w:val="00DA0170"/>
    <w:rsid w:val="00DA14A2"/>
    <w:rsid w:val="00DA26DF"/>
    <w:rsid w:val="00DA4143"/>
    <w:rsid w:val="00DA4381"/>
    <w:rsid w:val="00DA4D08"/>
    <w:rsid w:val="00DA4E63"/>
    <w:rsid w:val="00DA54A7"/>
    <w:rsid w:val="00DA58AA"/>
    <w:rsid w:val="00DA6A49"/>
    <w:rsid w:val="00DA6CBB"/>
    <w:rsid w:val="00DB059E"/>
    <w:rsid w:val="00DB0852"/>
    <w:rsid w:val="00DB1455"/>
    <w:rsid w:val="00DB1EA8"/>
    <w:rsid w:val="00DB22C6"/>
    <w:rsid w:val="00DB25CE"/>
    <w:rsid w:val="00DB3140"/>
    <w:rsid w:val="00DB3E2E"/>
    <w:rsid w:val="00DB5553"/>
    <w:rsid w:val="00DB5625"/>
    <w:rsid w:val="00DB6246"/>
    <w:rsid w:val="00DB6C9D"/>
    <w:rsid w:val="00DB7ABB"/>
    <w:rsid w:val="00DB7CF5"/>
    <w:rsid w:val="00DC131D"/>
    <w:rsid w:val="00DC22B6"/>
    <w:rsid w:val="00DC290A"/>
    <w:rsid w:val="00DC2E2B"/>
    <w:rsid w:val="00DC30BE"/>
    <w:rsid w:val="00DC4B10"/>
    <w:rsid w:val="00DC5167"/>
    <w:rsid w:val="00DC5174"/>
    <w:rsid w:val="00DC5E46"/>
    <w:rsid w:val="00DC6FDF"/>
    <w:rsid w:val="00DD336F"/>
    <w:rsid w:val="00DD4911"/>
    <w:rsid w:val="00DD4DD2"/>
    <w:rsid w:val="00DD4DF2"/>
    <w:rsid w:val="00DD6B7E"/>
    <w:rsid w:val="00DD6C5D"/>
    <w:rsid w:val="00DD6C96"/>
    <w:rsid w:val="00DD7B8F"/>
    <w:rsid w:val="00DE0171"/>
    <w:rsid w:val="00DE0FE9"/>
    <w:rsid w:val="00DE152C"/>
    <w:rsid w:val="00DE2547"/>
    <w:rsid w:val="00DE2676"/>
    <w:rsid w:val="00DE271C"/>
    <w:rsid w:val="00DE3AD9"/>
    <w:rsid w:val="00DE4143"/>
    <w:rsid w:val="00DE4274"/>
    <w:rsid w:val="00DE4614"/>
    <w:rsid w:val="00DE48F4"/>
    <w:rsid w:val="00DE53A2"/>
    <w:rsid w:val="00DE5AC5"/>
    <w:rsid w:val="00DE66EC"/>
    <w:rsid w:val="00DF08D0"/>
    <w:rsid w:val="00DF0F4F"/>
    <w:rsid w:val="00DF18AF"/>
    <w:rsid w:val="00DF39A1"/>
    <w:rsid w:val="00DF3AEE"/>
    <w:rsid w:val="00DF3CB8"/>
    <w:rsid w:val="00DF4157"/>
    <w:rsid w:val="00DF4CAB"/>
    <w:rsid w:val="00DF4E57"/>
    <w:rsid w:val="00DF51B8"/>
    <w:rsid w:val="00DF589C"/>
    <w:rsid w:val="00DF5F67"/>
    <w:rsid w:val="00DF63FB"/>
    <w:rsid w:val="00DF67CF"/>
    <w:rsid w:val="00DF6C21"/>
    <w:rsid w:val="00DF6E79"/>
    <w:rsid w:val="00DF771C"/>
    <w:rsid w:val="00DF7B29"/>
    <w:rsid w:val="00E00583"/>
    <w:rsid w:val="00E00F11"/>
    <w:rsid w:val="00E010DC"/>
    <w:rsid w:val="00E010DE"/>
    <w:rsid w:val="00E01885"/>
    <w:rsid w:val="00E020E8"/>
    <w:rsid w:val="00E02AFC"/>
    <w:rsid w:val="00E02BDE"/>
    <w:rsid w:val="00E02C50"/>
    <w:rsid w:val="00E03105"/>
    <w:rsid w:val="00E04BD2"/>
    <w:rsid w:val="00E04FCB"/>
    <w:rsid w:val="00E07328"/>
    <w:rsid w:val="00E10438"/>
    <w:rsid w:val="00E10634"/>
    <w:rsid w:val="00E13140"/>
    <w:rsid w:val="00E1458C"/>
    <w:rsid w:val="00E14E87"/>
    <w:rsid w:val="00E15FA7"/>
    <w:rsid w:val="00E1644D"/>
    <w:rsid w:val="00E16947"/>
    <w:rsid w:val="00E16DE9"/>
    <w:rsid w:val="00E16E38"/>
    <w:rsid w:val="00E16FAF"/>
    <w:rsid w:val="00E170F7"/>
    <w:rsid w:val="00E1796C"/>
    <w:rsid w:val="00E201AE"/>
    <w:rsid w:val="00E2113B"/>
    <w:rsid w:val="00E21682"/>
    <w:rsid w:val="00E21881"/>
    <w:rsid w:val="00E21CBB"/>
    <w:rsid w:val="00E22639"/>
    <w:rsid w:val="00E22930"/>
    <w:rsid w:val="00E241AB"/>
    <w:rsid w:val="00E24571"/>
    <w:rsid w:val="00E25250"/>
    <w:rsid w:val="00E26534"/>
    <w:rsid w:val="00E275E5"/>
    <w:rsid w:val="00E27698"/>
    <w:rsid w:val="00E30CEF"/>
    <w:rsid w:val="00E313B6"/>
    <w:rsid w:val="00E316D8"/>
    <w:rsid w:val="00E32748"/>
    <w:rsid w:val="00E32A3C"/>
    <w:rsid w:val="00E351D6"/>
    <w:rsid w:val="00E37861"/>
    <w:rsid w:val="00E37CDC"/>
    <w:rsid w:val="00E40D59"/>
    <w:rsid w:val="00E416B4"/>
    <w:rsid w:val="00E41DCD"/>
    <w:rsid w:val="00E4238D"/>
    <w:rsid w:val="00E42A99"/>
    <w:rsid w:val="00E4321F"/>
    <w:rsid w:val="00E434DB"/>
    <w:rsid w:val="00E43C41"/>
    <w:rsid w:val="00E44A4B"/>
    <w:rsid w:val="00E45CF9"/>
    <w:rsid w:val="00E504E9"/>
    <w:rsid w:val="00E50C55"/>
    <w:rsid w:val="00E52179"/>
    <w:rsid w:val="00E53978"/>
    <w:rsid w:val="00E5462C"/>
    <w:rsid w:val="00E54966"/>
    <w:rsid w:val="00E56404"/>
    <w:rsid w:val="00E56A1B"/>
    <w:rsid w:val="00E57FF6"/>
    <w:rsid w:val="00E6015A"/>
    <w:rsid w:val="00E6032F"/>
    <w:rsid w:val="00E607EF"/>
    <w:rsid w:val="00E609F4"/>
    <w:rsid w:val="00E61A16"/>
    <w:rsid w:val="00E62788"/>
    <w:rsid w:val="00E62EB9"/>
    <w:rsid w:val="00E636D9"/>
    <w:rsid w:val="00E638FE"/>
    <w:rsid w:val="00E64163"/>
    <w:rsid w:val="00E64876"/>
    <w:rsid w:val="00E65951"/>
    <w:rsid w:val="00E6622D"/>
    <w:rsid w:val="00E66D9B"/>
    <w:rsid w:val="00E676BA"/>
    <w:rsid w:val="00E67717"/>
    <w:rsid w:val="00E70118"/>
    <w:rsid w:val="00E71059"/>
    <w:rsid w:val="00E724AC"/>
    <w:rsid w:val="00E73AC7"/>
    <w:rsid w:val="00E74459"/>
    <w:rsid w:val="00E74FBA"/>
    <w:rsid w:val="00E75212"/>
    <w:rsid w:val="00E755F4"/>
    <w:rsid w:val="00E76E9C"/>
    <w:rsid w:val="00E778C4"/>
    <w:rsid w:val="00E7797A"/>
    <w:rsid w:val="00E80386"/>
    <w:rsid w:val="00E82232"/>
    <w:rsid w:val="00E82DC1"/>
    <w:rsid w:val="00E831E1"/>
    <w:rsid w:val="00E832FE"/>
    <w:rsid w:val="00E83C71"/>
    <w:rsid w:val="00E84451"/>
    <w:rsid w:val="00E84DB1"/>
    <w:rsid w:val="00E85819"/>
    <w:rsid w:val="00E8622C"/>
    <w:rsid w:val="00E863FA"/>
    <w:rsid w:val="00E86726"/>
    <w:rsid w:val="00E86C8A"/>
    <w:rsid w:val="00E86CD6"/>
    <w:rsid w:val="00E86DF0"/>
    <w:rsid w:val="00E87EB7"/>
    <w:rsid w:val="00E9161F"/>
    <w:rsid w:val="00E93C32"/>
    <w:rsid w:val="00E94FBB"/>
    <w:rsid w:val="00E9593F"/>
    <w:rsid w:val="00E969DC"/>
    <w:rsid w:val="00E96A55"/>
    <w:rsid w:val="00E96D87"/>
    <w:rsid w:val="00E97C83"/>
    <w:rsid w:val="00EA0C1A"/>
    <w:rsid w:val="00EA11DA"/>
    <w:rsid w:val="00EA1660"/>
    <w:rsid w:val="00EA1AA7"/>
    <w:rsid w:val="00EA1F47"/>
    <w:rsid w:val="00EA3A85"/>
    <w:rsid w:val="00EA4FCB"/>
    <w:rsid w:val="00EA554F"/>
    <w:rsid w:val="00EA5834"/>
    <w:rsid w:val="00EA63BD"/>
    <w:rsid w:val="00EA6854"/>
    <w:rsid w:val="00EB04FD"/>
    <w:rsid w:val="00EB0C47"/>
    <w:rsid w:val="00EB129F"/>
    <w:rsid w:val="00EB1408"/>
    <w:rsid w:val="00EB14BB"/>
    <w:rsid w:val="00EB223D"/>
    <w:rsid w:val="00EB237B"/>
    <w:rsid w:val="00EB262D"/>
    <w:rsid w:val="00EB2944"/>
    <w:rsid w:val="00EB2C7F"/>
    <w:rsid w:val="00EB3402"/>
    <w:rsid w:val="00EB3C5B"/>
    <w:rsid w:val="00EB4A9C"/>
    <w:rsid w:val="00EB5944"/>
    <w:rsid w:val="00EB633C"/>
    <w:rsid w:val="00EB7686"/>
    <w:rsid w:val="00EB7959"/>
    <w:rsid w:val="00EC097F"/>
    <w:rsid w:val="00EC0B1B"/>
    <w:rsid w:val="00EC1050"/>
    <w:rsid w:val="00EC1B39"/>
    <w:rsid w:val="00EC25E5"/>
    <w:rsid w:val="00EC2C97"/>
    <w:rsid w:val="00EC3930"/>
    <w:rsid w:val="00EC3AAC"/>
    <w:rsid w:val="00EC4C27"/>
    <w:rsid w:val="00EC506A"/>
    <w:rsid w:val="00EC5492"/>
    <w:rsid w:val="00EC59C5"/>
    <w:rsid w:val="00EC6129"/>
    <w:rsid w:val="00EC7131"/>
    <w:rsid w:val="00ED18F4"/>
    <w:rsid w:val="00ED1A4D"/>
    <w:rsid w:val="00ED23E9"/>
    <w:rsid w:val="00ED2615"/>
    <w:rsid w:val="00ED2B16"/>
    <w:rsid w:val="00ED2C01"/>
    <w:rsid w:val="00ED2E34"/>
    <w:rsid w:val="00ED385B"/>
    <w:rsid w:val="00ED3FB7"/>
    <w:rsid w:val="00ED49C2"/>
    <w:rsid w:val="00ED4BF5"/>
    <w:rsid w:val="00ED5EC0"/>
    <w:rsid w:val="00ED5F0B"/>
    <w:rsid w:val="00ED616A"/>
    <w:rsid w:val="00ED79BC"/>
    <w:rsid w:val="00EE18F5"/>
    <w:rsid w:val="00EE19AC"/>
    <w:rsid w:val="00EE3382"/>
    <w:rsid w:val="00EE34E2"/>
    <w:rsid w:val="00EE4F51"/>
    <w:rsid w:val="00EE523B"/>
    <w:rsid w:val="00EE5C27"/>
    <w:rsid w:val="00EE5E18"/>
    <w:rsid w:val="00EE61D9"/>
    <w:rsid w:val="00EE635B"/>
    <w:rsid w:val="00EE693D"/>
    <w:rsid w:val="00EE6ADD"/>
    <w:rsid w:val="00EE7708"/>
    <w:rsid w:val="00EE7990"/>
    <w:rsid w:val="00EF0AA0"/>
    <w:rsid w:val="00EF0BF7"/>
    <w:rsid w:val="00EF0D39"/>
    <w:rsid w:val="00EF1A0B"/>
    <w:rsid w:val="00EF1EA5"/>
    <w:rsid w:val="00EF2339"/>
    <w:rsid w:val="00EF283A"/>
    <w:rsid w:val="00EF3587"/>
    <w:rsid w:val="00EF3ED2"/>
    <w:rsid w:val="00EF44D9"/>
    <w:rsid w:val="00EF5534"/>
    <w:rsid w:val="00EF64EA"/>
    <w:rsid w:val="00EF69D9"/>
    <w:rsid w:val="00EF6AD5"/>
    <w:rsid w:val="00EF719C"/>
    <w:rsid w:val="00EF759E"/>
    <w:rsid w:val="00EF7BB2"/>
    <w:rsid w:val="00EF7C51"/>
    <w:rsid w:val="00F005C2"/>
    <w:rsid w:val="00F005D6"/>
    <w:rsid w:val="00F007E7"/>
    <w:rsid w:val="00F00987"/>
    <w:rsid w:val="00F00E74"/>
    <w:rsid w:val="00F01F11"/>
    <w:rsid w:val="00F04327"/>
    <w:rsid w:val="00F0482C"/>
    <w:rsid w:val="00F05CA7"/>
    <w:rsid w:val="00F0659A"/>
    <w:rsid w:val="00F0689C"/>
    <w:rsid w:val="00F06A53"/>
    <w:rsid w:val="00F077F7"/>
    <w:rsid w:val="00F07CB0"/>
    <w:rsid w:val="00F11077"/>
    <w:rsid w:val="00F1145B"/>
    <w:rsid w:val="00F12489"/>
    <w:rsid w:val="00F128A1"/>
    <w:rsid w:val="00F129A1"/>
    <w:rsid w:val="00F12BDC"/>
    <w:rsid w:val="00F1344B"/>
    <w:rsid w:val="00F13EBC"/>
    <w:rsid w:val="00F149FD"/>
    <w:rsid w:val="00F14B92"/>
    <w:rsid w:val="00F14BA1"/>
    <w:rsid w:val="00F15511"/>
    <w:rsid w:val="00F159D8"/>
    <w:rsid w:val="00F159F9"/>
    <w:rsid w:val="00F17172"/>
    <w:rsid w:val="00F21790"/>
    <w:rsid w:val="00F21CD4"/>
    <w:rsid w:val="00F22346"/>
    <w:rsid w:val="00F2278B"/>
    <w:rsid w:val="00F22E4C"/>
    <w:rsid w:val="00F22FD5"/>
    <w:rsid w:val="00F235B1"/>
    <w:rsid w:val="00F24704"/>
    <w:rsid w:val="00F24E8F"/>
    <w:rsid w:val="00F26117"/>
    <w:rsid w:val="00F26E6A"/>
    <w:rsid w:val="00F27834"/>
    <w:rsid w:val="00F27DD8"/>
    <w:rsid w:val="00F30505"/>
    <w:rsid w:val="00F30CFE"/>
    <w:rsid w:val="00F30FE2"/>
    <w:rsid w:val="00F3116B"/>
    <w:rsid w:val="00F316BF"/>
    <w:rsid w:val="00F31C39"/>
    <w:rsid w:val="00F3243B"/>
    <w:rsid w:val="00F32AB1"/>
    <w:rsid w:val="00F3345A"/>
    <w:rsid w:val="00F339DD"/>
    <w:rsid w:val="00F343FE"/>
    <w:rsid w:val="00F3474E"/>
    <w:rsid w:val="00F3519A"/>
    <w:rsid w:val="00F351DE"/>
    <w:rsid w:val="00F3704B"/>
    <w:rsid w:val="00F4018B"/>
    <w:rsid w:val="00F40C7D"/>
    <w:rsid w:val="00F41EA7"/>
    <w:rsid w:val="00F42075"/>
    <w:rsid w:val="00F428F4"/>
    <w:rsid w:val="00F42C35"/>
    <w:rsid w:val="00F435C2"/>
    <w:rsid w:val="00F43D57"/>
    <w:rsid w:val="00F44005"/>
    <w:rsid w:val="00F450CE"/>
    <w:rsid w:val="00F450FD"/>
    <w:rsid w:val="00F45132"/>
    <w:rsid w:val="00F45C29"/>
    <w:rsid w:val="00F468C6"/>
    <w:rsid w:val="00F512C4"/>
    <w:rsid w:val="00F5146D"/>
    <w:rsid w:val="00F51E86"/>
    <w:rsid w:val="00F51F2D"/>
    <w:rsid w:val="00F52D3A"/>
    <w:rsid w:val="00F535DC"/>
    <w:rsid w:val="00F558F4"/>
    <w:rsid w:val="00F55972"/>
    <w:rsid w:val="00F55A08"/>
    <w:rsid w:val="00F568AF"/>
    <w:rsid w:val="00F56EB6"/>
    <w:rsid w:val="00F60176"/>
    <w:rsid w:val="00F60571"/>
    <w:rsid w:val="00F61B10"/>
    <w:rsid w:val="00F62236"/>
    <w:rsid w:val="00F63258"/>
    <w:rsid w:val="00F63692"/>
    <w:rsid w:val="00F636A2"/>
    <w:rsid w:val="00F63BEF"/>
    <w:rsid w:val="00F63CC1"/>
    <w:rsid w:val="00F63FD6"/>
    <w:rsid w:val="00F641F5"/>
    <w:rsid w:val="00F650B8"/>
    <w:rsid w:val="00F65D80"/>
    <w:rsid w:val="00F6648E"/>
    <w:rsid w:val="00F666EA"/>
    <w:rsid w:val="00F66A9F"/>
    <w:rsid w:val="00F66C55"/>
    <w:rsid w:val="00F673FB"/>
    <w:rsid w:val="00F67DAC"/>
    <w:rsid w:val="00F70A52"/>
    <w:rsid w:val="00F71533"/>
    <w:rsid w:val="00F71B43"/>
    <w:rsid w:val="00F72266"/>
    <w:rsid w:val="00F72DB6"/>
    <w:rsid w:val="00F73743"/>
    <w:rsid w:val="00F73CA6"/>
    <w:rsid w:val="00F73DDC"/>
    <w:rsid w:val="00F74DC7"/>
    <w:rsid w:val="00F7523C"/>
    <w:rsid w:val="00F7531B"/>
    <w:rsid w:val="00F75CCF"/>
    <w:rsid w:val="00F75DA2"/>
    <w:rsid w:val="00F76C46"/>
    <w:rsid w:val="00F76DF0"/>
    <w:rsid w:val="00F77BF2"/>
    <w:rsid w:val="00F80384"/>
    <w:rsid w:val="00F80F48"/>
    <w:rsid w:val="00F8104F"/>
    <w:rsid w:val="00F819A2"/>
    <w:rsid w:val="00F81B95"/>
    <w:rsid w:val="00F84CE0"/>
    <w:rsid w:val="00F84E73"/>
    <w:rsid w:val="00F86B21"/>
    <w:rsid w:val="00F8737E"/>
    <w:rsid w:val="00F901C4"/>
    <w:rsid w:val="00F90CA7"/>
    <w:rsid w:val="00F91816"/>
    <w:rsid w:val="00F91CC5"/>
    <w:rsid w:val="00F92E8B"/>
    <w:rsid w:val="00F93C60"/>
    <w:rsid w:val="00F94075"/>
    <w:rsid w:val="00F94634"/>
    <w:rsid w:val="00F946B2"/>
    <w:rsid w:val="00F94A86"/>
    <w:rsid w:val="00F95772"/>
    <w:rsid w:val="00F95907"/>
    <w:rsid w:val="00F96904"/>
    <w:rsid w:val="00FA02A4"/>
    <w:rsid w:val="00FA09B7"/>
    <w:rsid w:val="00FA0B94"/>
    <w:rsid w:val="00FA1A51"/>
    <w:rsid w:val="00FA1DD0"/>
    <w:rsid w:val="00FA3786"/>
    <w:rsid w:val="00FA4658"/>
    <w:rsid w:val="00FA5783"/>
    <w:rsid w:val="00FA5E77"/>
    <w:rsid w:val="00FA66E8"/>
    <w:rsid w:val="00FA6992"/>
    <w:rsid w:val="00FA69A9"/>
    <w:rsid w:val="00FA6CF6"/>
    <w:rsid w:val="00FA73FB"/>
    <w:rsid w:val="00FA765D"/>
    <w:rsid w:val="00FA7A3B"/>
    <w:rsid w:val="00FB0591"/>
    <w:rsid w:val="00FB1213"/>
    <w:rsid w:val="00FB1ABF"/>
    <w:rsid w:val="00FB1BBD"/>
    <w:rsid w:val="00FB1C2B"/>
    <w:rsid w:val="00FB20BE"/>
    <w:rsid w:val="00FB2888"/>
    <w:rsid w:val="00FB3B03"/>
    <w:rsid w:val="00FB488F"/>
    <w:rsid w:val="00FB4965"/>
    <w:rsid w:val="00FB4A00"/>
    <w:rsid w:val="00FB5B10"/>
    <w:rsid w:val="00FB5B1A"/>
    <w:rsid w:val="00FB5BF3"/>
    <w:rsid w:val="00FB5D9F"/>
    <w:rsid w:val="00FB6DF3"/>
    <w:rsid w:val="00FB7297"/>
    <w:rsid w:val="00FB73CE"/>
    <w:rsid w:val="00FB7B12"/>
    <w:rsid w:val="00FC06B7"/>
    <w:rsid w:val="00FC10C3"/>
    <w:rsid w:val="00FC18A9"/>
    <w:rsid w:val="00FC20E1"/>
    <w:rsid w:val="00FC2284"/>
    <w:rsid w:val="00FC2A3A"/>
    <w:rsid w:val="00FC2DF9"/>
    <w:rsid w:val="00FC34F5"/>
    <w:rsid w:val="00FC40BE"/>
    <w:rsid w:val="00FC452C"/>
    <w:rsid w:val="00FC46E1"/>
    <w:rsid w:val="00FC4E2E"/>
    <w:rsid w:val="00FC586F"/>
    <w:rsid w:val="00FC5E4F"/>
    <w:rsid w:val="00FC68F5"/>
    <w:rsid w:val="00FC71FA"/>
    <w:rsid w:val="00FC72C7"/>
    <w:rsid w:val="00FC7757"/>
    <w:rsid w:val="00FD0728"/>
    <w:rsid w:val="00FD1D9E"/>
    <w:rsid w:val="00FD1F03"/>
    <w:rsid w:val="00FD20EC"/>
    <w:rsid w:val="00FD35F4"/>
    <w:rsid w:val="00FD430B"/>
    <w:rsid w:val="00FD517B"/>
    <w:rsid w:val="00FD5AFA"/>
    <w:rsid w:val="00FD6692"/>
    <w:rsid w:val="00FD6965"/>
    <w:rsid w:val="00FD72F9"/>
    <w:rsid w:val="00FE0618"/>
    <w:rsid w:val="00FE0963"/>
    <w:rsid w:val="00FE09D1"/>
    <w:rsid w:val="00FE13C1"/>
    <w:rsid w:val="00FE1C9B"/>
    <w:rsid w:val="00FE22CD"/>
    <w:rsid w:val="00FE23B2"/>
    <w:rsid w:val="00FE280E"/>
    <w:rsid w:val="00FE34E8"/>
    <w:rsid w:val="00FE35E0"/>
    <w:rsid w:val="00FE3DB6"/>
    <w:rsid w:val="00FE4842"/>
    <w:rsid w:val="00FE48B8"/>
    <w:rsid w:val="00FE53A3"/>
    <w:rsid w:val="00FE55A7"/>
    <w:rsid w:val="00FE5A48"/>
    <w:rsid w:val="00FE5A97"/>
    <w:rsid w:val="00FE5DEB"/>
    <w:rsid w:val="00FE6E4F"/>
    <w:rsid w:val="00FF06A0"/>
    <w:rsid w:val="00FF0CEF"/>
    <w:rsid w:val="00FF12B5"/>
    <w:rsid w:val="00FF1AF5"/>
    <w:rsid w:val="00FF1BAD"/>
    <w:rsid w:val="00FF29AF"/>
    <w:rsid w:val="00FF2C3E"/>
    <w:rsid w:val="00FF3223"/>
    <w:rsid w:val="00FF5AD7"/>
    <w:rsid w:val="00FF6A0A"/>
    <w:rsid w:val="00FF7080"/>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51DB390"/>
  <w15:docId w15:val="{168A0DD4-0C10-43F3-B0EE-186DCBAE2F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ahoma"/>
        <w:szCs w:val="24"/>
        <w:lang w:val="ru-RU" w:eastAsia="en-U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C2225"/>
    <w:pPr>
      <w:spacing w:after="200" w:line="276" w:lineRule="auto"/>
    </w:pPr>
    <w:rPr>
      <w:color w:val="00000A"/>
      <w:sz w:val="22"/>
      <w:szCs w:val="22"/>
      <w:lang w:val="uk-UA"/>
    </w:rPr>
  </w:style>
  <w:style w:type="paragraph" w:styleId="1">
    <w:name w:val="heading 1"/>
    <w:basedOn w:val="a"/>
    <w:qFormat/>
    <w:pPr>
      <w:keepNext/>
      <w:keepLines/>
      <w:numPr>
        <w:numId w:val="1"/>
      </w:numPr>
      <w:suppressAutoHyphens/>
      <w:spacing w:before="480" w:after="120"/>
      <w:contextualSpacing/>
      <w:outlineLvl w:val="0"/>
    </w:pPr>
    <w:rPr>
      <w:rFonts w:cs="Arial"/>
      <w:b/>
      <w:color w:val="000000"/>
      <w:sz w:val="48"/>
      <w:szCs w:val="48"/>
      <w:lang w:eastAsia="zh-CN"/>
    </w:rPr>
  </w:style>
  <w:style w:type="paragraph" w:styleId="2">
    <w:name w:val="heading 2"/>
    <w:basedOn w:val="a"/>
    <w:qFormat/>
    <w:pPr>
      <w:keepNext/>
      <w:keepLines/>
      <w:numPr>
        <w:ilvl w:val="1"/>
        <w:numId w:val="1"/>
      </w:numPr>
      <w:suppressAutoHyphens/>
      <w:spacing w:before="360" w:after="80"/>
      <w:contextualSpacing/>
      <w:jc w:val="center"/>
      <w:outlineLvl w:val="1"/>
    </w:pPr>
    <w:rPr>
      <w:rFonts w:cs="Arial"/>
      <w:b/>
      <w:color w:val="000000"/>
      <w:sz w:val="28"/>
      <w:szCs w:val="36"/>
      <w:lang w:eastAsia="zh-CN"/>
    </w:rPr>
  </w:style>
  <w:style w:type="paragraph" w:styleId="3">
    <w:name w:val="heading 3"/>
    <w:basedOn w:val="a"/>
    <w:qFormat/>
    <w:pPr>
      <w:keepNext/>
      <w:keepLines/>
      <w:numPr>
        <w:ilvl w:val="2"/>
        <w:numId w:val="1"/>
      </w:numPr>
      <w:suppressAutoHyphens/>
      <w:spacing w:after="0" w:line="240" w:lineRule="auto"/>
      <w:contextualSpacing/>
      <w:jc w:val="center"/>
      <w:outlineLvl w:val="2"/>
    </w:pPr>
    <w:rPr>
      <w:rFonts w:cs="Arial"/>
      <w:b/>
      <w:color w:val="000000"/>
      <w:sz w:val="24"/>
      <w:szCs w:val="28"/>
      <w:lang w:eastAsia="zh-CN"/>
    </w:rPr>
  </w:style>
  <w:style w:type="paragraph" w:styleId="4">
    <w:name w:val="heading 4"/>
    <w:basedOn w:val="a"/>
    <w:qFormat/>
    <w:pPr>
      <w:keepNext/>
      <w:keepLines/>
      <w:numPr>
        <w:ilvl w:val="3"/>
        <w:numId w:val="1"/>
      </w:numPr>
      <w:suppressAutoHyphens/>
      <w:spacing w:before="240" w:after="40"/>
      <w:contextualSpacing/>
      <w:outlineLvl w:val="3"/>
    </w:pPr>
    <w:rPr>
      <w:rFonts w:cs="Arial"/>
      <w:b/>
      <w:color w:val="000000"/>
      <w:szCs w:val="24"/>
      <w:lang w:eastAsia="zh-CN"/>
    </w:rPr>
  </w:style>
  <w:style w:type="paragraph" w:styleId="5">
    <w:name w:val="heading 5"/>
    <w:basedOn w:val="a"/>
    <w:qFormat/>
    <w:pPr>
      <w:keepNext/>
      <w:keepLines/>
      <w:numPr>
        <w:ilvl w:val="4"/>
        <w:numId w:val="1"/>
      </w:numPr>
      <w:suppressAutoHyphens/>
      <w:spacing w:before="220" w:after="40"/>
      <w:contextualSpacing/>
      <w:outlineLvl w:val="4"/>
    </w:pPr>
    <w:rPr>
      <w:rFonts w:cs="Arial"/>
      <w:color w:val="000000"/>
      <w:sz w:val="20"/>
      <w:lang w:eastAsia="zh-CN"/>
    </w:rPr>
  </w:style>
  <w:style w:type="paragraph" w:styleId="6">
    <w:name w:val="heading 6"/>
    <w:basedOn w:val="a"/>
    <w:qFormat/>
    <w:pPr>
      <w:keepNext/>
      <w:keepLines/>
      <w:numPr>
        <w:ilvl w:val="5"/>
        <w:numId w:val="1"/>
      </w:numPr>
      <w:suppressAutoHyphens/>
      <w:spacing w:before="200" w:after="40"/>
      <w:contextualSpacing/>
      <w:outlineLvl w:val="5"/>
    </w:pPr>
    <w:rPr>
      <w:rFonts w:cs="Arial"/>
      <w:b/>
      <w:color w:val="000000"/>
      <w:sz w:val="20"/>
      <w:szCs w:val="20"/>
      <w:lang w:eastAsia="zh-CN"/>
    </w:rPr>
  </w:style>
  <w:style w:type="paragraph" w:styleId="7">
    <w:name w:val="heading 7"/>
    <w:basedOn w:val="a0"/>
    <w:link w:val="70"/>
    <w:qFormat/>
    <w:pPr>
      <w:numPr>
        <w:ilvl w:val="6"/>
        <w:numId w:val="1"/>
      </w:numPr>
      <w:spacing w:before="60" w:after="60"/>
      <w:outlineLvl w:val="6"/>
    </w:pPr>
    <w:rPr>
      <w:bCs/>
      <w:sz w:val="58"/>
      <w:szCs w:val="58"/>
    </w:rPr>
  </w:style>
  <w:style w:type="paragraph" w:styleId="8">
    <w:name w:val="heading 8"/>
    <w:basedOn w:val="a0"/>
    <w:link w:val="80"/>
    <w:qFormat/>
    <w:pPr>
      <w:numPr>
        <w:ilvl w:val="7"/>
        <w:numId w:val="1"/>
      </w:numPr>
      <w:spacing w:before="60" w:after="60"/>
      <w:outlineLvl w:val="7"/>
    </w:pPr>
    <w:rPr>
      <w:bCs/>
      <w:i/>
      <w:iCs/>
      <w:sz w:val="58"/>
      <w:szCs w:val="58"/>
    </w:rPr>
  </w:style>
  <w:style w:type="paragraph" w:styleId="9">
    <w:name w:val="heading 9"/>
    <w:basedOn w:val="a0"/>
    <w:link w:val="90"/>
    <w:qFormat/>
    <w:pPr>
      <w:numPr>
        <w:ilvl w:val="8"/>
        <w:numId w:val="1"/>
      </w:numPr>
      <w:spacing w:before="60" w:after="60"/>
      <w:outlineLvl w:val="8"/>
    </w:pPr>
    <w:rPr>
      <w:bCs/>
      <w:sz w:val="54"/>
      <w:szCs w:val="54"/>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qFormat/>
    <w:rPr>
      <w:rFonts w:ascii="Times New Roman" w:eastAsia="Times New Roman" w:hAnsi="Times New Roman" w:cs="Arial"/>
      <w:b/>
      <w:color w:val="000000"/>
      <w:sz w:val="48"/>
      <w:szCs w:val="48"/>
      <w:lang w:val="uk-UA" w:eastAsia="zh-CN"/>
    </w:rPr>
  </w:style>
  <w:style w:type="character" w:customStyle="1" w:styleId="20">
    <w:name w:val="Заголовок 2 Знак"/>
    <w:basedOn w:val="a1"/>
    <w:qFormat/>
    <w:rPr>
      <w:rFonts w:ascii="Times New Roman" w:eastAsia="Times New Roman" w:hAnsi="Times New Roman" w:cs="Arial"/>
      <w:b/>
      <w:color w:val="000000"/>
      <w:sz w:val="28"/>
      <w:szCs w:val="36"/>
      <w:lang w:val="uk-UA" w:eastAsia="zh-CN"/>
    </w:rPr>
  </w:style>
  <w:style w:type="character" w:customStyle="1" w:styleId="30">
    <w:name w:val="Заголовок 3 Знак"/>
    <w:basedOn w:val="a1"/>
    <w:qFormat/>
    <w:rPr>
      <w:rFonts w:ascii="Times New Roman" w:eastAsia="Times New Roman" w:hAnsi="Times New Roman" w:cs="Arial"/>
      <w:b/>
      <w:color w:val="000000"/>
      <w:szCs w:val="28"/>
      <w:lang w:val="uk-UA" w:eastAsia="zh-CN"/>
    </w:rPr>
  </w:style>
  <w:style w:type="character" w:customStyle="1" w:styleId="40">
    <w:name w:val="Заголовок 4 Знак"/>
    <w:basedOn w:val="a1"/>
    <w:qFormat/>
    <w:rPr>
      <w:rFonts w:ascii="Times New Roman" w:eastAsia="Times New Roman" w:hAnsi="Times New Roman" w:cs="Arial"/>
      <w:b/>
      <w:color w:val="000000"/>
      <w:sz w:val="20"/>
      <w:lang w:val="uk-UA" w:eastAsia="zh-CN"/>
    </w:rPr>
  </w:style>
  <w:style w:type="character" w:customStyle="1" w:styleId="50">
    <w:name w:val="Заголовок 5 Знак"/>
    <w:basedOn w:val="a1"/>
    <w:qFormat/>
    <w:rPr>
      <w:rFonts w:ascii="Times New Roman" w:eastAsia="Times New Roman" w:hAnsi="Times New Roman" w:cs="Arial"/>
      <w:color w:val="000000"/>
      <w:sz w:val="20"/>
      <w:szCs w:val="22"/>
      <w:lang w:val="uk-UA" w:eastAsia="zh-CN"/>
    </w:rPr>
  </w:style>
  <w:style w:type="character" w:customStyle="1" w:styleId="60">
    <w:name w:val="Заголовок 6 Знак"/>
    <w:basedOn w:val="a1"/>
    <w:qFormat/>
    <w:rPr>
      <w:rFonts w:ascii="Times New Roman" w:eastAsia="Times New Roman" w:hAnsi="Times New Roman" w:cs="Arial"/>
      <w:b/>
      <w:color w:val="000000"/>
      <w:sz w:val="20"/>
      <w:szCs w:val="20"/>
      <w:lang w:val="uk-UA" w:eastAsia="zh-CN"/>
    </w:rPr>
  </w:style>
  <w:style w:type="character" w:customStyle="1" w:styleId="a4">
    <w:name w:val="Верхний колонтитул Знак"/>
    <w:basedOn w:val="a1"/>
    <w:qFormat/>
    <w:rPr>
      <w:sz w:val="22"/>
      <w:szCs w:val="22"/>
      <w:lang w:val="uk-UA"/>
    </w:rPr>
  </w:style>
  <w:style w:type="character" w:customStyle="1" w:styleId="a5">
    <w:name w:val="Нижний колонтитул Знак"/>
    <w:basedOn w:val="a1"/>
    <w:uiPriority w:val="99"/>
    <w:qFormat/>
    <w:rPr>
      <w:sz w:val="22"/>
      <w:szCs w:val="22"/>
      <w:lang w:val="uk-UA"/>
    </w:rPr>
  </w:style>
  <w:style w:type="character" w:customStyle="1" w:styleId="11">
    <w:name w:val="Гіперпосилання1"/>
    <w:basedOn w:val="a1"/>
    <w:rPr>
      <w:color w:val="0563C1"/>
      <w:u w:val="single"/>
    </w:rPr>
  </w:style>
  <w:style w:type="character" w:customStyle="1" w:styleId="a6">
    <w:name w:val="Основной текст Знак"/>
    <w:basedOn w:val="a1"/>
    <w:qFormat/>
    <w:rPr>
      <w:rFonts w:ascii="Times New Roman" w:eastAsia="Times New Roman" w:hAnsi="Times New Roman" w:cs="Arial"/>
      <w:color w:val="000000"/>
      <w:sz w:val="20"/>
      <w:szCs w:val="22"/>
      <w:lang w:val="uk-UA" w:eastAsia="zh-CN"/>
    </w:rPr>
  </w:style>
  <w:style w:type="character" w:customStyle="1" w:styleId="a7">
    <w:name w:val="Відвідане гіперпосилання"/>
    <w:rPr>
      <w:color w:val="800000"/>
      <w:u w:val="single"/>
    </w:rPr>
  </w:style>
  <w:style w:type="character" w:customStyle="1" w:styleId="WW8Num1z0">
    <w:name w:val="WW8Num1z0"/>
    <w:qFormat/>
  </w:style>
  <w:style w:type="character" w:customStyle="1" w:styleId="WW8Num1z1">
    <w:name w:val="WW8Num1z1"/>
    <w:qFormat/>
  </w:style>
  <w:style w:type="character" w:customStyle="1" w:styleId="WW8Num1z2">
    <w:name w:val="WW8Num1z2"/>
    <w:qFormat/>
  </w:style>
  <w:style w:type="character" w:customStyle="1" w:styleId="WW8Num1z3">
    <w:name w:val="WW8Num1z3"/>
    <w:qFormat/>
  </w:style>
  <w:style w:type="character" w:customStyle="1" w:styleId="WW8Num1z4">
    <w:name w:val="WW8Num1z4"/>
    <w:qFormat/>
  </w:style>
  <w:style w:type="character" w:customStyle="1" w:styleId="WW8Num1z5">
    <w:name w:val="WW8Num1z5"/>
    <w:qFormat/>
  </w:style>
  <w:style w:type="character" w:customStyle="1" w:styleId="WW8Num1z6">
    <w:name w:val="WW8Num1z6"/>
    <w:qFormat/>
  </w:style>
  <w:style w:type="character" w:customStyle="1" w:styleId="WW8Num1z7">
    <w:name w:val="WW8Num1z7"/>
    <w:qFormat/>
  </w:style>
  <w:style w:type="character" w:customStyle="1" w:styleId="WW8Num1z8">
    <w:name w:val="WW8Num1z8"/>
    <w:qFormat/>
  </w:style>
  <w:style w:type="character" w:customStyle="1" w:styleId="WW8Num2z0">
    <w:name w:val="WW8Num2z0"/>
    <w:qFormat/>
    <w:rPr>
      <w:rFonts w:ascii="Times New Roman" w:hAnsi="Times New Roman" w:cs="Times New Roman"/>
      <w:position w:val="0"/>
      <w:sz w:val="24"/>
      <w:szCs w:val="20"/>
      <w:vertAlign w:val="baseline"/>
    </w:rPr>
  </w:style>
  <w:style w:type="character" w:customStyle="1" w:styleId="WW8Num3z0">
    <w:name w:val="WW8Num3z0"/>
    <w:qFormat/>
    <w:rPr>
      <w:rFonts w:ascii="Times New Roman" w:hAnsi="Times New Roman" w:cs="Times New Roman"/>
      <w:position w:val="0"/>
      <w:sz w:val="20"/>
      <w:szCs w:val="20"/>
      <w:vertAlign w:val="baseline"/>
    </w:rPr>
  </w:style>
  <w:style w:type="character" w:customStyle="1" w:styleId="WW8Num4z0">
    <w:name w:val="WW8Num4z0"/>
    <w:qFormat/>
    <w:rPr>
      <w:rFonts w:cs="Times New Roman"/>
      <w:position w:val="0"/>
      <w:sz w:val="24"/>
      <w:vertAlign w:val="baseline"/>
    </w:rPr>
  </w:style>
  <w:style w:type="character" w:customStyle="1" w:styleId="WW8Num5z0">
    <w:name w:val="WW8Num5z0"/>
    <w:qFormat/>
    <w:rPr>
      <w:rFonts w:ascii="Times New Roman" w:hAnsi="Times New Roman" w:cs="Times New Roman"/>
      <w:position w:val="0"/>
      <w:sz w:val="20"/>
      <w:szCs w:val="20"/>
      <w:vertAlign w:val="baseline"/>
    </w:rPr>
  </w:style>
  <w:style w:type="character" w:customStyle="1" w:styleId="a8">
    <w:name w:val="Название Знак"/>
    <w:qFormat/>
    <w:rPr>
      <w:rFonts w:ascii="Arial" w:eastAsia="Times New Roman" w:hAnsi="Arial" w:cs="Arial"/>
      <w:b/>
      <w:color w:val="000000"/>
      <w:sz w:val="72"/>
      <w:szCs w:val="72"/>
      <w:lang w:val="uk-UA"/>
    </w:rPr>
  </w:style>
  <w:style w:type="character" w:customStyle="1" w:styleId="a9">
    <w:name w:val="Подзаголовок Знак"/>
    <w:qFormat/>
    <w:rPr>
      <w:rFonts w:ascii="Georgia" w:eastAsia="Times New Roman" w:hAnsi="Georgia" w:cs="Georgia"/>
      <w:i/>
      <w:color w:val="666666"/>
      <w:sz w:val="48"/>
      <w:szCs w:val="48"/>
      <w:lang w:val="uk-UA"/>
    </w:rPr>
  </w:style>
  <w:style w:type="character" w:customStyle="1" w:styleId="WW8Num12z0">
    <w:name w:val="WW8Num12z0"/>
    <w:qFormat/>
    <w:rPr>
      <w:rFonts w:ascii="Times New Roman" w:hAnsi="Times New Roman" w:cs="Times New Roman"/>
      <w:position w:val="0"/>
      <w:sz w:val="20"/>
      <w:szCs w:val="20"/>
      <w:vertAlign w:val="baseline"/>
    </w:rPr>
  </w:style>
  <w:style w:type="character" w:customStyle="1" w:styleId="WW8Num4z1">
    <w:name w:val="WW8Num4z1"/>
    <w:qFormat/>
  </w:style>
  <w:style w:type="character" w:customStyle="1" w:styleId="WW8Num4z2">
    <w:name w:val="WW8Num4z2"/>
    <w:qFormat/>
  </w:style>
  <w:style w:type="character" w:customStyle="1" w:styleId="WW8Num4z3">
    <w:name w:val="WW8Num4z3"/>
    <w:qFormat/>
  </w:style>
  <w:style w:type="character" w:customStyle="1" w:styleId="WW8Num4z4">
    <w:name w:val="WW8Num4z4"/>
    <w:qFormat/>
  </w:style>
  <w:style w:type="character" w:customStyle="1" w:styleId="WW8Num4z5">
    <w:name w:val="WW8Num4z5"/>
    <w:qFormat/>
  </w:style>
  <w:style w:type="character" w:customStyle="1" w:styleId="WW8Num4z6">
    <w:name w:val="WW8Num4z6"/>
    <w:qFormat/>
  </w:style>
  <w:style w:type="character" w:customStyle="1" w:styleId="WW8Num4z7">
    <w:name w:val="WW8Num4z7"/>
    <w:qFormat/>
  </w:style>
  <w:style w:type="character" w:customStyle="1" w:styleId="WW8Num4z8">
    <w:name w:val="WW8Num4z8"/>
    <w:qFormat/>
  </w:style>
  <w:style w:type="character" w:customStyle="1" w:styleId="WW8Num10z0">
    <w:name w:val="WW8Num10z0"/>
    <w:qFormat/>
    <w:rPr>
      <w:rFonts w:ascii="Times New Roman" w:eastAsia="Times New Roman" w:hAnsi="Times New Roman" w:cs="Times New Roman"/>
      <w:color w:val="0070C0"/>
      <w:sz w:val="20"/>
      <w:szCs w:val="20"/>
    </w:rPr>
  </w:style>
  <w:style w:type="character" w:customStyle="1" w:styleId="WW8Num10z1">
    <w:name w:val="WW8Num10z1"/>
    <w:qFormat/>
    <w:rPr>
      <w:rFonts w:ascii="Courier New" w:hAnsi="Courier New" w:cs="Courier New"/>
    </w:rPr>
  </w:style>
  <w:style w:type="character" w:customStyle="1" w:styleId="WW8Num10z2">
    <w:name w:val="WW8Num10z2"/>
    <w:qFormat/>
    <w:rPr>
      <w:rFonts w:ascii="Wingdings" w:hAnsi="Wingdings" w:cs="Wingdings"/>
    </w:rPr>
  </w:style>
  <w:style w:type="character" w:customStyle="1" w:styleId="WW8Num10z3">
    <w:name w:val="WW8Num10z3"/>
    <w:qFormat/>
    <w:rPr>
      <w:rFonts w:ascii="Symbol" w:hAnsi="Symbol" w:cs="Symbol"/>
    </w:rPr>
  </w:style>
  <w:style w:type="character" w:customStyle="1" w:styleId="WW8Num7z0">
    <w:name w:val="WW8Num7z0"/>
    <w:qFormat/>
    <w:rPr>
      <w:rFonts w:ascii="Times New Roman" w:eastAsia="Times New Roman" w:hAnsi="Times New Roman" w:cs="Times New Roman"/>
      <w:i/>
      <w:color w:val="0070C0"/>
    </w:rPr>
  </w:style>
  <w:style w:type="character" w:customStyle="1" w:styleId="WW8Num7z1">
    <w:name w:val="WW8Num7z1"/>
    <w:qFormat/>
    <w:rPr>
      <w:rFonts w:ascii="Courier New" w:hAnsi="Courier New" w:cs="Courier New"/>
    </w:rPr>
  </w:style>
  <w:style w:type="character" w:customStyle="1" w:styleId="WW8Num7z2">
    <w:name w:val="WW8Num7z2"/>
    <w:qFormat/>
    <w:rPr>
      <w:rFonts w:ascii="Wingdings" w:hAnsi="Wingdings" w:cs="Wingdings"/>
    </w:rPr>
  </w:style>
  <w:style w:type="character" w:customStyle="1" w:styleId="WW8Num7z3">
    <w:name w:val="WW8Num7z3"/>
    <w:qFormat/>
    <w:rPr>
      <w:rFonts w:ascii="Symbol" w:hAnsi="Symbol" w:cs="Symbol"/>
    </w:rPr>
  </w:style>
  <w:style w:type="character" w:customStyle="1" w:styleId="ListLabel1">
    <w:name w:val="ListLabel 1"/>
    <w:qFormat/>
    <w:rPr>
      <w:rFonts w:ascii="Times New Roman" w:hAnsi="Times New Roman" w:cs="Times New Roman"/>
      <w:position w:val="0"/>
      <w:sz w:val="20"/>
      <w:szCs w:val="20"/>
      <w:vertAlign w:val="baseline"/>
    </w:rPr>
  </w:style>
  <w:style w:type="character" w:customStyle="1" w:styleId="ListLabel2">
    <w:name w:val="ListLabel 2"/>
    <w:qFormat/>
    <w:rPr>
      <w:rFonts w:cs="Times New Roman"/>
      <w:position w:val="0"/>
      <w:sz w:val="20"/>
      <w:szCs w:val="20"/>
      <w:vertAlign w:val="baseline"/>
    </w:rPr>
  </w:style>
  <w:style w:type="character" w:customStyle="1" w:styleId="ListLabel3">
    <w:name w:val="ListLabel 3"/>
    <w:qFormat/>
    <w:rPr>
      <w:rFonts w:cs="Times New Roman"/>
      <w:position w:val="0"/>
      <w:sz w:val="20"/>
      <w:szCs w:val="20"/>
      <w:vertAlign w:val="baseline"/>
    </w:rPr>
  </w:style>
  <w:style w:type="character" w:customStyle="1" w:styleId="ListLabel4">
    <w:name w:val="ListLabel 4"/>
    <w:qFormat/>
    <w:rPr>
      <w:rFonts w:cs="Times New Roman"/>
      <w:position w:val="0"/>
      <w:sz w:val="20"/>
      <w:szCs w:val="20"/>
      <w:vertAlign w:val="baseline"/>
    </w:rPr>
  </w:style>
  <w:style w:type="character" w:customStyle="1" w:styleId="ListLabel5">
    <w:name w:val="ListLabel 5"/>
    <w:qFormat/>
    <w:rPr>
      <w:rFonts w:cs="Times New Roman"/>
      <w:position w:val="0"/>
      <w:sz w:val="20"/>
      <w:szCs w:val="20"/>
      <w:vertAlign w:val="baseline"/>
    </w:rPr>
  </w:style>
  <w:style w:type="character" w:customStyle="1" w:styleId="ListLabel6">
    <w:name w:val="ListLabel 6"/>
    <w:qFormat/>
    <w:rPr>
      <w:rFonts w:cs="Times New Roman"/>
      <w:position w:val="0"/>
      <w:sz w:val="20"/>
      <w:szCs w:val="20"/>
      <w:vertAlign w:val="baseline"/>
    </w:rPr>
  </w:style>
  <w:style w:type="character" w:customStyle="1" w:styleId="ListLabel7">
    <w:name w:val="ListLabel 7"/>
    <w:qFormat/>
    <w:rPr>
      <w:rFonts w:cs="Times New Roman"/>
      <w:position w:val="0"/>
      <w:sz w:val="20"/>
      <w:szCs w:val="20"/>
      <w:vertAlign w:val="baseline"/>
    </w:rPr>
  </w:style>
  <w:style w:type="character" w:customStyle="1" w:styleId="ListLabel8">
    <w:name w:val="ListLabel 8"/>
    <w:qFormat/>
    <w:rPr>
      <w:rFonts w:cs="Times New Roman"/>
      <w:position w:val="0"/>
      <w:sz w:val="20"/>
      <w:szCs w:val="20"/>
      <w:vertAlign w:val="baseline"/>
    </w:rPr>
  </w:style>
  <w:style w:type="character" w:customStyle="1" w:styleId="ListLabel9">
    <w:name w:val="ListLabel 9"/>
    <w:qFormat/>
    <w:rPr>
      <w:rFonts w:cs="Times New Roman"/>
      <w:position w:val="0"/>
      <w:sz w:val="20"/>
      <w:szCs w:val="20"/>
      <w:vertAlign w:val="baseline"/>
    </w:rPr>
  </w:style>
  <w:style w:type="character" w:customStyle="1" w:styleId="ListLabel10">
    <w:name w:val="ListLabel 10"/>
    <w:qFormat/>
    <w:rPr>
      <w:rFonts w:cs="Times New Roman"/>
      <w:position w:val="0"/>
      <w:sz w:val="20"/>
      <w:szCs w:val="20"/>
      <w:vertAlign w:val="baseline"/>
    </w:rPr>
  </w:style>
  <w:style w:type="character" w:customStyle="1" w:styleId="ListLabel11">
    <w:name w:val="ListLabel 11"/>
    <w:qFormat/>
    <w:rPr>
      <w:rFonts w:cs="Times New Roman"/>
      <w:position w:val="0"/>
      <w:sz w:val="20"/>
      <w:szCs w:val="20"/>
      <w:vertAlign w:val="baseline"/>
    </w:rPr>
  </w:style>
  <w:style w:type="character" w:customStyle="1" w:styleId="ListLabel12">
    <w:name w:val="ListLabel 12"/>
    <w:qFormat/>
    <w:rPr>
      <w:rFonts w:cs="Times New Roman"/>
      <w:position w:val="0"/>
      <w:sz w:val="20"/>
      <w:szCs w:val="20"/>
      <w:vertAlign w:val="baseline"/>
    </w:rPr>
  </w:style>
  <w:style w:type="character" w:customStyle="1" w:styleId="ListLabel13">
    <w:name w:val="ListLabel 13"/>
    <w:qFormat/>
    <w:rPr>
      <w:rFonts w:ascii="Times New Roman" w:hAnsi="Times New Roman" w:cs="Times New Roman"/>
      <w:position w:val="0"/>
      <w:sz w:val="20"/>
      <w:szCs w:val="20"/>
      <w:vertAlign w:val="baseline"/>
    </w:rPr>
  </w:style>
  <w:style w:type="character" w:customStyle="1" w:styleId="ListLabel14">
    <w:name w:val="ListLabel 14"/>
    <w:qFormat/>
    <w:rPr>
      <w:rFonts w:cs="Times New Roman"/>
      <w:position w:val="0"/>
      <w:sz w:val="20"/>
      <w:szCs w:val="20"/>
      <w:vertAlign w:val="baseline"/>
    </w:rPr>
  </w:style>
  <w:style w:type="character" w:customStyle="1" w:styleId="ListLabel15">
    <w:name w:val="ListLabel 15"/>
    <w:qFormat/>
    <w:rPr>
      <w:rFonts w:cs="Times New Roman"/>
      <w:position w:val="0"/>
      <w:sz w:val="20"/>
      <w:szCs w:val="20"/>
      <w:vertAlign w:val="baseline"/>
    </w:rPr>
  </w:style>
  <w:style w:type="character" w:customStyle="1" w:styleId="ListLabel16">
    <w:name w:val="ListLabel 16"/>
    <w:qFormat/>
    <w:rPr>
      <w:rFonts w:cs="Times New Roman"/>
      <w:position w:val="0"/>
      <w:sz w:val="20"/>
      <w:szCs w:val="20"/>
      <w:vertAlign w:val="baseline"/>
    </w:rPr>
  </w:style>
  <w:style w:type="character" w:customStyle="1" w:styleId="ListLabel17">
    <w:name w:val="ListLabel 17"/>
    <w:qFormat/>
    <w:rPr>
      <w:rFonts w:cs="Times New Roman"/>
      <w:position w:val="0"/>
      <w:sz w:val="20"/>
      <w:szCs w:val="20"/>
      <w:vertAlign w:val="baseline"/>
    </w:rPr>
  </w:style>
  <w:style w:type="character" w:customStyle="1" w:styleId="ListLabel18">
    <w:name w:val="ListLabel 18"/>
    <w:qFormat/>
    <w:rPr>
      <w:rFonts w:cs="Times New Roman"/>
      <w:position w:val="0"/>
      <w:sz w:val="20"/>
      <w:szCs w:val="20"/>
      <w:vertAlign w:val="baseline"/>
    </w:rPr>
  </w:style>
  <w:style w:type="character" w:customStyle="1" w:styleId="ListLabel19">
    <w:name w:val="ListLabel 19"/>
    <w:qFormat/>
    <w:rPr>
      <w:rFonts w:cs="Times New Roman"/>
      <w:position w:val="0"/>
      <w:sz w:val="24"/>
      <w:vertAlign w:val="baseline"/>
    </w:rPr>
  </w:style>
  <w:style w:type="character" w:customStyle="1" w:styleId="ListLabel20">
    <w:name w:val="ListLabel 20"/>
    <w:qFormat/>
    <w:rPr>
      <w:rFonts w:cs="Times New Roman"/>
      <w:color w:val="0070C0"/>
      <w:sz w:val="20"/>
      <w:szCs w:val="20"/>
    </w:rPr>
  </w:style>
  <w:style w:type="character" w:customStyle="1" w:styleId="ListLabel21">
    <w:name w:val="ListLabel 21"/>
    <w:qFormat/>
    <w:rPr>
      <w:rFonts w:cs="Times New Roman"/>
      <w:i/>
      <w:color w:val="0070C0"/>
    </w:rPr>
  </w:style>
  <w:style w:type="character" w:customStyle="1" w:styleId="ListLabel22">
    <w:name w:val="ListLabel 22"/>
    <w:qFormat/>
    <w:rPr>
      <w:rFonts w:ascii="Times New Roman" w:hAnsi="Times New Roman" w:cs="Times New Roman"/>
      <w:position w:val="0"/>
      <w:sz w:val="20"/>
      <w:szCs w:val="20"/>
      <w:vertAlign w:val="baseline"/>
    </w:rPr>
  </w:style>
  <w:style w:type="character" w:customStyle="1" w:styleId="ListLabel23">
    <w:name w:val="ListLabel 23"/>
    <w:qFormat/>
    <w:rPr>
      <w:rFonts w:cs="Times New Roman"/>
      <w:position w:val="0"/>
      <w:sz w:val="20"/>
      <w:szCs w:val="20"/>
      <w:vertAlign w:val="baseline"/>
    </w:rPr>
  </w:style>
  <w:style w:type="character" w:customStyle="1" w:styleId="ListLabel24">
    <w:name w:val="ListLabel 24"/>
    <w:qFormat/>
    <w:rPr>
      <w:rFonts w:cs="Times New Roman"/>
      <w:position w:val="0"/>
      <w:sz w:val="20"/>
      <w:szCs w:val="20"/>
      <w:vertAlign w:val="baseline"/>
    </w:rPr>
  </w:style>
  <w:style w:type="character" w:customStyle="1" w:styleId="ListLabel25">
    <w:name w:val="ListLabel 25"/>
    <w:qFormat/>
    <w:rPr>
      <w:rFonts w:cs="Times New Roman"/>
      <w:position w:val="0"/>
      <w:sz w:val="20"/>
      <w:szCs w:val="20"/>
      <w:vertAlign w:val="baseline"/>
    </w:rPr>
  </w:style>
  <w:style w:type="character" w:customStyle="1" w:styleId="ListLabel26">
    <w:name w:val="ListLabel 26"/>
    <w:qFormat/>
    <w:rPr>
      <w:rFonts w:cs="Times New Roman"/>
      <w:position w:val="0"/>
      <w:sz w:val="20"/>
      <w:szCs w:val="20"/>
      <w:vertAlign w:val="baseline"/>
    </w:rPr>
  </w:style>
  <w:style w:type="character" w:customStyle="1" w:styleId="ListLabel27">
    <w:name w:val="ListLabel 27"/>
    <w:qFormat/>
    <w:rPr>
      <w:rFonts w:cs="Times New Roman"/>
      <w:position w:val="0"/>
      <w:sz w:val="20"/>
      <w:szCs w:val="20"/>
      <w:vertAlign w:val="baseline"/>
    </w:rPr>
  </w:style>
  <w:style w:type="character" w:customStyle="1" w:styleId="ListLabel28">
    <w:name w:val="ListLabel 28"/>
    <w:qFormat/>
    <w:rPr>
      <w:rFonts w:cs="Times New Roman"/>
      <w:position w:val="0"/>
      <w:sz w:val="20"/>
      <w:szCs w:val="20"/>
      <w:vertAlign w:val="baseline"/>
    </w:rPr>
  </w:style>
  <w:style w:type="character" w:customStyle="1" w:styleId="ListLabel29">
    <w:name w:val="ListLabel 29"/>
    <w:qFormat/>
    <w:rPr>
      <w:rFonts w:cs="Times New Roman"/>
      <w:position w:val="0"/>
      <w:sz w:val="20"/>
      <w:szCs w:val="20"/>
      <w:vertAlign w:val="baseline"/>
    </w:rPr>
  </w:style>
  <w:style w:type="character" w:customStyle="1" w:styleId="ListLabel30">
    <w:name w:val="ListLabel 30"/>
    <w:qFormat/>
    <w:rPr>
      <w:rFonts w:cs="Times New Roman"/>
      <w:position w:val="0"/>
      <w:sz w:val="20"/>
      <w:szCs w:val="20"/>
      <w:vertAlign w:val="baseline"/>
    </w:rPr>
  </w:style>
  <w:style w:type="character" w:customStyle="1" w:styleId="ListLabel31">
    <w:name w:val="ListLabel 31"/>
    <w:qFormat/>
    <w:rPr>
      <w:rFonts w:cs="Times New Roman"/>
      <w:position w:val="0"/>
      <w:sz w:val="20"/>
      <w:szCs w:val="20"/>
      <w:vertAlign w:val="baseline"/>
    </w:rPr>
  </w:style>
  <w:style w:type="character" w:customStyle="1" w:styleId="ListLabel32">
    <w:name w:val="ListLabel 32"/>
    <w:qFormat/>
    <w:rPr>
      <w:rFonts w:cs="Times New Roman"/>
      <w:position w:val="0"/>
      <w:sz w:val="20"/>
      <w:szCs w:val="20"/>
      <w:vertAlign w:val="baseline"/>
    </w:rPr>
  </w:style>
  <w:style w:type="character" w:customStyle="1" w:styleId="ListLabel33">
    <w:name w:val="ListLabel 33"/>
    <w:qFormat/>
    <w:rPr>
      <w:rFonts w:cs="Times New Roman"/>
      <w:position w:val="0"/>
      <w:sz w:val="20"/>
      <w:szCs w:val="20"/>
      <w:vertAlign w:val="baseline"/>
    </w:rPr>
  </w:style>
  <w:style w:type="character" w:customStyle="1" w:styleId="ListLabel34">
    <w:name w:val="ListLabel 34"/>
    <w:qFormat/>
    <w:rPr>
      <w:rFonts w:ascii="Times New Roman" w:hAnsi="Times New Roman" w:cs="Times New Roman"/>
      <w:position w:val="0"/>
      <w:sz w:val="20"/>
      <w:szCs w:val="20"/>
      <w:vertAlign w:val="baseline"/>
    </w:rPr>
  </w:style>
  <w:style w:type="character" w:customStyle="1" w:styleId="ListLabel35">
    <w:name w:val="ListLabel 35"/>
    <w:qFormat/>
    <w:rPr>
      <w:rFonts w:cs="Times New Roman"/>
      <w:position w:val="0"/>
      <w:sz w:val="20"/>
      <w:szCs w:val="20"/>
      <w:vertAlign w:val="baseline"/>
    </w:rPr>
  </w:style>
  <w:style w:type="character" w:customStyle="1" w:styleId="ListLabel36">
    <w:name w:val="ListLabel 36"/>
    <w:qFormat/>
    <w:rPr>
      <w:rFonts w:cs="Times New Roman"/>
      <w:position w:val="0"/>
      <w:sz w:val="20"/>
      <w:szCs w:val="20"/>
      <w:vertAlign w:val="baseline"/>
    </w:rPr>
  </w:style>
  <w:style w:type="character" w:customStyle="1" w:styleId="ListLabel37">
    <w:name w:val="ListLabel 37"/>
    <w:qFormat/>
    <w:rPr>
      <w:rFonts w:cs="Times New Roman"/>
      <w:position w:val="0"/>
      <w:sz w:val="20"/>
      <w:szCs w:val="20"/>
      <w:vertAlign w:val="baseline"/>
    </w:rPr>
  </w:style>
  <w:style w:type="character" w:customStyle="1" w:styleId="ListLabel38">
    <w:name w:val="ListLabel 38"/>
    <w:qFormat/>
    <w:rPr>
      <w:rFonts w:cs="Times New Roman"/>
      <w:position w:val="0"/>
      <w:sz w:val="20"/>
      <w:szCs w:val="20"/>
      <w:vertAlign w:val="baseline"/>
    </w:rPr>
  </w:style>
  <w:style w:type="character" w:customStyle="1" w:styleId="ListLabel39">
    <w:name w:val="ListLabel 39"/>
    <w:qFormat/>
    <w:rPr>
      <w:rFonts w:cs="Times New Roman"/>
      <w:position w:val="0"/>
      <w:sz w:val="20"/>
      <w:szCs w:val="20"/>
      <w:vertAlign w:val="baseline"/>
    </w:rPr>
  </w:style>
  <w:style w:type="character" w:customStyle="1" w:styleId="ListLabel40">
    <w:name w:val="ListLabel 40"/>
    <w:qFormat/>
    <w:rPr>
      <w:rFonts w:cs="Times New Roman"/>
      <w:position w:val="0"/>
      <w:sz w:val="24"/>
      <w:vertAlign w:val="baseline"/>
    </w:rPr>
  </w:style>
  <w:style w:type="character" w:customStyle="1" w:styleId="ListLabel41">
    <w:name w:val="ListLabel 41"/>
    <w:qFormat/>
    <w:rPr>
      <w:rFonts w:cs="Times New Roman"/>
      <w:color w:val="0070C0"/>
      <w:sz w:val="20"/>
      <w:szCs w:val="20"/>
    </w:rPr>
  </w:style>
  <w:style w:type="character" w:customStyle="1" w:styleId="ListLabel42">
    <w:name w:val="ListLabel 42"/>
    <w:qFormat/>
    <w:rPr>
      <w:rFonts w:cs="Times New Roman"/>
      <w:i/>
      <w:color w:val="0070C0"/>
    </w:rPr>
  </w:style>
  <w:style w:type="character" w:customStyle="1" w:styleId="ListLabel43">
    <w:name w:val="ListLabel 43"/>
    <w:qFormat/>
    <w:rPr>
      <w:rFonts w:ascii="Times New Roman" w:hAnsi="Times New Roman" w:cs="Times New Roman"/>
      <w:position w:val="0"/>
      <w:sz w:val="20"/>
      <w:szCs w:val="20"/>
      <w:vertAlign w:val="baseline"/>
    </w:rPr>
  </w:style>
  <w:style w:type="character" w:customStyle="1" w:styleId="ListLabel44">
    <w:name w:val="ListLabel 44"/>
    <w:qFormat/>
    <w:rPr>
      <w:rFonts w:cs="Times New Roman"/>
      <w:position w:val="0"/>
      <w:sz w:val="20"/>
      <w:szCs w:val="20"/>
      <w:vertAlign w:val="baseline"/>
    </w:rPr>
  </w:style>
  <w:style w:type="character" w:customStyle="1" w:styleId="ListLabel45">
    <w:name w:val="ListLabel 45"/>
    <w:qFormat/>
    <w:rPr>
      <w:rFonts w:cs="Times New Roman"/>
      <w:position w:val="0"/>
      <w:sz w:val="20"/>
      <w:szCs w:val="20"/>
      <w:vertAlign w:val="baseline"/>
    </w:rPr>
  </w:style>
  <w:style w:type="character" w:customStyle="1" w:styleId="ListLabel46">
    <w:name w:val="ListLabel 46"/>
    <w:qFormat/>
    <w:rPr>
      <w:rFonts w:cs="Times New Roman"/>
      <w:position w:val="0"/>
      <w:sz w:val="20"/>
      <w:szCs w:val="20"/>
      <w:vertAlign w:val="baseline"/>
    </w:rPr>
  </w:style>
  <w:style w:type="character" w:customStyle="1" w:styleId="ListLabel47">
    <w:name w:val="ListLabel 47"/>
    <w:qFormat/>
    <w:rPr>
      <w:rFonts w:cs="Times New Roman"/>
      <w:position w:val="0"/>
      <w:sz w:val="20"/>
      <w:szCs w:val="20"/>
      <w:vertAlign w:val="baseline"/>
    </w:rPr>
  </w:style>
  <w:style w:type="character" w:customStyle="1" w:styleId="ListLabel48">
    <w:name w:val="ListLabel 48"/>
    <w:qFormat/>
    <w:rPr>
      <w:rFonts w:cs="Times New Roman"/>
      <w:position w:val="0"/>
      <w:sz w:val="20"/>
      <w:szCs w:val="20"/>
      <w:vertAlign w:val="baseline"/>
    </w:rPr>
  </w:style>
  <w:style w:type="character" w:customStyle="1" w:styleId="ListLabel49">
    <w:name w:val="ListLabel 49"/>
    <w:qFormat/>
    <w:rPr>
      <w:rFonts w:cs="Times New Roman"/>
      <w:position w:val="0"/>
      <w:sz w:val="20"/>
      <w:szCs w:val="20"/>
      <w:vertAlign w:val="baseline"/>
    </w:rPr>
  </w:style>
  <w:style w:type="character" w:customStyle="1" w:styleId="ListLabel50">
    <w:name w:val="ListLabel 50"/>
    <w:qFormat/>
    <w:rPr>
      <w:rFonts w:cs="Times New Roman"/>
      <w:position w:val="0"/>
      <w:sz w:val="20"/>
      <w:szCs w:val="20"/>
      <w:vertAlign w:val="baseline"/>
    </w:rPr>
  </w:style>
  <w:style w:type="character" w:customStyle="1" w:styleId="ListLabel51">
    <w:name w:val="ListLabel 51"/>
    <w:qFormat/>
    <w:rPr>
      <w:rFonts w:cs="Times New Roman"/>
      <w:position w:val="0"/>
      <w:sz w:val="20"/>
      <w:szCs w:val="20"/>
      <w:vertAlign w:val="baseline"/>
    </w:rPr>
  </w:style>
  <w:style w:type="character" w:customStyle="1" w:styleId="ListLabel52">
    <w:name w:val="ListLabel 52"/>
    <w:qFormat/>
    <w:rPr>
      <w:rFonts w:cs="Times New Roman"/>
      <w:position w:val="0"/>
      <w:sz w:val="20"/>
      <w:szCs w:val="20"/>
      <w:vertAlign w:val="baseline"/>
    </w:rPr>
  </w:style>
  <w:style w:type="character" w:customStyle="1" w:styleId="ListLabel53">
    <w:name w:val="ListLabel 53"/>
    <w:qFormat/>
    <w:rPr>
      <w:rFonts w:cs="Times New Roman"/>
      <w:position w:val="0"/>
      <w:sz w:val="20"/>
      <w:szCs w:val="20"/>
      <w:vertAlign w:val="baseline"/>
    </w:rPr>
  </w:style>
  <w:style w:type="character" w:customStyle="1" w:styleId="ListLabel54">
    <w:name w:val="ListLabel 54"/>
    <w:qFormat/>
    <w:rPr>
      <w:rFonts w:cs="Times New Roman"/>
      <w:position w:val="0"/>
      <w:sz w:val="20"/>
      <w:szCs w:val="20"/>
      <w:vertAlign w:val="baseline"/>
    </w:rPr>
  </w:style>
  <w:style w:type="character" w:customStyle="1" w:styleId="ListLabel55">
    <w:name w:val="ListLabel 55"/>
    <w:qFormat/>
    <w:rPr>
      <w:rFonts w:ascii="Times New Roman" w:hAnsi="Times New Roman" w:cs="Times New Roman"/>
      <w:position w:val="0"/>
      <w:sz w:val="20"/>
      <w:szCs w:val="20"/>
      <w:vertAlign w:val="baseline"/>
    </w:rPr>
  </w:style>
  <w:style w:type="character" w:customStyle="1" w:styleId="ListLabel56">
    <w:name w:val="ListLabel 56"/>
    <w:qFormat/>
    <w:rPr>
      <w:rFonts w:cs="Times New Roman"/>
      <w:position w:val="0"/>
      <w:sz w:val="20"/>
      <w:szCs w:val="20"/>
      <w:vertAlign w:val="baseline"/>
    </w:rPr>
  </w:style>
  <w:style w:type="character" w:customStyle="1" w:styleId="ListLabel57">
    <w:name w:val="ListLabel 57"/>
    <w:qFormat/>
    <w:rPr>
      <w:rFonts w:cs="Times New Roman"/>
      <w:position w:val="0"/>
      <w:sz w:val="20"/>
      <w:szCs w:val="20"/>
      <w:vertAlign w:val="baseline"/>
    </w:rPr>
  </w:style>
  <w:style w:type="character" w:customStyle="1" w:styleId="ListLabel58">
    <w:name w:val="ListLabel 58"/>
    <w:qFormat/>
    <w:rPr>
      <w:rFonts w:cs="Times New Roman"/>
      <w:position w:val="0"/>
      <w:sz w:val="20"/>
      <w:szCs w:val="20"/>
      <w:vertAlign w:val="baseline"/>
    </w:rPr>
  </w:style>
  <w:style w:type="character" w:customStyle="1" w:styleId="ListLabel59">
    <w:name w:val="ListLabel 59"/>
    <w:qFormat/>
    <w:rPr>
      <w:rFonts w:cs="Times New Roman"/>
      <w:position w:val="0"/>
      <w:sz w:val="20"/>
      <w:szCs w:val="20"/>
      <w:vertAlign w:val="baseline"/>
    </w:rPr>
  </w:style>
  <w:style w:type="character" w:customStyle="1" w:styleId="ListLabel60">
    <w:name w:val="ListLabel 60"/>
    <w:qFormat/>
    <w:rPr>
      <w:rFonts w:cs="Times New Roman"/>
      <w:position w:val="0"/>
      <w:sz w:val="20"/>
      <w:szCs w:val="20"/>
      <w:vertAlign w:val="baseline"/>
    </w:rPr>
  </w:style>
  <w:style w:type="character" w:customStyle="1" w:styleId="ListLabel61">
    <w:name w:val="ListLabel 61"/>
    <w:qFormat/>
    <w:rPr>
      <w:rFonts w:cs="Times New Roman"/>
      <w:position w:val="0"/>
      <w:sz w:val="24"/>
      <w:vertAlign w:val="baseline"/>
    </w:rPr>
  </w:style>
  <w:style w:type="character" w:customStyle="1" w:styleId="ListLabel62">
    <w:name w:val="ListLabel 62"/>
    <w:qFormat/>
    <w:rPr>
      <w:rFonts w:cs="Times New Roman"/>
      <w:color w:val="0070C0"/>
      <w:sz w:val="20"/>
      <w:szCs w:val="20"/>
    </w:rPr>
  </w:style>
  <w:style w:type="character" w:customStyle="1" w:styleId="ListLabel63">
    <w:name w:val="ListLabel 63"/>
    <w:qFormat/>
    <w:rPr>
      <w:rFonts w:cs="Times New Roman"/>
      <w:i/>
      <w:color w:val="0070C0"/>
    </w:rPr>
  </w:style>
  <w:style w:type="character" w:customStyle="1" w:styleId="aa">
    <w:name w:val="Посилання покажчика"/>
    <w:qFormat/>
  </w:style>
  <w:style w:type="character" w:customStyle="1" w:styleId="ListLabel64">
    <w:name w:val="ListLabel 64"/>
    <w:qFormat/>
    <w:rPr>
      <w:rFonts w:ascii="Times New Roman" w:hAnsi="Times New Roman" w:cs="Times New Roman"/>
      <w:position w:val="0"/>
      <w:sz w:val="20"/>
      <w:szCs w:val="20"/>
      <w:vertAlign w:val="baseline"/>
    </w:rPr>
  </w:style>
  <w:style w:type="character" w:customStyle="1" w:styleId="ListLabel65">
    <w:name w:val="ListLabel 65"/>
    <w:qFormat/>
    <w:rPr>
      <w:rFonts w:cs="Times New Roman"/>
      <w:position w:val="0"/>
      <w:sz w:val="20"/>
      <w:szCs w:val="20"/>
      <w:vertAlign w:val="baseline"/>
    </w:rPr>
  </w:style>
  <w:style w:type="character" w:customStyle="1" w:styleId="ListLabel66">
    <w:name w:val="ListLabel 66"/>
    <w:qFormat/>
    <w:rPr>
      <w:rFonts w:cs="Times New Roman"/>
      <w:position w:val="0"/>
      <w:sz w:val="20"/>
      <w:szCs w:val="20"/>
      <w:vertAlign w:val="baseline"/>
    </w:rPr>
  </w:style>
  <w:style w:type="character" w:customStyle="1" w:styleId="ListLabel67">
    <w:name w:val="ListLabel 67"/>
    <w:qFormat/>
    <w:rPr>
      <w:rFonts w:cs="Times New Roman"/>
      <w:position w:val="0"/>
      <w:sz w:val="20"/>
      <w:szCs w:val="20"/>
      <w:vertAlign w:val="baseline"/>
    </w:rPr>
  </w:style>
  <w:style w:type="character" w:customStyle="1" w:styleId="ListLabel68">
    <w:name w:val="ListLabel 68"/>
    <w:qFormat/>
    <w:rPr>
      <w:rFonts w:cs="Times New Roman"/>
      <w:position w:val="0"/>
      <w:sz w:val="20"/>
      <w:szCs w:val="20"/>
      <w:vertAlign w:val="baseline"/>
    </w:rPr>
  </w:style>
  <w:style w:type="character" w:customStyle="1" w:styleId="ListLabel69">
    <w:name w:val="ListLabel 69"/>
    <w:qFormat/>
    <w:rPr>
      <w:rFonts w:cs="Times New Roman"/>
      <w:position w:val="0"/>
      <w:sz w:val="20"/>
      <w:szCs w:val="20"/>
      <w:vertAlign w:val="baseline"/>
    </w:rPr>
  </w:style>
  <w:style w:type="character" w:customStyle="1" w:styleId="ListLabel70">
    <w:name w:val="ListLabel 70"/>
    <w:qFormat/>
    <w:rPr>
      <w:rFonts w:cs="Times New Roman"/>
      <w:position w:val="0"/>
      <w:sz w:val="20"/>
      <w:szCs w:val="20"/>
      <w:vertAlign w:val="baseline"/>
    </w:rPr>
  </w:style>
  <w:style w:type="character" w:customStyle="1" w:styleId="ListLabel71">
    <w:name w:val="ListLabel 71"/>
    <w:qFormat/>
    <w:rPr>
      <w:rFonts w:cs="Times New Roman"/>
      <w:position w:val="0"/>
      <w:sz w:val="20"/>
      <w:szCs w:val="20"/>
      <w:vertAlign w:val="baseline"/>
    </w:rPr>
  </w:style>
  <w:style w:type="character" w:customStyle="1" w:styleId="ListLabel72">
    <w:name w:val="ListLabel 72"/>
    <w:qFormat/>
    <w:rPr>
      <w:rFonts w:cs="Times New Roman"/>
      <w:position w:val="0"/>
      <w:sz w:val="20"/>
      <w:szCs w:val="20"/>
      <w:vertAlign w:val="baseline"/>
    </w:rPr>
  </w:style>
  <w:style w:type="character" w:customStyle="1" w:styleId="ListLabel73">
    <w:name w:val="ListLabel 73"/>
    <w:qFormat/>
    <w:rPr>
      <w:rFonts w:cs="Times New Roman"/>
      <w:position w:val="0"/>
      <w:sz w:val="20"/>
      <w:szCs w:val="20"/>
      <w:vertAlign w:val="baseline"/>
    </w:rPr>
  </w:style>
  <w:style w:type="character" w:customStyle="1" w:styleId="ListLabel74">
    <w:name w:val="ListLabel 74"/>
    <w:qFormat/>
    <w:rPr>
      <w:rFonts w:cs="Times New Roman"/>
      <w:position w:val="0"/>
      <w:sz w:val="20"/>
      <w:szCs w:val="20"/>
      <w:vertAlign w:val="baseline"/>
    </w:rPr>
  </w:style>
  <w:style w:type="character" w:customStyle="1" w:styleId="ListLabel75">
    <w:name w:val="ListLabel 75"/>
    <w:qFormat/>
    <w:rPr>
      <w:rFonts w:cs="Times New Roman"/>
      <w:position w:val="0"/>
      <w:sz w:val="20"/>
      <w:szCs w:val="20"/>
      <w:vertAlign w:val="baseline"/>
    </w:rPr>
  </w:style>
  <w:style w:type="character" w:customStyle="1" w:styleId="ListLabel76">
    <w:name w:val="ListLabel 76"/>
    <w:qFormat/>
    <w:rPr>
      <w:rFonts w:cs="Times New Roman"/>
      <w:position w:val="0"/>
      <w:sz w:val="20"/>
      <w:szCs w:val="20"/>
      <w:vertAlign w:val="baseline"/>
    </w:rPr>
  </w:style>
  <w:style w:type="character" w:customStyle="1" w:styleId="ListLabel77">
    <w:name w:val="ListLabel 77"/>
    <w:qFormat/>
    <w:rPr>
      <w:rFonts w:cs="Times New Roman"/>
      <w:position w:val="0"/>
      <w:sz w:val="20"/>
      <w:szCs w:val="20"/>
      <w:vertAlign w:val="baseline"/>
    </w:rPr>
  </w:style>
  <w:style w:type="character" w:customStyle="1" w:styleId="ListLabel78">
    <w:name w:val="ListLabel 78"/>
    <w:qFormat/>
    <w:rPr>
      <w:rFonts w:cs="Times New Roman"/>
      <w:position w:val="0"/>
      <w:sz w:val="20"/>
      <w:szCs w:val="20"/>
      <w:vertAlign w:val="baseline"/>
    </w:rPr>
  </w:style>
  <w:style w:type="character" w:customStyle="1" w:styleId="ListLabel79">
    <w:name w:val="ListLabel 79"/>
    <w:qFormat/>
    <w:rPr>
      <w:rFonts w:cs="Times New Roman"/>
      <w:position w:val="0"/>
      <w:sz w:val="20"/>
      <w:szCs w:val="20"/>
      <w:vertAlign w:val="baseline"/>
    </w:rPr>
  </w:style>
  <w:style w:type="character" w:customStyle="1" w:styleId="ListLabel80">
    <w:name w:val="ListLabel 80"/>
    <w:qFormat/>
    <w:rPr>
      <w:rFonts w:cs="Times New Roman"/>
      <w:position w:val="0"/>
      <w:sz w:val="20"/>
      <w:szCs w:val="20"/>
      <w:vertAlign w:val="baseline"/>
    </w:rPr>
  </w:style>
  <w:style w:type="character" w:customStyle="1" w:styleId="ListLabel81">
    <w:name w:val="ListLabel 81"/>
    <w:qFormat/>
    <w:rPr>
      <w:rFonts w:cs="Times New Roman"/>
      <w:position w:val="0"/>
      <w:sz w:val="20"/>
      <w:szCs w:val="20"/>
      <w:vertAlign w:val="baseline"/>
    </w:rPr>
  </w:style>
  <w:style w:type="character" w:customStyle="1" w:styleId="ListLabel82">
    <w:name w:val="ListLabel 82"/>
    <w:qFormat/>
    <w:rPr>
      <w:rFonts w:ascii="Times New Roman" w:hAnsi="Times New Roman" w:cs="Times New Roman"/>
      <w:position w:val="0"/>
      <w:sz w:val="20"/>
      <w:vertAlign w:val="baseline"/>
    </w:rPr>
  </w:style>
  <w:style w:type="character" w:customStyle="1" w:styleId="ListLabel83">
    <w:name w:val="ListLabel 83"/>
    <w:qFormat/>
    <w:rPr>
      <w:rFonts w:ascii="Times New Roman" w:hAnsi="Times New Roman" w:cs="Times New Roman"/>
      <w:color w:val="0070C0"/>
      <w:sz w:val="20"/>
      <w:szCs w:val="20"/>
    </w:rPr>
  </w:style>
  <w:style w:type="character" w:customStyle="1" w:styleId="ListLabel84">
    <w:name w:val="ListLabel 84"/>
    <w:qFormat/>
    <w:rPr>
      <w:rFonts w:ascii="Times New Roman" w:hAnsi="Times New Roman" w:cs="Times New Roman"/>
      <w:i/>
      <w:color w:val="0070C0"/>
    </w:rPr>
  </w:style>
  <w:style w:type="character" w:customStyle="1" w:styleId="ListLabel85">
    <w:name w:val="ListLabel 85"/>
    <w:qFormat/>
    <w:rPr>
      <w:rFonts w:ascii="Times New Roman" w:hAnsi="Times New Roman" w:cs="Times New Roman"/>
      <w:position w:val="0"/>
      <w:sz w:val="20"/>
      <w:szCs w:val="20"/>
      <w:vertAlign w:val="baseline"/>
    </w:rPr>
  </w:style>
  <w:style w:type="character" w:customStyle="1" w:styleId="ListLabel86">
    <w:name w:val="ListLabel 86"/>
    <w:qFormat/>
    <w:rPr>
      <w:rFonts w:cs="Times New Roman"/>
      <w:position w:val="0"/>
      <w:sz w:val="20"/>
      <w:szCs w:val="20"/>
      <w:vertAlign w:val="baseline"/>
    </w:rPr>
  </w:style>
  <w:style w:type="character" w:customStyle="1" w:styleId="ListLabel87">
    <w:name w:val="ListLabel 87"/>
    <w:qFormat/>
    <w:rPr>
      <w:rFonts w:cs="Times New Roman"/>
      <w:position w:val="0"/>
      <w:sz w:val="20"/>
      <w:szCs w:val="20"/>
      <w:vertAlign w:val="baseline"/>
    </w:rPr>
  </w:style>
  <w:style w:type="character" w:customStyle="1" w:styleId="ListLabel88">
    <w:name w:val="ListLabel 88"/>
    <w:qFormat/>
    <w:rPr>
      <w:rFonts w:cs="Times New Roman"/>
      <w:position w:val="0"/>
      <w:sz w:val="20"/>
      <w:szCs w:val="20"/>
      <w:vertAlign w:val="baseline"/>
    </w:rPr>
  </w:style>
  <w:style w:type="character" w:customStyle="1" w:styleId="ListLabel89">
    <w:name w:val="ListLabel 89"/>
    <w:qFormat/>
    <w:rPr>
      <w:rFonts w:cs="Times New Roman"/>
      <w:position w:val="0"/>
      <w:sz w:val="20"/>
      <w:szCs w:val="20"/>
      <w:vertAlign w:val="baseline"/>
    </w:rPr>
  </w:style>
  <w:style w:type="character" w:customStyle="1" w:styleId="ListLabel90">
    <w:name w:val="ListLabel 90"/>
    <w:qFormat/>
    <w:rPr>
      <w:rFonts w:cs="Times New Roman"/>
      <w:position w:val="0"/>
      <w:sz w:val="20"/>
      <w:szCs w:val="20"/>
      <w:vertAlign w:val="baseline"/>
    </w:rPr>
  </w:style>
  <w:style w:type="character" w:customStyle="1" w:styleId="ListLabel91">
    <w:name w:val="ListLabel 91"/>
    <w:qFormat/>
    <w:rPr>
      <w:rFonts w:cs="Times New Roman"/>
      <w:position w:val="0"/>
      <w:sz w:val="20"/>
      <w:szCs w:val="20"/>
      <w:vertAlign w:val="baseline"/>
    </w:rPr>
  </w:style>
  <w:style w:type="character" w:customStyle="1" w:styleId="ListLabel92">
    <w:name w:val="ListLabel 92"/>
    <w:qFormat/>
    <w:rPr>
      <w:rFonts w:cs="Times New Roman"/>
      <w:position w:val="0"/>
      <w:sz w:val="20"/>
      <w:szCs w:val="20"/>
      <w:vertAlign w:val="baseline"/>
    </w:rPr>
  </w:style>
  <w:style w:type="character" w:customStyle="1" w:styleId="ListLabel93">
    <w:name w:val="ListLabel 93"/>
    <w:qFormat/>
    <w:rPr>
      <w:rFonts w:cs="Times New Roman"/>
      <w:position w:val="0"/>
      <w:sz w:val="20"/>
      <w:szCs w:val="20"/>
      <w:vertAlign w:val="baseline"/>
    </w:rPr>
  </w:style>
  <w:style w:type="character" w:customStyle="1" w:styleId="ListLabel94">
    <w:name w:val="ListLabel 94"/>
    <w:qFormat/>
    <w:rPr>
      <w:rFonts w:cs="Times New Roman"/>
      <w:position w:val="0"/>
      <w:sz w:val="20"/>
      <w:szCs w:val="20"/>
      <w:vertAlign w:val="baseline"/>
    </w:rPr>
  </w:style>
  <w:style w:type="character" w:customStyle="1" w:styleId="ListLabel95">
    <w:name w:val="ListLabel 95"/>
    <w:qFormat/>
    <w:rPr>
      <w:rFonts w:cs="Times New Roman"/>
      <w:position w:val="0"/>
      <w:sz w:val="20"/>
      <w:szCs w:val="20"/>
      <w:vertAlign w:val="baseline"/>
    </w:rPr>
  </w:style>
  <w:style w:type="character" w:customStyle="1" w:styleId="ListLabel96">
    <w:name w:val="ListLabel 96"/>
    <w:qFormat/>
    <w:rPr>
      <w:rFonts w:cs="Times New Roman"/>
      <w:position w:val="0"/>
      <w:sz w:val="20"/>
      <w:szCs w:val="20"/>
      <w:vertAlign w:val="baseline"/>
    </w:rPr>
  </w:style>
  <w:style w:type="character" w:customStyle="1" w:styleId="ListLabel97">
    <w:name w:val="ListLabel 97"/>
    <w:qFormat/>
    <w:rPr>
      <w:rFonts w:cs="Times New Roman"/>
      <w:position w:val="0"/>
      <w:sz w:val="20"/>
      <w:szCs w:val="20"/>
      <w:vertAlign w:val="baseline"/>
    </w:rPr>
  </w:style>
  <w:style w:type="character" w:customStyle="1" w:styleId="ListLabel98">
    <w:name w:val="ListLabel 98"/>
    <w:qFormat/>
    <w:rPr>
      <w:rFonts w:cs="Times New Roman"/>
      <w:position w:val="0"/>
      <w:sz w:val="20"/>
      <w:szCs w:val="20"/>
      <w:vertAlign w:val="baseline"/>
    </w:rPr>
  </w:style>
  <w:style w:type="character" w:customStyle="1" w:styleId="ListLabel99">
    <w:name w:val="ListLabel 99"/>
    <w:qFormat/>
    <w:rPr>
      <w:rFonts w:cs="Times New Roman"/>
      <w:position w:val="0"/>
      <w:sz w:val="20"/>
      <w:szCs w:val="20"/>
      <w:vertAlign w:val="baseline"/>
    </w:rPr>
  </w:style>
  <w:style w:type="character" w:customStyle="1" w:styleId="ListLabel100">
    <w:name w:val="ListLabel 100"/>
    <w:qFormat/>
    <w:rPr>
      <w:rFonts w:cs="Times New Roman"/>
      <w:position w:val="0"/>
      <w:sz w:val="20"/>
      <w:szCs w:val="20"/>
      <w:vertAlign w:val="baseline"/>
    </w:rPr>
  </w:style>
  <w:style w:type="character" w:customStyle="1" w:styleId="ListLabel101">
    <w:name w:val="ListLabel 101"/>
    <w:qFormat/>
    <w:rPr>
      <w:rFonts w:cs="Times New Roman"/>
      <w:position w:val="0"/>
      <w:sz w:val="20"/>
      <w:szCs w:val="20"/>
      <w:vertAlign w:val="baseline"/>
    </w:rPr>
  </w:style>
  <w:style w:type="character" w:customStyle="1" w:styleId="ListLabel102">
    <w:name w:val="ListLabel 102"/>
    <w:qFormat/>
    <w:rPr>
      <w:rFonts w:cs="Times New Roman"/>
      <w:position w:val="0"/>
      <w:sz w:val="20"/>
      <w:szCs w:val="20"/>
      <w:vertAlign w:val="baseline"/>
    </w:rPr>
  </w:style>
  <w:style w:type="character" w:customStyle="1" w:styleId="ListLabel103">
    <w:name w:val="ListLabel 103"/>
    <w:qFormat/>
    <w:rPr>
      <w:rFonts w:ascii="Times New Roman" w:hAnsi="Times New Roman" w:cs="Times New Roman"/>
      <w:position w:val="0"/>
      <w:sz w:val="20"/>
      <w:vertAlign w:val="baseline"/>
    </w:rPr>
  </w:style>
  <w:style w:type="character" w:customStyle="1" w:styleId="ListLabel104">
    <w:name w:val="ListLabel 104"/>
    <w:qFormat/>
    <w:rPr>
      <w:rFonts w:ascii="Times New Roman" w:hAnsi="Times New Roman" w:cs="Times New Roman"/>
      <w:color w:val="0070C0"/>
      <w:sz w:val="20"/>
      <w:szCs w:val="20"/>
    </w:rPr>
  </w:style>
  <w:style w:type="character" w:customStyle="1" w:styleId="ListLabel105">
    <w:name w:val="ListLabel 105"/>
    <w:qFormat/>
    <w:rPr>
      <w:rFonts w:ascii="Times New Roman" w:hAnsi="Times New Roman" w:cs="Times New Roman"/>
      <w:i/>
      <w:color w:val="0070C0"/>
    </w:rPr>
  </w:style>
  <w:style w:type="character" w:customStyle="1" w:styleId="ListLabel106">
    <w:name w:val="ListLabel 106"/>
    <w:qFormat/>
    <w:rPr>
      <w:rFonts w:ascii="Times New Roman" w:hAnsi="Times New Roman" w:cs="Times New Roman"/>
      <w:position w:val="0"/>
      <w:sz w:val="20"/>
      <w:szCs w:val="20"/>
      <w:vertAlign w:val="baseline"/>
    </w:rPr>
  </w:style>
  <w:style w:type="character" w:customStyle="1" w:styleId="ListLabel107">
    <w:name w:val="ListLabel 107"/>
    <w:qFormat/>
    <w:rPr>
      <w:rFonts w:cs="Times New Roman"/>
      <w:position w:val="0"/>
      <w:sz w:val="20"/>
      <w:szCs w:val="20"/>
      <w:vertAlign w:val="baseline"/>
    </w:rPr>
  </w:style>
  <w:style w:type="character" w:customStyle="1" w:styleId="ListLabel108">
    <w:name w:val="ListLabel 108"/>
    <w:qFormat/>
    <w:rPr>
      <w:rFonts w:cs="Times New Roman"/>
      <w:position w:val="0"/>
      <w:sz w:val="20"/>
      <w:szCs w:val="20"/>
      <w:vertAlign w:val="baseline"/>
    </w:rPr>
  </w:style>
  <w:style w:type="character" w:customStyle="1" w:styleId="ListLabel109">
    <w:name w:val="ListLabel 109"/>
    <w:qFormat/>
    <w:rPr>
      <w:rFonts w:cs="Times New Roman"/>
      <w:position w:val="0"/>
      <w:sz w:val="20"/>
      <w:szCs w:val="20"/>
      <w:vertAlign w:val="baseline"/>
    </w:rPr>
  </w:style>
  <w:style w:type="character" w:customStyle="1" w:styleId="ListLabel110">
    <w:name w:val="ListLabel 110"/>
    <w:qFormat/>
    <w:rPr>
      <w:rFonts w:cs="Times New Roman"/>
      <w:position w:val="0"/>
      <w:sz w:val="20"/>
      <w:szCs w:val="20"/>
      <w:vertAlign w:val="baseline"/>
    </w:rPr>
  </w:style>
  <w:style w:type="character" w:customStyle="1" w:styleId="ListLabel111">
    <w:name w:val="ListLabel 111"/>
    <w:qFormat/>
    <w:rPr>
      <w:rFonts w:cs="Times New Roman"/>
      <w:position w:val="0"/>
      <w:sz w:val="20"/>
      <w:szCs w:val="20"/>
      <w:vertAlign w:val="baseline"/>
    </w:rPr>
  </w:style>
  <w:style w:type="character" w:customStyle="1" w:styleId="ListLabel112">
    <w:name w:val="ListLabel 112"/>
    <w:qFormat/>
    <w:rPr>
      <w:rFonts w:cs="Times New Roman"/>
      <w:position w:val="0"/>
      <w:sz w:val="20"/>
      <w:szCs w:val="20"/>
      <w:vertAlign w:val="baseline"/>
    </w:rPr>
  </w:style>
  <w:style w:type="character" w:customStyle="1" w:styleId="ListLabel113">
    <w:name w:val="ListLabel 113"/>
    <w:qFormat/>
    <w:rPr>
      <w:rFonts w:cs="Times New Roman"/>
      <w:position w:val="0"/>
      <w:sz w:val="20"/>
      <w:szCs w:val="20"/>
      <w:vertAlign w:val="baseline"/>
    </w:rPr>
  </w:style>
  <w:style w:type="character" w:customStyle="1" w:styleId="ListLabel114">
    <w:name w:val="ListLabel 114"/>
    <w:qFormat/>
    <w:rPr>
      <w:rFonts w:cs="Times New Roman"/>
      <w:position w:val="0"/>
      <w:sz w:val="20"/>
      <w:szCs w:val="20"/>
      <w:vertAlign w:val="baseline"/>
    </w:rPr>
  </w:style>
  <w:style w:type="character" w:customStyle="1" w:styleId="ListLabel115">
    <w:name w:val="ListLabel 115"/>
    <w:qFormat/>
    <w:rPr>
      <w:rFonts w:cs="Times New Roman"/>
      <w:position w:val="0"/>
      <w:sz w:val="20"/>
      <w:szCs w:val="20"/>
      <w:vertAlign w:val="baseline"/>
    </w:rPr>
  </w:style>
  <w:style w:type="character" w:customStyle="1" w:styleId="ListLabel116">
    <w:name w:val="ListLabel 116"/>
    <w:qFormat/>
    <w:rPr>
      <w:rFonts w:cs="Times New Roman"/>
      <w:position w:val="0"/>
      <w:sz w:val="20"/>
      <w:szCs w:val="20"/>
      <w:vertAlign w:val="baseline"/>
    </w:rPr>
  </w:style>
  <w:style w:type="character" w:customStyle="1" w:styleId="ListLabel117">
    <w:name w:val="ListLabel 117"/>
    <w:qFormat/>
    <w:rPr>
      <w:rFonts w:cs="Times New Roman"/>
      <w:position w:val="0"/>
      <w:sz w:val="20"/>
      <w:szCs w:val="20"/>
      <w:vertAlign w:val="baseline"/>
    </w:rPr>
  </w:style>
  <w:style w:type="character" w:customStyle="1" w:styleId="ListLabel118">
    <w:name w:val="ListLabel 118"/>
    <w:qFormat/>
    <w:rPr>
      <w:rFonts w:cs="Times New Roman"/>
      <w:position w:val="0"/>
      <w:sz w:val="20"/>
      <w:szCs w:val="20"/>
      <w:vertAlign w:val="baseline"/>
    </w:rPr>
  </w:style>
  <w:style w:type="character" w:customStyle="1" w:styleId="ListLabel119">
    <w:name w:val="ListLabel 119"/>
    <w:qFormat/>
    <w:rPr>
      <w:rFonts w:cs="Times New Roman"/>
      <w:position w:val="0"/>
      <w:sz w:val="20"/>
      <w:szCs w:val="20"/>
      <w:vertAlign w:val="baseline"/>
    </w:rPr>
  </w:style>
  <w:style w:type="character" w:customStyle="1" w:styleId="ListLabel120">
    <w:name w:val="ListLabel 120"/>
    <w:qFormat/>
    <w:rPr>
      <w:rFonts w:cs="Times New Roman"/>
      <w:position w:val="0"/>
      <w:sz w:val="20"/>
      <w:szCs w:val="20"/>
      <w:vertAlign w:val="baseline"/>
    </w:rPr>
  </w:style>
  <w:style w:type="character" w:customStyle="1" w:styleId="ListLabel121">
    <w:name w:val="ListLabel 121"/>
    <w:qFormat/>
    <w:rPr>
      <w:rFonts w:cs="Times New Roman"/>
      <w:position w:val="0"/>
      <w:sz w:val="20"/>
      <w:szCs w:val="20"/>
      <w:vertAlign w:val="baseline"/>
    </w:rPr>
  </w:style>
  <w:style w:type="character" w:customStyle="1" w:styleId="ListLabel122">
    <w:name w:val="ListLabel 122"/>
    <w:qFormat/>
    <w:rPr>
      <w:rFonts w:cs="Times New Roman"/>
      <w:position w:val="0"/>
      <w:sz w:val="20"/>
      <w:szCs w:val="20"/>
      <w:vertAlign w:val="baseline"/>
    </w:rPr>
  </w:style>
  <w:style w:type="character" w:customStyle="1" w:styleId="ListLabel123">
    <w:name w:val="ListLabel 123"/>
    <w:qFormat/>
    <w:rPr>
      <w:rFonts w:cs="Times New Roman"/>
      <w:position w:val="0"/>
      <w:sz w:val="20"/>
      <w:szCs w:val="20"/>
      <w:vertAlign w:val="baseline"/>
    </w:rPr>
  </w:style>
  <w:style w:type="character" w:customStyle="1" w:styleId="ListLabel124">
    <w:name w:val="ListLabel 124"/>
    <w:qFormat/>
    <w:rPr>
      <w:rFonts w:ascii="Times New Roman" w:hAnsi="Times New Roman" w:cs="Times New Roman"/>
      <w:position w:val="0"/>
      <w:sz w:val="20"/>
      <w:vertAlign w:val="baseline"/>
    </w:rPr>
  </w:style>
  <w:style w:type="character" w:customStyle="1" w:styleId="ListLabel125">
    <w:name w:val="ListLabel 125"/>
    <w:qFormat/>
    <w:rPr>
      <w:rFonts w:ascii="Times New Roman" w:hAnsi="Times New Roman" w:cs="Times New Roman"/>
      <w:color w:val="0070C0"/>
      <w:sz w:val="20"/>
      <w:szCs w:val="20"/>
    </w:rPr>
  </w:style>
  <w:style w:type="character" w:customStyle="1" w:styleId="ListLabel126">
    <w:name w:val="ListLabel 126"/>
    <w:qFormat/>
    <w:rPr>
      <w:rFonts w:ascii="Times New Roman" w:hAnsi="Times New Roman" w:cs="Times New Roman"/>
      <w:i/>
      <w:color w:val="0070C0"/>
    </w:rPr>
  </w:style>
  <w:style w:type="character" w:customStyle="1" w:styleId="ListLabel127">
    <w:name w:val="ListLabel 127"/>
    <w:qFormat/>
    <w:rPr>
      <w:rFonts w:ascii="Times New Roman" w:hAnsi="Times New Roman" w:cs="Times New Roman"/>
      <w:position w:val="0"/>
      <w:sz w:val="20"/>
      <w:szCs w:val="20"/>
      <w:vertAlign w:val="baseline"/>
    </w:rPr>
  </w:style>
  <w:style w:type="character" w:customStyle="1" w:styleId="ListLabel128">
    <w:name w:val="ListLabel 128"/>
    <w:qFormat/>
    <w:rPr>
      <w:rFonts w:cs="Times New Roman"/>
      <w:position w:val="0"/>
      <w:sz w:val="20"/>
      <w:szCs w:val="20"/>
      <w:vertAlign w:val="baseline"/>
    </w:rPr>
  </w:style>
  <w:style w:type="character" w:customStyle="1" w:styleId="ListLabel129">
    <w:name w:val="ListLabel 129"/>
    <w:qFormat/>
    <w:rPr>
      <w:rFonts w:cs="Times New Roman"/>
      <w:position w:val="0"/>
      <w:sz w:val="20"/>
      <w:szCs w:val="20"/>
      <w:vertAlign w:val="baseline"/>
    </w:rPr>
  </w:style>
  <w:style w:type="character" w:customStyle="1" w:styleId="ListLabel130">
    <w:name w:val="ListLabel 130"/>
    <w:qFormat/>
    <w:rPr>
      <w:rFonts w:cs="Times New Roman"/>
      <w:position w:val="0"/>
      <w:sz w:val="20"/>
      <w:szCs w:val="20"/>
      <w:vertAlign w:val="baseline"/>
    </w:rPr>
  </w:style>
  <w:style w:type="character" w:customStyle="1" w:styleId="ListLabel131">
    <w:name w:val="ListLabel 131"/>
    <w:qFormat/>
    <w:rPr>
      <w:rFonts w:cs="Times New Roman"/>
      <w:position w:val="0"/>
      <w:sz w:val="20"/>
      <w:szCs w:val="20"/>
      <w:vertAlign w:val="baseline"/>
    </w:rPr>
  </w:style>
  <w:style w:type="character" w:customStyle="1" w:styleId="ListLabel132">
    <w:name w:val="ListLabel 132"/>
    <w:qFormat/>
    <w:rPr>
      <w:rFonts w:cs="Times New Roman"/>
      <w:position w:val="0"/>
      <w:sz w:val="20"/>
      <w:szCs w:val="20"/>
      <w:vertAlign w:val="baseline"/>
    </w:rPr>
  </w:style>
  <w:style w:type="character" w:customStyle="1" w:styleId="ListLabel133">
    <w:name w:val="ListLabel 133"/>
    <w:qFormat/>
    <w:rPr>
      <w:rFonts w:cs="Times New Roman"/>
      <w:position w:val="0"/>
      <w:sz w:val="20"/>
      <w:szCs w:val="20"/>
      <w:vertAlign w:val="baseline"/>
    </w:rPr>
  </w:style>
  <w:style w:type="character" w:customStyle="1" w:styleId="ListLabel134">
    <w:name w:val="ListLabel 134"/>
    <w:qFormat/>
    <w:rPr>
      <w:rFonts w:cs="Times New Roman"/>
      <w:position w:val="0"/>
      <w:sz w:val="20"/>
      <w:szCs w:val="20"/>
      <w:vertAlign w:val="baseline"/>
    </w:rPr>
  </w:style>
  <w:style w:type="character" w:customStyle="1" w:styleId="ListLabel135">
    <w:name w:val="ListLabel 135"/>
    <w:qFormat/>
    <w:rPr>
      <w:rFonts w:cs="Times New Roman"/>
      <w:position w:val="0"/>
      <w:sz w:val="20"/>
      <w:szCs w:val="20"/>
      <w:vertAlign w:val="baseline"/>
    </w:rPr>
  </w:style>
  <w:style w:type="character" w:customStyle="1" w:styleId="ListLabel136">
    <w:name w:val="ListLabel 136"/>
    <w:qFormat/>
    <w:rPr>
      <w:rFonts w:cs="Times New Roman"/>
      <w:position w:val="0"/>
      <w:sz w:val="20"/>
      <w:szCs w:val="20"/>
      <w:vertAlign w:val="baseline"/>
    </w:rPr>
  </w:style>
  <w:style w:type="character" w:customStyle="1" w:styleId="ListLabel137">
    <w:name w:val="ListLabel 137"/>
    <w:qFormat/>
    <w:rPr>
      <w:rFonts w:cs="Times New Roman"/>
      <w:position w:val="0"/>
      <w:sz w:val="20"/>
      <w:szCs w:val="20"/>
      <w:vertAlign w:val="baseline"/>
    </w:rPr>
  </w:style>
  <w:style w:type="character" w:customStyle="1" w:styleId="ListLabel138">
    <w:name w:val="ListLabel 138"/>
    <w:qFormat/>
    <w:rPr>
      <w:rFonts w:cs="Times New Roman"/>
      <w:position w:val="0"/>
      <w:sz w:val="20"/>
      <w:szCs w:val="20"/>
      <w:vertAlign w:val="baseline"/>
    </w:rPr>
  </w:style>
  <w:style w:type="character" w:customStyle="1" w:styleId="ListLabel139">
    <w:name w:val="ListLabel 139"/>
    <w:qFormat/>
    <w:rPr>
      <w:rFonts w:cs="Times New Roman"/>
      <w:position w:val="0"/>
      <w:sz w:val="20"/>
      <w:szCs w:val="20"/>
      <w:vertAlign w:val="baseline"/>
    </w:rPr>
  </w:style>
  <w:style w:type="character" w:customStyle="1" w:styleId="ListLabel140">
    <w:name w:val="ListLabel 140"/>
    <w:qFormat/>
    <w:rPr>
      <w:rFonts w:cs="Times New Roman"/>
      <w:position w:val="0"/>
      <w:sz w:val="20"/>
      <w:szCs w:val="20"/>
      <w:vertAlign w:val="baseline"/>
    </w:rPr>
  </w:style>
  <w:style w:type="character" w:customStyle="1" w:styleId="ListLabel141">
    <w:name w:val="ListLabel 141"/>
    <w:qFormat/>
    <w:rPr>
      <w:rFonts w:cs="Times New Roman"/>
      <w:position w:val="0"/>
      <w:sz w:val="20"/>
      <w:szCs w:val="20"/>
      <w:vertAlign w:val="baseline"/>
    </w:rPr>
  </w:style>
  <w:style w:type="character" w:customStyle="1" w:styleId="ListLabel142">
    <w:name w:val="ListLabel 142"/>
    <w:qFormat/>
    <w:rPr>
      <w:rFonts w:cs="Times New Roman"/>
      <w:position w:val="0"/>
      <w:sz w:val="20"/>
      <w:szCs w:val="20"/>
      <w:vertAlign w:val="baseline"/>
    </w:rPr>
  </w:style>
  <w:style w:type="character" w:customStyle="1" w:styleId="ListLabel143">
    <w:name w:val="ListLabel 143"/>
    <w:qFormat/>
    <w:rPr>
      <w:rFonts w:cs="Times New Roman"/>
      <w:position w:val="0"/>
      <w:sz w:val="20"/>
      <w:szCs w:val="20"/>
      <w:vertAlign w:val="baseline"/>
    </w:rPr>
  </w:style>
  <w:style w:type="character" w:customStyle="1" w:styleId="ListLabel144">
    <w:name w:val="ListLabel 144"/>
    <w:qFormat/>
    <w:rPr>
      <w:rFonts w:cs="Times New Roman"/>
      <w:position w:val="0"/>
      <w:sz w:val="20"/>
      <w:szCs w:val="20"/>
      <w:vertAlign w:val="baseline"/>
    </w:rPr>
  </w:style>
  <w:style w:type="character" w:customStyle="1" w:styleId="ListLabel145">
    <w:name w:val="ListLabel 145"/>
    <w:qFormat/>
    <w:rPr>
      <w:rFonts w:ascii="Times New Roman" w:hAnsi="Times New Roman" w:cs="Times New Roman"/>
      <w:position w:val="0"/>
      <w:sz w:val="20"/>
      <w:vertAlign w:val="baseline"/>
    </w:rPr>
  </w:style>
  <w:style w:type="character" w:customStyle="1" w:styleId="ListLabel146">
    <w:name w:val="ListLabel 146"/>
    <w:qFormat/>
    <w:rPr>
      <w:rFonts w:ascii="Times New Roman" w:hAnsi="Times New Roman" w:cs="Times New Roman"/>
      <w:color w:val="0070C0"/>
      <w:sz w:val="20"/>
      <w:szCs w:val="20"/>
    </w:rPr>
  </w:style>
  <w:style w:type="character" w:customStyle="1" w:styleId="ListLabel147">
    <w:name w:val="ListLabel 147"/>
    <w:qFormat/>
    <w:rPr>
      <w:rFonts w:ascii="Times New Roman" w:hAnsi="Times New Roman" w:cs="Times New Roman"/>
      <w:i/>
      <w:color w:val="0070C0"/>
    </w:rPr>
  </w:style>
  <w:style w:type="character" w:customStyle="1" w:styleId="ListLabel148">
    <w:name w:val="ListLabel 148"/>
    <w:qFormat/>
    <w:rPr>
      <w:rFonts w:ascii="Times New Roman" w:hAnsi="Times New Roman" w:cs="Times New Roman"/>
      <w:position w:val="0"/>
      <w:sz w:val="20"/>
      <w:szCs w:val="20"/>
      <w:vertAlign w:val="baseline"/>
    </w:rPr>
  </w:style>
  <w:style w:type="character" w:customStyle="1" w:styleId="ListLabel149">
    <w:name w:val="ListLabel 149"/>
    <w:qFormat/>
    <w:rPr>
      <w:rFonts w:cs="Times New Roman"/>
      <w:position w:val="0"/>
      <w:sz w:val="20"/>
      <w:szCs w:val="20"/>
      <w:vertAlign w:val="baseline"/>
    </w:rPr>
  </w:style>
  <w:style w:type="character" w:customStyle="1" w:styleId="ListLabel150">
    <w:name w:val="ListLabel 150"/>
    <w:qFormat/>
    <w:rPr>
      <w:rFonts w:cs="Times New Roman"/>
      <w:position w:val="0"/>
      <w:sz w:val="20"/>
      <w:szCs w:val="20"/>
      <w:vertAlign w:val="baseline"/>
    </w:rPr>
  </w:style>
  <w:style w:type="character" w:customStyle="1" w:styleId="ListLabel151">
    <w:name w:val="ListLabel 151"/>
    <w:qFormat/>
    <w:rPr>
      <w:rFonts w:cs="Times New Roman"/>
      <w:position w:val="0"/>
      <w:sz w:val="20"/>
      <w:szCs w:val="20"/>
      <w:vertAlign w:val="baseline"/>
    </w:rPr>
  </w:style>
  <w:style w:type="character" w:customStyle="1" w:styleId="ListLabel152">
    <w:name w:val="ListLabel 152"/>
    <w:qFormat/>
    <w:rPr>
      <w:rFonts w:cs="Times New Roman"/>
      <w:position w:val="0"/>
      <w:sz w:val="20"/>
      <w:szCs w:val="20"/>
      <w:vertAlign w:val="baseline"/>
    </w:rPr>
  </w:style>
  <w:style w:type="character" w:customStyle="1" w:styleId="ListLabel153">
    <w:name w:val="ListLabel 153"/>
    <w:qFormat/>
    <w:rPr>
      <w:rFonts w:cs="Times New Roman"/>
      <w:position w:val="0"/>
      <w:sz w:val="20"/>
      <w:szCs w:val="20"/>
      <w:vertAlign w:val="baseline"/>
    </w:rPr>
  </w:style>
  <w:style w:type="character" w:customStyle="1" w:styleId="ListLabel154">
    <w:name w:val="ListLabel 154"/>
    <w:qFormat/>
    <w:rPr>
      <w:rFonts w:cs="Times New Roman"/>
      <w:position w:val="0"/>
      <w:sz w:val="20"/>
      <w:szCs w:val="20"/>
      <w:vertAlign w:val="baseline"/>
    </w:rPr>
  </w:style>
  <w:style w:type="character" w:customStyle="1" w:styleId="ListLabel155">
    <w:name w:val="ListLabel 155"/>
    <w:qFormat/>
    <w:rPr>
      <w:rFonts w:cs="Times New Roman"/>
      <w:position w:val="0"/>
      <w:sz w:val="20"/>
      <w:szCs w:val="20"/>
      <w:vertAlign w:val="baseline"/>
    </w:rPr>
  </w:style>
  <w:style w:type="character" w:customStyle="1" w:styleId="ListLabel156">
    <w:name w:val="ListLabel 156"/>
    <w:qFormat/>
    <w:rPr>
      <w:rFonts w:cs="Times New Roman"/>
      <w:position w:val="0"/>
      <w:sz w:val="20"/>
      <w:szCs w:val="20"/>
      <w:vertAlign w:val="baseline"/>
    </w:rPr>
  </w:style>
  <w:style w:type="character" w:customStyle="1" w:styleId="ListLabel157">
    <w:name w:val="ListLabel 157"/>
    <w:qFormat/>
    <w:rPr>
      <w:rFonts w:cs="Times New Roman"/>
      <w:position w:val="0"/>
      <w:sz w:val="20"/>
      <w:szCs w:val="20"/>
      <w:vertAlign w:val="baseline"/>
    </w:rPr>
  </w:style>
  <w:style w:type="character" w:customStyle="1" w:styleId="ListLabel158">
    <w:name w:val="ListLabel 158"/>
    <w:qFormat/>
    <w:rPr>
      <w:rFonts w:cs="Times New Roman"/>
      <w:position w:val="0"/>
      <w:sz w:val="20"/>
      <w:szCs w:val="20"/>
      <w:vertAlign w:val="baseline"/>
    </w:rPr>
  </w:style>
  <w:style w:type="character" w:customStyle="1" w:styleId="ListLabel159">
    <w:name w:val="ListLabel 159"/>
    <w:qFormat/>
    <w:rPr>
      <w:rFonts w:cs="Times New Roman"/>
      <w:position w:val="0"/>
      <w:sz w:val="20"/>
      <w:szCs w:val="20"/>
      <w:vertAlign w:val="baseline"/>
    </w:rPr>
  </w:style>
  <w:style w:type="character" w:customStyle="1" w:styleId="ListLabel160">
    <w:name w:val="ListLabel 160"/>
    <w:qFormat/>
    <w:rPr>
      <w:rFonts w:cs="Times New Roman"/>
      <w:position w:val="0"/>
      <w:sz w:val="20"/>
      <w:szCs w:val="20"/>
      <w:vertAlign w:val="baseline"/>
    </w:rPr>
  </w:style>
  <w:style w:type="character" w:customStyle="1" w:styleId="ListLabel161">
    <w:name w:val="ListLabel 161"/>
    <w:qFormat/>
    <w:rPr>
      <w:rFonts w:cs="Times New Roman"/>
      <w:position w:val="0"/>
      <w:sz w:val="20"/>
      <w:szCs w:val="20"/>
      <w:vertAlign w:val="baseline"/>
    </w:rPr>
  </w:style>
  <w:style w:type="character" w:customStyle="1" w:styleId="ListLabel162">
    <w:name w:val="ListLabel 162"/>
    <w:qFormat/>
    <w:rPr>
      <w:rFonts w:cs="Times New Roman"/>
      <w:position w:val="0"/>
      <w:sz w:val="20"/>
      <w:szCs w:val="20"/>
      <w:vertAlign w:val="baseline"/>
    </w:rPr>
  </w:style>
  <w:style w:type="character" w:customStyle="1" w:styleId="ListLabel163">
    <w:name w:val="ListLabel 163"/>
    <w:qFormat/>
    <w:rPr>
      <w:rFonts w:cs="Times New Roman"/>
      <w:position w:val="0"/>
      <w:sz w:val="20"/>
      <w:szCs w:val="20"/>
      <w:vertAlign w:val="baseline"/>
    </w:rPr>
  </w:style>
  <w:style w:type="character" w:customStyle="1" w:styleId="ListLabel164">
    <w:name w:val="ListLabel 164"/>
    <w:qFormat/>
    <w:rPr>
      <w:rFonts w:cs="Times New Roman"/>
      <w:position w:val="0"/>
      <w:sz w:val="20"/>
      <w:szCs w:val="20"/>
      <w:vertAlign w:val="baseline"/>
    </w:rPr>
  </w:style>
  <w:style w:type="character" w:customStyle="1" w:styleId="ListLabel165">
    <w:name w:val="ListLabel 165"/>
    <w:qFormat/>
    <w:rPr>
      <w:rFonts w:cs="Times New Roman"/>
      <w:position w:val="0"/>
      <w:sz w:val="20"/>
      <w:szCs w:val="20"/>
      <w:vertAlign w:val="baseline"/>
    </w:rPr>
  </w:style>
  <w:style w:type="character" w:customStyle="1" w:styleId="ListLabel166">
    <w:name w:val="ListLabel 166"/>
    <w:qFormat/>
    <w:rPr>
      <w:rFonts w:ascii="Times New Roman" w:hAnsi="Times New Roman" w:cs="Times New Roman"/>
      <w:position w:val="0"/>
      <w:sz w:val="20"/>
      <w:vertAlign w:val="baseline"/>
    </w:rPr>
  </w:style>
  <w:style w:type="character" w:customStyle="1" w:styleId="ListLabel167">
    <w:name w:val="ListLabel 167"/>
    <w:qFormat/>
    <w:rPr>
      <w:rFonts w:ascii="Times New Roman" w:hAnsi="Times New Roman" w:cs="Times New Roman"/>
      <w:color w:val="0070C0"/>
      <w:sz w:val="20"/>
      <w:szCs w:val="20"/>
    </w:rPr>
  </w:style>
  <w:style w:type="character" w:customStyle="1" w:styleId="ListLabel168">
    <w:name w:val="ListLabel 168"/>
    <w:qFormat/>
    <w:rPr>
      <w:rFonts w:ascii="Times New Roman" w:hAnsi="Times New Roman" w:cs="Times New Roman"/>
      <w:i/>
      <w:color w:val="0070C0"/>
    </w:rPr>
  </w:style>
  <w:style w:type="character" w:customStyle="1" w:styleId="ListLabel169">
    <w:name w:val="ListLabel 169"/>
    <w:qFormat/>
    <w:rPr>
      <w:rFonts w:ascii="Times New Roman" w:hAnsi="Times New Roman" w:cs="Times New Roman"/>
      <w:position w:val="0"/>
      <w:sz w:val="20"/>
      <w:szCs w:val="20"/>
      <w:vertAlign w:val="baseline"/>
    </w:rPr>
  </w:style>
  <w:style w:type="character" w:customStyle="1" w:styleId="ListLabel170">
    <w:name w:val="ListLabel 170"/>
    <w:qFormat/>
    <w:rPr>
      <w:rFonts w:cs="Times New Roman"/>
      <w:position w:val="0"/>
      <w:sz w:val="20"/>
      <w:szCs w:val="20"/>
      <w:vertAlign w:val="baseline"/>
    </w:rPr>
  </w:style>
  <w:style w:type="character" w:customStyle="1" w:styleId="ListLabel171">
    <w:name w:val="ListLabel 171"/>
    <w:qFormat/>
    <w:rPr>
      <w:rFonts w:cs="Times New Roman"/>
      <w:position w:val="0"/>
      <w:sz w:val="20"/>
      <w:szCs w:val="20"/>
      <w:vertAlign w:val="baseline"/>
    </w:rPr>
  </w:style>
  <w:style w:type="character" w:customStyle="1" w:styleId="ListLabel172">
    <w:name w:val="ListLabel 172"/>
    <w:qFormat/>
    <w:rPr>
      <w:rFonts w:cs="Times New Roman"/>
      <w:position w:val="0"/>
      <w:sz w:val="20"/>
      <w:szCs w:val="20"/>
      <w:vertAlign w:val="baseline"/>
    </w:rPr>
  </w:style>
  <w:style w:type="character" w:customStyle="1" w:styleId="ListLabel173">
    <w:name w:val="ListLabel 173"/>
    <w:qFormat/>
    <w:rPr>
      <w:rFonts w:cs="Times New Roman"/>
      <w:position w:val="0"/>
      <w:sz w:val="20"/>
      <w:szCs w:val="20"/>
      <w:vertAlign w:val="baseline"/>
    </w:rPr>
  </w:style>
  <w:style w:type="character" w:customStyle="1" w:styleId="ListLabel174">
    <w:name w:val="ListLabel 174"/>
    <w:qFormat/>
    <w:rPr>
      <w:rFonts w:cs="Times New Roman"/>
      <w:position w:val="0"/>
      <w:sz w:val="20"/>
      <w:szCs w:val="20"/>
      <w:vertAlign w:val="baseline"/>
    </w:rPr>
  </w:style>
  <w:style w:type="character" w:customStyle="1" w:styleId="ListLabel175">
    <w:name w:val="ListLabel 175"/>
    <w:qFormat/>
    <w:rPr>
      <w:rFonts w:cs="Times New Roman"/>
      <w:position w:val="0"/>
      <w:sz w:val="20"/>
      <w:szCs w:val="20"/>
      <w:vertAlign w:val="baseline"/>
    </w:rPr>
  </w:style>
  <w:style w:type="character" w:customStyle="1" w:styleId="ListLabel176">
    <w:name w:val="ListLabel 176"/>
    <w:qFormat/>
    <w:rPr>
      <w:rFonts w:cs="Times New Roman"/>
      <w:position w:val="0"/>
      <w:sz w:val="20"/>
      <w:szCs w:val="20"/>
      <w:vertAlign w:val="baseline"/>
    </w:rPr>
  </w:style>
  <w:style w:type="character" w:customStyle="1" w:styleId="ListLabel177">
    <w:name w:val="ListLabel 177"/>
    <w:qFormat/>
    <w:rPr>
      <w:rFonts w:cs="Times New Roman"/>
      <w:position w:val="0"/>
      <w:sz w:val="20"/>
      <w:szCs w:val="20"/>
      <w:vertAlign w:val="baseline"/>
    </w:rPr>
  </w:style>
  <w:style w:type="character" w:customStyle="1" w:styleId="ListLabel178">
    <w:name w:val="ListLabel 178"/>
    <w:qFormat/>
    <w:rPr>
      <w:rFonts w:cs="Times New Roman"/>
      <w:position w:val="0"/>
      <w:sz w:val="20"/>
      <w:szCs w:val="20"/>
      <w:vertAlign w:val="baseline"/>
    </w:rPr>
  </w:style>
  <w:style w:type="character" w:customStyle="1" w:styleId="ListLabel179">
    <w:name w:val="ListLabel 179"/>
    <w:qFormat/>
    <w:rPr>
      <w:rFonts w:cs="Times New Roman"/>
      <w:position w:val="0"/>
      <w:sz w:val="20"/>
      <w:szCs w:val="20"/>
      <w:vertAlign w:val="baseline"/>
    </w:rPr>
  </w:style>
  <w:style w:type="character" w:customStyle="1" w:styleId="ListLabel180">
    <w:name w:val="ListLabel 180"/>
    <w:qFormat/>
    <w:rPr>
      <w:rFonts w:cs="Times New Roman"/>
      <w:position w:val="0"/>
      <w:sz w:val="20"/>
      <w:szCs w:val="20"/>
      <w:vertAlign w:val="baseline"/>
    </w:rPr>
  </w:style>
  <w:style w:type="character" w:customStyle="1" w:styleId="ListLabel181">
    <w:name w:val="ListLabel 181"/>
    <w:qFormat/>
    <w:rPr>
      <w:rFonts w:cs="Times New Roman"/>
      <w:position w:val="0"/>
      <w:sz w:val="20"/>
      <w:szCs w:val="20"/>
      <w:vertAlign w:val="baseline"/>
    </w:rPr>
  </w:style>
  <w:style w:type="character" w:customStyle="1" w:styleId="ListLabel182">
    <w:name w:val="ListLabel 182"/>
    <w:qFormat/>
    <w:rPr>
      <w:rFonts w:cs="Times New Roman"/>
      <w:position w:val="0"/>
      <w:sz w:val="20"/>
      <w:szCs w:val="20"/>
      <w:vertAlign w:val="baseline"/>
    </w:rPr>
  </w:style>
  <w:style w:type="character" w:customStyle="1" w:styleId="ListLabel183">
    <w:name w:val="ListLabel 183"/>
    <w:qFormat/>
    <w:rPr>
      <w:rFonts w:cs="Times New Roman"/>
      <w:position w:val="0"/>
      <w:sz w:val="20"/>
      <w:szCs w:val="20"/>
      <w:vertAlign w:val="baseline"/>
    </w:rPr>
  </w:style>
  <w:style w:type="character" w:customStyle="1" w:styleId="ListLabel184">
    <w:name w:val="ListLabel 184"/>
    <w:qFormat/>
    <w:rPr>
      <w:rFonts w:cs="Times New Roman"/>
      <w:position w:val="0"/>
      <w:sz w:val="20"/>
      <w:szCs w:val="20"/>
      <w:vertAlign w:val="baseline"/>
    </w:rPr>
  </w:style>
  <w:style w:type="character" w:customStyle="1" w:styleId="ListLabel185">
    <w:name w:val="ListLabel 185"/>
    <w:qFormat/>
    <w:rPr>
      <w:rFonts w:cs="Times New Roman"/>
      <w:position w:val="0"/>
      <w:sz w:val="20"/>
      <w:szCs w:val="20"/>
      <w:vertAlign w:val="baseline"/>
    </w:rPr>
  </w:style>
  <w:style w:type="character" w:customStyle="1" w:styleId="ListLabel186">
    <w:name w:val="ListLabel 186"/>
    <w:qFormat/>
    <w:rPr>
      <w:rFonts w:cs="Times New Roman"/>
      <w:position w:val="0"/>
      <w:sz w:val="20"/>
      <w:szCs w:val="20"/>
      <w:vertAlign w:val="baseline"/>
    </w:rPr>
  </w:style>
  <w:style w:type="character" w:customStyle="1" w:styleId="ListLabel187">
    <w:name w:val="ListLabel 187"/>
    <w:qFormat/>
    <w:rPr>
      <w:rFonts w:ascii="Times New Roman" w:hAnsi="Times New Roman" w:cs="Times New Roman"/>
      <w:position w:val="0"/>
      <w:sz w:val="20"/>
      <w:vertAlign w:val="baseline"/>
    </w:rPr>
  </w:style>
  <w:style w:type="character" w:customStyle="1" w:styleId="ListLabel188">
    <w:name w:val="ListLabel 188"/>
    <w:qFormat/>
    <w:rPr>
      <w:rFonts w:ascii="Times New Roman" w:hAnsi="Times New Roman" w:cs="Times New Roman"/>
      <w:color w:val="0070C0"/>
      <w:sz w:val="20"/>
      <w:szCs w:val="20"/>
    </w:rPr>
  </w:style>
  <w:style w:type="character" w:customStyle="1" w:styleId="ListLabel189">
    <w:name w:val="ListLabel 189"/>
    <w:qFormat/>
    <w:rPr>
      <w:rFonts w:ascii="Times New Roman" w:hAnsi="Times New Roman" w:cs="Times New Roman"/>
      <w:i/>
      <w:color w:val="0070C0"/>
    </w:rPr>
  </w:style>
  <w:style w:type="character" w:customStyle="1" w:styleId="ListLabel190">
    <w:name w:val="ListLabel 190"/>
    <w:qFormat/>
    <w:rPr>
      <w:rFonts w:ascii="Times New Roman" w:hAnsi="Times New Roman" w:cs="Times New Roman"/>
      <w:position w:val="0"/>
      <w:sz w:val="20"/>
      <w:szCs w:val="20"/>
      <w:vertAlign w:val="baseline"/>
    </w:rPr>
  </w:style>
  <w:style w:type="character" w:customStyle="1" w:styleId="ListLabel191">
    <w:name w:val="ListLabel 191"/>
    <w:qFormat/>
    <w:rPr>
      <w:rFonts w:cs="Times New Roman"/>
      <w:position w:val="0"/>
      <w:sz w:val="20"/>
      <w:szCs w:val="20"/>
      <w:vertAlign w:val="baseline"/>
    </w:rPr>
  </w:style>
  <w:style w:type="character" w:customStyle="1" w:styleId="ListLabel192">
    <w:name w:val="ListLabel 192"/>
    <w:qFormat/>
    <w:rPr>
      <w:rFonts w:cs="Times New Roman"/>
      <w:position w:val="0"/>
      <w:sz w:val="20"/>
      <w:szCs w:val="20"/>
      <w:vertAlign w:val="baseline"/>
    </w:rPr>
  </w:style>
  <w:style w:type="character" w:customStyle="1" w:styleId="ListLabel193">
    <w:name w:val="ListLabel 193"/>
    <w:qFormat/>
    <w:rPr>
      <w:rFonts w:cs="Times New Roman"/>
      <w:position w:val="0"/>
      <w:sz w:val="20"/>
      <w:szCs w:val="20"/>
      <w:vertAlign w:val="baseline"/>
    </w:rPr>
  </w:style>
  <w:style w:type="character" w:customStyle="1" w:styleId="ListLabel194">
    <w:name w:val="ListLabel 194"/>
    <w:qFormat/>
    <w:rPr>
      <w:rFonts w:cs="Times New Roman"/>
      <w:position w:val="0"/>
      <w:sz w:val="20"/>
      <w:szCs w:val="20"/>
      <w:vertAlign w:val="baseline"/>
    </w:rPr>
  </w:style>
  <w:style w:type="character" w:customStyle="1" w:styleId="ListLabel195">
    <w:name w:val="ListLabel 195"/>
    <w:qFormat/>
    <w:rPr>
      <w:rFonts w:cs="Times New Roman"/>
      <w:position w:val="0"/>
      <w:sz w:val="20"/>
      <w:szCs w:val="20"/>
      <w:vertAlign w:val="baseline"/>
    </w:rPr>
  </w:style>
  <w:style w:type="character" w:customStyle="1" w:styleId="ListLabel196">
    <w:name w:val="ListLabel 196"/>
    <w:qFormat/>
    <w:rPr>
      <w:rFonts w:cs="Times New Roman"/>
      <w:position w:val="0"/>
      <w:sz w:val="20"/>
      <w:szCs w:val="20"/>
      <w:vertAlign w:val="baseline"/>
    </w:rPr>
  </w:style>
  <w:style w:type="character" w:customStyle="1" w:styleId="ListLabel197">
    <w:name w:val="ListLabel 197"/>
    <w:qFormat/>
    <w:rPr>
      <w:rFonts w:cs="Times New Roman"/>
      <w:position w:val="0"/>
      <w:sz w:val="20"/>
      <w:szCs w:val="20"/>
      <w:vertAlign w:val="baseline"/>
    </w:rPr>
  </w:style>
  <w:style w:type="character" w:customStyle="1" w:styleId="ListLabel198">
    <w:name w:val="ListLabel 198"/>
    <w:qFormat/>
    <w:rPr>
      <w:rFonts w:cs="Times New Roman"/>
      <w:position w:val="0"/>
      <w:sz w:val="20"/>
      <w:szCs w:val="20"/>
      <w:vertAlign w:val="baseline"/>
    </w:rPr>
  </w:style>
  <w:style w:type="character" w:customStyle="1" w:styleId="ListLabel199">
    <w:name w:val="ListLabel 199"/>
    <w:qFormat/>
    <w:rPr>
      <w:rFonts w:cs="Times New Roman"/>
      <w:position w:val="0"/>
      <w:sz w:val="20"/>
      <w:szCs w:val="20"/>
      <w:vertAlign w:val="baseline"/>
    </w:rPr>
  </w:style>
  <w:style w:type="character" w:customStyle="1" w:styleId="ListLabel200">
    <w:name w:val="ListLabel 200"/>
    <w:qFormat/>
    <w:rPr>
      <w:rFonts w:cs="Times New Roman"/>
      <w:position w:val="0"/>
      <w:sz w:val="20"/>
      <w:szCs w:val="20"/>
      <w:vertAlign w:val="baseline"/>
    </w:rPr>
  </w:style>
  <w:style w:type="character" w:customStyle="1" w:styleId="ListLabel201">
    <w:name w:val="ListLabel 201"/>
    <w:qFormat/>
    <w:rPr>
      <w:rFonts w:cs="Times New Roman"/>
      <w:position w:val="0"/>
      <w:sz w:val="20"/>
      <w:szCs w:val="20"/>
      <w:vertAlign w:val="baseline"/>
    </w:rPr>
  </w:style>
  <w:style w:type="character" w:customStyle="1" w:styleId="ListLabel202">
    <w:name w:val="ListLabel 202"/>
    <w:qFormat/>
    <w:rPr>
      <w:rFonts w:cs="Times New Roman"/>
      <w:position w:val="0"/>
      <w:sz w:val="20"/>
      <w:szCs w:val="20"/>
      <w:vertAlign w:val="baseline"/>
    </w:rPr>
  </w:style>
  <w:style w:type="character" w:customStyle="1" w:styleId="ListLabel203">
    <w:name w:val="ListLabel 203"/>
    <w:qFormat/>
    <w:rPr>
      <w:rFonts w:cs="Times New Roman"/>
      <w:position w:val="0"/>
      <w:sz w:val="20"/>
      <w:szCs w:val="20"/>
      <w:vertAlign w:val="baseline"/>
    </w:rPr>
  </w:style>
  <w:style w:type="character" w:customStyle="1" w:styleId="ListLabel204">
    <w:name w:val="ListLabel 204"/>
    <w:qFormat/>
    <w:rPr>
      <w:rFonts w:cs="Times New Roman"/>
      <w:position w:val="0"/>
      <w:sz w:val="20"/>
      <w:szCs w:val="20"/>
      <w:vertAlign w:val="baseline"/>
    </w:rPr>
  </w:style>
  <w:style w:type="character" w:customStyle="1" w:styleId="ListLabel205">
    <w:name w:val="ListLabel 205"/>
    <w:qFormat/>
    <w:rPr>
      <w:rFonts w:cs="Times New Roman"/>
      <w:position w:val="0"/>
      <w:sz w:val="20"/>
      <w:szCs w:val="20"/>
      <w:vertAlign w:val="baseline"/>
    </w:rPr>
  </w:style>
  <w:style w:type="character" w:customStyle="1" w:styleId="ListLabel206">
    <w:name w:val="ListLabel 206"/>
    <w:qFormat/>
    <w:rPr>
      <w:rFonts w:cs="Times New Roman"/>
      <w:position w:val="0"/>
      <w:sz w:val="20"/>
      <w:szCs w:val="20"/>
      <w:vertAlign w:val="baseline"/>
    </w:rPr>
  </w:style>
  <w:style w:type="character" w:customStyle="1" w:styleId="ListLabel207">
    <w:name w:val="ListLabel 207"/>
    <w:qFormat/>
    <w:rPr>
      <w:rFonts w:cs="Times New Roman"/>
      <w:position w:val="0"/>
      <w:sz w:val="20"/>
      <w:szCs w:val="20"/>
      <w:vertAlign w:val="baseline"/>
    </w:rPr>
  </w:style>
  <w:style w:type="character" w:customStyle="1" w:styleId="ListLabel208">
    <w:name w:val="ListLabel 208"/>
    <w:qFormat/>
    <w:rPr>
      <w:rFonts w:ascii="Times New Roman" w:hAnsi="Times New Roman" w:cs="Times New Roman"/>
      <w:position w:val="0"/>
      <w:sz w:val="20"/>
      <w:vertAlign w:val="baseline"/>
    </w:rPr>
  </w:style>
  <w:style w:type="character" w:customStyle="1" w:styleId="ListLabel209">
    <w:name w:val="ListLabel 209"/>
    <w:qFormat/>
    <w:rPr>
      <w:rFonts w:ascii="Times New Roman" w:hAnsi="Times New Roman" w:cs="Times New Roman"/>
      <w:color w:val="0070C0"/>
      <w:sz w:val="20"/>
      <w:szCs w:val="20"/>
    </w:rPr>
  </w:style>
  <w:style w:type="character" w:customStyle="1" w:styleId="ListLabel210">
    <w:name w:val="ListLabel 210"/>
    <w:qFormat/>
    <w:rPr>
      <w:rFonts w:ascii="Times New Roman" w:hAnsi="Times New Roman" w:cs="Times New Roman"/>
      <w:i/>
      <w:color w:val="0070C0"/>
    </w:rPr>
  </w:style>
  <w:style w:type="character" w:customStyle="1" w:styleId="ab">
    <w:name w:val="Символи виноски"/>
    <w:qFormat/>
  </w:style>
  <w:style w:type="character" w:customStyle="1" w:styleId="ac">
    <w:name w:val="Прив'язка виноски"/>
    <w:rPr>
      <w:vertAlign w:val="superscript"/>
    </w:rPr>
  </w:style>
  <w:style w:type="character" w:customStyle="1" w:styleId="ad">
    <w:name w:val="Символ нумерації"/>
    <w:qFormat/>
  </w:style>
  <w:style w:type="character" w:customStyle="1" w:styleId="ae">
    <w:name w:val="Маркери списку"/>
    <w:qFormat/>
    <w:rPr>
      <w:rFonts w:ascii="OpenSymbol" w:eastAsia="OpenSymbol" w:hAnsi="OpenSymbol" w:cs="OpenSymbol"/>
    </w:rPr>
  </w:style>
  <w:style w:type="character" w:customStyle="1" w:styleId="12">
    <w:name w:val="Подзаголовок Знак1"/>
    <w:basedOn w:val="a1"/>
    <w:qFormat/>
    <w:rPr>
      <w:rFonts w:ascii="Georgia" w:eastAsia="Times New Roman" w:hAnsi="Georgia" w:cs="Georgia"/>
      <w:i/>
      <w:color w:val="666666"/>
      <w:sz w:val="48"/>
      <w:szCs w:val="48"/>
      <w:lang w:val="uk-UA" w:eastAsia="zh-CN"/>
    </w:rPr>
  </w:style>
  <w:style w:type="character" w:customStyle="1" w:styleId="HTML">
    <w:name w:val="Стандартный HTML Знак"/>
    <w:basedOn w:val="a1"/>
    <w:qFormat/>
    <w:rPr>
      <w:rFonts w:ascii="Courier New" w:eastAsia="Times New Roman" w:hAnsi="Courier New" w:cs="Courier New"/>
      <w:color w:val="000000"/>
      <w:sz w:val="20"/>
      <w:szCs w:val="20"/>
      <w:lang w:val="uk-UA" w:eastAsia="zh-CN"/>
    </w:rPr>
  </w:style>
  <w:style w:type="character" w:customStyle="1" w:styleId="af">
    <w:name w:val="Текст сноски Знак"/>
    <w:basedOn w:val="a1"/>
    <w:qFormat/>
    <w:rPr>
      <w:rFonts w:ascii="Times New Roman" w:eastAsia="Times New Roman" w:hAnsi="Times New Roman" w:cs="Arial"/>
      <w:color w:val="000000"/>
      <w:sz w:val="20"/>
      <w:szCs w:val="22"/>
      <w:lang w:val="uk-UA" w:eastAsia="zh-CN"/>
    </w:rPr>
  </w:style>
  <w:style w:type="character" w:customStyle="1" w:styleId="af0">
    <w:name w:val="Текст примечания Знак"/>
    <w:basedOn w:val="a1"/>
    <w:uiPriority w:val="99"/>
    <w:qFormat/>
    <w:rPr>
      <w:rFonts w:ascii="Times New Roman" w:eastAsia="Times New Roman" w:hAnsi="Times New Roman" w:cs="Arial"/>
      <w:color w:val="000000"/>
      <w:lang w:val="uk-UA" w:eastAsia="zh-CN"/>
    </w:rPr>
  </w:style>
  <w:style w:type="character" w:styleId="af1">
    <w:name w:val="annotation reference"/>
    <w:basedOn w:val="a1"/>
    <w:uiPriority w:val="99"/>
    <w:qFormat/>
    <w:rPr>
      <w:sz w:val="18"/>
      <w:szCs w:val="18"/>
    </w:rPr>
  </w:style>
  <w:style w:type="character" w:customStyle="1" w:styleId="af2">
    <w:name w:val="Текст выноски Знак"/>
    <w:basedOn w:val="a1"/>
    <w:uiPriority w:val="99"/>
    <w:qFormat/>
    <w:rPr>
      <w:rFonts w:ascii="Times New Roman" w:eastAsia="Times New Roman" w:hAnsi="Times New Roman" w:cs="Times New Roman"/>
      <w:color w:val="000000"/>
      <w:sz w:val="18"/>
      <w:szCs w:val="18"/>
      <w:lang w:val="uk-UA" w:eastAsia="zh-CN"/>
    </w:rPr>
  </w:style>
  <w:style w:type="character" w:customStyle="1" w:styleId="af3">
    <w:name w:val="Тема примечания Знак"/>
    <w:basedOn w:val="af0"/>
    <w:qFormat/>
    <w:rPr>
      <w:rFonts w:ascii="Times New Roman" w:eastAsia="Times New Roman" w:hAnsi="Times New Roman" w:cs="Arial"/>
      <w:b/>
      <w:bCs/>
      <w:color w:val="000000"/>
      <w:sz w:val="20"/>
      <w:szCs w:val="20"/>
      <w:lang w:val="uk-UA" w:eastAsia="zh-CN"/>
    </w:rPr>
  </w:style>
  <w:style w:type="character" w:styleId="af4">
    <w:name w:val="FollowedHyperlink"/>
    <w:basedOn w:val="a1"/>
    <w:qFormat/>
    <w:rPr>
      <w:color w:val="954F72"/>
      <w:u w:val="single"/>
    </w:rPr>
  </w:style>
  <w:style w:type="character" w:customStyle="1" w:styleId="apple-converted-space">
    <w:name w:val="apple-converted-space"/>
    <w:basedOn w:val="a1"/>
    <w:qFormat/>
  </w:style>
  <w:style w:type="character" w:customStyle="1" w:styleId="ListLabel211">
    <w:name w:val="ListLabel 211"/>
    <w:qFormat/>
    <w:rPr>
      <w:sz w:val="22"/>
    </w:rPr>
  </w:style>
  <w:style w:type="character" w:customStyle="1" w:styleId="ListLabel212">
    <w:name w:val="ListLabel 212"/>
    <w:qFormat/>
    <w:rPr>
      <w:rFonts w:cs="Times New Roman"/>
      <w:position w:val="0"/>
      <w:sz w:val="20"/>
      <w:vertAlign w:val="baseline"/>
    </w:rPr>
  </w:style>
  <w:style w:type="character" w:customStyle="1" w:styleId="ListLabel213">
    <w:name w:val="ListLabel 213"/>
    <w:qFormat/>
    <w:rPr>
      <w:rFonts w:cs="Arial"/>
      <w:color w:val="000000"/>
      <w:sz w:val="22"/>
    </w:rPr>
  </w:style>
  <w:style w:type="character" w:customStyle="1" w:styleId="ListLabel214">
    <w:name w:val="ListLabel 214"/>
    <w:qFormat/>
    <w:rPr>
      <w:rFonts w:eastAsia="Times New Roman" w:cs="Times New Roman"/>
    </w:rPr>
  </w:style>
  <w:style w:type="character" w:customStyle="1" w:styleId="ListLabel215">
    <w:name w:val="ListLabel 215"/>
    <w:qFormat/>
    <w:rPr>
      <w:rFonts w:cs="Courier New"/>
    </w:rPr>
  </w:style>
  <w:style w:type="character" w:customStyle="1" w:styleId="ListLabel216">
    <w:name w:val="ListLabel 216"/>
    <w:qFormat/>
    <w:rPr>
      <w:rFonts w:cs="Courier New"/>
    </w:rPr>
  </w:style>
  <w:style w:type="character" w:customStyle="1" w:styleId="ListLabel217">
    <w:name w:val="ListLabel 217"/>
    <w:qFormat/>
    <w:rPr>
      <w:rFonts w:cs="Courier New"/>
    </w:rPr>
  </w:style>
  <w:style w:type="character" w:customStyle="1" w:styleId="ListLabel218">
    <w:name w:val="ListLabel 218"/>
    <w:qFormat/>
    <w:rPr>
      <w:rFonts w:eastAsia="Times New Roman" w:cs="Times New Roman"/>
    </w:rPr>
  </w:style>
  <w:style w:type="character" w:customStyle="1" w:styleId="ListLabel219">
    <w:name w:val="ListLabel 219"/>
    <w:qFormat/>
    <w:rPr>
      <w:rFonts w:cs="Courier New"/>
    </w:rPr>
  </w:style>
  <w:style w:type="character" w:customStyle="1" w:styleId="ListLabel220">
    <w:name w:val="ListLabel 220"/>
    <w:qFormat/>
    <w:rPr>
      <w:rFonts w:cs="Courier New"/>
    </w:rPr>
  </w:style>
  <w:style w:type="character" w:customStyle="1" w:styleId="ListLabel221">
    <w:name w:val="ListLabel 221"/>
    <w:qFormat/>
    <w:rPr>
      <w:rFonts w:cs="Courier New"/>
    </w:rPr>
  </w:style>
  <w:style w:type="character" w:customStyle="1" w:styleId="ListLabel222">
    <w:name w:val="ListLabel 222"/>
    <w:qFormat/>
    <w:rPr>
      <w:rFonts w:ascii="Times New Roman" w:eastAsia="PMingLiU" w:hAnsi="Times New Roman" w:cs="Times New Roman"/>
      <w:b/>
      <w:sz w:val="20"/>
      <w:szCs w:val="20"/>
    </w:rPr>
  </w:style>
  <w:style w:type="character" w:customStyle="1" w:styleId="ListLabel223">
    <w:name w:val="ListLabel 223"/>
    <w:qFormat/>
    <w:rPr>
      <w:rFonts w:ascii="Times New Roman" w:eastAsia="Times New Roman" w:hAnsi="Times New Roman" w:cs="Times New Roman"/>
      <w:b/>
    </w:rPr>
  </w:style>
  <w:style w:type="character" w:customStyle="1" w:styleId="ListLabel224">
    <w:name w:val="ListLabel 224"/>
    <w:qFormat/>
    <w:rPr>
      <w:rFonts w:cs="Courier New"/>
    </w:rPr>
  </w:style>
  <w:style w:type="character" w:customStyle="1" w:styleId="ListLabel225">
    <w:name w:val="ListLabel 225"/>
    <w:qFormat/>
    <w:rPr>
      <w:rFonts w:cs="Courier New"/>
    </w:rPr>
  </w:style>
  <w:style w:type="character" w:customStyle="1" w:styleId="ListLabel226">
    <w:name w:val="ListLabel 226"/>
    <w:qFormat/>
    <w:rPr>
      <w:rFonts w:cs="Courier New"/>
    </w:rPr>
  </w:style>
  <w:style w:type="character" w:customStyle="1" w:styleId="ListLabel227">
    <w:name w:val="ListLabel 227"/>
    <w:qFormat/>
    <w:rPr>
      <w:rFonts w:ascii="Times New Roman" w:eastAsia="PMingLiU" w:hAnsi="Times New Roman" w:cs="Times New Roman"/>
      <w:b/>
      <w:sz w:val="20"/>
      <w:szCs w:val="20"/>
    </w:rPr>
  </w:style>
  <w:style w:type="character" w:customStyle="1" w:styleId="ListLabel228">
    <w:name w:val="ListLabel 228"/>
    <w:qFormat/>
    <w:rPr>
      <w:rFonts w:ascii="Times New Roman" w:hAnsi="Times New Roman" w:cs="Times New Roman"/>
      <w:b/>
    </w:rPr>
  </w:style>
  <w:style w:type="character" w:customStyle="1" w:styleId="ListLabel229">
    <w:name w:val="ListLabel 229"/>
    <w:qFormat/>
    <w:rPr>
      <w:rFonts w:cs="Courier New"/>
    </w:rPr>
  </w:style>
  <w:style w:type="character" w:customStyle="1" w:styleId="ListLabel230">
    <w:name w:val="ListLabel 230"/>
    <w:qFormat/>
    <w:rPr>
      <w:rFonts w:cs="Wingdings"/>
    </w:rPr>
  </w:style>
  <w:style w:type="character" w:customStyle="1" w:styleId="ListLabel231">
    <w:name w:val="ListLabel 231"/>
    <w:qFormat/>
    <w:rPr>
      <w:rFonts w:cs="Symbol"/>
    </w:rPr>
  </w:style>
  <w:style w:type="character" w:customStyle="1" w:styleId="ListLabel232">
    <w:name w:val="ListLabel 232"/>
    <w:qFormat/>
    <w:rPr>
      <w:rFonts w:cs="Courier New"/>
    </w:rPr>
  </w:style>
  <w:style w:type="character" w:customStyle="1" w:styleId="ListLabel233">
    <w:name w:val="ListLabel 233"/>
    <w:qFormat/>
    <w:rPr>
      <w:rFonts w:cs="Wingdings"/>
    </w:rPr>
  </w:style>
  <w:style w:type="character" w:customStyle="1" w:styleId="ListLabel234">
    <w:name w:val="ListLabel 234"/>
    <w:qFormat/>
    <w:rPr>
      <w:rFonts w:cs="Symbol"/>
    </w:rPr>
  </w:style>
  <w:style w:type="character" w:customStyle="1" w:styleId="ListLabel235">
    <w:name w:val="ListLabel 235"/>
    <w:qFormat/>
    <w:rPr>
      <w:rFonts w:cs="Courier New"/>
    </w:rPr>
  </w:style>
  <w:style w:type="character" w:customStyle="1" w:styleId="ListLabel236">
    <w:name w:val="ListLabel 236"/>
    <w:qFormat/>
    <w:rPr>
      <w:rFonts w:cs="Wingdings"/>
    </w:rPr>
  </w:style>
  <w:style w:type="character" w:customStyle="1" w:styleId="ListLabel237">
    <w:name w:val="ListLabel 237"/>
    <w:qFormat/>
    <w:rPr>
      <w:rFonts w:ascii="Times New Roman" w:eastAsia="PMingLiU" w:hAnsi="Times New Roman" w:cs="Times New Roman"/>
      <w:b/>
      <w:sz w:val="20"/>
      <w:szCs w:val="20"/>
    </w:rPr>
  </w:style>
  <w:style w:type="character" w:customStyle="1" w:styleId="ListLabel238">
    <w:name w:val="ListLabel 238"/>
    <w:qFormat/>
    <w:rPr>
      <w:rFonts w:ascii="Times New Roman" w:hAnsi="Times New Roman" w:cs="Times New Roman"/>
      <w:b/>
    </w:rPr>
  </w:style>
  <w:style w:type="character" w:customStyle="1" w:styleId="ListLabel239">
    <w:name w:val="ListLabel 239"/>
    <w:qFormat/>
    <w:rPr>
      <w:rFonts w:cs="Courier New"/>
    </w:rPr>
  </w:style>
  <w:style w:type="character" w:customStyle="1" w:styleId="ListLabel240">
    <w:name w:val="ListLabel 240"/>
    <w:qFormat/>
    <w:rPr>
      <w:rFonts w:cs="Wingdings"/>
    </w:rPr>
  </w:style>
  <w:style w:type="character" w:customStyle="1" w:styleId="ListLabel241">
    <w:name w:val="ListLabel 241"/>
    <w:qFormat/>
    <w:rPr>
      <w:rFonts w:cs="Symbol"/>
    </w:rPr>
  </w:style>
  <w:style w:type="character" w:customStyle="1" w:styleId="ListLabel242">
    <w:name w:val="ListLabel 242"/>
    <w:qFormat/>
    <w:rPr>
      <w:rFonts w:cs="Courier New"/>
    </w:rPr>
  </w:style>
  <w:style w:type="character" w:customStyle="1" w:styleId="ListLabel243">
    <w:name w:val="ListLabel 243"/>
    <w:qFormat/>
    <w:rPr>
      <w:rFonts w:cs="Wingdings"/>
    </w:rPr>
  </w:style>
  <w:style w:type="character" w:customStyle="1" w:styleId="ListLabel244">
    <w:name w:val="ListLabel 244"/>
    <w:qFormat/>
    <w:rPr>
      <w:rFonts w:cs="Symbol"/>
    </w:rPr>
  </w:style>
  <w:style w:type="character" w:customStyle="1" w:styleId="ListLabel245">
    <w:name w:val="ListLabel 245"/>
    <w:qFormat/>
    <w:rPr>
      <w:rFonts w:cs="Courier New"/>
    </w:rPr>
  </w:style>
  <w:style w:type="character" w:customStyle="1" w:styleId="ListLabel246">
    <w:name w:val="ListLabel 246"/>
    <w:qFormat/>
    <w:rPr>
      <w:rFonts w:cs="Wingdings"/>
    </w:rPr>
  </w:style>
  <w:style w:type="character" w:customStyle="1" w:styleId="ListLabel247">
    <w:name w:val="ListLabel 247"/>
    <w:qFormat/>
    <w:rPr>
      <w:rFonts w:ascii="Times New Roman" w:eastAsia="PMingLiU" w:hAnsi="Times New Roman" w:cs="Times New Roman"/>
      <w:b/>
      <w:sz w:val="20"/>
      <w:szCs w:val="20"/>
    </w:rPr>
  </w:style>
  <w:style w:type="character" w:customStyle="1" w:styleId="ListLabel248">
    <w:name w:val="ListLabel 248"/>
    <w:qFormat/>
    <w:rPr>
      <w:rFonts w:ascii="Times New Roman" w:hAnsi="Times New Roman" w:cs="Times New Roman"/>
      <w:b/>
    </w:rPr>
  </w:style>
  <w:style w:type="character" w:customStyle="1" w:styleId="ListLabel249">
    <w:name w:val="ListLabel 249"/>
    <w:qFormat/>
    <w:rPr>
      <w:rFonts w:cs="Courier New"/>
    </w:rPr>
  </w:style>
  <w:style w:type="character" w:customStyle="1" w:styleId="ListLabel250">
    <w:name w:val="ListLabel 250"/>
    <w:qFormat/>
    <w:rPr>
      <w:rFonts w:cs="Wingdings"/>
    </w:rPr>
  </w:style>
  <w:style w:type="character" w:customStyle="1" w:styleId="ListLabel251">
    <w:name w:val="ListLabel 251"/>
    <w:qFormat/>
    <w:rPr>
      <w:rFonts w:cs="Symbol"/>
    </w:rPr>
  </w:style>
  <w:style w:type="character" w:customStyle="1" w:styleId="ListLabel252">
    <w:name w:val="ListLabel 252"/>
    <w:qFormat/>
    <w:rPr>
      <w:rFonts w:cs="Courier New"/>
    </w:rPr>
  </w:style>
  <w:style w:type="character" w:customStyle="1" w:styleId="ListLabel253">
    <w:name w:val="ListLabel 253"/>
    <w:qFormat/>
    <w:rPr>
      <w:rFonts w:cs="Wingdings"/>
    </w:rPr>
  </w:style>
  <w:style w:type="character" w:customStyle="1" w:styleId="ListLabel254">
    <w:name w:val="ListLabel 254"/>
    <w:qFormat/>
    <w:rPr>
      <w:rFonts w:cs="Symbol"/>
    </w:rPr>
  </w:style>
  <w:style w:type="character" w:customStyle="1" w:styleId="ListLabel255">
    <w:name w:val="ListLabel 255"/>
    <w:qFormat/>
    <w:rPr>
      <w:rFonts w:cs="Courier New"/>
    </w:rPr>
  </w:style>
  <w:style w:type="character" w:customStyle="1" w:styleId="ListLabel256">
    <w:name w:val="ListLabel 256"/>
    <w:qFormat/>
    <w:rPr>
      <w:rFonts w:cs="Wingdings"/>
    </w:rPr>
  </w:style>
  <w:style w:type="character" w:customStyle="1" w:styleId="ListLabel257">
    <w:name w:val="ListLabel 257"/>
    <w:qFormat/>
    <w:rPr>
      <w:rFonts w:ascii="Times New Roman" w:eastAsia="PMingLiU" w:hAnsi="Times New Roman" w:cs="Times New Roman"/>
      <w:b/>
      <w:sz w:val="20"/>
      <w:szCs w:val="20"/>
    </w:rPr>
  </w:style>
  <w:style w:type="character" w:customStyle="1" w:styleId="ListLabel258">
    <w:name w:val="ListLabel 258"/>
    <w:qFormat/>
    <w:rPr>
      <w:rFonts w:ascii="Times New Roman" w:hAnsi="Times New Roman" w:cs="Times New Roman"/>
      <w:b/>
    </w:rPr>
  </w:style>
  <w:style w:type="character" w:customStyle="1" w:styleId="ListLabel259">
    <w:name w:val="ListLabel 259"/>
    <w:qFormat/>
    <w:rPr>
      <w:rFonts w:cs="Courier New"/>
    </w:rPr>
  </w:style>
  <w:style w:type="character" w:customStyle="1" w:styleId="ListLabel260">
    <w:name w:val="ListLabel 260"/>
    <w:qFormat/>
    <w:rPr>
      <w:rFonts w:cs="Wingdings"/>
    </w:rPr>
  </w:style>
  <w:style w:type="character" w:customStyle="1" w:styleId="ListLabel261">
    <w:name w:val="ListLabel 261"/>
    <w:qFormat/>
    <w:rPr>
      <w:rFonts w:cs="Symbol"/>
    </w:rPr>
  </w:style>
  <w:style w:type="character" w:customStyle="1" w:styleId="ListLabel262">
    <w:name w:val="ListLabel 262"/>
    <w:qFormat/>
    <w:rPr>
      <w:rFonts w:cs="Courier New"/>
    </w:rPr>
  </w:style>
  <w:style w:type="character" w:customStyle="1" w:styleId="ListLabel263">
    <w:name w:val="ListLabel 263"/>
    <w:qFormat/>
    <w:rPr>
      <w:rFonts w:cs="Wingdings"/>
    </w:rPr>
  </w:style>
  <w:style w:type="character" w:customStyle="1" w:styleId="ListLabel264">
    <w:name w:val="ListLabel 264"/>
    <w:qFormat/>
    <w:rPr>
      <w:rFonts w:cs="Symbol"/>
    </w:rPr>
  </w:style>
  <w:style w:type="character" w:customStyle="1" w:styleId="ListLabel265">
    <w:name w:val="ListLabel 265"/>
    <w:qFormat/>
    <w:rPr>
      <w:rFonts w:cs="Courier New"/>
    </w:rPr>
  </w:style>
  <w:style w:type="character" w:customStyle="1" w:styleId="ListLabel266">
    <w:name w:val="ListLabel 266"/>
    <w:qFormat/>
    <w:rPr>
      <w:rFonts w:cs="Wingdings"/>
    </w:rPr>
  </w:style>
  <w:style w:type="character" w:customStyle="1" w:styleId="rvts0">
    <w:name w:val="rvts0"/>
    <w:basedOn w:val="a1"/>
    <w:qFormat/>
    <w:rPr>
      <w:rFonts w:cs="Times New Roman"/>
    </w:rPr>
  </w:style>
  <w:style w:type="character" w:customStyle="1" w:styleId="ListLabel299">
    <w:name w:val="ListLabel 299"/>
    <w:qFormat/>
    <w:rPr>
      <w:rFonts w:ascii="Times New Roman" w:hAnsi="Times New Roman" w:cs="Times New Roman"/>
      <w:sz w:val="28"/>
    </w:rPr>
  </w:style>
  <w:style w:type="character" w:customStyle="1" w:styleId="ListLabel300">
    <w:name w:val="ListLabel 300"/>
    <w:qFormat/>
    <w:rPr>
      <w:rFonts w:ascii="Times New Roman" w:hAnsi="Times New Roman" w:cs="Times New Roman"/>
      <w:sz w:val="28"/>
    </w:rPr>
  </w:style>
  <w:style w:type="character" w:customStyle="1" w:styleId="ListLabel301">
    <w:name w:val="ListLabel 301"/>
    <w:qFormat/>
    <w:rPr>
      <w:rFonts w:ascii="Times New Roman" w:hAnsi="Times New Roman" w:cs="Times New Roman"/>
      <w:sz w:val="28"/>
    </w:rPr>
  </w:style>
  <w:style w:type="character" w:customStyle="1" w:styleId="ListLabel302">
    <w:name w:val="ListLabel 302"/>
    <w:qFormat/>
    <w:rPr>
      <w:rFonts w:ascii="Times New Roman" w:hAnsi="Times New Roman" w:cs="Times New Roman"/>
      <w:b/>
      <w:sz w:val="28"/>
    </w:rPr>
  </w:style>
  <w:style w:type="character" w:customStyle="1" w:styleId="ListLabel303">
    <w:name w:val="ListLabel 303"/>
    <w:qFormat/>
    <w:rPr>
      <w:rFonts w:ascii="Times New Roman" w:hAnsi="Times New Roman" w:cs="Times New Roman"/>
      <w:sz w:val="28"/>
    </w:rPr>
  </w:style>
  <w:style w:type="character" w:customStyle="1" w:styleId="ListLabel304">
    <w:name w:val="ListLabel 304"/>
    <w:qFormat/>
    <w:rPr>
      <w:rFonts w:cs="Times New Roman"/>
    </w:rPr>
  </w:style>
  <w:style w:type="character" w:customStyle="1" w:styleId="ListLabel305">
    <w:name w:val="ListLabel 305"/>
    <w:qFormat/>
    <w:rPr>
      <w:rFonts w:cs="Times New Roman"/>
    </w:rPr>
  </w:style>
  <w:style w:type="character" w:customStyle="1" w:styleId="ListLabel306">
    <w:name w:val="ListLabel 306"/>
    <w:qFormat/>
    <w:rPr>
      <w:rFonts w:cs="Times New Roman"/>
    </w:rPr>
  </w:style>
  <w:style w:type="character" w:customStyle="1" w:styleId="ListLabel307">
    <w:name w:val="ListLabel 307"/>
    <w:qFormat/>
    <w:rPr>
      <w:rFonts w:cs="Times New Roman"/>
    </w:rPr>
  </w:style>
  <w:style w:type="character" w:customStyle="1" w:styleId="ListLabel308">
    <w:name w:val="ListLabel 308"/>
    <w:qFormat/>
    <w:rPr>
      <w:rFonts w:cs="Times New Roman"/>
    </w:rPr>
  </w:style>
  <w:style w:type="character" w:customStyle="1" w:styleId="ListLabel309">
    <w:name w:val="ListLabel 309"/>
    <w:qFormat/>
    <w:rPr>
      <w:rFonts w:ascii="Times New Roman" w:hAnsi="Times New Roman" w:cs="Times New Roman"/>
      <w:sz w:val="28"/>
    </w:rPr>
  </w:style>
  <w:style w:type="character" w:customStyle="1" w:styleId="ListLabel310">
    <w:name w:val="ListLabel 310"/>
    <w:qFormat/>
    <w:rPr>
      <w:rFonts w:cs="Times New Roman"/>
    </w:rPr>
  </w:style>
  <w:style w:type="character" w:customStyle="1" w:styleId="ListLabel311">
    <w:name w:val="ListLabel 311"/>
    <w:qFormat/>
    <w:rPr>
      <w:rFonts w:cs="Times New Roman"/>
    </w:rPr>
  </w:style>
  <w:style w:type="character" w:customStyle="1" w:styleId="ListLabel312">
    <w:name w:val="ListLabel 312"/>
    <w:qFormat/>
    <w:rPr>
      <w:rFonts w:cs="Times New Roman"/>
    </w:rPr>
  </w:style>
  <w:style w:type="character" w:customStyle="1" w:styleId="ListLabel313">
    <w:name w:val="ListLabel 313"/>
    <w:qFormat/>
    <w:rPr>
      <w:rFonts w:cs="Times New Roman"/>
    </w:rPr>
  </w:style>
  <w:style w:type="character" w:customStyle="1" w:styleId="ListLabel314">
    <w:name w:val="ListLabel 314"/>
    <w:qFormat/>
    <w:rPr>
      <w:rFonts w:cs="Times New Roman"/>
    </w:rPr>
  </w:style>
  <w:style w:type="character" w:customStyle="1" w:styleId="ListLabel315">
    <w:name w:val="ListLabel 315"/>
    <w:qFormat/>
    <w:rPr>
      <w:rFonts w:cs="Times New Roman"/>
    </w:rPr>
  </w:style>
  <w:style w:type="character" w:customStyle="1" w:styleId="ListLabel316">
    <w:name w:val="ListLabel 316"/>
    <w:qFormat/>
    <w:rPr>
      <w:rFonts w:cs="Times New Roman"/>
    </w:rPr>
  </w:style>
  <w:style w:type="character" w:customStyle="1" w:styleId="ListLabel317">
    <w:name w:val="ListLabel 317"/>
    <w:qFormat/>
    <w:rPr>
      <w:rFonts w:ascii="Times New Roman" w:eastAsia="PMingLiU" w:hAnsi="Times New Roman" w:cs="Times New Roman"/>
      <w:b/>
      <w:sz w:val="20"/>
      <w:szCs w:val="20"/>
    </w:rPr>
  </w:style>
  <w:style w:type="character" w:customStyle="1" w:styleId="ListLabel318">
    <w:name w:val="ListLabel 318"/>
    <w:qFormat/>
    <w:rPr>
      <w:rFonts w:ascii="Times New Roman" w:hAnsi="Times New Roman" w:cs="Times New Roman"/>
      <w:b/>
    </w:rPr>
  </w:style>
  <w:style w:type="character" w:customStyle="1" w:styleId="ListLabel319">
    <w:name w:val="ListLabel 319"/>
    <w:qFormat/>
    <w:rPr>
      <w:rFonts w:cs="Courier New"/>
    </w:rPr>
  </w:style>
  <w:style w:type="character" w:customStyle="1" w:styleId="ListLabel320">
    <w:name w:val="ListLabel 320"/>
    <w:qFormat/>
    <w:rPr>
      <w:rFonts w:cs="Wingdings"/>
    </w:rPr>
  </w:style>
  <w:style w:type="character" w:customStyle="1" w:styleId="ListLabel321">
    <w:name w:val="ListLabel 321"/>
    <w:qFormat/>
    <w:rPr>
      <w:rFonts w:cs="Symbol"/>
    </w:rPr>
  </w:style>
  <w:style w:type="character" w:customStyle="1" w:styleId="ListLabel322">
    <w:name w:val="ListLabel 322"/>
    <w:qFormat/>
    <w:rPr>
      <w:rFonts w:cs="Courier New"/>
    </w:rPr>
  </w:style>
  <w:style w:type="character" w:customStyle="1" w:styleId="ListLabel323">
    <w:name w:val="ListLabel 323"/>
    <w:qFormat/>
    <w:rPr>
      <w:rFonts w:cs="Wingdings"/>
    </w:rPr>
  </w:style>
  <w:style w:type="character" w:customStyle="1" w:styleId="ListLabel324">
    <w:name w:val="ListLabel 324"/>
    <w:qFormat/>
    <w:rPr>
      <w:rFonts w:cs="Symbol"/>
    </w:rPr>
  </w:style>
  <w:style w:type="character" w:customStyle="1" w:styleId="ListLabel325">
    <w:name w:val="ListLabel 325"/>
    <w:qFormat/>
    <w:rPr>
      <w:rFonts w:cs="Courier New"/>
    </w:rPr>
  </w:style>
  <w:style w:type="character" w:customStyle="1" w:styleId="ListLabel326">
    <w:name w:val="ListLabel 326"/>
    <w:qFormat/>
    <w:rPr>
      <w:rFonts w:cs="Wingdings"/>
    </w:rPr>
  </w:style>
  <w:style w:type="character" w:customStyle="1" w:styleId="ListLabel290">
    <w:name w:val="ListLabel 290"/>
    <w:qFormat/>
    <w:rPr>
      <w:rFonts w:cs="Times New Roman"/>
    </w:rPr>
  </w:style>
  <w:style w:type="character" w:customStyle="1" w:styleId="ListLabel291">
    <w:name w:val="ListLabel 291"/>
    <w:qFormat/>
    <w:rPr>
      <w:rFonts w:cs="Times New Roman"/>
    </w:rPr>
  </w:style>
  <w:style w:type="character" w:customStyle="1" w:styleId="ListLabel292">
    <w:name w:val="ListLabel 292"/>
    <w:qFormat/>
    <w:rPr>
      <w:rFonts w:cs="Times New Roman"/>
    </w:rPr>
  </w:style>
  <w:style w:type="character" w:customStyle="1" w:styleId="ListLabel293">
    <w:name w:val="ListLabel 293"/>
    <w:qFormat/>
    <w:rPr>
      <w:rFonts w:ascii="Times New Roman" w:hAnsi="Times New Roman" w:cs="Times New Roman"/>
      <w:sz w:val="28"/>
    </w:rPr>
  </w:style>
  <w:style w:type="character" w:customStyle="1" w:styleId="ListLabel294">
    <w:name w:val="ListLabel 294"/>
    <w:qFormat/>
    <w:rPr>
      <w:rFonts w:cs="Times New Roman"/>
    </w:rPr>
  </w:style>
  <w:style w:type="character" w:customStyle="1" w:styleId="ListLabel295">
    <w:name w:val="ListLabel 295"/>
    <w:qFormat/>
    <w:rPr>
      <w:rFonts w:cs="Times New Roman"/>
    </w:rPr>
  </w:style>
  <w:style w:type="character" w:customStyle="1" w:styleId="ListLabel296">
    <w:name w:val="ListLabel 296"/>
    <w:qFormat/>
    <w:rPr>
      <w:rFonts w:cs="Times New Roman"/>
    </w:rPr>
  </w:style>
  <w:style w:type="character" w:customStyle="1" w:styleId="ListLabel297">
    <w:name w:val="ListLabel 297"/>
    <w:qFormat/>
    <w:rPr>
      <w:rFonts w:cs="Times New Roman"/>
    </w:rPr>
  </w:style>
  <w:style w:type="character" w:customStyle="1" w:styleId="ListLabel298">
    <w:name w:val="ListLabel 298"/>
    <w:qFormat/>
    <w:rPr>
      <w:rFonts w:cs="Times New Roman"/>
    </w:rPr>
  </w:style>
  <w:style w:type="character" w:customStyle="1" w:styleId="ListLabel327">
    <w:name w:val="ListLabel 327"/>
    <w:qFormat/>
    <w:rPr>
      <w:rFonts w:ascii="Times New Roman" w:eastAsia="PMingLiU" w:hAnsi="Times New Roman" w:cs="Times New Roman"/>
      <w:b/>
      <w:sz w:val="20"/>
      <w:szCs w:val="20"/>
    </w:rPr>
  </w:style>
  <w:style w:type="character" w:customStyle="1" w:styleId="ListLabel328">
    <w:name w:val="ListLabel 328"/>
    <w:qFormat/>
    <w:rPr>
      <w:rFonts w:ascii="Times New Roman" w:hAnsi="Times New Roman" w:cs="Times New Roman"/>
      <w:b/>
    </w:rPr>
  </w:style>
  <w:style w:type="character" w:customStyle="1" w:styleId="ListLabel329">
    <w:name w:val="ListLabel 329"/>
    <w:qFormat/>
    <w:rPr>
      <w:rFonts w:cs="Courier New"/>
    </w:rPr>
  </w:style>
  <w:style w:type="character" w:customStyle="1" w:styleId="ListLabel330">
    <w:name w:val="ListLabel 330"/>
    <w:qFormat/>
    <w:rPr>
      <w:rFonts w:cs="Wingdings"/>
    </w:rPr>
  </w:style>
  <w:style w:type="character" w:customStyle="1" w:styleId="ListLabel331">
    <w:name w:val="ListLabel 331"/>
    <w:qFormat/>
    <w:rPr>
      <w:rFonts w:cs="Symbol"/>
    </w:rPr>
  </w:style>
  <w:style w:type="character" w:customStyle="1" w:styleId="ListLabel332">
    <w:name w:val="ListLabel 332"/>
    <w:qFormat/>
    <w:rPr>
      <w:rFonts w:cs="Courier New"/>
    </w:rPr>
  </w:style>
  <w:style w:type="character" w:customStyle="1" w:styleId="ListLabel333">
    <w:name w:val="ListLabel 333"/>
    <w:qFormat/>
    <w:rPr>
      <w:rFonts w:cs="Wingdings"/>
    </w:rPr>
  </w:style>
  <w:style w:type="character" w:customStyle="1" w:styleId="ListLabel334">
    <w:name w:val="ListLabel 334"/>
    <w:qFormat/>
    <w:rPr>
      <w:rFonts w:cs="Symbol"/>
    </w:rPr>
  </w:style>
  <w:style w:type="character" w:customStyle="1" w:styleId="ListLabel335">
    <w:name w:val="ListLabel 335"/>
    <w:qFormat/>
    <w:rPr>
      <w:rFonts w:cs="Courier New"/>
    </w:rPr>
  </w:style>
  <w:style w:type="character" w:customStyle="1" w:styleId="ListLabel336">
    <w:name w:val="ListLabel 336"/>
    <w:qFormat/>
    <w:rPr>
      <w:rFonts w:cs="Wingdings"/>
    </w:rPr>
  </w:style>
  <w:style w:type="character" w:customStyle="1" w:styleId="ListLabel337">
    <w:name w:val="ListLabel 337"/>
    <w:qFormat/>
    <w:rPr>
      <w:rFonts w:ascii="Times New Roman" w:hAnsi="Times New Roman" w:cs="Times New Roman"/>
      <w:b w:val="0"/>
      <w:sz w:val="22"/>
    </w:rPr>
  </w:style>
  <w:style w:type="character" w:customStyle="1" w:styleId="ListLabel338">
    <w:name w:val="ListLabel 338"/>
    <w:qFormat/>
    <w:rPr>
      <w:rFonts w:ascii="Times New Roman" w:hAnsi="Times New Roman" w:cs="Times New Roman"/>
      <w:b w:val="0"/>
      <w:sz w:val="22"/>
    </w:rPr>
  </w:style>
  <w:style w:type="character" w:customStyle="1" w:styleId="ListLabel339">
    <w:name w:val="ListLabel 339"/>
    <w:qFormat/>
    <w:rPr>
      <w:rFonts w:cs="Times New Roman"/>
      <w:sz w:val="28"/>
    </w:rPr>
  </w:style>
  <w:style w:type="character" w:customStyle="1" w:styleId="ListLabel340">
    <w:name w:val="ListLabel 340"/>
    <w:qFormat/>
    <w:rPr>
      <w:rFonts w:cs="Times New Roman"/>
      <w:b/>
      <w:sz w:val="28"/>
    </w:rPr>
  </w:style>
  <w:style w:type="character" w:customStyle="1" w:styleId="ListLabel341">
    <w:name w:val="ListLabel 341"/>
    <w:qFormat/>
    <w:rPr>
      <w:rFonts w:cs="Times New Roman"/>
      <w:sz w:val="28"/>
    </w:rPr>
  </w:style>
  <w:style w:type="character" w:customStyle="1" w:styleId="ListLabel342">
    <w:name w:val="ListLabel 342"/>
    <w:qFormat/>
    <w:rPr>
      <w:rFonts w:cs="Times New Roman"/>
    </w:rPr>
  </w:style>
  <w:style w:type="character" w:customStyle="1" w:styleId="ListLabel343">
    <w:name w:val="ListLabel 343"/>
    <w:qFormat/>
    <w:rPr>
      <w:rFonts w:cs="Times New Roman"/>
    </w:rPr>
  </w:style>
  <w:style w:type="character" w:customStyle="1" w:styleId="ListLabel344">
    <w:name w:val="ListLabel 344"/>
    <w:qFormat/>
    <w:rPr>
      <w:rFonts w:cs="Times New Roman"/>
    </w:rPr>
  </w:style>
  <w:style w:type="character" w:customStyle="1" w:styleId="ListLabel345">
    <w:name w:val="ListLabel 345"/>
    <w:qFormat/>
    <w:rPr>
      <w:rFonts w:cs="Times New Roman"/>
    </w:rPr>
  </w:style>
  <w:style w:type="character" w:customStyle="1" w:styleId="ListLabel346">
    <w:name w:val="ListLabel 346"/>
    <w:qFormat/>
    <w:rPr>
      <w:rFonts w:cs="OpenSymbol"/>
    </w:rPr>
  </w:style>
  <w:style w:type="character" w:customStyle="1" w:styleId="ListLabel347">
    <w:name w:val="ListLabel 347"/>
    <w:qFormat/>
    <w:rPr>
      <w:rFonts w:cs="OpenSymbol"/>
      <w:sz w:val="22"/>
    </w:rPr>
  </w:style>
  <w:style w:type="character" w:customStyle="1" w:styleId="ListLabel348">
    <w:name w:val="ListLabel 348"/>
    <w:qFormat/>
    <w:rPr>
      <w:rFonts w:cs="OpenSymbol"/>
    </w:rPr>
  </w:style>
  <w:style w:type="character" w:customStyle="1" w:styleId="ListLabel349">
    <w:name w:val="ListLabel 349"/>
    <w:qFormat/>
    <w:rPr>
      <w:rFonts w:cs="OpenSymbol"/>
    </w:rPr>
  </w:style>
  <w:style w:type="character" w:customStyle="1" w:styleId="ListLabel350">
    <w:name w:val="ListLabel 350"/>
    <w:qFormat/>
    <w:rPr>
      <w:rFonts w:cs="OpenSymbol"/>
    </w:rPr>
  </w:style>
  <w:style w:type="character" w:customStyle="1" w:styleId="ListLabel351">
    <w:name w:val="ListLabel 351"/>
    <w:qFormat/>
    <w:rPr>
      <w:rFonts w:cs="OpenSymbol"/>
    </w:rPr>
  </w:style>
  <w:style w:type="character" w:customStyle="1" w:styleId="ListLabel352">
    <w:name w:val="ListLabel 352"/>
    <w:qFormat/>
    <w:rPr>
      <w:rFonts w:cs="OpenSymbol"/>
    </w:rPr>
  </w:style>
  <w:style w:type="character" w:customStyle="1" w:styleId="ListLabel353">
    <w:name w:val="ListLabel 353"/>
    <w:qFormat/>
    <w:rPr>
      <w:rFonts w:cs="OpenSymbol"/>
    </w:rPr>
  </w:style>
  <w:style w:type="character" w:customStyle="1" w:styleId="ListLabel354">
    <w:name w:val="ListLabel 354"/>
    <w:qFormat/>
    <w:rPr>
      <w:rFonts w:cs="OpenSymbol"/>
    </w:rPr>
  </w:style>
  <w:style w:type="character" w:customStyle="1" w:styleId="ListLabel355">
    <w:name w:val="ListLabel 355"/>
    <w:qFormat/>
    <w:rPr>
      <w:rFonts w:ascii="Times New Roman" w:eastAsia="PMingLiU" w:hAnsi="Times New Roman" w:cs="Times New Roman"/>
      <w:b/>
      <w:sz w:val="20"/>
      <w:szCs w:val="20"/>
    </w:rPr>
  </w:style>
  <w:style w:type="character" w:customStyle="1" w:styleId="ListLabel356">
    <w:name w:val="ListLabel 356"/>
    <w:qFormat/>
    <w:rPr>
      <w:rFonts w:ascii="Times New Roman" w:hAnsi="Times New Roman" w:cs="Times New Roman"/>
      <w:b/>
    </w:rPr>
  </w:style>
  <w:style w:type="character" w:customStyle="1" w:styleId="ListLabel357">
    <w:name w:val="ListLabel 357"/>
    <w:qFormat/>
    <w:rPr>
      <w:rFonts w:cs="Courier New"/>
    </w:rPr>
  </w:style>
  <w:style w:type="character" w:customStyle="1" w:styleId="ListLabel358">
    <w:name w:val="ListLabel 358"/>
    <w:qFormat/>
    <w:rPr>
      <w:rFonts w:cs="Wingdings"/>
    </w:rPr>
  </w:style>
  <w:style w:type="character" w:customStyle="1" w:styleId="ListLabel359">
    <w:name w:val="ListLabel 359"/>
    <w:qFormat/>
    <w:rPr>
      <w:rFonts w:cs="Symbol"/>
    </w:rPr>
  </w:style>
  <w:style w:type="character" w:customStyle="1" w:styleId="ListLabel360">
    <w:name w:val="ListLabel 360"/>
    <w:qFormat/>
    <w:rPr>
      <w:rFonts w:cs="Courier New"/>
    </w:rPr>
  </w:style>
  <w:style w:type="character" w:customStyle="1" w:styleId="ListLabel361">
    <w:name w:val="ListLabel 361"/>
    <w:qFormat/>
    <w:rPr>
      <w:rFonts w:cs="Wingdings"/>
    </w:rPr>
  </w:style>
  <w:style w:type="character" w:customStyle="1" w:styleId="ListLabel362">
    <w:name w:val="ListLabel 362"/>
    <w:qFormat/>
    <w:rPr>
      <w:rFonts w:cs="Symbol"/>
    </w:rPr>
  </w:style>
  <w:style w:type="character" w:customStyle="1" w:styleId="ListLabel363">
    <w:name w:val="ListLabel 363"/>
    <w:qFormat/>
    <w:rPr>
      <w:rFonts w:cs="Courier New"/>
    </w:rPr>
  </w:style>
  <w:style w:type="character" w:customStyle="1" w:styleId="ListLabel364">
    <w:name w:val="ListLabel 364"/>
    <w:qFormat/>
    <w:rPr>
      <w:rFonts w:cs="Wingdings"/>
    </w:rPr>
  </w:style>
  <w:style w:type="character" w:customStyle="1" w:styleId="ListLabel365">
    <w:name w:val="ListLabel 365"/>
    <w:qFormat/>
    <w:rPr>
      <w:rFonts w:ascii="Times New Roman" w:hAnsi="Times New Roman" w:cs="Times New Roman"/>
      <w:b w:val="0"/>
      <w:sz w:val="22"/>
    </w:rPr>
  </w:style>
  <w:style w:type="character" w:customStyle="1" w:styleId="ListLabel366">
    <w:name w:val="ListLabel 366"/>
    <w:qFormat/>
    <w:rPr>
      <w:rFonts w:ascii="Times New Roman" w:hAnsi="Times New Roman" w:cs="Times New Roman"/>
      <w:b w:val="0"/>
      <w:sz w:val="22"/>
    </w:rPr>
  </w:style>
  <w:style w:type="character" w:customStyle="1" w:styleId="ListLabel367">
    <w:name w:val="ListLabel 367"/>
    <w:qFormat/>
    <w:rPr>
      <w:rFonts w:cs="Times New Roman"/>
      <w:sz w:val="28"/>
    </w:rPr>
  </w:style>
  <w:style w:type="character" w:customStyle="1" w:styleId="ListLabel368">
    <w:name w:val="ListLabel 368"/>
    <w:qFormat/>
    <w:rPr>
      <w:rFonts w:cs="Times New Roman"/>
      <w:b/>
      <w:sz w:val="28"/>
    </w:rPr>
  </w:style>
  <w:style w:type="character" w:customStyle="1" w:styleId="ListLabel369">
    <w:name w:val="ListLabel 369"/>
    <w:qFormat/>
    <w:rPr>
      <w:rFonts w:cs="Times New Roman"/>
      <w:sz w:val="28"/>
    </w:rPr>
  </w:style>
  <w:style w:type="character" w:customStyle="1" w:styleId="ListLabel370">
    <w:name w:val="ListLabel 370"/>
    <w:qFormat/>
    <w:rPr>
      <w:rFonts w:cs="Times New Roman"/>
    </w:rPr>
  </w:style>
  <w:style w:type="character" w:customStyle="1" w:styleId="ListLabel371">
    <w:name w:val="ListLabel 371"/>
    <w:qFormat/>
    <w:rPr>
      <w:rFonts w:cs="Times New Roman"/>
    </w:rPr>
  </w:style>
  <w:style w:type="character" w:customStyle="1" w:styleId="ListLabel372">
    <w:name w:val="ListLabel 372"/>
    <w:qFormat/>
    <w:rPr>
      <w:rFonts w:cs="Times New Roman"/>
    </w:rPr>
  </w:style>
  <w:style w:type="character" w:customStyle="1" w:styleId="ListLabel373">
    <w:name w:val="ListLabel 373"/>
    <w:qFormat/>
    <w:rPr>
      <w:rFonts w:cs="Times New Roman"/>
    </w:rPr>
  </w:style>
  <w:style w:type="character" w:customStyle="1" w:styleId="ListLabel374">
    <w:name w:val="ListLabel 374"/>
    <w:qFormat/>
    <w:rPr>
      <w:rFonts w:cs="OpenSymbol"/>
    </w:rPr>
  </w:style>
  <w:style w:type="character" w:customStyle="1" w:styleId="ListLabel375">
    <w:name w:val="ListLabel 375"/>
    <w:qFormat/>
    <w:rPr>
      <w:rFonts w:cs="OpenSymbol"/>
      <w:sz w:val="22"/>
    </w:rPr>
  </w:style>
  <w:style w:type="character" w:customStyle="1" w:styleId="ListLabel376">
    <w:name w:val="ListLabel 376"/>
    <w:qFormat/>
    <w:rPr>
      <w:rFonts w:cs="OpenSymbol"/>
    </w:rPr>
  </w:style>
  <w:style w:type="character" w:customStyle="1" w:styleId="ListLabel377">
    <w:name w:val="ListLabel 377"/>
    <w:qFormat/>
    <w:rPr>
      <w:rFonts w:cs="OpenSymbol"/>
    </w:rPr>
  </w:style>
  <w:style w:type="character" w:customStyle="1" w:styleId="ListLabel378">
    <w:name w:val="ListLabel 378"/>
    <w:qFormat/>
    <w:rPr>
      <w:rFonts w:cs="OpenSymbol"/>
    </w:rPr>
  </w:style>
  <w:style w:type="character" w:customStyle="1" w:styleId="ListLabel379">
    <w:name w:val="ListLabel 379"/>
    <w:qFormat/>
    <w:rPr>
      <w:rFonts w:cs="OpenSymbol"/>
    </w:rPr>
  </w:style>
  <w:style w:type="character" w:customStyle="1" w:styleId="ListLabel380">
    <w:name w:val="ListLabel 380"/>
    <w:qFormat/>
    <w:rPr>
      <w:rFonts w:cs="OpenSymbol"/>
    </w:rPr>
  </w:style>
  <w:style w:type="character" w:customStyle="1" w:styleId="ListLabel381">
    <w:name w:val="ListLabel 381"/>
    <w:qFormat/>
    <w:rPr>
      <w:rFonts w:cs="OpenSymbol"/>
    </w:rPr>
  </w:style>
  <w:style w:type="character" w:customStyle="1" w:styleId="ListLabel382">
    <w:name w:val="ListLabel 382"/>
    <w:qFormat/>
    <w:rPr>
      <w:rFonts w:cs="OpenSymbol"/>
    </w:rPr>
  </w:style>
  <w:style w:type="character" w:customStyle="1" w:styleId="ListLabel383">
    <w:name w:val="ListLabel 383"/>
    <w:qFormat/>
    <w:rPr>
      <w:rFonts w:ascii="Times New Roman" w:eastAsia="PMingLiU" w:hAnsi="Times New Roman" w:cs="Times New Roman"/>
      <w:b/>
      <w:sz w:val="20"/>
      <w:szCs w:val="20"/>
    </w:rPr>
  </w:style>
  <w:style w:type="character" w:customStyle="1" w:styleId="ListLabel384">
    <w:name w:val="ListLabel 384"/>
    <w:qFormat/>
    <w:rPr>
      <w:rFonts w:ascii="Times New Roman" w:hAnsi="Times New Roman" w:cs="Times New Roman"/>
      <w:b/>
    </w:rPr>
  </w:style>
  <w:style w:type="character" w:customStyle="1" w:styleId="ListLabel385">
    <w:name w:val="ListLabel 385"/>
    <w:qFormat/>
    <w:rPr>
      <w:rFonts w:cs="Courier New"/>
    </w:rPr>
  </w:style>
  <w:style w:type="character" w:customStyle="1" w:styleId="ListLabel386">
    <w:name w:val="ListLabel 386"/>
    <w:qFormat/>
    <w:rPr>
      <w:rFonts w:cs="Wingdings"/>
    </w:rPr>
  </w:style>
  <w:style w:type="character" w:customStyle="1" w:styleId="ListLabel387">
    <w:name w:val="ListLabel 387"/>
    <w:qFormat/>
    <w:rPr>
      <w:rFonts w:cs="Symbol"/>
    </w:rPr>
  </w:style>
  <w:style w:type="character" w:customStyle="1" w:styleId="ListLabel388">
    <w:name w:val="ListLabel 388"/>
    <w:qFormat/>
    <w:rPr>
      <w:rFonts w:cs="Courier New"/>
    </w:rPr>
  </w:style>
  <w:style w:type="character" w:customStyle="1" w:styleId="ListLabel389">
    <w:name w:val="ListLabel 389"/>
    <w:qFormat/>
    <w:rPr>
      <w:rFonts w:cs="Wingdings"/>
    </w:rPr>
  </w:style>
  <w:style w:type="character" w:customStyle="1" w:styleId="ListLabel390">
    <w:name w:val="ListLabel 390"/>
    <w:qFormat/>
    <w:rPr>
      <w:rFonts w:cs="Symbol"/>
    </w:rPr>
  </w:style>
  <w:style w:type="character" w:customStyle="1" w:styleId="ListLabel391">
    <w:name w:val="ListLabel 391"/>
    <w:qFormat/>
    <w:rPr>
      <w:rFonts w:cs="Courier New"/>
    </w:rPr>
  </w:style>
  <w:style w:type="character" w:customStyle="1" w:styleId="ListLabel392">
    <w:name w:val="ListLabel 392"/>
    <w:qFormat/>
    <w:rPr>
      <w:rFonts w:cs="Wingdings"/>
    </w:rPr>
  </w:style>
  <w:style w:type="character" w:customStyle="1" w:styleId="ListLabel393">
    <w:name w:val="ListLabel 393"/>
    <w:qFormat/>
    <w:rPr>
      <w:rFonts w:ascii="Times New Roman" w:hAnsi="Times New Roman" w:cs="Times New Roman"/>
      <w:b w:val="0"/>
      <w:sz w:val="22"/>
    </w:rPr>
  </w:style>
  <w:style w:type="character" w:customStyle="1" w:styleId="ListLabel394">
    <w:name w:val="ListLabel 394"/>
    <w:qFormat/>
    <w:rPr>
      <w:rFonts w:ascii="Times New Roman" w:hAnsi="Times New Roman" w:cs="Times New Roman"/>
      <w:b w:val="0"/>
      <w:sz w:val="22"/>
    </w:rPr>
  </w:style>
  <w:style w:type="character" w:customStyle="1" w:styleId="ListLabel395">
    <w:name w:val="ListLabel 395"/>
    <w:qFormat/>
    <w:rPr>
      <w:rFonts w:cs="Times New Roman"/>
      <w:sz w:val="28"/>
    </w:rPr>
  </w:style>
  <w:style w:type="character" w:customStyle="1" w:styleId="ListLabel396">
    <w:name w:val="ListLabel 396"/>
    <w:qFormat/>
    <w:rPr>
      <w:rFonts w:cs="Times New Roman"/>
      <w:b/>
      <w:sz w:val="28"/>
    </w:rPr>
  </w:style>
  <w:style w:type="character" w:customStyle="1" w:styleId="ListLabel397">
    <w:name w:val="ListLabel 397"/>
    <w:qFormat/>
    <w:rPr>
      <w:rFonts w:cs="Times New Roman"/>
      <w:sz w:val="28"/>
    </w:rPr>
  </w:style>
  <w:style w:type="character" w:customStyle="1" w:styleId="ListLabel398">
    <w:name w:val="ListLabel 398"/>
    <w:qFormat/>
    <w:rPr>
      <w:rFonts w:cs="Times New Roman"/>
    </w:rPr>
  </w:style>
  <w:style w:type="character" w:customStyle="1" w:styleId="ListLabel399">
    <w:name w:val="ListLabel 399"/>
    <w:qFormat/>
    <w:rPr>
      <w:rFonts w:cs="Times New Roman"/>
    </w:rPr>
  </w:style>
  <w:style w:type="character" w:customStyle="1" w:styleId="ListLabel400">
    <w:name w:val="ListLabel 400"/>
    <w:qFormat/>
    <w:rPr>
      <w:rFonts w:cs="Times New Roman"/>
    </w:rPr>
  </w:style>
  <w:style w:type="character" w:customStyle="1" w:styleId="ListLabel401">
    <w:name w:val="ListLabel 401"/>
    <w:qFormat/>
    <w:rPr>
      <w:rFonts w:cs="Times New Roman"/>
    </w:rPr>
  </w:style>
  <w:style w:type="character" w:customStyle="1" w:styleId="ListLabel402">
    <w:name w:val="ListLabel 402"/>
    <w:qFormat/>
    <w:rPr>
      <w:rFonts w:cs="OpenSymbol"/>
    </w:rPr>
  </w:style>
  <w:style w:type="character" w:customStyle="1" w:styleId="ListLabel403">
    <w:name w:val="ListLabel 403"/>
    <w:qFormat/>
    <w:rPr>
      <w:rFonts w:cs="OpenSymbol"/>
      <w:sz w:val="22"/>
    </w:rPr>
  </w:style>
  <w:style w:type="character" w:customStyle="1" w:styleId="ListLabel404">
    <w:name w:val="ListLabel 404"/>
    <w:qFormat/>
    <w:rPr>
      <w:rFonts w:cs="OpenSymbol"/>
    </w:rPr>
  </w:style>
  <w:style w:type="character" w:customStyle="1" w:styleId="ListLabel405">
    <w:name w:val="ListLabel 405"/>
    <w:qFormat/>
    <w:rPr>
      <w:rFonts w:cs="OpenSymbol"/>
    </w:rPr>
  </w:style>
  <w:style w:type="character" w:customStyle="1" w:styleId="ListLabel406">
    <w:name w:val="ListLabel 406"/>
    <w:qFormat/>
    <w:rPr>
      <w:rFonts w:cs="OpenSymbol"/>
    </w:rPr>
  </w:style>
  <w:style w:type="character" w:customStyle="1" w:styleId="ListLabel407">
    <w:name w:val="ListLabel 407"/>
    <w:qFormat/>
    <w:rPr>
      <w:rFonts w:cs="OpenSymbol"/>
    </w:rPr>
  </w:style>
  <w:style w:type="character" w:customStyle="1" w:styleId="ListLabel408">
    <w:name w:val="ListLabel 408"/>
    <w:qFormat/>
    <w:rPr>
      <w:rFonts w:cs="OpenSymbol"/>
    </w:rPr>
  </w:style>
  <w:style w:type="character" w:customStyle="1" w:styleId="ListLabel409">
    <w:name w:val="ListLabel 409"/>
    <w:qFormat/>
    <w:rPr>
      <w:rFonts w:cs="OpenSymbol"/>
    </w:rPr>
  </w:style>
  <w:style w:type="character" w:customStyle="1" w:styleId="ListLabel410">
    <w:name w:val="ListLabel 410"/>
    <w:qFormat/>
    <w:rPr>
      <w:rFonts w:cs="OpenSymbol"/>
    </w:rPr>
  </w:style>
  <w:style w:type="character" w:customStyle="1" w:styleId="ListLabel411">
    <w:name w:val="ListLabel 411"/>
    <w:qFormat/>
    <w:rPr>
      <w:rFonts w:eastAsia="PMingLiU" w:cs="Times New Roman"/>
      <w:b/>
      <w:sz w:val="20"/>
      <w:szCs w:val="20"/>
    </w:rPr>
  </w:style>
  <w:style w:type="character" w:customStyle="1" w:styleId="ListLabel412">
    <w:name w:val="ListLabel 412"/>
    <w:qFormat/>
    <w:rPr>
      <w:rFonts w:cs="Times New Roman"/>
      <w:b/>
    </w:rPr>
  </w:style>
  <w:style w:type="character" w:customStyle="1" w:styleId="ListLabel413">
    <w:name w:val="ListLabel 413"/>
    <w:qFormat/>
    <w:rPr>
      <w:rFonts w:cs="Courier New"/>
    </w:rPr>
  </w:style>
  <w:style w:type="character" w:customStyle="1" w:styleId="ListLabel414">
    <w:name w:val="ListLabel 414"/>
    <w:qFormat/>
    <w:rPr>
      <w:rFonts w:cs="Wingdings"/>
    </w:rPr>
  </w:style>
  <w:style w:type="character" w:customStyle="1" w:styleId="ListLabel415">
    <w:name w:val="ListLabel 415"/>
    <w:qFormat/>
    <w:rPr>
      <w:rFonts w:cs="Symbol"/>
    </w:rPr>
  </w:style>
  <w:style w:type="character" w:customStyle="1" w:styleId="ListLabel416">
    <w:name w:val="ListLabel 416"/>
    <w:qFormat/>
    <w:rPr>
      <w:rFonts w:cs="Courier New"/>
    </w:rPr>
  </w:style>
  <w:style w:type="character" w:customStyle="1" w:styleId="ListLabel417">
    <w:name w:val="ListLabel 417"/>
    <w:qFormat/>
    <w:rPr>
      <w:rFonts w:cs="Wingdings"/>
    </w:rPr>
  </w:style>
  <w:style w:type="character" w:customStyle="1" w:styleId="ListLabel418">
    <w:name w:val="ListLabel 418"/>
    <w:qFormat/>
    <w:rPr>
      <w:rFonts w:cs="Symbol"/>
    </w:rPr>
  </w:style>
  <w:style w:type="character" w:customStyle="1" w:styleId="ListLabel419">
    <w:name w:val="ListLabel 419"/>
    <w:qFormat/>
    <w:rPr>
      <w:rFonts w:cs="Courier New"/>
    </w:rPr>
  </w:style>
  <w:style w:type="character" w:customStyle="1" w:styleId="ListLabel420">
    <w:name w:val="ListLabel 420"/>
    <w:qFormat/>
    <w:rPr>
      <w:rFonts w:cs="Wingdings"/>
    </w:rPr>
  </w:style>
  <w:style w:type="character" w:customStyle="1" w:styleId="ListLabel421">
    <w:name w:val="ListLabel 421"/>
    <w:qFormat/>
    <w:rPr>
      <w:rFonts w:cs="Times New Roman"/>
      <w:b w:val="0"/>
      <w:sz w:val="22"/>
    </w:rPr>
  </w:style>
  <w:style w:type="character" w:customStyle="1" w:styleId="ListLabel422">
    <w:name w:val="ListLabel 422"/>
    <w:qFormat/>
    <w:rPr>
      <w:rFonts w:cs="Times New Roman"/>
      <w:b w:val="0"/>
      <w:sz w:val="22"/>
    </w:rPr>
  </w:style>
  <w:style w:type="character" w:customStyle="1" w:styleId="ListLabel423">
    <w:name w:val="ListLabel 423"/>
    <w:qFormat/>
    <w:rPr>
      <w:rFonts w:cs="Times New Roman"/>
      <w:sz w:val="28"/>
    </w:rPr>
  </w:style>
  <w:style w:type="character" w:customStyle="1" w:styleId="ListLabel424">
    <w:name w:val="ListLabel 424"/>
    <w:qFormat/>
    <w:rPr>
      <w:rFonts w:cs="Times New Roman"/>
      <w:b/>
      <w:sz w:val="28"/>
    </w:rPr>
  </w:style>
  <w:style w:type="character" w:customStyle="1" w:styleId="ListLabel425">
    <w:name w:val="ListLabel 425"/>
    <w:qFormat/>
    <w:rPr>
      <w:rFonts w:cs="Times New Roman"/>
      <w:sz w:val="28"/>
    </w:rPr>
  </w:style>
  <w:style w:type="character" w:customStyle="1" w:styleId="ListLabel426">
    <w:name w:val="ListLabel 426"/>
    <w:qFormat/>
    <w:rPr>
      <w:rFonts w:cs="Times New Roman"/>
    </w:rPr>
  </w:style>
  <w:style w:type="character" w:customStyle="1" w:styleId="ListLabel427">
    <w:name w:val="ListLabel 427"/>
    <w:qFormat/>
    <w:rPr>
      <w:rFonts w:cs="Times New Roman"/>
    </w:rPr>
  </w:style>
  <w:style w:type="character" w:customStyle="1" w:styleId="ListLabel428">
    <w:name w:val="ListLabel 428"/>
    <w:qFormat/>
    <w:rPr>
      <w:rFonts w:cs="Times New Roman"/>
    </w:rPr>
  </w:style>
  <w:style w:type="character" w:customStyle="1" w:styleId="ListLabel429">
    <w:name w:val="ListLabel 429"/>
    <w:qFormat/>
    <w:rPr>
      <w:rFonts w:cs="Times New Roman"/>
    </w:rPr>
  </w:style>
  <w:style w:type="character" w:customStyle="1" w:styleId="ListLabel430">
    <w:name w:val="ListLabel 430"/>
    <w:qFormat/>
    <w:rPr>
      <w:rFonts w:cs="OpenSymbol"/>
    </w:rPr>
  </w:style>
  <w:style w:type="character" w:customStyle="1" w:styleId="ListLabel431">
    <w:name w:val="ListLabel 431"/>
    <w:qFormat/>
    <w:rPr>
      <w:rFonts w:cs="OpenSymbol"/>
      <w:sz w:val="22"/>
    </w:rPr>
  </w:style>
  <w:style w:type="character" w:customStyle="1" w:styleId="ListLabel432">
    <w:name w:val="ListLabel 432"/>
    <w:qFormat/>
    <w:rPr>
      <w:rFonts w:cs="OpenSymbol"/>
    </w:rPr>
  </w:style>
  <w:style w:type="character" w:customStyle="1" w:styleId="ListLabel433">
    <w:name w:val="ListLabel 433"/>
    <w:qFormat/>
    <w:rPr>
      <w:rFonts w:cs="OpenSymbol"/>
    </w:rPr>
  </w:style>
  <w:style w:type="character" w:customStyle="1" w:styleId="ListLabel434">
    <w:name w:val="ListLabel 434"/>
    <w:qFormat/>
    <w:rPr>
      <w:rFonts w:cs="OpenSymbol"/>
    </w:rPr>
  </w:style>
  <w:style w:type="character" w:customStyle="1" w:styleId="ListLabel435">
    <w:name w:val="ListLabel 435"/>
    <w:qFormat/>
    <w:rPr>
      <w:rFonts w:cs="OpenSymbol"/>
    </w:rPr>
  </w:style>
  <w:style w:type="character" w:customStyle="1" w:styleId="ListLabel436">
    <w:name w:val="ListLabel 436"/>
    <w:qFormat/>
    <w:rPr>
      <w:rFonts w:cs="OpenSymbol"/>
    </w:rPr>
  </w:style>
  <w:style w:type="character" w:customStyle="1" w:styleId="ListLabel437">
    <w:name w:val="ListLabel 437"/>
    <w:qFormat/>
    <w:rPr>
      <w:rFonts w:cs="OpenSymbol"/>
    </w:rPr>
  </w:style>
  <w:style w:type="character" w:customStyle="1" w:styleId="ListLabel438">
    <w:name w:val="ListLabel 438"/>
    <w:qFormat/>
    <w:rPr>
      <w:rFonts w:cs="OpenSymbol"/>
    </w:rPr>
  </w:style>
  <w:style w:type="character" w:customStyle="1" w:styleId="ListLabel439">
    <w:name w:val="ListLabel 439"/>
    <w:qFormat/>
    <w:rPr>
      <w:rFonts w:eastAsia="PMingLiU" w:cs="Times New Roman"/>
      <w:b/>
      <w:sz w:val="20"/>
      <w:szCs w:val="20"/>
    </w:rPr>
  </w:style>
  <w:style w:type="character" w:customStyle="1" w:styleId="ListLabel440">
    <w:name w:val="ListLabel 440"/>
    <w:qFormat/>
    <w:rPr>
      <w:rFonts w:cs="Times New Roman"/>
      <w:b/>
    </w:rPr>
  </w:style>
  <w:style w:type="character" w:customStyle="1" w:styleId="ListLabel441">
    <w:name w:val="ListLabel 441"/>
    <w:qFormat/>
    <w:rPr>
      <w:rFonts w:cs="Courier New"/>
    </w:rPr>
  </w:style>
  <w:style w:type="character" w:customStyle="1" w:styleId="ListLabel442">
    <w:name w:val="ListLabel 442"/>
    <w:qFormat/>
    <w:rPr>
      <w:rFonts w:cs="Wingdings"/>
    </w:rPr>
  </w:style>
  <w:style w:type="character" w:customStyle="1" w:styleId="ListLabel443">
    <w:name w:val="ListLabel 443"/>
    <w:qFormat/>
    <w:rPr>
      <w:rFonts w:cs="Symbol"/>
    </w:rPr>
  </w:style>
  <w:style w:type="character" w:customStyle="1" w:styleId="ListLabel444">
    <w:name w:val="ListLabel 444"/>
    <w:qFormat/>
    <w:rPr>
      <w:rFonts w:cs="Courier New"/>
    </w:rPr>
  </w:style>
  <w:style w:type="character" w:customStyle="1" w:styleId="ListLabel445">
    <w:name w:val="ListLabel 445"/>
    <w:qFormat/>
    <w:rPr>
      <w:rFonts w:cs="Wingdings"/>
    </w:rPr>
  </w:style>
  <w:style w:type="character" w:customStyle="1" w:styleId="ListLabel446">
    <w:name w:val="ListLabel 446"/>
    <w:qFormat/>
    <w:rPr>
      <w:rFonts w:cs="Symbol"/>
    </w:rPr>
  </w:style>
  <w:style w:type="character" w:customStyle="1" w:styleId="ListLabel447">
    <w:name w:val="ListLabel 447"/>
    <w:qFormat/>
    <w:rPr>
      <w:rFonts w:cs="Courier New"/>
    </w:rPr>
  </w:style>
  <w:style w:type="character" w:customStyle="1" w:styleId="ListLabel448">
    <w:name w:val="ListLabel 448"/>
    <w:qFormat/>
    <w:rPr>
      <w:rFonts w:cs="Wingdings"/>
    </w:rPr>
  </w:style>
  <w:style w:type="character" w:customStyle="1" w:styleId="ListLabel449">
    <w:name w:val="ListLabel 449"/>
    <w:qFormat/>
    <w:rPr>
      <w:rFonts w:ascii="Times New Roman" w:hAnsi="Times New Roman" w:cs="Times New Roman"/>
      <w:b w:val="0"/>
      <w:sz w:val="22"/>
    </w:rPr>
  </w:style>
  <w:style w:type="character" w:customStyle="1" w:styleId="ListLabel450">
    <w:name w:val="ListLabel 450"/>
    <w:qFormat/>
    <w:rPr>
      <w:rFonts w:cs="Times New Roman"/>
      <w:b w:val="0"/>
      <w:sz w:val="22"/>
    </w:rPr>
  </w:style>
  <w:style w:type="character" w:customStyle="1" w:styleId="ListLabel451">
    <w:name w:val="ListLabel 451"/>
    <w:qFormat/>
    <w:rPr>
      <w:rFonts w:cs="Times New Roman"/>
      <w:sz w:val="28"/>
    </w:rPr>
  </w:style>
  <w:style w:type="character" w:customStyle="1" w:styleId="ListLabel452">
    <w:name w:val="ListLabel 452"/>
    <w:qFormat/>
    <w:rPr>
      <w:rFonts w:cs="Times New Roman"/>
      <w:b/>
      <w:sz w:val="28"/>
    </w:rPr>
  </w:style>
  <w:style w:type="character" w:customStyle="1" w:styleId="ListLabel453">
    <w:name w:val="ListLabel 453"/>
    <w:qFormat/>
    <w:rPr>
      <w:rFonts w:cs="Times New Roman"/>
      <w:sz w:val="28"/>
    </w:rPr>
  </w:style>
  <w:style w:type="character" w:customStyle="1" w:styleId="ListLabel454">
    <w:name w:val="ListLabel 454"/>
    <w:qFormat/>
    <w:rPr>
      <w:rFonts w:cs="Times New Roman"/>
    </w:rPr>
  </w:style>
  <w:style w:type="character" w:customStyle="1" w:styleId="ListLabel455">
    <w:name w:val="ListLabel 455"/>
    <w:qFormat/>
    <w:rPr>
      <w:rFonts w:cs="Times New Roman"/>
    </w:rPr>
  </w:style>
  <w:style w:type="character" w:customStyle="1" w:styleId="ListLabel456">
    <w:name w:val="ListLabel 456"/>
    <w:qFormat/>
    <w:rPr>
      <w:rFonts w:cs="Times New Roman"/>
    </w:rPr>
  </w:style>
  <w:style w:type="character" w:customStyle="1" w:styleId="ListLabel457">
    <w:name w:val="ListLabel 457"/>
    <w:qFormat/>
    <w:rPr>
      <w:rFonts w:cs="Times New Roman"/>
    </w:rPr>
  </w:style>
  <w:style w:type="character" w:customStyle="1" w:styleId="ListLabel458">
    <w:name w:val="ListLabel 458"/>
    <w:qFormat/>
    <w:rPr>
      <w:rFonts w:cs="OpenSymbol"/>
    </w:rPr>
  </w:style>
  <w:style w:type="character" w:customStyle="1" w:styleId="ListLabel459">
    <w:name w:val="ListLabel 459"/>
    <w:qFormat/>
    <w:rPr>
      <w:rFonts w:cs="OpenSymbol"/>
      <w:sz w:val="22"/>
    </w:rPr>
  </w:style>
  <w:style w:type="character" w:customStyle="1" w:styleId="ListLabel460">
    <w:name w:val="ListLabel 460"/>
    <w:qFormat/>
    <w:rPr>
      <w:rFonts w:cs="OpenSymbol"/>
    </w:rPr>
  </w:style>
  <w:style w:type="character" w:customStyle="1" w:styleId="ListLabel461">
    <w:name w:val="ListLabel 461"/>
    <w:qFormat/>
    <w:rPr>
      <w:rFonts w:cs="OpenSymbol"/>
    </w:rPr>
  </w:style>
  <w:style w:type="character" w:customStyle="1" w:styleId="ListLabel462">
    <w:name w:val="ListLabel 462"/>
    <w:qFormat/>
    <w:rPr>
      <w:rFonts w:cs="OpenSymbol"/>
    </w:rPr>
  </w:style>
  <w:style w:type="character" w:customStyle="1" w:styleId="ListLabel463">
    <w:name w:val="ListLabel 463"/>
    <w:qFormat/>
    <w:rPr>
      <w:rFonts w:cs="OpenSymbol"/>
    </w:rPr>
  </w:style>
  <w:style w:type="character" w:customStyle="1" w:styleId="ListLabel464">
    <w:name w:val="ListLabel 464"/>
    <w:qFormat/>
    <w:rPr>
      <w:rFonts w:cs="OpenSymbol"/>
    </w:rPr>
  </w:style>
  <w:style w:type="character" w:customStyle="1" w:styleId="ListLabel465">
    <w:name w:val="ListLabel 465"/>
    <w:qFormat/>
    <w:rPr>
      <w:rFonts w:cs="OpenSymbol"/>
    </w:rPr>
  </w:style>
  <w:style w:type="character" w:customStyle="1" w:styleId="ListLabel466">
    <w:name w:val="ListLabel 466"/>
    <w:qFormat/>
    <w:rPr>
      <w:rFonts w:cs="OpenSymbol"/>
    </w:rPr>
  </w:style>
  <w:style w:type="character" w:customStyle="1" w:styleId="ListLabel467">
    <w:name w:val="ListLabel 467"/>
    <w:qFormat/>
    <w:rPr>
      <w:rFonts w:cs="Times New Roman"/>
      <w:b/>
      <w:bCs/>
      <w:sz w:val="22"/>
      <w:szCs w:val="22"/>
      <w:lang w:val="uk-UA"/>
    </w:rPr>
  </w:style>
  <w:style w:type="character" w:customStyle="1" w:styleId="ListLabel468">
    <w:name w:val="ListLabel 468"/>
    <w:qFormat/>
    <w:rPr>
      <w:rFonts w:cs="Times New Roman"/>
      <w:color w:val="000000"/>
      <w:sz w:val="22"/>
      <w:szCs w:val="22"/>
      <w:lang w:val="uk-UA" w:eastAsia="zh-CN" w:bidi="ar-SA"/>
    </w:rPr>
  </w:style>
  <w:style w:type="character" w:customStyle="1" w:styleId="ListLabel469">
    <w:name w:val="ListLabel 469"/>
    <w:qFormat/>
  </w:style>
  <w:style w:type="character" w:customStyle="1" w:styleId="ListLabel470">
    <w:name w:val="ListLabel 470"/>
    <w:qFormat/>
    <w:rPr>
      <w:rFonts w:cs="Times New Roman"/>
      <w:b/>
      <w:color w:val="00000A"/>
      <w:szCs w:val="22"/>
      <w:lang w:val="uk-UA"/>
    </w:rPr>
  </w:style>
  <w:style w:type="character" w:customStyle="1" w:styleId="ListLabel471">
    <w:name w:val="ListLabel 471"/>
    <w:qFormat/>
    <w:rPr>
      <w:rFonts w:cs="Times New Roman"/>
      <w:color w:val="00000A"/>
      <w:szCs w:val="22"/>
      <w:lang w:val="uk-UA"/>
    </w:rPr>
  </w:style>
  <w:style w:type="character" w:customStyle="1" w:styleId="ListLabel472">
    <w:name w:val="ListLabel 472"/>
    <w:qFormat/>
    <w:rPr>
      <w:rFonts w:cs="Times New Roman"/>
      <w:color w:val="00000A"/>
      <w:szCs w:val="22"/>
      <w:lang w:val="uk-UA"/>
    </w:rPr>
  </w:style>
  <w:style w:type="character" w:customStyle="1" w:styleId="ListLabel473">
    <w:name w:val="ListLabel 473"/>
    <w:qFormat/>
    <w:rPr>
      <w:rFonts w:eastAsia="PMingLiU" w:cs="Times New Roman"/>
      <w:b/>
      <w:sz w:val="20"/>
      <w:szCs w:val="20"/>
    </w:rPr>
  </w:style>
  <w:style w:type="character" w:customStyle="1" w:styleId="ListLabel474">
    <w:name w:val="ListLabel 474"/>
    <w:qFormat/>
    <w:rPr>
      <w:rFonts w:cs="Times New Roman"/>
      <w:b/>
    </w:rPr>
  </w:style>
  <w:style w:type="character" w:customStyle="1" w:styleId="ListLabel475">
    <w:name w:val="ListLabel 475"/>
    <w:qFormat/>
    <w:rPr>
      <w:rFonts w:cs="Courier New"/>
    </w:rPr>
  </w:style>
  <w:style w:type="character" w:customStyle="1" w:styleId="ListLabel476">
    <w:name w:val="ListLabel 476"/>
    <w:qFormat/>
    <w:rPr>
      <w:rFonts w:cs="Wingdings"/>
    </w:rPr>
  </w:style>
  <w:style w:type="character" w:customStyle="1" w:styleId="ListLabel477">
    <w:name w:val="ListLabel 477"/>
    <w:qFormat/>
    <w:rPr>
      <w:rFonts w:cs="Symbol"/>
    </w:rPr>
  </w:style>
  <w:style w:type="character" w:customStyle="1" w:styleId="ListLabel478">
    <w:name w:val="ListLabel 478"/>
    <w:qFormat/>
    <w:rPr>
      <w:rFonts w:cs="Courier New"/>
    </w:rPr>
  </w:style>
  <w:style w:type="character" w:customStyle="1" w:styleId="ListLabel479">
    <w:name w:val="ListLabel 479"/>
    <w:qFormat/>
    <w:rPr>
      <w:rFonts w:cs="Wingdings"/>
    </w:rPr>
  </w:style>
  <w:style w:type="character" w:customStyle="1" w:styleId="ListLabel480">
    <w:name w:val="ListLabel 480"/>
    <w:qFormat/>
    <w:rPr>
      <w:rFonts w:cs="Symbol"/>
    </w:rPr>
  </w:style>
  <w:style w:type="character" w:customStyle="1" w:styleId="ListLabel481">
    <w:name w:val="ListLabel 481"/>
    <w:qFormat/>
    <w:rPr>
      <w:rFonts w:cs="Courier New"/>
    </w:rPr>
  </w:style>
  <w:style w:type="character" w:customStyle="1" w:styleId="ListLabel482">
    <w:name w:val="ListLabel 482"/>
    <w:qFormat/>
    <w:rPr>
      <w:rFonts w:cs="Wingdings"/>
    </w:rPr>
  </w:style>
  <w:style w:type="character" w:customStyle="1" w:styleId="ListLabel483">
    <w:name w:val="ListLabel 483"/>
    <w:qFormat/>
    <w:rPr>
      <w:rFonts w:cs="Times New Roman"/>
      <w:b w:val="0"/>
      <w:sz w:val="22"/>
    </w:rPr>
  </w:style>
  <w:style w:type="character" w:customStyle="1" w:styleId="ListLabel484">
    <w:name w:val="ListLabel 484"/>
    <w:qFormat/>
    <w:rPr>
      <w:rFonts w:cs="Times New Roman"/>
      <w:b w:val="0"/>
      <w:sz w:val="22"/>
    </w:rPr>
  </w:style>
  <w:style w:type="character" w:customStyle="1" w:styleId="ListLabel485">
    <w:name w:val="ListLabel 485"/>
    <w:qFormat/>
    <w:rPr>
      <w:rFonts w:cs="Times New Roman"/>
      <w:sz w:val="28"/>
    </w:rPr>
  </w:style>
  <w:style w:type="character" w:customStyle="1" w:styleId="ListLabel486">
    <w:name w:val="ListLabel 486"/>
    <w:qFormat/>
    <w:rPr>
      <w:rFonts w:cs="Times New Roman"/>
      <w:b/>
      <w:sz w:val="28"/>
    </w:rPr>
  </w:style>
  <w:style w:type="character" w:customStyle="1" w:styleId="ListLabel487">
    <w:name w:val="ListLabel 487"/>
    <w:qFormat/>
    <w:rPr>
      <w:rFonts w:cs="Times New Roman"/>
      <w:sz w:val="28"/>
    </w:rPr>
  </w:style>
  <w:style w:type="character" w:customStyle="1" w:styleId="ListLabel488">
    <w:name w:val="ListLabel 488"/>
    <w:qFormat/>
    <w:rPr>
      <w:rFonts w:cs="Times New Roman"/>
    </w:rPr>
  </w:style>
  <w:style w:type="character" w:customStyle="1" w:styleId="ListLabel489">
    <w:name w:val="ListLabel 489"/>
    <w:qFormat/>
    <w:rPr>
      <w:rFonts w:cs="Times New Roman"/>
    </w:rPr>
  </w:style>
  <w:style w:type="character" w:customStyle="1" w:styleId="ListLabel490">
    <w:name w:val="ListLabel 490"/>
    <w:qFormat/>
    <w:rPr>
      <w:rFonts w:cs="Times New Roman"/>
    </w:rPr>
  </w:style>
  <w:style w:type="character" w:customStyle="1" w:styleId="ListLabel491">
    <w:name w:val="ListLabel 491"/>
    <w:qFormat/>
    <w:rPr>
      <w:rFonts w:cs="Times New Roman"/>
    </w:rPr>
  </w:style>
  <w:style w:type="character" w:customStyle="1" w:styleId="ListLabel492">
    <w:name w:val="ListLabel 492"/>
    <w:qFormat/>
    <w:rPr>
      <w:rFonts w:cs="OpenSymbol"/>
    </w:rPr>
  </w:style>
  <w:style w:type="character" w:customStyle="1" w:styleId="ListLabel493">
    <w:name w:val="ListLabel 493"/>
    <w:qFormat/>
    <w:rPr>
      <w:rFonts w:cs="OpenSymbol"/>
      <w:sz w:val="22"/>
    </w:rPr>
  </w:style>
  <w:style w:type="character" w:customStyle="1" w:styleId="ListLabel494">
    <w:name w:val="ListLabel 494"/>
    <w:qFormat/>
    <w:rPr>
      <w:rFonts w:cs="OpenSymbol"/>
    </w:rPr>
  </w:style>
  <w:style w:type="character" w:customStyle="1" w:styleId="ListLabel495">
    <w:name w:val="ListLabel 495"/>
    <w:qFormat/>
    <w:rPr>
      <w:rFonts w:cs="OpenSymbol"/>
    </w:rPr>
  </w:style>
  <w:style w:type="character" w:customStyle="1" w:styleId="ListLabel496">
    <w:name w:val="ListLabel 496"/>
    <w:qFormat/>
    <w:rPr>
      <w:rFonts w:cs="OpenSymbol"/>
    </w:rPr>
  </w:style>
  <w:style w:type="character" w:customStyle="1" w:styleId="ListLabel497">
    <w:name w:val="ListLabel 497"/>
    <w:qFormat/>
    <w:rPr>
      <w:rFonts w:cs="OpenSymbol"/>
    </w:rPr>
  </w:style>
  <w:style w:type="character" w:customStyle="1" w:styleId="ListLabel498">
    <w:name w:val="ListLabel 498"/>
    <w:qFormat/>
    <w:rPr>
      <w:rFonts w:cs="OpenSymbol"/>
    </w:rPr>
  </w:style>
  <w:style w:type="character" w:customStyle="1" w:styleId="ListLabel499">
    <w:name w:val="ListLabel 499"/>
    <w:qFormat/>
    <w:rPr>
      <w:rFonts w:cs="OpenSymbol"/>
    </w:rPr>
  </w:style>
  <w:style w:type="character" w:customStyle="1" w:styleId="ListLabel500">
    <w:name w:val="ListLabel 500"/>
    <w:qFormat/>
    <w:rPr>
      <w:rFonts w:cs="OpenSymbol"/>
    </w:rPr>
  </w:style>
  <w:style w:type="character" w:customStyle="1" w:styleId="ListLabel501">
    <w:name w:val="ListLabel 501"/>
    <w:qFormat/>
    <w:rPr>
      <w:rFonts w:eastAsia="PMingLiU" w:cs="Times New Roman"/>
      <w:b/>
      <w:sz w:val="20"/>
      <w:szCs w:val="20"/>
    </w:rPr>
  </w:style>
  <w:style w:type="character" w:customStyle="1" w:styleId="ListLabel502">
    <w:name w:val="ListLabel 502"/>
    <w:qFormat/>
    <w:rPr>
      <w:rFonts w:cs="Times New Roman"/>
      <w:b/>
    </w:rPr>
  </w:style>
  <w:style w:type="character" w:customStyle="1" w:styleId="ListLabel503">
    <w:name w:val="ListLabel 503"/>
    <w:qFormat/>
    <w:rPr>
      <w:rFonts w:cs="Courier New"/>
    </w:rPr>
  </w:style>
  <w:style w:type="character" w:customStyle="1" w:styleId="ListLabel504">
    <w:name w:val="ListLabel 504"/>
    <w:qFormat/>
    <w:rPr>
      <w:rFonts w:cs="Wingdings"/>
    </w:rPr>
  </w:style>
  <w:style w:type="character" w:customStyle="1" w:styleId="ListLabel505">
    <w:name w:val="ListLabel 505"/>
    <w:qFormat/>
    <w:rPr>
      <w:rFonts w:cs="Symbol"/>
    </w:rPr>
  </w:style>
  <w:style w:type="character" w:customStyle="1" w:styleId="ListLabel506">
    <w:name w:val="ListLabel 506"/>
    <w:qFormat/>
    <w:rPr>
      <w:rFonts w:cs="Courier New"/>
    </w:rPr>
  </w:style>
  <w:style w:type="character" w:customStyle="1" w:styleId="ListLabel507">
    <w:name w:val="ListLabel 507"/>
    <w:qFormat/>
    <w:rPr>
      <w:rFonts w:cs="Wingdings"/>
    </w:rPr>
  </w:style>
  <w:style w:type="character" w:customStyle="1" w:styleId="ListLabel508">
    <w:name w:val="ListLabel 508"/>
    <w:qFormat/>
    <w:rPr>
      <w:rFonts w:cs="Symbol"/>
    </w:rPr>
  </w:style>
  <w:style w:type="character" w:customStyle="1" w:styleId="ListLabel509">
    <w:name w:val="ListLabel 509"/>
    <w:qFormat/>
    <w:rPr>
      <w:rFonts w:cs="Courier New"/>
    </w:rPr>
  </w:style>
  <w:style w:type="character" w:customStyle="1" w:styleId="ListLabel510">
    <w:name w:val="ListLabel 510"/>
    <w:qFormat/>
    <w:rPr>
      <w:rFonts w:cs="Wingdings"/>
    </w:rPr>
  </w:style>
  <w:style w:type="character" w:customStyle="1" w:styleId="ListLabel511">
    <w:name w:val="ListLabel 511"/>
    <w:qFormat/>
    <w:rPr>
      <w:rFonts w:cs="Times New Roman"/>
      <w:b w:val="0"/>
      <w:sz w:val="22"/>
    </w:rPr>
  </w:style>
  <w:style w:type="character" w:customStyle="1" w:styleId="ListLabel512">
    <w:name w:val="ListLabel 512"/>
    <w:qFormat/>
    <w:rPr>
      <w:rFonts w:cs="Times New Roman"/>
      <w:b w:val="0"/>
      <w:sz w:val="22"/>
    </w:rPr>
  </w:style>
  <w:style w:type="character" w:customStyle="1" w:styleId="ListLabel513">
    <w:name w:val="ListLabel 513"/>
    <w:qFormat/>
    <w:rPr>
      <w:rFonts w:cs="Times New Roman"/>
      <w:sz w:val="28"/>
    </w:rPr>
  </w:style>
  <w:style w:type="character" w:customStyle="1" w:styleId="ListLabel514">
    <w:name w:val="ListLabel 514"/>
    <w:qFormat/>
    <w:rPr>
      <w:rFonts w:cs="Times New Roman"/>
      <w:b/>
      <w:sz w:val="28"/>
    </w:rPr>
  </w:style>
  <w:style w:type="character" w:customStyle="1" w:styleId="ListLabel515">
    <w:name w:val="ListLabel 515"/>
    <w:qFormat/>
    <w:rPr>
      <w:rFonts w:cs="Times New Roman"/>
      <w:sz w:val="28"/>
    </w:rPr>
  </w:style>
  <w:style w:type="character" w:customStyle="1" w:styleId="ListLabel516">
    <w:name w:val="ListLabel 516"/>
    <w:qFormat/>
    <w:rPr>
      <w:rFonts w:cs="Times New Roman"/>
    </w:rPr>
  </w:style>
  <w:style w:type="character" w:customStyle="1" w:styleId="ListLabel517">
    <w:name w:val="ListLabel 517"/>
    <w:qFormat/>
    <w:rPr>
      <w:rFonts w:cs="Times New Roman"/>
    </w:rPr>
  </w:style>
  <w:style w:type="character" w:customStyle="1" w:styleId="ListLabel518">
    <w:name w:val="ListLabel 518"/>
    <w:qFormat/>
    <w:rPr>
      <w:rFonts w:cs="Times New Roman"/>
    </w:rPr>
  </w:style>
  <w:style w:type="character" w:customStyle="1" w:styleId="ListLabel519">
    <w:name w:val="ListLabel 519"/>
    <w:qFormat/>
    <w:rPr>
      <w:rFonts w:cs="Times New Roman"/>
    </w:rPr>
  </w:style>
  <w:style w:type="character" w:customStyle="1" w:styleId="ListLabel520">
    <w:name w:val="ListLabel 520"/>
    <w:qFormat/>
    <w:rPr>
      <w:rFonts w:cs="OpenSymbol"/>
    </w:rPr>
  </w:style>
  <w:style w:type="character" w:customStyle="1" w:styleId="ListLabel521">
    <w:name w:val="ListLabel 521"/>
    <w:qFormat/>
    <w:rPr>
      <w:rFonts w:cs="OpenSymbol"/>
      <w:sz w:val="22"/>
    </w:rPr>
  </w:style>
  <w:style w:type="character" w:customStyle="1" w:styleId="ListLabel522">
    <w:name w:val="ListLabel 522"/>
    <w:qFormat/>
    <w:rPr>
      <w:rFonts w:cs="OpenSymbol"/>
    </w:rPr>
  </w:style>
  <w:style w:type="character" w:customStyle="1" w:styleId="ListLabel523">
    <w:name w:val="ListLabel 523"/>
    <w:qFormat/>
    <w:rPr>
      <w:rFonts w:cs="OpenSymbol"/>
    </w:rPr>
  </w:style>
  <w:style w:type="character" w:customStyle="1" w:styleId="ListLabel524">
    <w:name w:val="ListLabel 524"/>
    <w:qFormat/>
    <w:rPr>
      <w:rFonts w:cs="OpenSymbol"/>
    </w:rPr>
  </w:style>
  <w:style w:type="character" w:customStyle="1" w:styleId="ListLabel525">
    <w:name w:val="ListLabel 525"/>
    <w:qFormat/>
    <w:rPr>
      <w:rFonts w:cs="OpenSymbol"/>
    </w:rPr>
  </w:style>
  <w:style w:type="character" w:customStyle="1" w:styleId="ListLabel526">
    <w:name w:val="ListLabel 526"/>
    <w:qFormat/>
    <w:rPr>
      <w:rFonts w:cs="OpenSymbol"/>
    </w:rPr>
  </w:style>
  <w:style w:type="character" w:customStyle="1" w:styleId="ListLabel527">
    <w:name w:val="ListLabel 527"/>
    <w:qFormat/>
    <w:rPr>
      <w:rFonts w:cs="OpenSymbol"/>
    </w:rPr>
  </w:style>
  <w:style w:type="character" w:customStyle="1" w:styleId="ListLabel528">
    <w:name w:val="ListLabel 528"/>
    <w:qFormat/>
    <w:rPr>
      <w:rFonts w:cs="OpenSymbol"/>
    </w:rPr>
  </w:style>
  <w:style w:type="character" w:customStyle="1" w:styleId="ListLabel529">
    <w:name w:val="ListLabel 529"/>
    <w:qFormat/>
    <w:rPr>
      <w:rFonts w:eastAsia="PMingLiU" w:cs="Times New Roman"/>
      <w:b/>
      <w:sz w:val="20"/>
      <w:szCs w:val="20"/>
    </w:rPr>
  </w:style>
  <w:style w:type="character" w:customStyle="1" w:styleId="ListLabel530">
    <w:name w:val="ListLabel 530"/>
    <w:qFormat/>
    <w:rPr>
      <w:rFonts w:cs="Times New Roman"/>
      <w:b/>
    </w:rPr>
  </w:style>
  <w:style w:type="character" w:customStyle="1" w:styleId="ListLabel531">
    <w:name w:val="ListLabel 531"/>
    <w:qFormat/>
    <w:rPr>
      <w:rFonts w:cs="Courier New"/>
    </w:rPr>
  </w:style>
  <w:style w:type="character" w:customStyle="1" w:styleId="ListLabel532">
    <w:name w:val="ListLabel 532"/>
    <w:qFormat/>
    <w:rPr>
      <w:rFonts w:cs="Wingdings"/>
    </w:rPr>
  </w:style>
  <w:style w:type="character" w:customStyle="1" w:styleId="ListLabel533">
    <w:name w:val="ListLabel 533"/>
    <w:qFormat/>
    <w:rPr>
      <w:rFonts w:cs="Symbol"/>
    </w:rPr>
  </w:style>
  <w:style w:type="character" w:customStyle="1" w:styleId="ListLabel534">
    <w:name w:val="ListLabel 534"/>
    <w:qFormat/>
    <w:rPr>
      <w:rFonts w:cs="Courier New"/>
    </w:rPr>
  </w:style>
  <w:style w:type="character" w:customStyle="1" w:styleId="ListLabel535">
    <w:name w:val="ListLabel 535"/>
    <w:qFormat/>
    <w:rPr>
      <w:rFonts w:cs="Wingdings"/>
    </w:rPr>
  </w:style>
  <w:style w:type="character" w:customStyle="1" w:styleId="ListLabel536">
    <w:name w:val="ListLabel 536"/>
    <w:qFormat/>
    <w:rPr>
      <w:rFonts w:cs="Symbol"/>
    </w:rPr>
  </w:style>
  <w:style w:type="character" w:customStyle="1" w:styleId="ListLabel537">
    <w:name w:val="ListLabel 537"/>
    <w:qFormat/>
    <w:rPr>
      <w:rFonts w:cs="Courier New"/>
    </w:rPr>
  </w:style>
  <w:style w:type="character" w:customStyle="1" w:styleId="ListLabel538">
    <w:name w:val="ListLabel 538"/>
    <w:qFormat/>
    <w:rPr>
      <w:rFonts w:cs="Wingdings"/>
    </w:rPr>
  </w:style>
  <w:style w:type="character" w:customStyle="1" w:styleId="ListLabel539">
    <w:name w:val="ListLabel 539"/>
    <w:qFormat/>
    <w:rPr>
      <w:rFonts w:cs="Times New Roman"/>
      <w:b w:val="0"/>
      <w:sz w:val="22"/>
    </w:rPr>
  </w:style>
  <w:style w:type="character" w:customStyle="1" w:styleId="ListLabel540">
    <w:name w:val="ListLabel 540"/>
    <w:qFormat/>
    <w:rPr>
      <w:rFonts w:cs="Times New Roman"/>
      <w:b w:val="0"/>
      <w:sz w:val="22"/>
    </w:rPr>
  </w:style>
  <w:style w:type="character" w:customStyle="1" w:styleId="ListLabel541">
    <w:name w:val="ListLabel 541"/>
    <w:qFormat/>
    <w:rPr>
      <w:rFonts w:cs="Times New Roman"/>
      <w:sz w:val="28"/>
    </w:rPr>
  </w:style>
  <w:style w:type="character" w:customStyle="1" w:styleId="ListLabel542">
    <w:name w:val="ListLabel 542"/>
    <w:qFormat/>
    <w:rPr>
      <w:rFonts w:cs="Times New Roman"/>
      <w:b/>
      <w:sz w:val="28"/>
    </w:rPr>
  </w:style>
  <w:style w:type="character" w:customStyle="1" w:styleId="ListLabel543">
    <w:name w:val="ListLabel 543"/>
    <w:qFormat/>
    <w:rPr>
      <w:rFonts w:cs="Times New Roman"/>
      <w:sz w:val="28"/>
    </w:rPr>
  </w:style>
  <w:style w:type="character" w:customStyle="1" w:styleId="ListLabel544">
    <w:name w:val="ListLabel 544"/>
    <w:qFormat/>
    <w:rPr>
      <w:rFonts w:cs="Times New Roman"/>
    </w:rPr>
  </w:style>
  <w:style w:type="character" w:customStyle="1" w:styleId="ListLabel545">
    <w:name w:val="ListLabel 545"/>
    <w:qFormat/>
    <w:rPr>
      <w:rFonts w:cs="Times New Roman"/>
    </w:rPr>
  </w:style>
  <w:style w:type="character" w:customStyle="1" w:styleId="ListLabel546">
    <w:name w:val="ListLabel 546"/>
    <w:qFormat/>
    <w:rPr>
      <w:rFonts w:cs="Times New Roman"/>
    </w:rPr>
  </w:style>
  <w:style w:type="character" w:customStyle="1" w:styleId="ListLabel547">
    <w:name w:val="ListLabel 547"/>
    <w:qFormat/>
    <w:rPr>
      <w:rFonts w:cs="Times New Roman"/>
    </w:rPr>
  </w:style>
  <w:style w:type="character" w:customStyle="1" w:styleId="ListLabel548">
    <w:name w:val="ListLabel 548"/>
    <w:qFormat/>
    <w:rPr>
      <w:rFonts w:cs="OpenSymbol"/>
    </w:rPr>
  </w:style>
  <w:style w:type="character" w:customStyle="1" w:styleId="ListLabel549">
    <w:name w:val="ListLabel 549"/>
    <w:qFormat/>
    <w:rPr>
      <w:rFonts w:cs="OpenSymbol"/>
      <w:sz w:val="22"/>
    </w:rPr>
  </w:style>
  <w:style w:type="character" w:customStyle="1" w:styleId="ListLabel550">
    <w:name w:val="ListLabel 550"/>
    <w:qFormat/>
    <w:rPr>
      <w:rFonts w:cs="OpenSymbol"/>
    </w:rPr>
  </w:style>
  <w:style w:type="character" w:customStyle="1" w:styleId="ListLabel551">
    <w:name w:val="ListLabel 551"/>
    <w:qFormat/>
    <w:rPr>
      <w:rFonts w:cs="OpenSymbol"/>
    </w:rPr>
  </w:style>
  <w:style w:type="character" w:customStyle="1" w:styleId="ListLabel552">
    <w:name w:val="ListLabel 552"/>
    <w:qFormat/>
    <w:rPr>
      <w:rFonts w:cs="OpenSymbol"/>
    </w:rPr>
  </w:style>
  <w:style w:type="character" w:customStyle="1" w:styleId="ListLabel553">
    <w:name w:val="ListLabel 553"/>
    <w:qFormat/>
    <w:rPr>
      <w:rFonts w:cs="OpenSymbol"/>
    </w:rPr>
  </w:style>
  <w:style w:type="character" w:customStyle="1" w:styleId="ListLabel554">
    <w:name w:val="ListLabel 554"/>
    <w:qFormat/>
    <w:rPr>
      <w:rFonts w:cs="OpenSymbol"/>
    </w:rPr>
  </w:style>
  <w:style w:type="character" w:customStyle="1" w:styleId="ListLabel555">
    <w:name w:val="ListLabel 555"/>
    <w:qFormat/>
    <w:rPr>
      <w:rFonts w:cs="OpenSymbol"/>
    </w:rPr>
  </w:style>
  <w:style w:type="character" w:customStyle="1" w:styleId="ListLabel556">
    <w:name w:val="ListLabel 556"/>
    <w:qFormat/>
    <w:rPr>
      <w:rFonts w:cs="OpenSymbol"/>
    </w:rPr>
  </w:style>
  <w:style w:type="character" w:customStyle="1" w:styleId="ListLabel557">
    <w:name w:val="ListLabel 557"/>
    <w:qFormat/>
    <w:rPr>
      <w:rFonts w:cs="Times New Roman"/>
      <w:b/>
      <w:bCs/>
      <w:sz w:val="22"/>
      <w:szCs w:val="22"/>
      <w:lang w:val="uk-UA"/>
    </w:rPr>
  </w:style>
  <w:style w:type="character" w:customStyle="1" w:styleId="ListLabel558">
    <w:name w:val="ListLabel 558"/>
    <w:qFormat/>
    <w:rPr>
      <w:rFonts w:cs="Times New Roman"/>
      <w:color w:val="000000"/>
      <w:sz w:val="22"/>
      <w:szCs w:val="22"/>
      <w:lang w:val="uk-UA" w:eastAsia="zh-CN" w:bidi="ar-SA"/>
    </w:rPr>
  </w:style>
  <w:style w:type="character" w:customStyle="1" w:styleId="ListLabel559">
    <w:name w:val="ListLabel 559"/>
    <w:qFormat/>
  </w:style>
  <w:style w:type="character" w:customStyle="1" w:styleId="ListLabel560">
    <w:name w:val="ListLabel 560"/>
    <w:qFormat/>
    <w:rPr>
      <w:rFonts w:cs="Times New Roman"/>
      <w:b/>
      <w:color w:val="00000A"/>
      <w:szCs w:val="22"/>
      <w:lang w:val="uk-UA"/>
    </w:rPr>
  </w:style>
  <w:style w:type="character" w:customStyle="1" w:styleId="ListLabel561">
    <w:name w:val="ListLabel 561"/>
    <w:qFormat/>
    <w:rPr>
      <w:rFonts w:eastAsia="PMingLiU" w:cs="Times New Roman"/>
      <w:b/>
      <w:sz w:val="20"/>
      <w:szCs w:val="20"/>
    </w:rPr>
  </w:style>
  <w:style w:type="character" w:customStyle="1" w:styleId="ListLabel562">
    <w:name w:val="ListLabel 562"/>
    <w:qFormat/>
    <w:rPr>
      <w:rFonts w:cs="Times New Roman"/>
      <w:b/>
    </w:rPr>
  </w:style>
  <w:style w:type="character" w:customStyle="1" w:styleId="ListLabel563">
    <w:name w:val="ListLabel 563"/>
    <w:qFormat/>
    <w:rPr>
      <w:rFonts w:cs="Courier New"/>
    </w:rPr>
  </w:style>
  <w:style w:type="character" w:customStyle="1" w:styleId="ListLabel564">
    <w:name w:val="ListLabel 564"/>
    <w:qFormat/>
    <w:rPr>
      <w:rFonts w:cs="Wingdings"/>
    </w:rPr>
  </w:style>
  <w:style w:type="character" w:customStyle="1" w:styleId="ListLabel565">
    <w:name w:val="ListLabel 565"/>
    <w:qFormat/>
    <w:rPr>
      <w:rFonts w:cs="Symbol"/>
    </w:rPr>
  </w:style>
  <w:style w:type="character" w:customStyle="1" w:styleId="ListLabel566">
    <w:name w:val="ListLabel 566"/>
    <w:qFormat/>
    <w:rPr>
      <w:rFonts w:cs="Courier New"/>
    </w:rPr>
  </w:style>
  <w:style w:type="character" w:customStyle="1" w:styleId="ListLabel567">
    <w:name w:val="ListLabel 567"/>
    <w:qFormat/>
    <w:rPr>
      <w:rFonts w:cs="Wingdings"/>
    </w:rPr>
  </w:style>
  <w:style w:type="character" w:customStyle="1" w:styleId="ListLabel568">
    <w:name w:val="ListLabel 568"/>
    <w:qFormat/>
    <w:rPr>
      <w:rFonts w:cs="Symbol"/>
    </w:rPr>
  </w:style>
  <w:style w:type="character" w:customStyle="1" w:styleId="ListLabel569">
    <w:name w:val="ListLabel 569"/>
    <w:qFormat/>
    <w:rPr>
      <w:rFonts w:cs="Courier New"/>
    </w:rPr>
  </w:style>
  <w:style w:type="character" w:customStyle="1" w:styleId="ListLabel570">
    <w:name w:val="ListLabel 570"/>
    <w:qFormat/>
    <w:rPr>
      <w:rFonts w:cs="Wingdings"/>
    </w:rPr>
  </w:style>
  <w:style w:type="character" w:customStyle="1" w:styleId="ListLabel571">
    <w:name w:val="ListLabel 571"/>
    <w:qFormat/>
    <w:rPr>
      <w:rFonts w:cs="Times New Roman"/>
      <w:b w:val="0"/>
      <w:sz w:val="22"/>
    </w:rPr>
  </w:style>
  <w:style w:type="character" w:customStyle="1" w:styleId="ListLabel572">
    <w:name w:val="ListLabel 572"/>
    <w:qFormat/>
    <w:rPr>
      <w:rFonts w:cs="Times New Roman"/>
      <w:b w:val="0"/>
      <w:sz w:val="22"/>
    </w:rPr>
  </w:style>
  <w:style w:type="character" w:customStyle="1" w:styleId="ListLabel573">
    <w:name w:val="ListLabel 573"/>
    <w:qFormat/>
    <w:rPr>
      <w:rFonts w:cs="Times New Roman"/>
      <w:sz w:val="28"/>
    </w:rPr>
  </w:style>
  <w:style w:type="character" w:customStyle="1" w:styleId="ListLabel574">
    <w:name w:val="ListLabel 574"/>
    <w:qFormat/>
    <w:rPr>
      <w:rFonts w:cs="Times New Roman"/>
      <w:b/>
      <w:sz w:val="28"/>
    </w:rPr>
  </w:style>
  <w:style w:type="character" w:customStyle="1" w:styleId="ListLabel575">
    <w:name w:val="ListLabel 575"/>
    <w:qFormat/>
    <w:rPr>
      <w:rFonts w:cs="Times New Roman"/>
      <w:sz w:val="28"/>
    </w:rPr>
  </w:style>
  <w:style w:type="character" w:customStyle="1" w:styleId="ListLabel576">
    <w:name w:val="ListLabel 576"/>
    <w:qFormat/>
    <w:rPr>
      <w:rFonts w:cs="Times New Roman"/>
    </w:rPr>
  </w:style>
  <w:style w:type="character" w:customStyle="1" w:styleId="ListLabel577">
    <w:name w:val="ListLabel 577"/>
    <w:qFormat/>
    <w:rPr>
      <w:rFonts w:cs="Times New Roman"/>
    </w:rPr>
  </w:style>
  <w:style w:type="character" w:customStyle="1" w:styleId="ListLabel578">
    <w:name w:val="ListLabel 578"/>
    <w:qFormat/>
    <w:rPr>
      <w:rFonts w:cs="Times New Roman"/>
    </w:rPr>
  </w:style>
  <w:style w:type="character" w:customStyle="1" w:styleId="ListLabel579">
    <w:name w:val="ListLabel 579"/>
    <w:qFormat/>
    <w:rPr>
      <w:rFonts w:cs="Times New Roman"/>
    </w:rPr>
  </w:style>
  <w:style w:type="character" w:customStyle="1" w:styleId="ListLabel580">
    <w:name w:val="ListLabel 580"/>
    <w:qFormat/>
    <w:rPr>
      <w:rFonts w:cs="OpenSymbol"/>
    </w:rPr>
  </w:style>
  <w:style w:type="character" w:customStyle="1" w:styleId="ListLabel581">
    <w:name w:val="ListLabel 581"/>
    <w:qFormat/>
    <w:rPr>
      <w:rFonts w:cs="OpenSymbol"/>
      <w:sz w:val="22"/>
    </w:rPr>
  </w:style>
  <w:style w:type="character" w:customStyle="1" w:styleId="ListLabel582">
    <w:name w:val="ListLabel 582"/>
    <w:qFormat/>
    <w:rPr>
      <w:rFonts w:cs="OpenSymbol"/>
    </w:rPr>
  </w:style>
  <w:style w:type="character" w:customStyle="1" w:styleId="ListLabel583">
    <w:name w:val="ListLabel 583"/>
    <w:qFormat/>
    <w:rPr>
      <w:rFonts w:cs="OpenSymbol"/>
    </w:rPr>
  </w:style>
  <w:style w:type="character" w:customStyle="1" w:styleId="ListLabel584">
    <w:name w:val="ListLabel 584"/>
    <w:qFormat/>
    <w:rPr>
      <w:rFonts w:cs="OpenSymbol"/>
    </w:rPr>
  </w:style>
  <w:style w:type="character" w:customStyle="1" w:styleId="ListLabel585">
    <w:name w:val="ListLabel 585"/>
    <w:qFormat/>
    <w:rPr>
      <w:rFonts w:cs="OpenSymbol"/>
    </w:rPr>
  </w:style>
  <w:style w:type="character" w:customStyle="1" w:styleId="ListLabel586">
    <w:name w:val="ListLabel 586"/>
    <w:qFormat/>
    <w:rPr>
      <w:rFonts w:cs="OpenSymbol"/>
    </w:rPr>
  </w:style>
  <w:style w:type="character" w:customStyle="1" w:styleId="ListLabel587">
    <w:name w:val="ListLabel 587"/>
    <w:qFormat/>
    <w:rPr>
      <w:rFonts w:cs="OpenSymbol"/>
    </w:rPr>
  </w:style>
  <w:style w:type="character" w:customStyle="1" w:styleId="ListLabel588">
    <w:name w:val="ListLabel 588"/>
    <w:qFormat/>
    <w:rPr>
      <w:rFonts w:cs="OpenSymbol"/>
    </w:rPr>
  </w:style>
  <w:style w:type="character" w:customStyle="1" w:styleId="ListLabel589">
    <w:name w:val="ListLabel 589"/>
    <w:qFormat/>
    <w:rPr>
      <w:rFonts w:cs="Times New Roman"/>
      <w:b/>
      <w:bCs/>
      <w:sz w:val="22"/>
      <w:szCs w:val="22"/>
      <w:lang w:val="uk-UA"/>
    </w:rPr>
  </w:style>
  <w:style w:type="character" w:customStyle="1" w:styleId="ListLabel590">
    <w:name w:val="ListLabel 590"/>
    <w:qFormat/>
  </w:style>
  <w:style w:type="character" w:customStyle="1" w:styleId="ListLabel591">
    <w:name w:val="ListLabel 591"/>
    <w:qFormat/>
    <w:rPr>
      <w:rFonts w:cs="Times New Roman"/>
      <w:b/>
      <w:color w:val="00000A"/>
      <w:szCs w:val="22"/>
      <w:lang w:val="uk-UA"/>
    </w:rPr>
  </w:style>
  <w:style w:type="character" w:customStyle="1" w:styleId="ListLabel592">
    <w:name w:val="ListLabel 592"/>
    <w:qFormat/>
    <w:rPr>
      <w:rFonts w:eastAsia="PMingLiU" w:cs="Times New Roman"/>
      <w:b/>
      <w:sz w:val="20"/>
      <w:szCs w:val="20"/>
    </w:rPr>
  </w:style>
  <w:style w:type="character" w:customStyle="1" w:styleId="ListLabel593">
    <w:name w:val="ListLabel 593"/>
    <w:qFormat/>
    <w:rPr>
      <w:rFonts w:cs="Times New Roman"/>
      <w:b/>
    </w:rPr>
  </w:style>
  <w:style w:type="character" w:customStyle="1" w:styleId="ListLabel594">
    <w:name w:val="ListLabel 594"/>
    <w:qFormat/>
    <w:rPr>
      <w:rFonts w:cs="Courier New"/>
    </w:rPr>
  </w:style>
  <w:style w:type="character" w:customStyle="1" w:styleId="ListLabel595">
    <w:name w:val="ListLabel 595"/>
    <w:qFormat/>
    <w:rPr>
      <w:rFonts w:cs="Wingdings"/>
    </w:rPr>
  </w:style>
  <w:style w:type="character" w:customStyle="1" w:styleId="ListLabel596">
    <w:name w:val="ListLabel 596"/>
    <w:qFormat/>
    <w:rPr>
      <w:rFonts w:cs="Symbol"/>
    </w:rPr>
  </w:style>
  <w:style w:type="character" w:customStyle="1" w:styleId="ListLabel597">
    <w:name w:val="ListLabel 597"/>
    <w:qFormat/>
    <w:rPr>
      <w:rFonts w:cs="Courier New"/>
    </w:rPr>
  </w:style>
  <w:style w:type="character" w:customStyle="1" w:styleId="ListLabel598">
    <w:name w:val="ListLabel 598"/>
    <w:qFormat/>
    <w:rPr>
      <w:rFonts w:cs="Wingdings"/>
    </w:rPr>
  </w:style>
  <w:style w:type="character" w:customStyle="1" w:styleId="ListLabel599">
    <w:name w:val="ListLabel 599"/>
    <w:qFormat/>
    <w:rPr>
      <w:rFonts w:cs="Symbol"/>
    </w:rPr>
  </w:style>
  <w:style w:type="character" w:customStyle="1" w:styleId="ListLabel600">
    <w:name w:val="ListLabel 600"/>
    <w:qFormat/>
    <w:rPr>
      <w:rFonts w:cs="Courier New"/>
    </w:rPr>
  </w:style>
  <w:style w:type="character" w:customStyle="1" w:styleId="ListLabel601">
    <w:name w:val="ListLabel 601"/>
    <w:qFormat/>
    <w:rPr>
      <w:rFonts w:cs="Wingdings"/>
    </w:rPr>
  </w:style>
  <w:style w:type="character" w:customStyle="1" w:styleId="ListLabel602">
    <w:name w:val="ListLabel 602"/>
    <w:qFormat/>
    <w:rPr>
      <w:rFonts w:cs="Times New Roman"/>
      <w:b w:val="0"/>
      <w:sz w:val="22"/>
    </w:rPr>
  </w:style>
  <w:style w:type="character" w:customStyle="1" w:styleId="ListLabel603">
    <w:name w:val="ListLabel 603"/>
    <w:qFormat/>
    <w:rPr>
      <w:rFonts w:cs="Times New Roman"/>
      <w:b w:val="0"/>
      <w:sz w:val="22"/>
    </w:rPr>
  </w:style>
  <w:style w:type="character" w:customStyle="1" w:styleId="ListLabel604">
    <w:name w:val="ListLabel 604"/>
    <w:qFormat/>
    <w:rPr>
      <w:rFonts w:cs="Times New Roman"/>
      <w:sz w:val="28"/>
    </w:rPr>
  </w:style>
  <w:style w:type="character" w:customStyle="1" w:styleId="ListLabel605">
    <w:name w:val="ListLabel 605"/>
    <w:qFormat/>
    <w:rPr>
      <w:rFonts w:cs="Times New Roman"/>
      <w:b/>
      <w:sz w:val="28"/>
    </w:rPr>
  </w:style>
  <w:style w:type="character" w:customStyle="1" w:styleId="ListLabel606">
    <w:name w:val="ListLabel 606"/>
    <w:qFormat/>
    <w:rPr>
      <w:rFonts w:cs="Times New Roman"/>
      <w:sz w:val="28"/>
    </w:rPr>
  </w:style>
  <w:style w:type="character" w:customStyle="1" w:styleId="ListLabel607">
    <w:name w:val="ListLabel 607"/>
    <w:qFormat/>
    <w:rPr>
      <w:rFonts w:cs="Times New Roman"/>
    </w:rPr>
  </w:style>
  <w:style w:type="character" w:customStyle="1" w:styleId="ListLabel608">
    <w:name w:val="ListLabel 608"/>
    <w:qFormat/>
    <w:rPr>
      <w:rFonts w:cs="Times New Roman"/>
    </w:rPr>
  </w:style>
  <w:style w:type="character" w:customStyle="1" w:styleId="ListLabel609">
    <w:name w:val="ListLabel 609"/>
    <w:qFormat/>
    <w:rPr>
      <w:rFonts w:cs="Times New Roman"/>
    </w:rPr>
  </w:style>
  <w:style w:type="character" w:customStyle="1" w:styleId="ListLabel610">
    <w:name w:val="ListLabel 610"/>
    <w:qFormat/>
    <w:rPr>
      <w:rFonts w:cs="Times New Roman"/>
    </w:rPr>
  </w:style>
  <w:style w:type="character" w:customStyle="1" w:styleId="ListLabel611">
    <w:name w:val="ListLabel 611"/>
    <w:qFormat/>
    <w:rPr>
      <w:rFonts w:cs="OpenSymbol"/>
    </w:rPr>
  </w:style>
  <w:style w:type="character" w:customStyle="1" w:styleId="ListLabel612">
    <w:name w:val="ListLabel 612"/>
    <w:qFormat/>
    <w:rPr>
      <w:rFonts w:cs="OpenSymbol"/>
      <w:sz w:val="22"/>
    </w:rPr>
  </w:style>
  <w:style w:type="character" w:customStyle="1" w:styleId="ListLabel613">
    <w:name w:val="ListLabel 613"/>
    <w:qFormat/>
    <w:rPr>
      <w:rFonts w:cs="OpenSymbol"/>
    </w:rPr>
  </w:style>
  <w:style w:type="character" w:customStyle="1" w:styleId="ListLabel614">
    <w:name w:val="ListLabel 614"/>
    <w:qFormat/>
    <w:rPr>
      <w:rFonts w:cs="OpenSymbol"/>
    </w:rPr>
  </w:style>
  <w:style w:type="character" w:customStyle="1" w:styleId="ListLabel615">
    <w:name w:val="ListLabel 615"/>
    <w:qFormat/>
    <w:rPr>
      <w:rFonts w:cs="OpenSymbol"/>
    </w:rPr>
  </w:style>
  <w:style w:type="character" w:customStyle="1" w:styleId="ListLabel616">
    <w:name w:val="ListLabel 616"/>
    <w:qFormat/>
    <w:rPr>
      <w:rFonts w:cs="OpenSymbol"/>
    </w:rPr>
  </w:style>
  <w:style w:type="character" w:customStyle="1" w:styleId="ListLabel617">
    <w:name w:val="ListLabel 617"/>
    <w:qFormat/>
    <w:rPr>
      <w:rFonts w:cs="OpenSymbol"/>
    </w:rPr>
  </w:style>
  <w:style w:type="character" w:customStyle="1" w:styleId="ListLabel618">
    <w:name w:val="ListLabel 618"/>
    <w:qFormat/>
    <w:rPr>
      <w:rFonts w:cs="OpenSymbol"/>
    </w:rPr>
  </w:style>
  <w:style w:type="character" w:customStyle="1" w:styleId="ListLabel619">
    <w:name w:val="ListLabel 619"/>
    <w:qFormat/>
    <w:rPr>
      <w:rFonts w:cs="OpenSymbol"/>
    </w:rPr>
  </w:style>
  <w:style w:type="character" w:customStyle="1" w:styleId="ListLabel620">
    <w:name w:val="ListLabel 620"/>
    <w:qFormat/>
    <w:rPr>
      <w:rFonts w:cs="Times New Roman"/>
      <w:b/>
      <w:bCs/>
      <w:sz w:val="22"/>
      <w:szCs w:val="22"/>
      <w:lang w:val="uk-UA"/>
    </w:rPr>
  </w:style>
  <w:style w:type="character" w:customStyle="1" w:styleId="ListLabel621">
    <w:name w:val="ListLabel 621"/>
    <w:qFormat/>
  </w:style>
  <w:style w:type="character" w:customStyle="1" w:styleId="ListLabel622">
    <w:name w:val="ListLabel 622"/>
    <w:qFormat/>
    <w:rPr>
      <w:rFonts w:cs="Times New Roman"/>
      <w:b/>
      <w:color w:val="00000A"/>
      <w:szCs w:val="22"/>
      <w:lang w:val="uk-UA"/>
    </w:rPr>
  </w:style>
  <w:style w:type="character" w:customStyle="1" w:styleId="ListLabel623">
    <w:name w:val="ListLabel 623"/>
    <w:qFormat/>
    <w:rPr>
      <w:rFonts w:eastAsia="PMingLiU" w:cs="Times New Roman"/>
      <w:b/>
      <w:sz w:val="20"/>
      <w:szCs w:val="20"/>
    </w:rPr>
  </w:style>
  <w:style w:type="character" w:customStyle="1" w:styleId="ListLabel624">
    <w:name w:val="ListLabel 624"/>
    <w:qFormat/>
    <w:rPr>
      <w:rFonts w:cs="Times New Roman"/>
      <w:b/>
    </w:rPr>
  </w:style>
  <w:style w:type="character" w:customStyle="1" w:styleId="ListLabel625">
    <w:name w:val="ListLabel 625"/>
    <w:qFormat/>
    <w:rPr>
      <w:rFonts w:cs="Courier New"/>
    </w:rPr>
  </w:style>
  <w:style w:type="character" w:customStyle="1" w:styleId="ListLabel626">
    <w:name w:val="ListLabel 626"/>
    <w:qFormat/>
    <w:rPr>
      <w:rFonts w:cs="Wingdings"/>
    </w:rPr>
  </w:style>
  <w:style w:type="character" w:customStyle="1" w:styleId="ListLabel627">
    <w:name w:val="ListLabel 627"/>
    <w:qFormat/>
    <w:rPr>
      <w:rFonts w:cs="Symbol"/>
    </w:rPr>
  </w:style>
  <w:style w:type="character" w:customStyle="1" w:styleId="ListLabel628">
    <w:name w:val="ListLabel 628"/>
    <w:qFormat/>
    <w:rPr>
      <w:rFonts w:cs="Courier New"/>
    </w:rPr>
  </w:style>
  <w:style w:type="character" w:customStyle="1" w:styleId="ListLabel629">
    <w:name w:val="ListLabel 629"/>
    <w:qFormat/>
    <w:rPr>
      <w:rFonts w:cs="Wingdings"/>
    </w:rPr>
  </w:style>
  <w:style w:type="character" w:customStyle="1" w:styleId="ListLabel630">
    <w:name w:val="ListLabel 630"/>
    <w:qFormat/>
    <w:rPr>
      <w:rFonts w:cs="Symbol"/>
    </w:rPr>
  </w:style>
  <w:style w:type="character" w:customStyle="1" w:styleId="ListLabel631">
    <w:name w:val="ListLabel 631"/>
    <w:qFormat/>
    <w:rPr>
      <w:rFonts w:cs="Courier New"/>
    </w:rPr>
  </w:style>
  <w:style w:type="character" w:customStyle="1" w:styleId="ListLabel632">
    <w:name w:val="ListLabel 632"/>
    <w:qFormat/>
    <w:rPr>
      <w:rFonts w:cs="Wingdings"/>
    </w:rPr>
  </w:style>
  <w:style w:type="character" w:customStyle="1" w:styleId="ListLabel633">
    <w:name w:val="ListLabel 633"/>
    <w:qFormat/>
    <w:rPr>
      <w:rFonts w:cs="Times New Roman"/>
      <w:b w:val="0"/>
      <w:sz w:val="22"/>
    </w:rPr>
  </w:style>
  <w:style w:type="character" w:customStyle="1" w:styleId="ListLabel634">
    <w:name w:val="ListLabel 634"/>
    <w:qFormat/>
    <w:rPr>
      <w:rFonts w:cs="Times New Roman"/>
      <w:b w:val="0"/>
      <w:sz w:val="22"/>
    </w:rPr>
  </w:style>
  <w:style w:type="character" w:customStyle="1" w:styleId="ListLabel635">
    <w:name w:val="ListLabel 635"/>
    <w:qFormat/>
    <w:rPr>
      <w:rFonts w:cs="Times New Roman"/>
      <w:sz w:val="28"/>
    </w:rPr>
  </w:style>
  <w:style w:type="character" w:customStyle="1" w:styleId="ListLabel636">
    <w:name w:val="ListLabel 636"/>
    <w:qFormat/>
    <w:rPr>
      <w:rFonts w:cs="Times New Roman"/>
      <w:b/>
      <w:sz w:val="28"/>
    </w:rPr>
  </w:style>
  <w:style w:type="character" w:customStyle="1" w:styleId="ListLabel637">
    <w:name w:val="ListLabel 637"/>
    <w:qFormat/>
    <w:rPr>
      <w:rFonts w:cs="Times New Roman"/>
      <w:sz w:val="28"/>
    </w:rPr>
  </w:style>
  <w:style w:type="character" w:customStyle="1" w:styleId="ListLabel638">
    <w:name w:val="ListLabel 638"/>
    <w:qFormat/>
    <w:rPr>
      <w:rFonts w:cs="Times New Roman"/>
    </w:rPr>
  </w:style>
  <w:style w:type="character" w:customStyle="1" w:styleId="ListLabel639">
    <w:name w:val="ListLabel 639"/>
    <w:qFormat/>
    <w:rPr>
      <w:rFonts w:cs="Times New Roman"/>
    </w:rPr>
  </w:style>
  <w:style w:type="character" w:customStyle="1" w:styleId="ListLabel640">
    <w:name w:val="ListLabel 640"/>
    <w:qFormat/>
    <w:rPr>
      <w:rFonts w:cs="Times New Roman"/>
    </w:rPr>
  </w:style>
  <w:style w:type="character" w:customStyle="1" w:styleId="ListLabel641">
    <w:name w:val="ListLabel 641"/>
    <w:qFormat/>
    <w:rPr>
      <w:rFonts w:cs="Times New Roman"/>
    </w:rPr>
  </w:style>
  <w:style w:type="character" w:customStyle="1" w:styleId="ListLabel642">
    <w:name w:val="ListLabel 642"/>
    <w:qFormat/>
    <w:rPr>
      <w:rFonts w:cs="OpenSymbol"/>
    </w:rPr>
  </w:style>
  <w:style w:type="character" w:customStyle="1" w:styleId="ListLabel643">
    <w:name w:val="ListLabel 643"/>
    <w:qFormat/>
    <w:rPr>
      <w:rFonts w:cs="OpenSymbol"/>
      <w:sz w:val="22"/>
    </w:rPr>
  </w:style>
  <w:style w:type="character" w:customStyle="1" w:styleId="ListLabel644">
    <w:name w:val="ListLabel 644"/>
    <w:qFormat/>
    <w:rPr>
      <w:rFonts w:cs="OpenSymbol"/>
    </w:rPr>
  </w:style>
  <w:style w:type="character" w:customStyle="1" w:styleId="ListLabel645">
    <w:name w:val="ListLabel 645"/>
    <w:qFormat/>
    <w:rPr>
      <w:rFonts w:cs="OpenSymbol"/>
    </w:rPr>
  </w:style>
  <w:style w:type="character" w:customStyle="1" w:styleId="ListLabel646">
    <w:name w:val="ListLabel 646"/>
    <w:qFormat/>
    <w:rPr>
      <w:rFonts w:cs="OpenSymbol"/>
    </w:rPr>
  </w:style>
  <w:style w:type="character" w:customStyle="1" w:styleId="ListLabel647">
    <w:name w:val="ListLabel 647"/>
    <w:qFormat/>
    <w:rPr>
      <w:rFonts w:cs="OpenSymbol"/>
    </w:rPr>
  </w:style>
  <w:style w:type="character" w:customStyle="1" w:styleId="ListLabel648">
    <w:name w:val="ListLabel 648"/>
    <w:qFormat/>
    <w:rPr>
      <w:rFonts w:cs="OpenSymbol"/>
    </w:rPr>
  </w:style>
  <w:style w:type="character" w:customStyle="1" w:styleId="ListLabel649">
    <w:name w:val="ListLabel 649"/>
    <w:qFormat/>
    <w:rPr>
      <w:rFonts w:cs="OpenSymbol"/>
    </w:rPr>
  </w:style>
  <w:style w:type="character" w:customStyle="1" w:styleId="ListLabel650">
    <w:name w:val="ListLabel 650"/>
    <w:qFormat/>
    <w:rPr>
      <w:rFonts w:cs="OpenSymbol"/>
    </w:rPr>
  </w:style>
  <w:style w:type="character" w:customStyle="1" w:styleId="ListLabel651">
    <w:name w:val="ListLabel 651"/>
    <w:qFormat/>
    <w:rPr>
      <w:rFonts w:eastAsia="PMingLiU" w:cs="Times New Roman"/>
      <w:b/>
      <w:sz w:val="20"/>
      <w:szCs w:val="20"/>
    </w:rPr>
  </w:style>
  <w:style w:type="character" w:customStyle="1" w:styleId="ListLabel652">
    <w:name w:val="ListLabel 652"/>
    <w:qFormat/>
    <w:rPr>
      <w:rFonts w:cs="Times New Roman"/>
      <w:b/>
    </w:rPr>
  </w:style>
  <w:style w:type="character" w:customStyle="1" w:styleId="ListLabel653">
    <w:name w:val="ListLabel 653"/>
    <w:qFormat/>
    <w:rPr>
      <w:rFonts w:cs="Courier New"/>
    </w:rPr>
  </w:style>
  <w:style w:type="character" w:customStyle="1" w:styleId="ListLabel654">
    <w:name w:val="ListLabel 654"/>
    <w:qFormat/>
    <w:rPr>
      <w:rFonts w:cs="Wingdings"/>
    </w:rPr>
  </w:style>
  <w:style w:type="character" w:customStyle="1" w:styleId="ListLabel655">
    <w:name w:val="ListLabel 655"/>
    <w:qFormat/>
    <w:rPr>
      <w:rFonts w:cs="Symbol"/>
    </w:rPr>
  </w:style>
  <w:style w:type="character" w:customStyle="1" w:styleId="ListLabel656">
    <w:name w:val="ListLabel 656"/>
    <w:qFormat/>
    <w:rPr>
      <w:rFonts w:cs="Courier New"/>
    </w:rPr>
  </w:style>
  <w:style w:type="character" w:customStyle="1" w:styleId="ListLabel657">
    <w:name w:val="ListLabel 657"/>
    <w:qFormat/>
    <w:rPr>
      <w:rFonts w:cs="Wingdings"/>
    </w:rPr>
  </w:style>
  <w:style w:type="character" w:customStyle="1" w:styleId="ListLabel658">
    <w:name w:val="ListLabel 658"/>
    <w:qFormat/>
    <w:rPr>
      <w:rFonts w:cs="Symbol"/>
    </w:rPr>
  </w:style>
  <w:style w:type="character" w:customStyle="1" w:styleId="ListLabel659">
    <w:name w:val="ListLabel 659"/>
    <w:qFormat/>
    <w:rPr>
      <w:rFonts w:cs="Courier New"/>
    </w:rPr>
  </w:style>
  <w:style w:type="character" w:customStyle="1" w:styleId="ListLabel660">
    <w:name w:val="ListLabel 660"/>
    <w:qFormat/>
    <w:rPr>
      <w:rFonts w:cs="Wingdings"/>
    </w:rPr>
  </w:style>
  <w:style w:type="character" w:customStyle="1" w:styleId="ListLabel661">
    <w:name w:val="ListLabel 661"/>
    <w:qFormat/>
    <w:rPr>
      <w:rFonts w:cs="Times New Roman"/>
      <w:b w:val="0"/>
      <w:sz w:val="22"/>
    </w:rPr>
  </w:style>
  <w:style w:type="character" w:customStyle="1" w:styleId="ListLabel662">
    <w:name w:val="ListLabel 662"/>
    <w:qFormat/>
    <w:rPr>
      <w:rFonts w:cs="Times New Roman"/>
      <w:b w:val="0"/>
      <w:sz w:val="22"/>
    </w:rPr>
  </w:style>
  <w:style w:type="character" w:customStyle="1" w:styleId="ListLabel663">
    <w:name w:val="ListLabel 663"/>
    <w:qFormat/>
    <w:rPr>
      <w:rFonts w:cs="Times New Roman"/>
      <w:sz w:val="28"/>
    </w:rPr>
  </w:style>
  <w:style w:type="character" w:customStyle="1" w:styleId="ListLabel664">
    <w:name w:val="ListLabel 664"/>
    <w:qFormat/>
    <w:rPr>
      <w:rFonts w:cs="Times New Roman"/>
      <w:b/>
      <w:sz w:val="28"/>
    </w:rPr>
  </w:style>
  <w:style w:type="character" w:customStyle="1" w:styleId="ListLabel665">
    <w:name w:val="ListLabel 665"/>
    <w:qFormat/>
    <w:rPr>
      <w:rFonts w:cs="Times New Roman"/>
      <w:sz w:val="28"/>
    </w:rPr>
  </w:style>
  <w:style w:type="character" w:customStyle="1" w:styleId="ListLabel666">
    <w:name w:val="ListLabel 666"/>
    <w:qFormat/>
    <w:rPr>
      <w:rFonts w:cs="Times New Roman"/>
    </w:rPr>
  </w:style>
  <w:style w:type="character" w:customStyle="1" w:styleId="ListLabel667">
    <w:name w:val="ListLabel 667"/>
    <w:qFormat/>
    <w:rPr>
      <w:rFonts w:cs="Times New Roman"/>
    </w:rPr>
  </w:style>
  <w:style w:type="character" w:customStyle="1" w:styleId="ListLabel668">
    <w:name w:val="ListLabel 668"/>
    <w:qFormat/>
    <w:rPr>
      <w:rFonts w:cs="Times New Roman"/>
    </w:rPr>
  </w:style>
  <w:style w:type="character" w:customStyle="1" w:styleId="ListLabel669">
    <w:name w:val="ListLabel 669"/>
    <w:qFormat/>
    <w:rPr>
      <w:rFonts w:cs="Times New Roman"/>
    </w:rPr>
  </w:style>
  <w:style w:type="character" w:customStyle="1" w:styleId="ListLabel670">
    <w:name w:val="ListLabel 670"/>
    <w:qFormat/>
    <w:rPr>
      <w:rFonts w:cs="OpenSymbol"/>
    </w:rPr>
  </w:style>
  <w:style w:type="character" w:customStyle="1" w:styleId="ListLabel671">
    <w:name w:val="ListLabel 671"/>
    <w:qFormat/>
    <w:rPr>
      <w:rFonts w:cs="OpenSymbol"/>
      <w:sz w:val="22"/>
    </w:rPr>
  </w:style>
  <w:style w:type="character" w:customStyle="1" w:styleId="ListLabel672">
    <w:name w:val="ListLabel 672"/>
    <w:qFormat/>
    <w:rPr>
      <w:rFonts w:cs="OpenSymbol"/>
    </w:rPr>
  </w:style>
  <w:style w:type="character" w:customStyle="1" w:styleId="ListLabel673">
    <w:name w:val="ListLabel 673"/>
    <w:qFormat/>
    <w:rPr>
      <w:rFonts w:cs="OpenSymbol"/>
    </w:rPr>
  </w:style>
  <w:style w:type="character" w:customStyle="1" w:styleId="ListLabel674">
    <w:name w:val="ListLabel 674"/>
    <w:qFormat/>
    <w:rPr>
      <w:rFonts w:cs="OpenSymbol"/>
    </w:rPr>
  </w:style>
  <w:style w:type="character" w:customStyle="1" w:styleId="ListLabel675">
    <w:name w:val="ListLabel 675"/>
    <w:qFormat/>
    <w:rPr>
      <w:rFonts w:cs="OpenSymbol"/>
    </w:rPr>
  </w:style>
  <w:style w:type="character" w:customStyle="1" w:styleId="ListLabel676">
    <w:name w:val="ListLabel 676"/>
    <w:qFormat/>
    <w:rPr>
      <w:rFonts w:cs="OpenSymbol"/>
    </w:rPr>
  </w:style>
  <w:style w:type="character" w:customStyle="1" w:styleId="ListLabel677">
    <w:name w:val="ListLabel 677"/>
    <w:qFormat/>
    <w:rPr>
      <w:rFonts w:cs="OpenSymbol"/>
    </w:rPr>
  </w:style>
  <w:style w:type="character" w:customStyle="1" w:styleId="ListLabel678">
    <w:name w:val="ListLabel 678"/>
    <w:qFormat/>
    <w:rPr>
      <w:rFonts w:cs="OpenSymbol"/>
    </w:rPr>
  </w:style>
  <w:style w:type="character" w:customStyle="1" w:styleId="ListLabel679">
    <w:name w:val="ListLabel 679"/>
    <w:qFormat/>
    <w:rPr>
      <w:rFonts w:cs="Times New Roman"/>
      <w:b/>
      <w:bCs/>
      <w:sz w:val="22"/>
      <w:szCs w:val="22"/>
      <w:lang w:val="uk-UA"/>
    </w:rPr>
  </w:style>
  <w:style w:type="character" w:customStyle="1" w:styleId="ListLabel680">
    <w:name w:val="ListLabel 680"/>
    <w:qFormat/>
  </w:style>
  <w:style w:type="character" w:customStyle="1" w:styleId="ListLabel681">
    <w:name w:val="ListLabel 681"/>
    <w:qFormat/>
    <w:rPr>
      <w:rFonts w:cs="Times New Roman"/>
      <w:b/>
      <w:color w:val="00000A"/>
      <w:szCs w:val="22"/>
      <w:lang w:val="uk-UA"/>
    </w:rPr>
  </w:style>
  <w:style w:type="character" w:customStyle="1" w:styleId="ListLabel682">
    <w:name w:val="ListLabel 682"/>
    <w:qFormat/>
    <w:rPr>
      <w:rFonts w:eastAsia="PMingLiU" w:cs="Times New Roman"/>
      <w:b/>
      <w:sz w:val="22"/>
      <w:szCs w:val="20"/>
    </w:rPr>
  </w:style>
  <w:style w:type="character" w:customStyle="1" w:styleId="ListLabel683">
    <w:name w:val="ListLabel 683"/>
    <w:qFormat/>
    <w:rPr>
      <w:rFonts w:cs="Times New Roman"/>
      <w:b/>
    </w:rPr>
  </w:style>
  <w:style w:type="character" w:customStyle="1" w:styleId="ListLabel684">
    <w:name w:val="ListLabel 684"/>
    <w:qFormat/>
    <w:rPr>
      <w:rFonts w:cs="Courier New"/>
    </w:rPr>
  </w:style>
  <w:style w:type="character" w:customStyle="1" w:styleId="ListLabel685">
    <w:name w:val="ListLabel 685"/>
    <w:qFormat/>
    <w:rPr>
      <w:rFonts w:cs="Wingdings"/>
    </w:rPr>
  </w:style>
  <w:style w:type="character" w:customStyle="1" w:styleId="ListLabel686">
    <w:name w:val="ListLabel 686"/>
    <w:qFormat/>
    <w:rPr>
      <w:rFonts w:cs="Symbol"/>
    </w:rPr>
  </w:style>
  <w:style w:type="character" w:customStyle="1" w:styleId="ListLabel687">
    <w:name w:val="ListLabel 687"/>
    <w:qFormat/>
    <w:rPr>
      <w:rFonts w:cs="Courier New"/>
    </w:rPr>
  </w:style>
  <w:style w:type="character" w:customStyle="1" w:styleId="ListLabel688">
    <w:name w:val="ListLabel 688"/>
    <w:qFormat/>
    <w:rPr>
      <w:rFonts w:cs="Wingdings"/>
    </w:rPr>
  </w:style>
  <w:style w:type="character" w:customStyle="1" w:styleId="ListLabel689">
    <w:name w:val="ListLabel 689"/>
    <w:qFormat/>
    <w:rPr>
      <w:rFonts w:cs="Symbol"/>
    </w:rPr>
  </w:style>
  <w:style w:type="character" w:customStyle="1" w:styleId="ListLabel690">
    <w:name w:val="ListLabel 690"/>
    <w:qFormat/>
    <w:rPr>
      <w:rFonts w:cs="Courier New"/>
    </w:rPr>
  </w:style>
  <w:style w:type="character" w:customStyle="1" w:styleId="ListLabel691">
    <w:name w:val="ListLabel 691"/>
    <w:qFormat/>
    <w:rPr>
      <w:rFonts w:cs="Wingdings"/>
    </w:rPr>
  </w:style>
  <w:style w:type="character" w:customStyle="1" w:styleId="ListLabel692">
    <w:name w:val="ListLabel 692"/>
    <w:qFormat/>
    <w:rPr>
      <w:rFonts w:cs="Times New Roman"/>
      <w:b w:val="0"/>
      <w:sz w:val="22"/>
    </w:rPr>
  </w:style>
  <w:style w:type="character" w:customStyle="1" w:styleId="ListLabel693">
    <w:name w:val="ListLabel 693"/>
    <w:qFormat/>
    <w:rPr>
      <w:rFonts w:cs="Times New Roman"/>
      <w:b w:val="0"/>
      <w:sz w:val="22"/>
    </w:rPr>
  </w:style>
  <w:style w:type="character" w:customStyle="1" w:styleId="ListLabel694">
    <w:name w:val="ListLabel 694"/>
    <w:qFormat/>
    <w:rPr>
      <w:rFonts w:cs="Times New Roman"/>
      <w:sz w:val="28"/>
    </w:rPr>
  </w:style>
  <w:style w:type="character" w:customStyle="1" w:styleId="ListLabel695">
    <w:name w:val="ListLabel 695"/>
    <w:qFormat/>
    <w:rPr>
      <w:rFonts w:cs="Times New Roman"/>
      <w:b/>
      <w:sz w:val="28"/>
    </w:rPr>
  </w:style>
  <w:style w:type="character" w:customStyle="1" w:styleId="ListLabel696">
    <w:name w:val="ListLabel 696"/>
    <w:qFormat/>
    <w:rPr>
      <w:rFonts w:cs="Times New Roman"/>
      <w:sz w:val="28"/>
    </w:rPr>
  </w:style>
  <w:style w:type="character" w:customStyle="1" w:styleId="ListLabel697">
    <w:name w:val="ListLabel 697"/>
    <w:qFormat/>
    <w:rPr>
      <w:rFonts w:cs="Times New Roman"/>
    </w:rPr>
  </w:style>
  <w:style w:type="character" w:customStyle="1" w:styleId="ListLabel698">
    <w:name w:val="ListLabel 698"/>
    <w:qFormat/>
    <w:rPr>
      <w:rFonts w:cs="Times New Roman"/>
    </w:rPr>
  </w:style>
  <w:style w:type="character" w:customStyle="1" w:styleId="ListLabel699">
    <w:name w:val="ListLabel 699"/>
    <w:qFormat/>
    <w:rPr>
      <w:rFonts w:cs="Times New Roman"/>
    </w:rPr>
  </w:style>
  <w:style w:type="character" w:customStyle="1" w:styleId="ListLabel700">
    <w:name w:val="ListLabel 700"/>
    <w:qFormat/>
    <w:rPr>
      <w:rFonts w:cs="Times New Roman"/>
    </w:rPr>
  </w:style>
  <w:style w:type="character" w:customStyle="1" w:styleId="ListLabel701">
    <w:name w:val="ListLabel 701"/>
    <w:qFormat/>
    <w:rPr>
      <w:rFonts w:cs="OpenSymbol"/>
    </w:rPr>
  </w:style>
  <w:style w:type="character" w:customStyle="1" w:styleId="ListLabel702">
    <w:name w:val="ListLabel 702"/>
    <w:qFormat/>
    <w:rPr>
      <w:rFonts w:cs="OpenSymbol"/>
      <w:sz w:val="22"/>
    </w:rPr>
  </w:style>
  <w:style w:type="character" w:customStyle="1" w:styleId="ListLabel703">
    <w:name w:val="ListLabel 703"/>
    <w:qFormat/>
    <w:rPr>
      <w:rFonts w:cs="OpenSymbol"/>
    </w:rPr>
  </w:style>
  <w:style w:type="character" w:customStyle="1" w:styleId="ListLabel704">
    <w:name w:val="ListLabel 704"/>
    <w:qFormat/>
    <w:rPr>
      <w:rFonts w:cs="OpenSymbol"/>
    </w:rPr>
  </w:style>
  <w:style w:type="character" w:customStyle="1" w:styleId="ListLabel705">
    <w:name w:val="ListLabel 705"/>
    <w:qFormat/>
    <w:rPr>
      <w:rFonts w:cs="OpenSymbol"/>
    </w:rPr>
  </w:style>
  <w:style w:type="character" w:customStyle="1" w:styleId="ListLabel706">
    <w:name w:val="ListLabel 706"/>
    <w:qFormat/>
    <w:rPr>
      <w:rFonts w:cs="OpenSymbol"/>
    </w:rPr>
  </w:style>
  <w:style w:type="character" w:customStyle="1" w:styleId="ListLabel707">
    <w:name w:val="ListLabel 707"/>
    <w:qFormat/>
    <w:rPr>
      <w:rFonts w:cs="OpenSymbol"/>
    </w:rPr>
  </w:style>
  <w:style w:type="character" w:customStyle="1" w:styleId="ListLabel708">
    <w:name w:val="ListLabel 708"/>
    <w:qFormat/>
    <w:rPr>
      <w:rFonts w:cs="OpenSymbol"/>
    </w:rPr>
  </w:style>
  <w:style w:type="character" w:customStyle="1" w:styleId="ListLabel709">
    <w:name w:val="ListLabel 709"/>
    <w:qFormat/>
    <w:rPr>
      <w:rFonts w:cs="OpenSymbol"/>
    </w:rPr>
  </w:style>
  <w:style w:type="character" w:customStyle="1" w:styleId="ListLabel710">
    <w:name w:val="ListLabel 710"/>
    <w:qFormat/>
    <w:rPr>
      <w:rFonts w:cs="Times New Roman"/>
      <w:b/>
      <w:bCs/>
      <w:sz w:val="22"/>
      <w:szCs w:val="22"/>
      <w:lang w:val="uk-UA"/>
    </w:rPr>
  </w:style>
  <w:style w:type="character" w:customStyle="1" w:styleId="ListLabel711">
    <w:name w:val="ListLabel 711"/>
    <w:qFormat/>
  </w:style>
  <w:style w:type="character" w:customStyle="1" w:styleId="ListLabel712">
    <w:name w:val="ListLabel 712"/>
    <w:qFormat/>
    <w:rPr>
      <w:rFonts w:cs="Times New Roman"/>
      <w:b/>
      <w:color w:val="00000A"/>
      <w:szCs w:val="22"/>
      <w:lang w:val="uk-UA"/>
    </w:rPr>
  </w:style>
  <w:style w:type="character" w:customStyle="1" w:styleId="ListLabel713">
    <w:name w:val="ListLabel 713"/>
    <w:qFormat/>
    <w:rPr>
      <w:rFonts w:eastAsia="PMingLiU" w:cs="Times New Roman"/>
      <w:b/>
      <w:sz w:val="22"/>
      <w:szCs w:val="20"/>
    </w:rPr>
  </w:style>
  <w:style w:type="character" w:customStyle="1" w:styleId="ListLabel714">
    <w:name w:val="ListLabel 714"/>
    <w:qFormat/>
    <w:rPr>
      <w:rFonts w:cs="Times New Roman"/>
      <w:b/>
    </w:rPr>
  </w:style>
  <w:style w:type="character" w:customStyle="1" w:styleId="ListLabel715">
    <w:name w:val="ListLabel 715"/>
    <w:qFormat/>
    <w:rPr>
      <w:rFonts w:cs="Courier New"/>
    </w:rPr>
  </w:style>
  <w:style w:type="character" w:customStyle="1" w:styleId="ListLabel716">
    <w:name w:val="ListLabel 716"/>
    <w:qFormat/>
    <w:rPr>
      <w:rFonts w:cs="Wingdings"/>
    </w:rPr>
  </w:style>
  <w:style w:type="character" w:customStyle="1" w:styleId="ListLabel717">
    <w:name w:val="ListLabel 717"/>
    <w:qFormat/>
    <w:rPr>
      <w:rFonts w:cs="Symbol"/>
    </w:rPr>
  </w:style>
  <w:style w:type="character" w:customStyle="1" w:styleId="ListLabel718">
    <w:name w:val="ListLabel 718"/>
    <w:qFormat/>
    <w:rPr>
      <w:rFonts w:cs="Courier New"/>
    </w:rPr>
  </w:style>
  <w:style w:type="character" w:customStyle="1" w:styleId="ListLabel719">
    <w:name w:val="ListLabel 719"/>
    <w:qFormat/>
    <w:rPr>
      <w:rFonts w:cs="Wingdings"/>
    </w:rPr>
  </w:style>
  <w:style w:type="character" w:customStyle="1" w:styleId="ListLabel720">
    <w:name w:val="ListLabel 720"/>
    <w:qFormat/>
    <w:rPr>
      <w:rFonts w:cs="Symbol"/>
    </w:rPr>
  </w:style>
  <w:style w:type="character" w:customStyle="1" w:styleId="ListLabel721">
    <w:name w:val="ListLabel 721"/>
    <w:qFormat/>
    <w:rPr>
      <w:rFonts w:cs="Courier New"/>
    </w:rPr>
  </w:style>
  <w:style w:type="character" w:customStyle="1" w:styleId="ListLabel722">
    <w:name w:val="ListLabel 722"/>
    <w:qFormat/>
    <w:rPr>
      <w:rFonts w:cs="Wingdings"/>
    </w:rPr>
  </w:style>
  <w:style w:type="character" w:customStyle="1" w:styleId="ListLabel723">
    <w:name w:val="ListLabel 723"/>
    <w:qFormat/>
    <w:rPr>
      <w:rFonts w:cs="Times New Roman"/>
      <w:b w:val="0"/>
      <w:sz w:val="22"/>
    </w:rPr>
  </w:style>
  <w:style w:type="character" w:customStyle="1" w:styleId="ListLabel724">
    <w:name w:val="ListLabel 724"/>
    <w:qFormat/>
    <w:rPr>
      <w:rFonts w:cs="Times New Roman"/>
      <w:b w:val="0"/>
      <w:sz w:val="22"/>
    </w:rPr>
  </w:style>
  <w:style w:type="character" w:customStyle="1" w:styleId="ListLabel725">
    <w:name w:val="ListLabel 725"/>
    <w:qFormat/>
    <w:rPr>
      <w:rFonts w:cs="Times New Roman"/>
      <w:sz w:val="28"/>
    </w:rPr>
  </w:style>
  <w:style w:type="character" w:customStyle="1" w:styleId="ListLabel726">
    <w:name w:val="ListLabel 726"/>
    <w:qFormat/>
    <w:rPr>
      <w:rFonts w:cs="Times New Roman"/>
      <w:b/>
      <w:sz w:val="28"/>
    </w:rPr>
  </w:style>
  <w:style w:type="character" w:customStyle="1" w:styleId="ListLabel727">
    <w:name w:val="ListLabel 727"/>
    <w:qFormat/>
    <w:rPr>
      <w:rFonts w:cs="Times New Roman"/>
      <w:sz w:val="28"/>
    </w:rPr>
  </w:style>
  <w:style w:type="character" w:customStyle="1" w:styleId="ListLabel728">
    <w:name w:val="ListLabel 728"/>
    <w:qFormat/>
    <w:rPr>
      <w:rFonts w:cs="Times New Roman"/>
    </w:rPr>
  </w:style>
  <w:style w:type="character" w:customStyle="1" w:styleId="ListLabel729">
    <w:name w:val="ListLabel 729"/>
    <w:qFormat/>
    <w:rPr>
      <w:rFonts w:cs="Times New Roman"/>
    </w:rPr>
  </w:style>
  <w:style w:type="character" w:customStyle="1" w:styleId="ListLabel730">
    <w:name w:val="ListLabel 730"/>
    <w:qFormat/>
    <w:rPr>
      <w:rFonts w:cs="Times New Roman"/>
    </w:rPr>
  </w:style>
  <w:style w:type="character" w:customStyle="1" w:styleId="ListLabel731">
    <w:name w:val="ListLabel 731"/>
    <w:qFormat/>
    <w:rPr>
      <w:rFonts w:cs="Times New Roman"/>
    </w:rPr>
  </w:style>
  <w:style w:type="character" w:customStyle="1" w:styleId="ListLabel732">
    <w:name w:val="ListLabel 732"/>
    <w:qFormat/>
    <w:rPr>
      <w:rFonts w:cs="OpenSymbol"/>
    </w:rPr>
  </w:style>
  <w:style w:type="character" w:customStyle="1" w:styleId="ListLabel733">
    <w:name w:val="ListLabel 733"/>
    <w:qFormat/>
    <w:rPr>
      <w:rFonts w:cs="OpenSymbol"/>
      <w:sz w:val="22"/>
    </w:rPr>
  </w:style>
  <w:style w:type="character" w:customStyle="1" w:styleId="ListLabel734">
    <w:name w:val="ListLabel 734"/>
    <w:qFormat/>
    <w:rPr>
      <w:rFonts w:cs="OpenSymbol"/>
    </w:rPr>
  </w:style>
  <w:style w:type="character" w:customStyle="1" w:styleId="ListLabel735">
    <w:name w:val="ListLabel 735"/>
    <w:qFormat/>
    <w:rPr>
      <w:rFonts w:cs="OpenSymbol"/>
    </w:rPr>
  </w:style>
  <w:style w:type="character" w:customStyle="1" w:styleId="ListLabel736">
    <w:name w:val="ListLabel 736"/>
    <w:qFormat/>
    <w:rPr>
      <w:rFonts w:cs="OpenSymbol"/>
    </w:rPr>
  </w:style>
  <w:style w:type="character" w:customStyle="1" w:styleId="ListLabel737">
    <w:name w:val="ListLabel 737"/>
    <w:qFormat/>
    <w:rPr>
      <w:rFonts w:cs="OpenSymbol"/>
    </w:rPr>
  </w:style>
  <w:style w:type="character" w:customStyle="1" w:styleId="ListLabel738">
    <w:name w:val="ListLabel 738"/>
    <w:qFormat/>
    <w:rPr>
      <w:rFonts w:cs="OpenSymbol"/>
    </w:rPr>
  </w:style>
  <w:style w:type="character" w:customStyle="1" w:styleId="ListLabel739">
    <w:name w:val="ListLabel 739"/>
    <w:qFormat/>
    <w:rPr>
      <w:rFonts w:cs="OpenSymbol"/>
    </w:rPr>
  </w:style>
  <w:style w:type="character" w:customStyle="1" w:styleId="ListLabel740">
    <w:name w:val="ListLabel 740"/>
    <w:qFormat/>
    <w:rPr>
      <w:rFonts w:cs="OpenSymbol"/>
    </w:rPr>
  </w:style>
  <w:style w:type="character" w:customStyle="1" w:styleId="ListLabel741">
    <w:name w:val="ListLabel 741"/>
    <w:qFormat/>
    <w:rPr>
      <w:rFonts w:cs="Times New Roman"/>
      <w:b/>
      <w:bCs/>
      <w:sz w:val="22"/>
      <w:szCs w:val="22"/>
      <w:lang w:val="uk-UA"/>
    </w:rPr>
  </w:style>
  <w:style w:type="character" w:customStyle="1" w:styleId="ListLabel742">
    <w:name w:val="ListLabel 742"/>
    <w:qFormat/>
  </w:style>
  <w:style w:type="character" w:customStyle="1" w:styleId="ListLabel743">
    <w:name w:val="ListLabel 743"/>
    <w:qFormat/>
    <w:rPr>
      <w:rFonts w:cs="Times New Roman"/>
      <w:b/>
      <w:color w:val="00000A"/>
      <w:szCs w:val="22"/>
      <w:lang w:val="uk-UA"/>
    </w:rPr>
  </w:style>
  <w:style w:type="character" w:customStyle="1" w:styleId="ListLabel744">
    <w:name w:val="ListLabel 744"/>
    <w:qFormat/>
    <w:rPr>
      <w:rFonts w:eastAsia="PMingLiU" w:cs="Times New Roman"/>
      <w:b/>
      <w:sz w:val="22"/>
      <w:szCs w:val="20"/>
    </w:rPr>
  </w:style>
  <w:style w:type="character" w:customStyle="1" w:styleId="ListLabel745">
    <w:name w:val="ListLabel 745"/>
    <w:qFormat/>
    <w:rPr>
      <w:rFonts w:cs="Times New Roman"/>
      <w:b/>
    </w:rPr>
  </w:style>
  <w:style w:type="character" w:customStyle="1" w:styleId="ListLabel746">
    <w:name w:val="ListLabel 746"/>
    <w:qFormat/>
    <w:rPr>
      <w:rFonts w:cs="Courier New"/>
    </w:rPr>
  </w:style>
  <w:style w:type="character" w:customStyle="1" w:styleId="ListLabel747">
    <w:name w:val="ListLabel 747"/>
    <w:qFormat/>
    <w:rPr>
      <w:rFonts w:cs="Wingdings"/>
    </w:rPr>
  </w:style>
  <w:style w:type="character" w:customStyle="1" w:styleId="ListLabel748">
    <w:name w:val="ListLabel 748"/>
    <w:qFormat/>
    <w:rPr>
      <w:rFonts w:cs="Symbol"/>
    </w:rPr>
  </w:style>
  <w:style w:type="character" w:customStyle="1" w:styleId="ListLabel749">
    <w:name w:val="ListLabel 749"/>
    <w:qFormat/>
    <w:rPr>
      <w:rFonts w:cs="Courier New"/>
    </w:rPr>
  </w:style>
  <w:style w:type="character" w:customStyle="1" w:styleId="ListLabel750">
    <w:name w:val="ListLabel 750"/>
    <w:qFormat/>
    <w:rPr>
      <w:rFonts w:cs="Wingdings"/>
    </w:rPr>
  </w:style>
  <w:style w:type="character" w:customStyle="1" w:styleId="ListLabel751">
    <w:name w:val="ListLabel 751"/>
    <w:qFormat/>
    <w:rPr>
      <w:rFonts w:cs="Symbol"/>
    </w:rPr>
  </w:style>
  <w:style w:type="character" w:customStyle="1" w:styleId="ListLabel752">
    <w:name w:val="ListLabel 752"/>
    <w:qFormat/>
    <w:rPr>
      <w:rFonts w:cs="Courier New"/>
    </w:rPr>
  </w:style>
  <w:style w:type="character" w:customStyle="1" w:styleId="ListLabel753">
    <w:name w:val="ListLabel 753"/>
    <w:qFormat/>
    <w:rPr>
      <w:rFonts w:cs="Wingdings"/>
    </w:rPr>
  </w:style>
  <w:style w:type="character" w:customStyle="1" w:styleId="ListLabel754">
    <w:name w:val="ListLabel 754"/>
    <w:qFormat/>
    <w:rPr>
      <w:rFonts w:cs="Times New Roman"/>
      <w:b w:val="0"/>
      <w:sz w:val="22"/>
    </w:rPr>
  </w:style>
  <w:style w:type="character" w:customStyle="1" w:styleId="ListLabel755">
    <w:name w:val="ListLabel 755"/>
    <w:qFormat/>
    <w:rPr>
      <w:rFonts w:cs="Times New Roman"/>
      <w:b w:val="0"/>
      <w:sz w:val="22"/>
    </w:rPr>
  </w:style>
  <w:style w:type="character" w:customStyle="1" w:styleId="ListLabel756">
    <w:name w:val="ListLabel 756"/>
    <w:qFormat/>
    <w:rPr>
      <w:rFonts w:cs="Times New Roman"/>
      <w:sz w:val="28"/>
    </w:rPr>
  </w:style>
  <w:style w:type="character" w:customStyle="1" w:styleId="ListLabel757">
    <w:name w:val="ListLabel 757"/>
    <w:qFormat/>
    <w:rPr>
      <w:rFonts w:cs="Times New Roman"/>
      <w:b/>
      <w:sz w:val="28"/>
    </w:rPr>
  </w:style>
  <w:style w:type="character" w:customStyle="1" w:styleId="ListLabel758">
    <w:name w:val="ListLabel 758"/>
    <w:qFormat/>
    <w:rPr>
      <w:rFonts w:cs="Times New Roman"/>
      <w:sz w:val="28"/>
    </w:rPr>
  </w:style>
  <w:style w:type="character" w:customStyle="1" w:styleId="ListLabel759">
    <w:name w:val="ListLabel 759"/>
    <w:qFormat/>
    <w:rPr>
      <w:rFonts w:cs="Times New Roman"/>
    </w:rPr>
  </w:style>
  <w:style w:type="character" w:customStyle="1" w:styleId="ListLabel760">
    <w:name w:val="ListLabel 760"/>
    <w:qFormat/>
    <w:rPr>
      <w:rFonts w:cs="Times New Roman"/>
    </w:rPr>
  </w:style>
  <w:style w:type="character" w:customStyle="1" w:styleId="ListLabel761">
    <w:name w:val="ListLabel 761"/>
    <w:qFormat/>
    <w:rPr>
      <w:rFonts w:cs="Times New Roman"/>
    </w:rPr>
  </w:style>
  <w:style w:type="character" w:customStyle="1" w:styleId="ListLabel762">
    <w:name w:val="ListLabel 762"/>
    <w:qFormat/>
    <w:rPr>
      <w:rFonts w:cs="Times New Roman"/>
    </w:rPr>
  </w:style>
  <w:style w:type="character" w:customStyle="1" w:styleId="ListLabel763">
    <w:name w:val="ListLabel 763"/>
    <w:qFormat/>
    <w:rPr>
      <w:rFonts w:cs="OpenSymbol"/>
    </w:rPr>
  </w:style>
  <w:style w:type="character" w:customStyle="1" w:styleId="ListLabel764">
    <w:name w:val="ListLabel 764"/>
    <w:qFormat/>
    <w:rPr>
      <w:rFonts w:cs="OpenSymbol"/>
      <w:sz w:val="22"/>
    </w:rPr>
  </w:style>
  <w:style w:type="character" w:customStyle="1" w:styleId="ListLabel765">
    <w:name w:val="ListLabel 765"/>
    <w:qFormat/>
    <w:rPr>
      <w:rFonts w:cs="OpenSymbol"/>
    </w:rPr>
  </w:style>
  <w:style w:type="character" w:customStyle="1" w:styleId="ListLabel766">
    <w:name w:val="ListLabel 766"/>
    <w:qFormat/>
    <w:rPr>
      <w:rFonts w:cs="OpenSymbol"/>
    </w:rPr>
  </w:style>
  <w:style w:type="character" w:customStyle="1" w:styleId="ListLabel767">
    <w:name w:val="ListLabel 767"/>
    <w:qFormat/>
    <w:rPr>
      <w:rFonts w:cs="OpenSymbol"/>
    </w:rPr>
  </w:style>
  <w:style w:type="character" w:customStyle="1" w:styleId="ListLabel768">
    <w:name w:val="ListLabel 768"/>
    <w:qFormat/>
    <w:rPr>
      <w:rFonts w:cs="OpenSymbol"/>
    </w:rPr>
  </w:style>
  <w:style w:type="character" w:customStyle="1" w:styleId="ListLabel769">
    <w:name w:val="ListLabel 769"/>
    <w:qFormat/>
    <w:rPr>
      <w:rFonts w:cs="OpenSymbol"/>
    </w:rPr>
  </w:style>
  <w:style w:type="character" w:customStyle="1" w:styleId="ListLabel770">
    <w:name w:val="ListLabel 770"/>
    <w:qFormat/>
    <w:rPr>
      <w:rFonts w:cs="OpenSymbol"/>
    </w:rPr>
  </w:style>
  <w:style w:type="character" w:customStyle="1" w:styleId="ListLabel771">
    <w:name w:val="ListLabel 771"/>
    <w:qFormat/>
    <w:rPr>
      <w:rFonts w:cs="OpenSymbol"/>
    </w:rPr>
  </w:style>
  <w:style w:type="character" w:customStyle="1" w:styleId="ListLabel772">
    <w:name w:val="ListLabel 772"/>
    <w:qFormat/>
    <w:rPr>
      <w:rFonts w:cs="Times New Roman"/>
      <w:b/>
      <w:bCs/>
      <w:sz w:val="22"/>
      <w:szCs w:val="22"/>
      <w:lang w:val="uk-UA"/>
    </w:rPr>
  </w:style>
  <w:style w:type="character" w:customStyle="1" w:styleId="ListLabel773">
    <w:name w:val="ListLabel 773"/>
    <w:qFormat/>
  </w:style>
  <w:style w:type="character" w:customStyle="1" w:styleId="ListLabel774">
    <w:name w:val="ListLabel 774"/>
    <w:qFormat/>
    <w:rPr>
      <w:rFonts w:cs="Times New Roman"/>
      <w:b/>
      <w:color w:val="00000A"/>
      <w:szCs w:val="22"/>
      <w:lang w:val="uk-UA"/>
    </w:rPr>
  </w:style>
  <w:style w:type="character" w:customStyle="1" w:styleId="ListLabel775">
    <w:name w:val="ListLabel 775"/>
    <w:qFormat/>
    <w:rPr>
      <w:rFonts w:eastAsia="PMingLiU" w:cs="Times New Roman"/>
      <w:b/>
      <w:sz w:val="22"/>
      <w:szCs w:val="20"/>
    </w:rPr>
  </w:style>
  <w:style w:type="character" w:customStyle="1" w:styleId="ListLabel776">
    <w:name w:val="ListLabel 776"/>
    <w:qFormat/>
    <w:rPr>
      <w:rFonts w:cs="Times New Roman"/>
      <w:b/>
    </w:rPr>
  </w:style>
  <w:style w:type="character" w:customStyle="1" w:styleId="ListLabel777">
    <w:name w:val="ListLabel 777"/>
    <w:qFormat/>
    <w:rPr>
      <w:rFonts w:cs="Courier New"/>
    </w:rPr>
  </w:style>
  <w:style w:type="character" w:customStyle="1" w:styleId="ListLabel778">
    <w:name w:val="ListLabel 778"/>
    <w:qFormat/>
    <w:rPr>
      <w:rFonts w:cs="Wingdings"/>
    </w:rPr>
  </w:style>
  <w:style w:type="character" w:customStyle="1" w:styleId="ListLabel779">
    <w:name w:val="ListLabel 779"/>
    <w:qFormat/>
    <w:rPr>
      <w:rFonts w:cs="Symbol"/>
    </w:rPr>
  </w:style>
  <w:style w:type="character" w:customStyle="1" w:styleId="ListLabel780">
    <w:name w:val="ListLabel 780"/>
    <w:qFormat/>
    <w:rPr>
      <w:rFonts w:cs="Courier New"/>
    </w:rPr>
  </w:style>
  <w:style w:type="character" w:customStyle="1" w:styleId="ListLabel781">
    <w:name w:val="ListLabel 781"/>
    <w:qFormat/>
    <w:rPr>
      <w:rFonts w:cs="Wingdings"/>
    </w:rPr>
  </w:style>
  <w:style w:type="character" w:customStyle="1" w:styleId="ListLabel782">
    <w:name w:val="ListLabel 782"/>
    <w:qFormat/>
    <w:rPr>
      <w:rFonts w:cs="Symbol"/>
    </w:rPr>
  </w:style>
  <w:style w:type="character" w:customStyle="1" w:styleId="ListLabel783">
    <w:name w:val="ListLabel 783"/>
    <w:qFormat/>
    <w:rPr>
      <w:rFonts w:cs="Courier New"/>
    </w:rPr>
  </w:style>
  <w:style w:type="character" w:customStyle="1" w:styleId="ListLabel784">
    <w:name w:val="ListLabel 784"/>
    <w:qFormat/>
    <w:rPr>
      <w:rFonts w:cs="Wingdings"/>
    </w:rPr>
  </w:style>
  <w:style w:type="character" w:customStyle="1" w:styleId="ListLabel785">
    <w:name w:val="ListLabel 785"/>
    <w:qFormat/>
    <w:rPr>
      <w:rFonts w:cs="Times New Roman"/>
      <w:b w:val="0"/>
      <w:sz w:val="22"/>
    </w:rPr>
  </w:style>
  <w:style w:type="character" w:customStyle="1" w:styleId="ListLabel786">
    <w:name w:val="ListLabel 786"/>
    <w:qFormat/>
    <w:rPr>
      <w:rFonts w:cs="Times New Roman"/>
      <w:b w:val="0"/>
      <w:sz w:val="22"/>
    </w:rPr>
  </w:style>
  <w:style w:type="character" w:customStyle="1" w:styleId="ListLabel787">
    <w:name w:val="ListLabel 787"/>
    <w:qFormat/>
    <w:rPr>
      <w:rFonts w:cs="Times New Roman"/>
      <w:sz w:val="28"/>
    </w:rPr>
  </w:style>
  <w:style w:type="character" w:customStyle="1" w:styleId="ListLabel788">
    <w:name w:val="ListLabel 788"/>
    <w:qFormat/>
    <w:rPr>
      <w:rFonts w:cs="Times New Roman"/>
      <w:b/>
      <w:sz w:val="28"/>
    </w:rPr>
  </w:style>
  <w:style w:type="character" w:customStyle="1" w:styleId="ListLabel789">
    <w:name w:val="ListLabel 789"/>
    <w:qFormat/>
    <w:rPr>
      <w:rFonts w:cs="Times New Roman"/>
      <w:sz w:val="28"/>
    </w:rPr>
  </w:style>
  <w:style w:type="character" w:customStyle="1" w:styleId="ListLabel790">
    <w:name w:val="ListLabel 790"/>
    <w:qFormat/>
    <w:rPr>
      <w:rFonts w:cs="Times New Roman"/>
    </w:rPr>
  </w:style>
  <w:style w:type="character" w:customStyle="1" w:styleId="ListLabel791">
    <w:name w:val="ListLabel 791"/>
    <w:qFormat/>
    <w:rPr>
      <w:rFonts w:cs="Times New Roman"/>
    </w:rPr>
  </w:style>
  <w:style w:type="character" w:customStyle="1" w:styleId="ListLabel792">
    <w:name w:val="ListLabel 792"/>
    <w:qFormat/>
    <w:rPr>
      <w:rFonts w:cs="Times New Roman"/>
    </w:rPr>
  </w:style>
  <w:style w:type="character" w:customStyle="1" w:styleId="ListLabel793">
    <w:name w:val="ListLabel 793"/>
    <w:qFormat/>
    <w:rPr>
      <w:rFonts w:cs="Times New Roman"/>
    </w:rPr>
  </w:style>
  <w:style w:type="character" w:customStyle="1" w:styleId="ListLabel794">
    <w:name w:val="ListLabel 794"/>
    <w:qFormat/>
    <w:rPr>
      <w:rFonts w:cs="OpenSymbol"/>
    </w:rPr>
  </w:style>
  <w:style w:type="character" w:customStyle="1" w:styleId="ListLabel795">
    <w:name w:val="ListLabel 795"/>
    <w:qFormat/>
    <w:rPr>
      <w:rFonts w:cs="OpenSymbol"/>
      <w:sz w:val="22"/>
    </w:rPr>
  </w:style>
  <w:style w:type="character" w:customStyle="1" w:styleId="ListLabel796">
    <w:name w:val="ListLabel 796"/>
    <w:qFormat/>
    <w:rPr>
      <w:rFonts w:cs="OpenSymbol"/>
    </w:rPr>
  </w:style>
  <w:style w:type="character" w:customStyle="1" w:styleId="ListLabel797">
    <w:name w:val="ListLabel 797"/>
    <w:qFormat/>
    <w:rPr>
      <w:rFonts w:cs="OpenSymbol"/>
    </w:rPr>
  </w:style>
  <w:style w:type="character" w:customStyle="1" w:styleId="ListLabel798">
    <w:name w:val="ListLabel 798"/>
    <w:qFormat/>
    <w:rPr>
      <w:rFonts w:cs="OpenSymbol"/>
    </w:rPr>
  </w:style>
  <w:style w:type="character" w:customStyle="1" w:styleId="ListLabel799">
    <w:name w:val="ListLabel 799"/>
    <w:qFormat/>
    <w:rPr>
      <w:rFonts w:cs="OpenSymbol"/>
    </w:rPr>
  </w:style>
  <w:style w:type="character" w:customStyle="1" w:styleId="ListLabel800">
    <w:name w:val="ListLabel 800"/>
    <w:qFormat/>
    <w:rPr>
      <w:rFonts w:cs="OpenSymbol"/>
    </w:rPr>
  </w:style>
  <w:style w:type="character" w:customStyle="1" w:styleId="ListLabel801">
    <w:name w:val="ListLabel 801"/>
    <w:qFormat/>
    <w:rPr>
      <w:rFonts w:cs="OpenSymbol"/>
    </w:rPr>
  </w:style>
  <w:style w:type="character" w:customStyle="1" w:styleId="ListLabel802">
    <w:name w:val="ListLabel 802"/>
    <w:qFormat/>
    <w:rPr>
      <w:rFonts w:cs="OpenSymbol"/>
    </w:rPr>
  </w:style>
  <w:style w:type="character" w:customStyle="1" w:styleId="ListLabel803">
    <w:name w:val="ListLabel 803"/>
    <w:qFormat/>
    <w:rPr>
      <w:rFonts w:cs="Times New Roman"/>
      <w:b/>
      <w:bCs/>
      <w:sz w:val="22"/>
      <w:szCs w:val="22"/>
      <w:lang w:val="uk-UA"/>
    </w:rPr>
  </w:style>
  <w:style w:type="character" w:customStyle="1" w:styleId="ListLabel804">
    <w:name w:val="ListLabel 804"/>
    <w:qFormat/>
  </w:style>
  <w:style w:type="character" w:customStyle="1" w:styleId="ListLabel805">
    <w:name w:val="ListLabel 805"/>
    <w:qFormat/>
    <w:rPr>
      <w:rFonts w:cs="Times New Roman"/>
      <w:b/>
      <w:color w:val="00000A"/>
      <w:szCs w:val="22"/>
      <w:lang w:val="uk-UA"/>
    </w:rPr>
  </w:style>
  <w:style w:type="character" w:customStyle="1" w:styleId="ListLabel806">
    <w:name w:val="ListLabel 806"/>
    <w:qFormat/>
    <w:rPr>
      <w:rFonts w:eastAsia="PMingLiU" w:cs="Times New Roman"/>
      <w:b/>
      <w:sz w:val="22"/>
      <w:szCs w:val="20"/>
    </w:rPr>
  </w:style>
  <w:style w:type="character" w:customStyle="1" w:styleId="ListLabel807">
    <w:name w:val="ListLabel 807"/>
    <w:qFormat/>
    <w:rPr>
      <w:rFonts w:cs="Times New Roman"/>
      <w:b/>
    </w:rPr>
  </w:style>
  <w:style w:type="character" w:customStyle="1" w:styleId="ListLabel808">
    <w:name w:val="ListLabel 808"/>
    <w:qFormat/>
    <w:rPr>
      <w:rFonts w:cs="Courier New"/>
    </w:rPr>
  </w:style>
  <w:style w:type="character" w:customStyle="1" w:styleId="ListLabel809">
    <w:name w:val="ListLabel 809"/>
    <w:qFormat/>
    <w:rPr>
      <w:rFonts w:cs="Wingdings"/>
    </w:rPr>
  </w:style>
  <w:style w:type="character" w:customStyle="1" w:styleId="ListLabel810">
    <w:name w:val="ListLabel 810"/>
    <w:qFormat/>
    <w:rPr>
      <w:rFonts w:cs="Symbol"/>
    </w:rPr>
  </w:style>
  <w:style w:type="character" w:customStyle="1" w:styleId="ListLabel811">
    <w:name w:val="ListLabel 811"/>
    <w:qFormat/>
    <w:rPr>
      <w:rFonts w:cs="Courier New"/>
    </w:rPr>
  </w:style>
  <w:style w:type="character" w:customStyle="1" w:styleId="ListLabel812">
    <w:name w:val="ListLabel 812"/>
    <w:qFormat/>
    <w:rPr>
      <w:rFonts w:cs="Wingdings"/>
    </w:rPr>
  </w:style>
  <w:style w:type="character" w:customStyle="1" w:styleId="ListLabel813">
    <w:name w:val="ListLabel 813"/>
    <w:qFormat/>
    <w:rPr>
      <w:rFonts w:cs="Symbol"/>
    </w:rPr>
  </w:style>
  <w:style w:type="character" w:customStyle="1" w:styleId="ListLabel814">
    <w:name w:val="ListLabel 814"/>
    <w:qFormat/>
    <w:rPr>
      <w:rFonts w:cs="Courier New"/>
    </w:rPr>
  </w:style>
  <w:style w:type="character" w:customStyle="1" w:styleId="ListLabel815">
    <w:name w:val="ListLabel 815"/>
    <w:qFormat/>
    <w:rPr>
      <w:rFonts w:cs="Wingdings"/>
    </w:rPr>
  </w:style>
  <w:style w:type="character" w:customStyle="1" w:styleId="ListLabel816">
    <w:name w:val="ListLabel 816"/>
    <w:qFormat/>
    <w:rPr>
      <w:rFonts w:cs="Times New Roman"/>
      <w:b w:val="0"/>
      <w:sz w:val="22"/>
    </w:rPr>
  </w:style>
  <w:style w:type="character" w:customStyle="1" w:styleId="ListLabel817">
    <w:name w:val="ListLabel 817"/>
    <w:qFormat/>
    <w:rPr>
      <w:rFonts w:cs="Times New Roman"/>
      <w:b w:val="0"/>
      <w:sz w:val="22"/>
    </w:rPr>
  </w:style>
  <w:style w:type="character" w:customStyle="1" w:styleId="ListLabel818">
    <w:name w:val="ListLabel 818"/>
    <w:qFormat/>
    <w:rPr>
      <w:rFonts w:cs="Times New Roman"/>
      <w:sz w:val="28"/>
    </w:rPr>
  </w:style>
  <w:style w:type="character" w:customStyle="1" w:styleId="ListLabel819">
    <w:name w:val="ListLabel 819"/>
    <w:qFormat/>
    <w:rPr>
      <w:rFonts w:cs="Times New Roman"/>
      <w:b/>
      <w:sz w:val="28"/>
    </w:rPr>
  </w:style>
  <w:style w:type="character" w:customStyle="1" w:styleId="ListLabel820">
    <w:name w:val="ListLabel 820"/>
    <w:qFormat/>
    <w:rPr>
      <w:rFonts w:cs="Times New Roman"/>
      <w:sz w:val="28"/>
    </w:rPr>
  </w:style>
  <w:style w:type="character" w:customStyle="1" w:styleId="ListLabel821">
    <w:name w:val="ListLabel 821"/>
    <w:qFormat/>
    <w:rPr>
      <w:rFonts w:cs="Times New Roman"/>
    </w:rPr>
  </w:style>
  <w:style w:type="character" w:customStyle="1" w:styleId="ListLabel822">
    <w:name w:val="ListLabel 822"/>
    <w:qFormat/>
    <w:rPr>
      <w:rFonts w:cs="Times New Roman"/>
    </w:rPr>
  </w:style>
  <w:style w:type="character" w:customStyle="1" w:styleId="ListLabel823">
    <w:name w:val="ListLabel 823"/>
    <w:qFormat/>
    <w:rPr>
      <w:rFonts w:cs="Times New Roman"/>
    </w:rPr>
  </w:style>
  <w:style w:type="character" w:customStyle="1" w:styleId="ListLabel824">
    <w:name w:val="ListLabel 824"/>
    <w:qFormat/>
    <w:rPr>
      <w:rFonts w:cs="Times New Roman"/>
    </w:rPr>
  </w:style>
  <w:style w:type="character" w:customStyle="1" w:styleId="ListLabel825">
    <w:name w:val="ListLabel 825"/>
    <w:qFormat/>
    <w:rPr>
      <w:rFonts w:cs="OpenSymbol"/>
    </w:rPr>
  </w:style>
  <w:style w:type="character" w:customStyle="1" w:styleId="ListLabel826">
    <w:name w:val="ListLabel 826"/>
    <w:qFormat/>
    <w:rPr>
      <w:rFonts w:cs="OpenSymbol"/>
      <w:sz w:val="22"/>
    </w:rPr>
  </w:style>
  <w:style w:type="character" w:customStyle="1" w:styleId="ListLabel827">
    <w:name w:val="ListLabel 827"/>
    <w:qFormat/>
    <w:rPr>
      <w:rFonts w:cs="OpenSymbol"/>
    </w:rPr>
  </w:style>
  <w:style w:type="character" w:customStyle="1" w:styleId="ListLabel828">
    <w:name w:val="ListLabel 828"/>
    <w:qFormat/>
    <w:rPr>
      <w:rFonts w:cs="OpenSymbol"/>
    </w:rPr>
  </w:style>
  <w:style w:type="character" w:customStyle="1" w:styleId="ListLabel829">
    <w:name w:val="ListLabel 829"/>
    <w:qFormat/>
    <w:rPr>
      <w:rFonts w:cs="OpenSymbol"/>
    </w:rPr>
  </w:style>
  <w:style w:type="character" w:customStyle="1" w:styleId="ListLabel830">
    <w:name w:val="ListLabel 830"/>
    <w:qFormat/>
    <w:rPr>
      <w:rFonts w:cs="OpenSymbol"/>
    </w:rPr>
  </w:style>
  <w:style w:type="character" w:customStyle="1" w:styleId="ListLabel831">
    <w:name w:val="ListLabel 831"/>
    <w:qFormat/>
    <w:rPr>
      <w:rFonts w:cs="OpenSymbol"/>
    </w:rPr>
  </w:style>
  <w:style w:type="character" w:customStyle="1" w:styleId="ListLabel832">
    <w:name w:val="ListLabel 832"/>
    <w:qFormat/>
    <w:rPr>
      <w:rFonts w:cs="OpenSymbol"/>
    </w:rPr>
  </w:style>
  <w:style w:type="character" w:customStyle="1" w:styleId="ListLabel833">
    <w:name w:val="ListLabel 833"/>
    <w:qFormat/>
    <w:rPr>
      <w:rFonts w:cs="OpenSymbol"/>
    </w:rPr>
  </w:style>
  <w:style w:type="character" w:customStyle="1" w:styleId="ListLabel834">
    <w:name w:val="ListLabel 834"/>
    <w:qFormat/>
    <w:rPr>
      <w:rFonts w:cs="Times New Roman"/>
      <w:b/>
      <w:bCs/>
      <w:sz w:val="22"/>
      <w:szCs w:val="22"/>
      <w:lang w:val="uk-UA"/>
    </w:rPr>
  </w:style>
  <w:style w:type="character" w:customStyle="1" w:styleId="ListLabel835">
    <w:name w:val="ListLabel 835"/>
    <w:qFormat/>
  </w:style>
  <w:style w:type="character" w:customStyle="1" w:styleId="ListLabel836">
    <w:name w:val="ListLabel 836"/>
    <w:qFormat/>
    <w:rPr>
      <w:rFonts w:cs="Times New Roman"/>
      <w:b/>
      <w:color w:val="00000A"/>
      <w:szCs w:val="22"/>
      <w:lang w:val="uk-UA"/>
    </w:rPr>
  </w:style>
  <w:style w:type="character" w:customStyle="1" w:styleId="ListLabel837">
    <w:name w:val="ListLabel 837"/>
    <w:qFormat/>
    <w:rPr>
      <w:rFonts w:eastAsia="PMingLiU" w:cs="Times New Roman"/>
      <w:b/>
      <w:sz w:val="22"/>
      <w:szCs w:val="20"/>
    </w:rPr>
  </w:style>
  <w:style w:type="character" w:customStyle="1" w:styleId="ListLabel838">
    <w:name w:val="ListLabel 838"/>
    <w:qFormat/>
    <w:rPr>
      <w:rFonts w:cs="Times New Roman"/>
      <w:b/>
    </w:rPr>
  </w:style>
  <w:style w:type="character" w:customStyle="1" w:styleId="ListLabel839">
    <w:name w:val="ListLabel 839"/>
    <w:qFormat/>
    <w:rPr>
      <w:rFonts w:cs="Courier New"/>
    </w:rPr>
  </w:style>
  <w:style w:type="character" w:customStyle="1" w:styleId="ListLabel840">
    <w:name w:val="ListLabel 840"/>
    <w:qFormat/>
    <w:rPr>
      <w:rFonts w:cs="Wingdings"/>
    </w:rPr>
  </w:style>
  <w:style w:type="character" w:customStyle="1" w:styleId="ListLabel841">
    <w:name w:val="ListLabel 841"/>
    <w:qFormat/>
    <w:rPr>
      <w:rFonts w:cs="Symbol"/>
    </w:rPr>
  </w:style>
  <w:style w:type="character" w:customStyle="1" w:styleId="ListLabel842">
    <w:name w:val="ListLabel 842"/>
    <w:qFormat/>
    <w:rPr>
      <w:rFonts w:cs="Courier New"/>
    </w:rPr>
  </w:style>
  <w:style w:type="character" w:customStyle="1" w:styleId="ListLabel843">
    <w:name w:val="ListLabel 843"/>
    <w:qFormat/>
    <w:rPr>
      <w:rFonts w:cs="Wingdings"/>
    </w:rPr>
  </w:style>
  <w:style w:type="character" w:customStyle="1" w:styleId="ListLabel844">
    <w:name w:val="ListLabel 844"/>
    <w:qFormat/>
    <w:rPr>
      <w:rFonts w:cs="Symbol"/>
    </w:rPr>
  </w:style>
  <w:style w:type="character" w:customStyle="1" w:styleId="ListLabel845">
    <w:name w:val="ListLabel 845"/>
    <w:qFormat/>
    <w:rPr>
      <w:rFonts w:cs="Courier New"/>
    </w:rPr>
  </w:style>
  <w:style w:type="character" w:customStyle="1" w:styleId="ListLabel846">
    <w:name w:val="ListLabel 846"/>
    <w:qFormat/>
    <w:rPr>
      <w:rFonts w:cs="Wingdings"/>
    </w:rPr>
  </w:style>
  <w:style w:type="character" w:customStyle="1" w:styleId="ListLabel847">
    <w:name w:val="ListLabel 847"/>
    <w:qFormat/>
    <w:rPr>
      <w:rFonts w:cs="Times New Roman"/>
      <w:b w:val="0"/>
      <w:sz w:val="22"/>
    </w:rPr>
  </w:style>
  <w:style w:type="character" w:customStyle="1" w:styleId="ListLabel848">
    <w:name w:val="ListLabel 848"/>
    <w:qFormat/>
    <w:rPr>
      <w:rFonts w:cs="Times New Roman"/>
      <w:b w:val="0"/>
      <w:sz w:val="22"/>
    </w:rPr>
  </w:style>
  <w:style w:type="character" w:customStyle="1" w:styleId="ListLabel849">
    <w:name w:val="ListLabel 849"/>
    <w:qFormat/>
    <w:rPr>
      <w:rFonts w:cs="Times New Roman"/>
      <w:sz w:val="28"/>
    </w:rPr>
  </w:style>
  <w:style w:type="character" w:customStyle="1" w:styleId="ListLabel850">
    <w:name w:val="ListLabel 850"/>
    <w:qFormat/>
    <w:rPr>
      <w:rFonts w:cs="Times New Roman"/>
      <w:b/>
      <w:sz w:val="28"/>
    </w:rPr>
  </w:style>
  <w:style w:type="character" w:customStyle="1" w:styleId="ListLabel851">
    <w:name w:val="ListLabel 851"/>
    <w:qFormat/>
    <w:rPr>
      <w:rFonts w:cs="Times New Roman"/>
      <w:sz w:val="28"/>
    </w:rPr>
  </w:style>
  <w:style w:type="character" w:customStyle="1" w:styleId="ListLabel852">
    <w:name w:val="ListLabel 852"/>
    <w:qFormat/>
    <w:rPr>
      <w:rFonts w:cs="Times New Roman"/>
    </w:rPr>
  </w:style>
  <w:style w:type="character" w:customStyle="1" w:styleId="ListLabel853">
    <w:name w:val="ListLabel 853"/>
    <w:qFormat/>
    <w:rPr>
      <w:rFonts w:cs="Times New Roman"/>
    </w:rPr>
  </w:style>
  <w:style w:type="character" w:customStyle="1" w:styleId="ListLabel854">
    <w:name w:val="ListLabel 854"/>
    <w:qFormat/>
    <w:rPr>
      <w:rFonts w:cs="Times New Roman"/>
    </w:rPr>
  </w:style>
  <w:style w:type="character" w:customStyle="1" w:styleId="ListLabel855">
    <w:name w:val="ListLabel 855"/>
    <w:qFormat/>
    <w:rPr>
      <w:rFonts w:cs="Times New Roman"/>
    </w:rPr>
  </w:style>
  <w:style w:type="character" w:customStyle="1" w:styleId="ListLabel856">
    <w:name w:val="ListLabel 856"/>
    <w:qFormat/>
    <w:rPr>
      <w:rFonts w:cs="OpenSymbol"/>
    </w:rPr>
  </w:style>
  <w:style w:type="character" w:customStyle="1" w:styleId="ListLabel857">
    <w:name w:val="ListLabel 857"/>
    <w:qFormat/>
    <w:rPr>
      <w:rFonts w:cs="OpenSymbol"/>
      <w:sz w:val="22"/>
    </w:rPr>
  </w:style>
  <w:style w:type="character" w:customStyle="1" w:styleId="ListLabel858">
    <w:name w:val="ListLabel 858"/>
    <w:qFormat/>
    <w:rPr>
      <w:rFonts w:cs="OpenSymbol"/>
    </w:rPr>
  </w:style>
  <w:style w:type="character" w:customStyle="1" w:styleId="ListLabel859">
    <w:name w:val="ListLabel 859"/>
    <w:qFormat/>
    <w:rPr>
      <w:rFonts w:cs="OpenSymbol"/>
    </w:rPr>
  </w:style>
  <w:style w:type="character" w:customStyle="1" w:styleId="ListLabel860">
    <w:name w:val="ListLabel 860"/>
    <w:qFormat/>
    <w:rPr>
      <w:rFonts w:cs="OpenSymbol"/>
    </w:rPr>
  </w:style>
  <w:style w:type="character" w:customStyle="1" w:styleId="ListLabel861">
    <w:name w:val="ListLabel 861"/>
    <w:qFormat/>
    <w:rPr>
      <w:rFonts w:cs="OpenSymbol"/>
    </w:rPr>
  </w:style>
  <w:style w:type="character" w:customStyle="1" w:styleId="ListLabel862">
    <w:name w:val="ListLabel 862"/>
    <w:qFormat/>
    <w:rPr>
      <w:rFonts w:cs="OpenSymbol"/>
    </w:rPr>
  </w:style>
  <w:style w:type="character" w:customStyle="1" w:styleId="ListLabel863">
    <w:name w:val="ListLabel 863"/>
    <w:qFormat/>
    <w:rPr>
      <w:rFonts w:cs="OpenSymbol"/>
    </w:rPr>
  </w:style>
  <w:style w:type="character" w:customStyle="1" w:styleId="ListLabel864">
    <w:name w:val="ListLabel 864"/>
    <w:qFormat/>
    <w:rPr>
      <w:rFonts w:cs="OpenSymbol"/>
    </w:rPr>
  </w:style>
  <w:style w:type="character" w:customStyle="1" w:styleId="ListLabel865">
    <w:name w:val="ListLabel 865"/>
    <w:qFormat/>
    <w:rPr>
      <w:rFonts w:cs="Times New Roman"/>
      <w:b/>
      <w:bCs/>
      <w:sz w:val="22"/>
      <w:szCs w:val="22"/>
      <w:lang w:val="uk-UA"/>
    </w:rPr>
  </w:style>
  <w:style w:type="character" w:customStyle="1" w:styleId="ListLabel866">
    <w:name w:val="ListLabel 866"/>
    <w:qFormat/>
  </w:style>
  <w:style w:type="character" w:customStyle="1" w:styleId="ListLabel867">
    <w:name w:val="ListLabel 867"/>
    <w:qFormat/>
    <w:rPr>
      <w:rFonts w:cs="Times New Roman"/>
      <w:b/>
      <w:color w:val="00000A"/>
      <w:szCs w:val="22"/>
      <w:lang w:val="uk-UA"/>
    </w:rPr>
  </w:style>
  <w:style w:type="character" w:customStyle="1" w:styleId="ListLabel868">
    <w:name w:val="ListLabel 868"/>
    <w:qFormat/>
    <w:rPr>
      <w:rFonts w:cs="Times New Roman"/>
      <w:b/>
    </w:rPr>
  </w:style>
  <w:style w:type="character" w:customStyle="1" w:styleId="ListLabel869">
    <w:name w:val="ListLabel 869"/>
    <w:qFormat/>
    <w:rPr>
      <w:rFonts w:cs="Courier New"/>
    </w:rPr>
  </w:style>
  <w:style w:type="character" w:customStyle="1" w:styleId="ListLabel870">
    <w:name w:val="ListLabel 870"/>
    <w:qFormat/>
    <w:rPr>
      <w:rFonts w:cs="Wingdings"/>
    </w:rPr>
  </w:style>
  <w:style w:type="character" w:customStyle="1" w:styleId="ListLabel871">
    <w:name w:val="ListLabel 871"/>
    <w:qFormat/>
    <w:rPr>
      <w:rFonts w:cs="Symbol"/>
    </w:rPr>
  </w:style>
  <w:style w:type="character" w:customStyle="1" w:styleId="ListLabel872">
    <w:name w:val="ListLabel 872"/>
    <w:qFormat/>
    <w:rPr>
      <w:rFonts w:cs="Courier New"/>
    </w:rPr>
  </w:style>
  <w:style w:type="character" w:customStyle="1" w:styleId="ListLabel873">
    <w:name w:val="ListLabel 873"/>
    <w:qFormat/>
    <w:rPr>
      <w:rFonts w:cs="Wingdings"/>
    </w:rPr>
  </w:style>
  <w:style w:type="character" w:customStyle="1" w:styleId="ListLabel874">
    <w:name w:val="ListLabel 874"/>
    <w:qFormat/>
    <w:rPr>
      <w:rFonts w:cs="Symbol"/>
    </w:rPr>
  </w:style>
  <w:style w:type="character" w:customStyle="1" w:styleId="ListLabel875">
    <w:name w:val="ListLabel 875"/>
    <w:qFormat/>
    <w:rPr>
      <w:rFonts w:cs="Courier New"/>
    </w:rPr>
  </w:style>
  <w:style w:type="character" w:customStyle="1" w:styleId="ListLabel876">
    <w:name w:val="ListLabel 876"/>
    <w:qFormat/>
    <w:rPr>
      <w:rFonts w:cs="Wingdings"/>
    </w:rPr>
  </w:style>
  <w:style w:type="character" w:customStyle="1" w:styleId="ListLabel877">
    <w:name w:val="ListLabel 877"/>
    <w:qFormat/>
    <w:rPr>
      <w:rFonts w:cs="Times New Roman"/>
      <w:b w:val="0"/>
      <w:sz w:val="22"/>
    </w:rPr>
  </w:style>
  <w:style w:type="character" w:customStyle="1" w:styleId="ListLabel878">
    <w:name w:val="ListLabel 878"/>
    <w:qFormat/>
    <w:rPr>
      <w:rFonts w:cs="Times New Roman"/>
      <w:b w:val="0"/>
      <w:sz w:val="22"/>
    </w:rPr>
  </w:style>
  <w:style w:type="character" w:customStyle="1" w:styleId="ListLabel879">
    <w:name w:val="ListLabel 879"/>
    <w:qFormat/>
    <w:rPr>
      <w:rFonts w:cs="Times New Roman"/>
      <w:sz w:val="28"/>
    </w:rPr>
  </w:style>
  <w:style w:type="character" w:customStyle="1" w:styleId="ListLabel880">
    <w:name w:val="ListLabel 880"/>
    <w:qFormat/>
    <w:rPr>
      <w:rFonts w:cs="Times New Roman"/>
      <w:b/>
      <w:sz w:val="28"/>
    </w:rPr>
  </w:style>
  <w:style w:type="character" w:customStyle="1" w:styleId="ListLabel881">
    <w:name w:val="ListLabel 881"/>
    <w:qFormat/>
    <w:rPr>
      <w:rFonts w:cs="Times New Roman"/>
      <w:sz w:val="28"/>
    </w:rPr>
  </w:style>
  <w:style w:type="character" w:customStyle="1" w:styleId="ListLabel882">
    <w:name w:val="ListLabel 882"/>
    <w:qFormat/>
    <w:rPr>
      <w:rFonts w:cs="Times New Roman"/>
    </w:rPr>
  </w:style>
  <w:style w:type="character" w:customStyle="1" w:styleId="ListLabel883">
    <w:name w:val="ListLabel 883"/>
    <w:qFormat/>
    <w:rPr>
      <w:rFonts w:cs="Times New Roman"/>
    </w:rPr>
  </w:style>
  <w:style w:type="character" w:customStyle="1" w:styleId="ListLabel884">
    <w:name w:val="ListLabel 884"/>
    <w:qFormat/>
    <w:rPr>
      <w:rFonts w:cs="Times New Roman"/>
    </w:rPr>
  </w:style>
  <w:style w:type="character" w:customStyle="1" w:styleId="ListLabel885">
    <w:name w:val="ListLabel 885"/>
    <w:qFormat/>
    <w:rPr>
      <w:rFonts w:cs="Times New Roman"/>
    </w:rPr>
  </w:style>
  <w:style w:type="character" w:customStyle="1" w:styleId="ListLabel886">
    <w:name w:val="ListLabel 886"/>
    <w:qFormat/>
    <w:rPr>
      <w:rFonts w:cs="OpenSymbol"/>
    </w:rPr>
  </w:style>
  <w:style w:type="character" w:customStyle="1" w:styleId="ListLabel887">
    <w:name w:val="ListLabel 887"/>
    <w:qFormat/>
    <w:rPr>
      <w:rFonts w:cs="OpenSymbol"/>
      <w:sz w:val="22"/>
    </w:rPr>
  </w:style>
  <w:style w:type="character" w:customStyle="1" w:styleId="ListLabel888">
    <w:name w:val="ListLabel 888"/>
    <w:qFormat/>
    <w:rPr>
      <w:rFonts w:cs="OpenSymbol"/>
    </w:rPr>
  </w:style>
  <w:style w:type="character" w:customStyle="1" w:styleId="ListLabel889">
    <w:name w:val="ListLabel 889"/>
    <w:qFormat/>
    <w:rPr>
      <w:rFonts w:cs="OpenSymbol"/>
    </w:rPr>
  </w:style>
  <w:style w:type="character" w:customStyle="1" w:styleId="ListLabel890">
    <w:name w:val="ListLabel 890"/>
    <w:qFormat/>
    <w:rPr>
      <w:rFonts w:cs="OpenSymbol"/>
    </w:rPr>
  </w:style>
  <w:style w:type="character" w:customStyle="1" w:styleId="ListLabel891">
    <w:name w:val="ListLabel 891"/>
    <w:qFormat/>
    <w:rPr>
      <w:rFonts w:cs="OpenSymbol"/>
    </w:rPr>
  </w:style>
  <w:style w:type="character" w:customStyle="1" w:styleId="ListLabel892">
    <w:name w:val="ListLabel 892"/>
    <w:qFormat/>
    <w:rPr>
      <w:rFonts w:cs="OpenSymbol"/>
    </w:rPr>
  </w:style>
  <w:style w:type="character" w:customStyle="1" w:styleId="ListLabel893">
    <w:name w:val="ListLabel 893"/>
    <w:qFormat/>
    <w:rPr>
      <w:rFonts w:cs="OpenSymbol"/>
    </w:rPr>
  </w:style>
  <w:style w:type="character" w:customStyle="1" w:styleId="ListLabel894">
    <w:name w:val="ListLabel 894"/>
    <w:qFormat/>
    <w:rPr>
      <w:rFonts w:cs="OpenSymbol"/>
    </w:rPr>
  </w:style>
  <w:style w:type="character" w:customStyle="1" w:styleId="ListLabel895">
    <w:name w:val="ListLabel 895"/>
    <w:qFormat/>
    <w:rPr>
      <w:rFonts w:cs="OpenSymbol"/>
    </w:rPr>
  </w:style>
  <w:style w:type="character" w:customStyle="1" w:styleId="ListLabel896">
    <w:name w:val="ListLabel 896"/>
    <w:qFormat/>
    <w:rPr>
      <w:rFonts w:cs="OpenSymbol"/>
    </w:rPr>
  </w:style>
  <w:style w:type="character" w:customStyle="1" w:styleId="ListLabel897">
    <w:name w:val="ListLabel 897"/>
    <w:qFormat/>
    <w:rPr>
      <w:rFonts w:cs="OpenSymbol"/>
    </w:rPr>
  </w:style>
  <w:style w:type="character" w:customStyle="1" w:styleId="ListLabel898">
    <w:name w:val="ListLabel 898"/>
    <w:qFormat/>
    <w:rPr>
      <w:rFonts w:cs="OpenSymbol"/>
    </w:rPr>
  </w:style>
  <w:style w:type="character" w:customStyle="1" w:styleId="ListLabel899">
    <w:name w:val="ListLabel 899"/>
    <w:qFormat/>
    <w:rPr>
      <w:rFonts w:cs="OpenSymbol"/>
    </w:rPr>
  </w:style>
  <w:style w:type="character" w:customStyle="1" w:styleId="ListLabel900">
    <w:name w:val="ListLabel 900"/>
    <w:qFormat/>
    <w:rPr>
      <w:rFonts w:cs="OpenSymbol"/>
    </w:rPr>
  </w:style>
  <w:style w:type="character" w:customStyle="1" w:styleId="ListLabel901">
    <w:name w:val="ListLabel 901"/>
    <w:qFormat/>
    <w:rPr>
      <w:rFonts w:cs="OpenSymbol"/>
    </w:rPr>
  </w:style>
  <w:style w:type="character" w:customStyle="1" w:styleId="ListLabel902">
    <w:name w:val="ListLabel 902"/>
    <w:qFormat/>
    <w:rPr>
      <w:rFonts w:cs="OpenSymbol"/>
    </w:rPr>
  </w:style>
  <w:style w:type="character" w:customStyle="1" w:styleId="ListLabel903">
    <w:name w:val="ListLabel 903"/>
    <w:qFormat/>
    <w:rPr>
      <w:rFonts w:cs="OpenSymbol"/>
    </w:rPr>
  </w:style>
  <w:style w:type="character" w:customStyle="1" w:styleId="ListLabel904">
    <w:name w:val="ListLabel 904"/>
    <w:qFormat/>
    <w:rPr>
      <w:rFonts w:cs="Times New Roman"/>
      <w:b/>
      <w:bCs/>
      <w:sz w:val="22"/>
      <w:szCs w:val="22"/>
      <w:lang w:val="uk-UA"/>
    </w:rPr>
  </w:style>
  <w:style w:type="character" w:customStyle="1" w:styleId="ListLabel905">
    <w:name w:val="ListLabel 905"/>
    <w:qFormat/>
  </w:style>
  <w:style w:type="character" w:customStyle="1" w:styleId="ListLabel906">
    <w:name w:val="ListLabel 906"/>
    <w:qFormat/>
    <w:rPr>
      <w:rFonts w:cs="Times New Roman"/>
      <w:b/>
      <w:color w:val="00000A"/>
      <w:szCs w:val="22"/>
      <w:lang w:val="uk-UA"/>
    </w:rPr>
  </w:style>
  <w:style w:type="character" w:customStyle="1" w:styleId="ListLabel907">
    <w:name w:val="ListLabel 907"/>
    <w:qFormat/>
    <w:rPr>
      <w:rFonts w:cs="Times New Roman"/>
      <w:b/>
    </w:rPr>
  </w:style>
  <w:style w:type="character" w:customStyle="1" w:styleId="ListLabel908">
    <w:name w:val="ListLabel 908"/>
    <w:qFormat/>
    <w:rPr>
      <w:rFonts w:cs="Courier New"/>
    </w:rPr>
  </w:style>
  <w:style w:type="character" w:customStyle="1" w:styleId="ListLabel909">
    <w:name w:val="ListLabel 909"/>
    <w:qFormat/>
    <w:rPr>
      <w:rFonts w:cs="Wingdings"/>
    </w:rPr>
  </w:style>
  <w:style w:type="character" w:customStyle="1" w:styleId="ListLabel910">
    <w:name w:val="ListLabel 910"/>
    <w:qFormat/>
    <w:rPr>
      <w:rFonts w:cs="Symbol"/>
    </w:rPr>
  </w:style>
  <w:style w:type="character" w:customStyle="1" w:styleId="ListLabel911">
    <w:name w:val="ListLabel 911"/>
    <w:qFormat/>
    <w:rPr>
      <w:rFonts w:cs="Courier New"/>
    </w:rPr>
  </w:style>
  <w:style w:type="character" w:customStyle="1" w:styleId="ListLabel912">
    <w:name w:val="ListLabel 912"/>
    <w:qFormat/>
    <w:rPr>
      <w:rFonts w:cs="Wingdings"/>
    </w:rPr>
  </w:style>
  <w:style w:type="character" w:customStyle="1" w:styleId="ListLabel913">
    <w:name w:val="ListLabel 913"/>
    <w:qFormat/>
    <w:rPr>
      <w:rFonts w:cs="Symbol"/>
    </w:rPr>
  </w:style>
  <w:style w:type="character" w:customStyle="1" w:styleId="ListLabel914">
    <w:name w:val="ListLabel 914"/>
    <w:qFormat/>
    <w:rPr>
      <w:rFonts w:cs="Courier New"/>
    </w:rPr>
  </w:style>
  <w:style w:type="character" w:customStyle="1" w:styleId="ListLabel915">
    <w:name w:val="ListLabel 915"/>
    <w:qFormat/>
    <w:rPr>
      <w:rFonts w:cs="Wingdings"/>
    </w:rPr>
  </w:style>
  <w:style w:type="character" w:customStyle="1" w:styleId="ListLabel916">
    <w:name w:val="ListLabel 916"/>
    <w:qFormat/>
    <w:rPr>
      <w:rFonts w:cs="Times New Roman"/>
      <w:b w:val="0"/>
      <w:sz w:val="22"/>
    </w:rPr>
  </w:style>
  <w:style w:type="character" w:customStyle="1" w:styleId="ListLabel917">
    <w:name w:val="ListLabel 917"/>
    <w:qFormat/>
    <w:rPr>
      <w:rFonts w:cs="Times New Roman"/>
      <w:b w:val="0"/>
      <w:sz w:val="22"/>
    </w:rPr>
  </w:style>
  <w:style w:type="character" w:customStyle="1" w:styleId="ListLabel918">
    <w:name w:val="ListLabel 918"/>
    <w:qFormat/>
    <w:rPr>
      <w:rFonts w:cs="Times New Roman"/>
      <w:sz w:val="28"/>
    </w:rPr>
  </w:style>
  <w:style w:type="character" w:customStyle="1" w:styleId="ListLabel919">
    <w:name w:val="ListLabel 919"/>
    <w:qFormat/>
    <w:rPr>
      <w:rFonts w:cs="Times New Roman"/>
      <w:b/>
      <w:sz w:val="28"/>
    </w:rPr>
  </w:style>
  <w:style w:type="character" w:customStyle="1" w:styleId="ListLabel920">
    <w:name w:val="ListLabel 920"/>
    <w:qFormat/>
    <w:rPr>
      <w:rFonts w:cs="Times New Roman"/>
      <w:sz w:val="28"/>
    </w:rPr>
  </w:style>
  <w:style w:type="character" w:customStyle="1" w:styleId="ListLabel921">
    <w:name w:val="ListLabel 921"/>
    <w:qFormat/>
    <w:rPr>
      <w:rFonts w:cs="Times New Roman"/>
    </w:rPr>
  </w:style>
  <w:style w:type="character" w:customStyle="1" w:styleId="ListLabel922">
    <w:name w:val="ListLabel 922"/>
    <w:qFormat/>
    <w:rPr>
      <w:rFonts w:cs="Times New Roman"/>
    </w:rPr>
  </w:style>
  <w:style w:type="character" w:customStyle="1" w:styleId="ListLabel923">
    <w:name w:val="ListLabel 923"/>
    <w:qFormat/>
    <w:rPr>
      <w:rFonts w:cs="Times New Roman"/>
    </w:rPr>
  </w:style>
  <w:style w:type="character" w:customStyle="1" w:styleId="ListLabel924">
    <w:name w:val="ListLabel 924"/>
    <w:qFormat/>
    <w:rPr>
      <w:rFonts w:cs="Times New Roman"/>
    </w:rPr>
  </w:style>
  <w:style w:type="character" w:customStyle="1" w:styleId="ListLabel925">
    <w:name w:val="ListLabel 925"/>
    <w:qFormat/>
    <w:rPr>
      <w:rFonts w:cs="OpenSymbol"/>
    </w:rPr>
  </w:style>
  <w:style w:type="character" w:customStyle="1" w:styleId="ListLabel926">
    <w:name w:val="ListLabel 926"/>
    <w:qFormat/>
    <w:rPr>
      <w:rFonts w:cs="OpenSymbol"/>
      <w:sz w:val="22"/>
    </w:rPr>
  </w:style>
  <w:style w:type="character" w:customStyle="1" w:styleId="ListLabel927">
    <w:name w:val="ListLabel 927"/>
    <w:qFormat/>
    <w:rPr>
      <w:rFonts w:cs="OpenSymbol"/>
    </w:rPr>
  </w:style>
  <w:style w:type="character" w:customStyle="1" w:styleId="ListLabel928">
    <w:name w:val="ListLabel 928"/>
    <w:qFormat/>
    <w:rPr>
      <w:rFonts w:cs="OpenSymbol"/>
    </w:rPr>
  </w:style>
  <w:style w:type="character" w:customStyle="1" w:styleId="ListLabel929">
    <w:name w:val="ListLabel 929"/>
    <w:qFormat/>
    <w:rPr>
      <w:rFonts w:cs="OpenSymbol"/>
    </w:rPr>
  </w:style>
  <w:style w:type="character" w:customStyle="1" w:styleId="ListLabel930">
    <w:name w:val="ListLabel 930"/>
    <w:qFormat/>
    <w:rPr>
      <w:rFonts w:cs="OpenSymbol"/>
    </w:rPr>
  </w:style>
  <w:style w:type="character" w:customStyle="1" w:styleId="ListLabel931">
    <w:name w:val="ListLabel 931"/>
    <w:qFormat/>
    <w:rPr>
      <w:rFonts w:cs="OpenSymbol"/>
    </w:rPr>
  </w:style>
  <w:style w:type="character" w:customStyle="1" w:styleId="ListLabel932">
    <w:name w:val="ListLabel 932"/>
    <w:qFormat/>
    <w:rPr>
      <w:rFonts w:cs="OpenSymbol"/>
    </w:rPr>
  </w:style>
  <w:style w:type="character" w:customStyle="1" w:styleId="ListLabel933">
    <w:name w:val="ListLabel 933"/>
    <w:qFormat/>
    <w:rPr>
      <w:rFonts w:cs="OpenSymbol"/>
    </w:rPr>
  </w:style>
  <w:style w:type="character" w:customStyle="1" w:styleId="ListLabel934">
    <w:name w:val="ListLabel 934"/>
    <w:qFormat/>
    <w:rPr>
      <w:rFonts w:cs="OpenSymbol"/>
    </w:rPr>
  </w:style>
  <w:style w:type="character" w:customStyle="1" w:styleId="ListLabel935">
    <w:name w:val="ListLabel 935"/>
    <w:qFormat/>
    <w:rPr>
      <w:rFonts w:cs="OpenSymbol"/>
    </w:rPr>
  </w:style>
  <w:style w:type="character" w:customStyle="1" w:styleId="ListLabel936">
    <w:name w:val="ListLabel 936"/>
    <w:qFormat/>
    <w:rPr>
      <w:rFonts w:cs="OpenSymbol"/>
    </w:rPr>
  </w:style>
  <w:style w:type="character" w:customStyle="1" w:styleId="ListLabel937">
    <w:name w:val="ListLabel 937"/>
    <w:qFormat/>
    <w:rPr>
      <w:rFonts w:cs="OpenSymbol"/>
    </w:rPr>
  </w:style>
  <w:style w:type="character" w:customStyle="1" w:styleId="ListLabel938">
    <w:name w:val="ListLabel 938"/>
    <w:qFormat/>
    <w:rPr>
      <w:rFonts w:cs="OpenSymbol"/>
    </w:rPr>
  </w:style>
  <w:style w:type="character" w:customStyle="1" w:styleId="ListLabel939">
    <w:name w:val="ListLabel 939"/>
    <w:qFormat/>
    <w:rPr>
      <w:rFonts w:cs="OpenSymbol"/>
    </w:rPr>
  </w:style>
  <w:style w:type="character" w:customStyle="1" w:styleId="ListLabel940">
    <w:name w:val="ListLabel 940"/>
    <w:qFormat/>
    <w:rPr>
      <w:rFonts w:cs="OpenSymbol"/>
    </w:rPr>
  </w:style>
  <w:style w:type="character" w:customStyle="1" w:styleId="ListLabel941">
    <w:name w:val="ListLabel 941"/>
    <w:qFormat/>
    <w:rPr>
      <w:rFonts w:cs="OpenSymbol"/>
    </w:rPr>
  </w:style>
  <w:style w:type="character" w:customStyle="1" w:styleId="ListLabel942">
    <w:name w:val="ListLabel 942"/>
    <w:qFormat/>
    <w:rPr>
      <w:rFonts w:cs="OpenSymbol"/>
    </w:rPr>
  </w:style>
  <w:style w:type="character" w:customStyle="1" w:styleId="ListLabel943">
    <w:name w:val="ListLabel 943"/>
    <w:qFormat/>
    <w:rPr>
      <w:rFonts w:cs="Times New Roman"/>
      <w:b/>
      <w:bCs/>
      <w:sz w:val="22"/>
      <w:szCs w:val="22"/>
      <w:lang w:val="uk-UA"/>
    </w:rPr>
  </w:style>
  <w:style w:type="character" w:customStyle="1" w:styleId="ListLabel944">
    <w:name w:val="ListLabel 944"/>
    <w:qFormat/>
  </w:style>
  <w:style w:type="character" w:customStyle="1" w:styleId="ListLabel945">
    <w:name w:val="ListLabel 945"/>
    <w:qFormat/>
    <w:rPr>
      <w:rFonts w:cs="Times New Roman"/>
      <w:b/>
      <w:color w:val="00000A"/>
      <w:szCs w:val="22"/>
      <w:lang w:val="uk-UA"/>
    </w:rPr>
  </w:style>
  <w:style w:type="character" w:customStyle="1" w:styleId="ListLabel946">
    <w:name w:val="ListLabel 946"/>
    <w:qFormat/>
    <w:rPr>
      <w:rFonts w:cs="Times New Roman"/>
      <w:b/>
    </w:rPr>
  </w:style>
  <w:style w:type="character" w:customStyle="1" w:styleId="ListLabel947">
    <w:name w:val="ListLabel 947"/>
    <w:qFormat/>
    <w:rPr>
      <w:rFonts w:cs="Courier New"/>
    </w:rPr>
  </w:style>
  <w:style w:type="character" w:customStyle="1" w:styleId="ListLabel948">
    <w:name w:val="ListLabel 948"/>
    <w:qFormat/>
    <w:rPr>
      <w:rFonts w:cs="Wingdings"/>
    </w:rPr>
  </w:style>
  <w:style w:type="character" w:customStyle="1" w:styleId="ListLabel949">
    <w:name w:val="ListLabel 949"/>
    <w:qFormat/>
    <w:rPr>
      <w:rFonts w:cs="Symbol"/>
    </w:rPr>
  </w:style>
  <w:style w:type="character" w:customStyle="1" w:styleId="ListLabel950">
    <w:name w:val="ListLabel 950"/>
    <w:qFormat/>
    <w:rPr>
      <w:rFonts w:cs="Courier New"/>
    </w:rPr>
  </w:style>
  <w:style w:type="character" w:customStyle="1" w:styleId="ListLabel951">
    <w:name w:val="ListLabel 951"/>
    <w:qFormat/>
    <w:rPr>
      <w:rFonts w:cs="Wingdings"/>
    </w:rPr>
  </w:style>
  <w:style w:type="character" w:customStyle="1" w:styleId="ListLabel952">
    <w:name w:val="ListLabel 952"/>
    <w:qFormat/>
    <w:rPr>
      <w:rFonts w:cs="Symbol"/>
    </w:rPr>
  </w:style>
  <w:style w:type="character" w:customStyle="1" w:styleId="ListLabel953">
    <w:name w:val="ListLabel 953"/>
    <w:qFormat/>
    <w:rPr>
      <w:rFonts w:cs="Courier New"/>
    </w:rPr>
  </w:style>
  <w:style w:type="character" w:customStyle="1" w:styleId="ListLabel954">
    <w:name w:val="ListLabel 954"/>
    <w:qFormat/>
    <w:rPr>
      <w:rFonts w:cs="Wingdings"/>
    </w:rPr>
  </w:style>
  <w:style w:type="character" w:customStyle="1" w:styleId="ListLabel955">
    <w:name w:val="ListLabel 955"/>
    <w:qFormat/>
    <w:rPr>
      <w:rFonts w:cs="Times New Roman"/>
      <w:b w:val="0"/>
      <w:sz w:val="22"/>
    </w:rPr>
  </w:style>
  <w:style w:type="character" w:customStyle="1" w:styleId="ListLabel956">
    <w:name w:val="ListLabel 956"/>
    <w:qFormat/>
    <w:rPr>
      <w:rFonts w:cs="Times New Roman"/>
      <w:b w:val="0"/>
      <w:sz w:val="22"/>
    </w:rPr>
  </w:style>
  <w:style w:type="character" w:customStyle="1" w:styleId="ListLabel957">
    <w:name w:val="ListLabel 957"/>
    <w:qFormat/>
    <w:rPr>
      <w:rFonts w:cs="Times New Roman"/>
      <w:sz w:val="28"/>
    </w:rPr>
  </w:style>
  <w:style w:type="character" w:customStyle="1" w:styleId="ListLabel958">
    <w:name w:val="ListLabel 958"/>
    <w:qFormat/>
    <w:rPr>
      <w:rFonts w:cs="Times New Roman"/>
      <w:b/>
      <w:sz w:val="28"/>
    </w:rPr>
  </w:style>
  <w:style w:type="character" w:customStyle="1" w:styleId="ListLabel959">
    <w:name w:val="ListLabel 959"/>
    <w:qFormat/>
    <w:rPr>
      <w:rFonts w:cs="Times New Roman"/>
      <w:sz w:val="28"/>
    </w:rPr>
  </w:style>
  <w:style w:type="character" w:customStyle="1" w:styleId="ListLabel960">
    <w:name w:val="ListLabel 960"/>
    <w:qFormat/>
    <w:rPr>
      <w:rFonts w:cs="Times New Roman"/>
    </w:rPr>
  </w:style>
  <w:style w:type="character" w:customStyle="1" w:styleId="ListLabel961">
    <w:name w:val="ListLabel 961"/>
    <w:qFormat/>
    <w:rPr>
      <w:rFonts w:cs="Times New Roman"/>
    </w:rPr>
  </w:style>
  <w:style w:type="character" w:customStyle="1" w:styleId="ListLabel962">
    <w:name w:val="ListLabel 962"/>
    <w:qFormat/>
    <w:rPr>
      <w:rFonts w:cs="Times New Roman"/>
    </w:rPr>
  </w:style>
  <w:style w:type="character" w:customStyle="1" w:styleId="ListLabel963">
    <w:name w:val="ListLabel 963"/>
    <w:qFormat/>
    <w:rPr>
      <w:rFonts w:cs="Times New Roman"/>
    </w:rPr>
  </w:style>
  <w:style w:type="character" w:customStyle="1" w:styleId="ListLabel964">
    <w:name w:val="ListLabel 964"/>
    <w:qFormat/>
    <w:rPr>
      <w:rFonts w:cs="OpenSymbol"/>
    </w:rPr>
  </w:style>
  <w:style w:type="character" w:customStyle="1" w:styleId="ListLabel965">
    <w:name w:val="ListLabel 965"/>
    <w:qFormat/>
    <w:rPr>
      <w:rFonts w:cs="OpenSymbol"/>
      <w:sz w:val="22"/>
    </w:rPr>
  </w:style>
  <w:style w:type="character" w:customStyle="1" w:styleId="ListLabel966">
    <w:name w:val="ListLabel 966"/>
    <w:qFormat/>
    <w:rPr>
      <w:rFonts w:cs="OpenSymbol"/>
    </w:rPr>
  </w:style>
  <w:style w:type="character" w:customStyle="1" w:styleId="ListLabel967">
    <w:name w:val="ListLabel 967"/>
    <w:qFormat/>
    <w:rPr>
      <w:rFonts w:cs="OpenSymbol"/>
    </w:rPr>
  </w:style>
  <w:style w:type="character" w:customStyle="1" w:styleId="ListLabel968">
    <w:name w:val="ListLabel 968"/>
    <w:qFormat/>
    <w:rPr>
      <w:rFonts w:cs="OpenSymbol"/>
    </w:rPr>
  </w:style>
  <w:style w:type="character" w:customStyle="1" w:styleId="ListLabel969">
    <w:name w:val="ListLabel 969"/>
    <w:qFormat/>
    <w:rPr>
      <w:rFonts w:cs="OpenSymbol"/>
    </w:rPr>
  </w:style>
  <w:style w:type="character" w:customStyle="1" w:styleId="ListLabel970">
    <w:name w:val="ListLabel 970"/>
    <w:qFormat/>
    <w:rPr>
      <w:rFonts w:cs="OpenSymbol"/>
    </w:rPr>
  </w:style>
  <w:style w:type="character" w:customStyle="1" w:styleId="ListLabel971">
    <w:name w:val="ListLabel 971"/>
    <w:qFormat/>
    <w:rPr>
      <w:rFonts w:cs="OpenSymbol"/>
    </w:rPr>
  </w:style>
  <w:style w:type="character" w:customStyle="1" w:styleId="ListLabel972">
    <w:name w:val="ListLabel 972"/>
    <w:qFormat/>
    <w:rPr>
      <w:rFonts w:cs="OpenSymbol"/>
    </w:rPr>
  </w:style>
  <w:style w:type="character" w:customStyle="1" w:styleId="ListLabel973">
    <w:name w:val="ListLabel 973"/>
    <w:qFormat/>
    <w:rPr>
      <w:rFonts w:cs="OpenSymbol"/>
    </w:rPr>
  </w:style>
  <w:style w:type="character" w:customStyle="1" w:styleId="ListLabel974">
    <w:name w:val="ListLabel 974"/>
    <w:qFormat/>
    <w:rPr>
      <w:rFonts w:cs="OpenSymbol"/>
    </w:rPr>
  </w:style>
  <w:style w:type="character" w:customStyle="1" w:styleId="ListLabel975">
    <w:name w:val="ListLabel 975"/>
    <w:qFormat/>
    <w:rPr>
      <w:rFonts w:cs="OpenSymbol"/>
    </w:rPr>
  </w:style>
  <w:style w:type="character" w:customStyle="1" w:styleId="ListLabel976">
    <w:name w:val="ListLabel 976"/>
    <w:qFormat/>
    <w:rPr>
      <w:rFonts w:cs="OpenSymbol"/>
    </w:rPr>
  </w:style>
  <w:style w:type="character" w:customStyle="1" w:styleId="ListLabel977">
    <w:name w:val="ListLabel 977"/>
    <w:qFormat/>
    <w:rPr>
      <w:rFonts w:cs="OpenSymbol"/>
    </w:rPr>
  </w:style>
  <w:style w:type="character" w:customStyle="1" w:styleId="ListLabel978">
    <w:name w:val="ListLabel 978"/>
    <w:qFormat/>
    <w:rPr>
      <w:rFonts w:cs="OpenSymbol"/>
    </w:rPr>
  </w:style>
  <w:style w:type="character" w:customStyle="1" w:styleId="ListLabel979">
    <w:name w:val="ListLabel 979"/>
    <w:qFormat/>
    <w:rPr>
      <w:rFonts w:cs="OpenSymbol"/>
    </w:rPr>
  </w:style>
  <w:style w:type="character" w:customStyle="1" w:styleId="ListLabel980">
    <w:name w:val="ListLabel 980"/>
    <w:qFormat/>
    <w:rPr>
      <w:rFonts w:cs="OpenSymbol"/>
    </w:rPr>
  </w:style>
  <w:style w:type="character" w:customStyle="1" w:styleId="ListLabel981">
    <w:name w:val="ListLabel 981"/>
    <w:qFormat/>
    <w:rPr>
      <w:rFonts w:cs="OpenSymbol"/>
    </w:rPr>
  </w:style>
  <w:style w:type="character" w:customStyle="1" w:styleId="ListLabel982">
    <w:name w:val="ListLabel 982"/>
    <w:qFormat/>
    <w:rPr>
      <w:rFonts w:cs="Times New Roman"/>
      <w:b/>
      <w:bCs/>
      <w:sz w:val="22"/>
      <w:szCs w:val="22"/>
      <w:lang w:val="uk-UA"/>
    </w:rPr>
  </w:style>
  <w:style w:type="character" w:customStyle="1" w:styleId="ListLabel983">
    <w:name w:val="ListLabel 983"/>
    <w:qFormat/>
  </w:style>
  <w:style w:type="character" w:customStyle="1" w:styleId="ListLabel984">
    <w:name w:val="ListLabel 984"/>
    <w:qFormat/>
    <w:rPr>
      <w:rFonts w:cs="Times New Roman"/>
      <w:b/>
      <w:color w:val="00000A"/>
      <w:szCs w:val="22"/>
      <w:lang w:val="uk-UA"/>
    </w:rPr>
  </w:style>
  <w:style w:type="character" w:customStyle="1" w:styleId="ListLabel985">
    <w:name w:val="ListLabel 985"/>
    <w:qFormat/>
    <w:rPr>
      <w:rFonts w:cs="Times New Roman"/>
      <w:b/>
    </w:rPr>
  </w:style>
  <w:style w:type="character" w:customStyle="1" w:styleId="ListLabel986">
    <w:name w:val="ListLabel 986"/>
    <w:qFormat/>
    <w:rPr>
      <w:rFonts w:cs="Courier New"/>
    </w:rPr>
  </w:style>
  <w:style w:type="character" w:customStyle="1" w:styleId="ListLabel987">
    <w:name w:val="ListLabel 987"/>
    <w:qFormat/>
    <w:rPr>
      <w:rFonts w:cs="Wingdings"/>
    </w:rPr>
  </w:style>
  <w:style w:type="character" w:customStyle="1" w:styleId="ListLabel988">
    <w:name w:val="ListLabel 988"/>
    <w:qFormat/>
    <w:rPr>
      <w:rFonts w:cs="Symbol"/>
    </w:rPr>
  </w:style>
  <w:style w:type="character" w:customStyle="1" w:styleId="ListLabel989">
    <w:name w:val="ListLabel 989"/>
    <w:qFormat/>
    <w:rPr>
      <w:rFonts w:cs="Courier New"/>
    </w:rPr>
  </w:style>
  <w:style w:type="character" w:customStyle="1" w:styleId="ListLabel990">
    <w:name w:val="ListLabel 990"/>
    <w:qFormat/>
    <w:rPr>
      <w:rFonts w:cs="Wingdings"/>
    </w:rPr>
  </w:style>
  <w:style w:type="character" w:customStyle="1" w:styleId="ListLabel991">
    <w:name w:val="ListLabel 991"/>
    <w:qFormat/>
    <w:rPr>
      <w:rFonts w:cs="Symbol"/>
    </w:rPr>
  </w:style>
  <w:style w:type="character" w:customStyle="1" w:styleId="ListLabel992">
    <w:name w:val="ListLabel 992"/>
    <w:qFormat/>
    <w:rPr>
      <w:rFonts w:cs="Courier New"/>
    </w:rPr>
  </w:style>
  <w:style w:type="character" w:customStyle="1" w:styleId="ListLabel993">
    <w:name w:val="ListLabel 993"/>
    <w:qFormat/>
    <w:rPr>
      <w:rFonts w:cs="Wingdings"/>
    </w:rPr>
  </w:style>
  <w:style w:type="character" w:customStyle="1" w:styleId="ListLabel994">
    <w:name w:val="ListLabel 994"/>
    <w:qFormat/>
    <w:rPr>
      <w:rFonts w:cs="Times New Roman"/>
      <w:b w:val="0"/>
      <w:sz w:val="22"/>
    </w:rPr>
  </w:style>
  <w:style w:type="character" w:customStyle="1" w:styleId="ListLabel995">
    <w:name w:val="ListLabel 995"/>
    <w:qFormat/>
    <w:rPr>
      <w:rFonts w:cs="Times New Roman"/>
      <w:b w:val="0"/>
      <w:sz w:val="22"/>
    </w:rPr>
  </w:style>
  <w:style w:type="character" w:customStyle="1" w:styleId="ListLabel996">
    <w:name w:val="ListLabel 996"/>
    <w:qFormat/>
    <w:rPr>
      <w:rFonts w:cs="Times New Roman"/>
      <w:sz w:val="28"/>
    </w:rPr>
  </w:style>
  <w:style w:type="character" w:customStyle="1" w:styleId="ListLabel997">
    <w:name w:val="ListLabel 997"/>
    <w:qFormat/>
    <w:rPr>
      <w:rFonts w:cs="Times New Roman"/>
      <w:b/>
      <w:sz w:val="28"/>
    </w:rPr>
  </w:style>
  <w:style w:type="character" w:customStyle="1" w:styleId="ListLabel998">
    <w:name w:val="ListLabel 998"/>
    <w:qFormat/>
    <w:rPr>
      <w:rFonts w:cs="Times New Roman"/>
      <w:sz w:val="28"/>
    </w:rPr>
  </w:style>
  <w:style w:type="character" w:customStyle="1" w:styleId="ListLabel999">
    <w:name w:val="ListLabel 999"/>
    <w:qFormat/>
    <w:rPr>
      <w:rFonts w:cs="Times New Roman"/>
    </w:rPr>
  </w:style>
  <w:style w:type="character" w:customStyle="1" w:styleId="ListLabel1000">
    <w:name w:val="ListLabel 1000"/>
    <w:qFormat/>
    <w:rPr>
      <w:rFonts w:cs="Times New Roman"/>
    </w:rPr>
  </w:style>
  <w:style w:type="character" w:customStyle="1" w:styleId="ListLabel1001">
    <w:name w:val="ListLabel 1001"/>
    <w:qFormat/>
    <w:rPr>
      <w:rFonts w:cs="Times New Roman"/>
    </w:rPr>
  </w:style>
  <w:style w:type="character" w:customStyle="1" w:styleId="ListLabel1002">
    <w:name w:val="ListLabel 1002"/>
    <w:qFormat/>
    <w:rPr>
      <w:rFonts w:cs="Times New Roman"/>
    </w:rPr>
  </w:style>
  <w:style w:type="character" w:customStyle="1" w:styleId="ListLabel1003">
    <w:name w:val="ListLabel 1003"/>
    <w:qFormat/>
    <w:rPr>
      <w:rFonts w:cs="OpenSymbol"/>
    </w:rPr>
  </w:style>
  <w:style w:type="character" w:customStyle="1" w:styleId="ListLabel1004">
    <w:name w:val="ListLabel 1004"/>
    <w:qFormat/>
    <w:rPr>
      <w:rFonts w:cs="OpenSymbol"/>
      <w:sz w:val="22"/>
    </w:rPr>
  </w:style>
  <w:style w:type="character" w:customStyle="1" w:styleId="ListLabel1005">
    <w:name w:val="ListLabel 1005"/>
    <w:qFormat/>
    <w:rPr>
      <w:rFonts w:cs="OpenSymbol"/>
    </w:rPr>
  </w:style>
  <w:style w:type="character" w:customStyle="1" w:styleId="ListLabel1006">
    <w:name w:val="ListLabel 1006"/>
    <w:qFormat/>
    <w:rPr>
      <w:rFonts w:cs="OpenSymbol"/>
    </w:rPr>
  </w:style>
  <w:style w:type="character" w:customStyle="1" w:styleId="ListLabel1007">
    <w:name w:val="ListLabel 1007"/>
    <w:qFormat/>
    <w:rPr>
      <w:rFonts w:cs="OpenSymbol"/>
    </w:rPr>
  </w:style>
  <w:style w:type="character" w:customStyle="1" w:styleId="ListLabel1008">
    <w:name w:val="ListLabel 1008"/>
    <w:qFormat/>
    <w:rPr>
      <w:rFonts w:cs="OpenSymbol"/>
    </w:rPr>
  </w:style>
  <w:style w:type="character" w:customStyle="1" w:styleId="ListLabel1009">
    <w:name w:val="ListLabel 1009"/>
    <w:qFormat/>
    <w:rPr>
      <w:rFonts w:cs="OpenSymbol"/>
    </w:rPr>
  </w:style>
  <w:style w:type="character" w:customStyle="1" w:styleId="ListLabel1010">
    <w:name w:val="ListLabel 1010"/>
    <w:qFormat/>
    <w:rPr>
      <w:rFonts w:cs="OpenSymbol"/>
    </w:rPr>
  </w:style>
  <w:style w:type="character" w:customStyle="1" w:styleId="ListLabel1011">
    <w:name w:val="ListLabel 1011"/>
    <w:qFormat/>
    <w:rPr>
      <w:rFonts w:cs="OpenSymbol"/>
    </w:rPr>
  </w:style>
  <w:style w:type="character" w:customStyle="1" w:styleId="ListLabel1012">
    <w:name w:val="ListLabel 1012"/>
    <w:qFormat/>
    <w:rPr>
      <w:rFonts w:cs="OpenSymbol"/>
    </w:rPr>
  </w:style>
  <w:style w:type="character" w:customStyle="1" w:styleId="ListLabel1013">
    <w:name w:val="ListLabel 1013"/>
    <w:qFormat/>
    <w:rPr>
      <w:rFonts w:cs="OpenSymbol"/>
    </w:rPr>
  </w:style>
  <w:style w:type="character" w:customStyle="1" w:styleId="ListLabel1014">
    <w:name w:val="ListLabel 1014"/>
    <w:qFormat/>
    <w:rPr>
      <w:rFonts w:cs="OpenSymbol"/>
    </w:rPr>
  </w:style>
  <w:style w:type="character" w:customStyle="1" w:styleId="ListLabel1015">
    <w:name w:val="ListLabel 1015"/>
    <w:qFormat/>
    <w:rPr>
      <w:rFonts w:cs="OpenSymbol"/>
    </w:rPr>
  </w:style>
  <w:style w:type="character" w:customStyle="1" w:styleId="ListLabel1016">
    <w:name w:val="ListLabel 1016"/>
    <w:qFormat/>
    <w:rPr>
      <w:rFonts w:cs="OpenSymbol"/>
    </w:rPr>
  </w:style>
  <w:style w:type="character" w:customStyle="1" w:styleId="ListLabel1017">
    <w:name w:val="ListLabel 1017"/>
    <w:qFormat/>
    <w:rPr>
      <w:rFonts w:cs="OpenSymbol"/>
    </w:rPr>
  </w:style>
  <w:style w:type="character" w:customStyle="1" w:styleId="ListLabel1018">
    <w:name w:val="ListLabel 1018"/>
    <w:qFormat/>
    <w:rPr>
      <w:rFonts w:cs="OpenSymbol"/>
    </w:rPr>
  </w:style>
  <w:style w:type="character" w:customStyle="1" w:styleId="ListLabel1019">
    <w:name w:val="ListLabel 1019"/>
    <w:qFormat/>
    <w:rPr>
      <w:rFonts w:cs="OpenSymbol"/>
    </w:rPr>
  </w:style>
  <w:style w:type="character" w:customStyle="1" w:styleId="ListLabel1020">
    <w:name w:val="ListLabel 1020"/>
    <w:qFormat/>
    <w:rPr>
      <w:rFonts w:cs="OpenSymbol"/>
    </w:rPr>
  </w:style>
  <w:style w:type="character" w:customStyle="1" w:styleId="ListLabel1021">
    <w:name w:val="ListLabel 1021"/>
    <w:qFormat/>
    <w:rPr>
      <w:rFonts w:cs="Times New Roman"/>
      <w:b/>
      <w:bCs/>
      <w:sz w:val="22"/>
      <w:szCs w:val="22"/>
      <w:lang w:val="uk-UA"/>
    </w:rPr>
  </w:style>
  <w:style w:type="character" w:customStyle="1" w:styleId="ListLabel1022">
    <w:name w:val="ListLabel 1022"/>
    <w:qFormat/>
  </w:style>
  <w:style w:type="character" w:customStyle="1" w:styleId="ListLabel1023">
    <w:name w:val="ListLabel 1023"/>
    <w:qFormat/>
    <w:rPr>
      <w:rFonts w:cs="Times New Roman"/>
      <w:b/>
      <w:color w:val="00000A"/>
      <w:szCs w:val="22"/>
      <w:lang w:val="uk-UA"/>
    </w:rPr>
  </w:style>
  <w:style w:type="character" w:customStyle="1" w:styleId="ListLabel1024">
    <w:name w:val="ListLabel 1024"/>
    <w:qFormat/>
    <w:rPr>
      <w:rFonts w:cs="Times New Roman"/>
      <w:b/>
    </w:rPr>
  </w:style>
  <w:style w:type="character" w:customStyle="1" w:styleId="ListLabel1025">
    <w:name w:val="ListLabel 1025"/>
    <w:qFormat/>
    <w:rPr>
      <w:rFonts w:cs="Courier New"/>
    </w:rPr>
  </w:style>
  <w:style w:type="character" w:customStyle="1" w:styleId="ListLabel1026">
    <w:name w:val="ListLabel 1026"/>
    <w:qFormat/>
    <w:rPr>
      <w:rFonts w:cs="Wingdings"/>
    </w:rPr>
  </w:style>
  <w:style w:type="character" w:customStyle="1" w:styleId="ListLabel1027">
    <w:name w:val="ListLabel 1027"/>
    <w:qFormat/>
    <w:rPr>
      <w:rFonts w:cs="Symbol"/>
    </w:rPr>
  </w:style>
  <w:style w:type="character" w:customStyle="1" w:styleId="ListLabel1028">
    <w:name w:val="ListLabel 1028"/>
    <w:qFormat/>
    <w:rPr>
      <w:rFonts w:cs="Courier New"/>
    </w:rPr>
  </w:style>
  <w:style w:type="character" w:customStyle="1" w:styleId="ListLabel1029">
    <w:name w:val="ListLabel 1029"/>
    <w:qFormat/>
    <w:rPr>
      <w:rFonts w:cs="Wingdings"/>
    </w:rPr>
  </w:style>
  <w:style w:type="character" w:customStyle="1" w:styleId="ListLabel1030">
    <w:name w:val="ListLabel 1030"/>
    <w:qFormat/>
    <w:rPr>
      <w:rFonts w:cs="Symbol"/>
    </w:rPr>
  </w:style>
  <w:style w:type="character" w:customStyle="1" w:styleId="ListLabel1031">
    <w:name w:val="ListLabel 1031"/>
    <w:qFormat/>
    <w:rPr>
      <w:rFonts w:cs="Courier New"/>
    </w:rPr>
  </w:style>
  <w:style w:type="character" w:customStyle="1" w:styleId="ListLabel1032">
    <w:name w:val="ListLabel 1032"/>
    <w:qFormat/>
    <w:rPr>
      <w:rFonts w:cs="Wingdings"/>
    </w:rPr>
  </w:style>
  <w:style w:type="character" w:customStyle="1" w:styleId="ListLabel1033">
    <w:name w:val="ListLabel 1033"/>
    <w:qFormat/>
    <w:rPr>
      <w:rFonts w:cs="Times New Roman"/>
      <w:b w:val="0"/>
      <w:sz w:val="22"/>
    </w:rPr>
  </w:style>
  <w:style w:type="character" w:customStyle="1" w:styleId="ListLabel1034">
    <w:name w:val="ListLabel 1034"/>
    <w:qFormat/>
    <w:rPr>
      <w:rFonts w:cs="Times New Roman"/>
      <w:b w:val="0"/>
      <w:sz w:val="22"/>
    </w:rPr>
  </w:style>
  <w:style w:type="character" w:customStyle="1" w:styleId="ListLabel1035">
    <w:name w:val="ListLabel 1035"/>
    <w:qFormat/>
    <w:rPr>
      <w:rFonts w:cs="Times New Roman"/>
      <w:sz w:val="28"/>
    </w:rPr>
  </w:style>
  <w:style w:type="character" w:customStyle="1" w:styleId="ListLabel1036">
    <w:name w:val="ListLabel 1036"/>
    <w:qFormat/>
    <w:rPr>
      <w:rFonts w:cs="Times New Roman"/>
      <w:b/>
      <w:sz w:val="28"/>
    </w:rPr>
  </w:style>
  <w:style w:type="character" w:customStyle="1" w:styleId="ListLabel1037">
    <w:name w:val="ListLabel 1037"/>
    <w:qFormat/>
    <w:rPr>
      <w:rFonts w:cs="Times New Roman"/>
      <w:sz w:val="28"/>
    </w:rPr>
  </w:style>
  <w:style w:type="character" w:customStyle="1" w:styleId="ListLabel1038">
    <w:name w:val="ListLabel 1038"/>
    <w:qFormat/>
    <w:rPr>
      <w:rFonts w:cs="Times New Roman"/>
    </w:rPr>
  </w:style>
  <w:style w:type="character" w:customStyle="1" w:styleId="ListLabel1039">
    <w:name w:val="ListLabel 1039"/>
    <w:qFormat/>
    <w:rPr>
      <w:rFonts w:cs="Times New Roman"/>
    </w:rPr>
  </w:style>
  <w:style w:type="character" w:customStyle="1" w:styleId="ListLabel1040">
    <w:name w:val="ListLabel 1040"/>
    <w:qFormat/>
    <w:rPr>
      <w:rFonts w:cs="Times New Roman"/>
    </w:rPr>
  </w:style>
  <w:style w:type="character" w:customStyle="1" w:styleId="ListLabel1041">
    <w:name w:val="ListLabel 1041"/>
    <w:qFormat/>
    <w:rPr>
      <w:rFonts w:cs="Times New Roman"/>
    </w:rPr>
  </w:style>
  <w:style w:type="character" w:customStyle="1" w:styleId="ListLabel1042">
    <w:name w:val="ListLabel 1042"/>
    <w:qFormat/>
    <w:rPr>
      <w:rFonts w:cs="OpenSymbol"/>
    </w:rPr>
  </w:style>
  <w:style w:type="character" w:customStyle="1" w:styleId="ListLabel1043">
    <w:name w:val="ListLabel 1043"/>
    <w:qFormat/>
    <w:rPr>
      <w:rFonts w:cs="OpenSymbol"/>
      <w:sz w:val="22"/>
    </w:rPr>
  </w:style>
  <w:style w:type="character" w:customStyle="1" w:styleId="ListLabel1044">
    <w:name w:val="ListLabel 1044"/>
    <w:qFormat/>
    <w:rPr>
      <w:rFonts w:cs="OpenSymbol"/>
    </w:rPr>
  </w:style>
  <w:style w:type="character" w:customStyle="1" w:styleId="ListLabel1045">
    <w:name w:val="ListLabel 1045"/>
    <w:qFormat/>
    <w:rPr>
      <w:rFonts w:cs="OpenSymbol"/>
    </w:rPr>
  </w:style>
  <w:style w:type="character" w:customStyle="1" w:styleId="ListLabel1046">
    <w:name w:val="ListLabel 1046"/>
    <w:qFormat/>
    <w:rPr>
      <w:rFonts w:cs="OpenSymbol"/>
    </w:rPr>
  </w:style>
  <w:style w:type="character" w:customStyle="1" w:styleId="ListLabel1047">
    <w:name w:val="ListLabel 1047"/>
    <w:qFormat/>
    <w:rPr>
      <w:rFonts w:cs="OpenSymbol"/>
    </w:rPr>
  </w:style>
  <w:style w:type="character" w:customStyle="1" w:styleId="ListLabel1048">
    <w:name w:val="ListLabel 1048"/>
    <w:qFormat/>
    <w:rPr>
      <w:rFonts w:cs="OpenSymbol"/>
    </w:rPr>
  </w:style>
  <w:style w:type="character" w:customStyle="1" w:styleId="ListLabel1049">
    <w:name w:val="ListLabel 1049"/>
    <w:qFormat/>
    <w:rPr>
      <w:rFonts w:cs="OpenSymbol"/>
    </w:rPr>
  </w:style>
  <w:style w:type="character" w:customStyle="1" w:styleId="ListLabel1050">
    <w:name w:val="ListLabel 1050"/>
    <w:qFormat/>
    <w:rPr>
      <w:rFonts w:cs="OpenSymbol"/>
    </w:rPr>
  </w:style>
  <w:style w:type="character" w:customStyle="1" w:styleId="ListLabel1051">
    <w:name w:val="ListLabel 1051"/>
    <w:qFormat/>
    <w:rPr>
      <w:rFonts w:cs="OpenSymbol"/>
      <w:sz w:val="22"/>
    </w:rPr>
  </w:style>
  <w:style w:type="character" w:customStyle="1" w:styleId="ListLabel1052">
    <w:name w:val="ListLabel 1052"/>
    <w:qFormat/>
    <w:rPr>
      <w:rFonts w:cs="OpenSymbol"/>
    </w:rPr>
  </w:style>
  <w:style w:type="character" w:customStyle="1" w:styleId="ListLabel1053">
    <w:name w:val="ListLabel 1053"/>
    <w:qFormat/>
    <w:rPr>
      <w:rFonts w:cs="OpenSymbol"/>
    </w:rPr>
  </w:style>
  <w:style w:type="character" w:customStyle="1" w:styleId="ListLabel1054">
    <w:name w:val="ListLabel 1054"/>
    <w:qFormat/>
    <w:rPr>
      <w:rFonts w:cs="OpenSymbol"/>
    </w:rPr>
  </w:style>
  <w:style w:type="character" w:customStyle="1" w:styleId="ListLabel1055">
    <w:name w:val="ListLabel 1055"/>
    <w:qFormat/>
    <w:rPr>
      <w:rFonts w:cs="OpenSymbol"/>
    </w:rPr>
  </w:style>
  <w:style w:type="character" w:customStyle="1" w:styleId="ListLabel1056">
    <w:name w:val="ListLabel 1056"/>
    <w:qFormat/>
    <w:rPr>
      <w:rFonts w:cs="OpenSymbol"/>
    </w:rPr>
  </w:style>
  <w:style w:type="character" w:customStyle="1" w:styleId="ListLabel1057">
    <w:name w:val="ListLabel 1057"/>
    <w:qFormat/>
    <w:rPr>
      <w:rFonts w:cs="OpenSymbol"/>
    </w:rPr>
  </w:style>
  <w:style w:type="character" w:customStyle="1" w:styleId="ListLabel1058">
    <w:name w:val="ListLabel 1058"/>
    <w:qFormat/>
    <w:rPr>
      <w:rFonts w:cs="OpenSymbol"/>
    </w:rPr>
  </w:style>
  <w:style w:type="character" w:customStyle="1" w:styleId="ListLabel1059">
    <w:name w:val="ListLabel 1059"/>
    <w:qFormat/>
    <w:rPr>
      <w:rFonts w:cs="OpenSymbol"/>
    </w:rPr>
  </w:style>
  <w:style w:type="character" w:customStyle="1" w:styleId="ListLabel1060">
    <w:name w:val="ListLabel 1060"/>
    <w:qFormat/>
    <w:rPr>
      <w:rFonts w:cs="Times New Roman"/>
      <w:b/>
      <w:bCs/>
      <w:sz w:val="22"/>
      <w:szCs w:val="22"/>
      <w:lang w:val="uk-UA"/>
    </w:rPr>
  </w:style>
  <w:style w:type="character" w:customStyle="1" w:styleId="ListLabel1061">
    <w:name w:val="ListLabel 1061"/>
    <w:qFormat/>
  </w:style>
  <w:style w:type="character" w:customStyle="1" w:styleId="ListLabel1062">
    <w:name w:val="ListLabel 1062"/>
    <w:qFormat/>
    <w:rPr>
      <w:rFonts w:cs="Times New Roman"/>
      <w:b/>
      <w:color w:val="00000A"/>
      <w:szCs w:val="22"/>
      <w:lang w:val="uk-UA"/>
    </w:rPr>
  </w:style>
  <w:style w:type="character" w:customStyle="1" w:styleId="ListLabel1063">
    <w:name w:val="ListLabel 1063"/>
    <w:qFormat/>
    <w:rPr>
      <w:rFonts w:cs="Times New Roman"/>
      <w:b/>
    </w:rPr>
  </w:style>
  <w:style w:type="character" w:customStyle="1" w:styleId="ListLabel1064">
    <w:name w:val="ListLabel 1064"/>
    <w:qFormat/>
    <w:rPr>
      <w:rFonts w:cs="Courier New"/>
    </w:rPr>
  </w:style>
  <w:style w:type="character" w:customStyle="1" w:styleId="ListLabel1065">
    <w:name w:val="ListLabel 1065"/>
    <w:qFormat/>
    <w:rPr>
      <w:rFonts w:cs="Wingdings"/>
    </w:rPr>
  </w:style>
  <w:style w:type="character" w:customStyle="1" w:styleId="ListLabel1066">
    <w:name w:val="ListLabel 1066"/>
    <w:qFormat/>
    <w:rPr>
      <w:rFonts w:cs="Symbol"/>
    </w:rPr>
  </w:style>
  <w:style w:type="character" w:customStyle="1" w:styleId="ListLabel1067">
    <w:name w:val="ListLabel 1067"/>
    <w:qFormat/>
    <w:rPr>
      <w:rFonts w:cs="Courier New"/>
    </w:rPr>
  </w:style>
  <w:style w:type="character" w:customStyle="1" w:styleId="ListLabel1068">
    <w:name w:val="ListLabel 1068"/>
    <w:qFormat/>
    <w:rPr>
      <w:rFonts w:cs="Wingdings"/>
    </w:rPr>
  </w:style>
  <w:style w:type="character" w:customStyle="1" w:styleId="ListLabel1069">
    <w:name w:val="ListLabel 1069"/>
    <w:qFormat/>
    <w:rPr>
      <w:rFonts w:cs="Symbol"/>
    </w:rPr>
  </w:style>
  <w:style w:type="character" w:customStyle="1" w:styleId="ListLabel1070">
    <w:name w:val="ListLabel 1070"/>
    <w:qFormat/>
    <w:rPr>
      <w:rFonts w:cs="Courier New"/>
    </w:rPr>
  </w:style>
  <w:style w:type="character" w:customStyle="1" w:styleId="ListLabel1071">
    <w:name w:val="ListLabel 1071"/>
    <w:qFormat/>
    <w:rPr>
      <w:rFonts w:cs="Wingdings"/>
    </w:rPr>
  </w:style>
  <w:style w:type="character" w:customStyle="1" w:styleId="ListLabel1072">
    <w:name w:val="ListLabel 1072"/>
    <w:qFormat/>
    <w:rPr>
      <w:rFonts w:cs="Times New Roman"/>
      <w:b w:val="0"/>
      <w:sz w:val="22"/>
    </w:rPr>
  </w:style>
  <w:style w:type="character" w:customStyle="1" w:styleId="ListLabel1073">
    <w:name w:val="ListLabel 1073"/>
    <w:qFormat/>
    <w:rPr>
      <w:rFonts w:cs="Times New Roman"/>
      <w:b w:val="0"/>
      <w:sz w:val="22"/>
    </w:rPr>
  </w:style>
  <w:style w:type="character" w:customStyle="1" w:styleId="ListLabel1074">
    <w:name w:val="ListLabel 1074"/>
    <w:qFormat/>
    <w:rPr>
      <w:rFonts w:cs="Times New Roman"/>
      <w:sz w:val="28"/>
    </w:rPr>
  </w:style>
  <w:style w:type="character" w:customStyle="1" w:styleId="ListLabel1075">
    <w:name w:val="ListLabel 1075"/>
    <w:qFormat/>
    <w:rPr>
      <w:rFonts w:cs="Times New Roman"/>
      <w:b/>
      <w:sz w:val="28"/>
    </w:rPr>
  </w:style>
  <w:style w:type="character" w:customStyle="1" w:styleId="ListLabel1076">
    <w:name w:val="ListLabel 1076"/>
    <w:qFormat/>
    <w:rPr>
      <w:rFonts w:cs="Times New Roman"/>
      <w:sz w:val="28"/>
    </w:rPr>
  </w:style>
  <w:style w:type="character" w:customStyle="1" w:styleId="ListLabel1077">
    <w:name w:val="ListLabel 1077"/>
    <w:qFormat/>
    <w:rPr>
      <w:rFonts w:cs="Times New Roman"/>
    </w:rPr>
  </w:style>
  <w:style w:type="character" w:customStyle="1" w:styleId="ListLabel1078">
    <w:name w:val="ListLabel 1078"/>
    <w:qFormat/>
    <w:rPr>
      <w:rFonts w:cs="Times New Roman"/>
    </w:rPr>
  </w:style>
  <w:style w:type="character" w:customStyle="1" w:styleId="ListLabel1079">
    <w:name w:val="ListLabel 1079"/>
    <w:qFormat/>
    <w:rPr>
      <w:rFonts w:cs="Times New Roman"/>
    </w:rPr>
  </w:style>
  <w:style w:type="character" w:customStyle="1" w:styleId="ListLabel1080">
    <w:name w:val="ListLabel 1080"/>
    <w:qFormat/>
    <w:rPr>
      <w:rFonts w:cs="Times New Roman"/>
    </w:rPr>
  </w:style>
  <w:style w:type="character" w:customStyle="1" w:styleId="ListLabel1081">
    <w:name w:val="ListLabel 1081"/>
    <w:qFormat/>
    <w:rPr>
      <w:rFonts w:cs="OpenSymbol"/>
    </w:rPr>
  </w:style>
  <w:style w:type="character" w:customStyle="1" w:styleId="ListLabel1082">
    <w:name w:val="ListLabel 1082"/>
    <w:qFormat/>
    <w:rPr>
      <w:rFonts w:cs="OpenSymbol"/>
      <w:sz w:val="22"/>
    </w:rPr>
  </w:style>
  <w:style w:type="character" w:customStyle="1" w:styleId="ListLabel1083">
    <w:name w:val="ListLabel 1083"/>
    <w:qFormat/>
    <w:rPr>
      <w:rFonts w:cs="OpenSymbol"/>
    </w:rPr>
  </w:style>
  <w:style w:type="character" w:customStyle="1" w:styleId="ListLabel1084">
    <w:name w:val="ListLabel 1084"/>
    <w:qFormat/>
    <w:rPr>
      <w:rFonts w:cs="OpenSymbol"/>
    </w:rPr>
  </w:style>
  <w:style w:type="character" w:customStyle="1" w:styleId="ListLabel1085">
    <w:name w:val="ListLabel 1085"/>
    <w:qFormat/>
    <w:rPr>
      <w:rFonts w:cs="OpenSymbol"/>
    </w:rPr>
  </w:style>
  <w:style w:type="character" w:customStyle="1" w:styleId="ListLabel1086">
    <w:name w:val="ListLabel 1086"/>
    <w:qFormat/>
    <w:rPr>
      <w:rFonts w:cs="OpenSymbol"/>
    </w:rPr>
  </w:style>
  <w:style w:type="character" w:customStyle="1" w:styleId="ListLabel1087">
    <w:name w:val="ListLabel 1087"/>
    <w:qFormat/>
    <w:rPr>
      <w:rFonts w:cs="OpenSymbol"/>
    </w:rPr>
  </w:style>
  <w:style w:type="character" w:customStyle="1" w:styleId="ListLabel1088">
    <w:name w:val="ListLabel 1088"/>
    <w:qFormat/>
    <w:rPr>
      <w:rFonts w:cs="OpenSymbol"/>
    </w:rPr>
  </w:style>
  <w:style w:type="character" w:customStyle="1" w:styleId="ListLabel1089">
    <w:name w:val="ListLabel 1089"/>
    <w:qFormat/>
    <w:rPr>
      <w:rFonts w:cs="OpenSymbol"/>
    </w:rPr>
  </w:style>
  <w:style w:type="character" w:customStyle="1" w:styleId="ListLabel1090">
    <w:name w:val="ListLabel 1090"/>
    <w:qFormat/>
    <w:rPr>
      <w:rFonts w:cs="OpenSymbol"/>
      <w:sz w:val="22"/>
    </w:rPr>
  </w:style>
  <w:style w:type="character" w:customStyle="1" w:styleId="ListLabel1091">
    <w:name w:val="ListLabel 1091"/>
    <w:qFormat/>
    <w:rPr>
      <w:rFonts w:cs="OpenSymbol"/>
    </w:rPr>
  </w:style>
  <w:style w:type="character" w:customStyle="1" w:styleId="ListLabel1092">
    <w:name w:val="ListLabel 1092"/>
    <w:qFormat/>
    <w:rPr>
      <w:rFonts w:cs="OpenSymbol"/>
    </w:rPr>
  </w:style>
  <w:style w:type="character" w:customStyle="1" w:styleId="ListLabel1093">
    <w:name w:val="ListLabel 1093"/>
    <w:qFormat/>
    <w:rPr>
      <w:rFonts w:cs="OpenSymbol"/>
    </w:rPr>
  </w:style>
  <w:style w:type="character" w:customStyle="1" w:styleId="ListLabel1094">
    <w:name w:val="ListLabel 1094"/>
    <w:qFormat/>
    <w:rPr>
      <w:rFonts w:cs="OpenSymbol"/>
    </w:rPr>
  </w:style>
  <w:style w:type="character" w:customStyle="1" w:styleId="ListLabel1095">
    <w:name w:val="ListLabel 1095"/>
    <w:qFormat/>
    <w:rPr>
      <w:rFonts w:cs="OpenSymbol"/>
    </w:rPr>
  </w:style>
  <w:style w:type="character" w:customStyle="1" w:styleId="ListLabel1096">
    <w:name w:val="ListLabel 1096"/>
    <w:qFormat/>
    <w:rPr>
      <w:rFonts w:cs="OpenSymbol"/>
    </w:rPr>
  </w:style>
  <w:style w:type="character" w:customStyle="1" w:styleId="ListLabel1097">
    <w:name w:val="ListLabel 1097"/>
    <w:qFormat/>
    <w:rPr>
      <w:rFonts w:cs="OpenSymbol"/>
    </w:rPr>
  </w:style>
  <w:style w:type="character" w:customStyle="1" w:styleId="ListLabel1098">
    <w:name w:val="ListLabel 1098"/>
    <w:qFormat/>
    <w:rPr>
      <w:rFonts w:cs="OpenSymbol"/>
    </w:rPr>
  </w:style>
  <w:style w:type="character" w:customStyle="1" w:styleId="ListLabel1099">
    <w:name w:val="ListLabel 1099"/>
    <w:qFormat/>
    <w:rPr>
      <w:rFonts w:cs="Times New Roman"/>
      <w:b/>
      <w:bCs/>
      <w:sz w:val="22"/>
      <w:szCs w:val="22"/>
      <w:lang w:val="uk-UA"/>
    </w:rPr>
  </w:style>
  <w:style w:type="character" w:customStyle="1" w:styleId="ListLabel1100">
    <w:name w:val="ListLabel 1100"/>
    <w:qFormat/>
  </w:style>
  <w:style w:type="character" w:customStyle="1" w:styleId="ListLabel1101">
    <w:name w:val="ListLabel 1101"/>
    <w:qFormat/>
    <w:rPr>
      <w:rFonts w:cs="Times New Roman"/>
      <w:b/>
      <w:color w:val="00000A"/>
      <w:szCs w:val="22"/>
      <w:lang w:val="uk-UA"/>
    </w:rPr>
  </w:style>
  <w:style w:type="character" w:customStyle="1" w:styleId="ListLabel1102">
    <w:name w:val="ListLabel 1102"/>
    <w:qFormat/>
    <w:rPr>
      <w:rFonts w:cs="Times New Roman"/>
      <w:b/>
    </w:rPr>
  </w:style>
  <w:style w:type="character" w:customStyle="1" w:styleId="ListLabel1103">
    <w:name w:val="ListLabel 1103"/>
    <w:qFormat/>
    <w:rPr>
      <w:rFonts w:cs="Courier New"/>
    </w:rPr>
  </w:style>
  <w:style w:type="character" w:customStyle="1" w:styleId="ListLabel1104">
    <w:name w:val="ListLabel 1104"/>
    <w:qFormat/>
    <w:rPr>
      <w:rFonts w:cs="Wingdings"/>
    </w:rPr>
  </w:style>
  <w:style w:type="character" w:customStyle="1" w:styleId="ListLabel1105">
    <w:name w:val="ListLabel 1105"/>
    <w:qFormat/>
    <w:rPr>
      <w:rFonts w:cs="Symbol"/>
    </w:rPr>
  </w:style>
  <w:style w:type="character" w:customStyle="1" w:styleId="ListLabel1106">
    <w:name w:val="ListLabel 1106"/>
    <w:qFormat/>
    <w:rPr>
      <w:rFonts w:cs="Courier New"/>
    </w:rPr>
  </w:style>
  <w:style w:type="character" w:customStyle="1" w:styleId="ListLabel1107">
    <w:name w:val="ListLabel 1107"/>
    <w:qFormat/>
    <w:rPr>
      <w:rFonts w:cs="Wingdings"/>
    </w:rPr>
  </w:style>
  <w:style w:type="character" w:customStyle="1" w:styleId="ListLabel1108">
    <w:name w:val="ListLabel 1108"/>
    <w:qFormat/>
    <w:rPr>
      <w:rFonts w:cs="Symbol"/>
    </w:rPr>
  </w:style>
  <w:style w:type="character" w:customStyle="1" w:styleId="ListLabel1109">
    <w:name w:val="ListLabel 1109"/>
    <w:qFormat/>
    <w:rPr>
      <w:rFonts w:cs="Courier New"/>
    </w:rPr>
  </w:style>
  <w:style w:type="character" w:customStyle="1" w:styleId="ListLabel1110">
    <w:name w:val="ListLabel 1110"/>
    <w:qFormat/>
    <w:rPr>
      <w:rFonts w:cs="Wingdings"/>
    </w:rPr>
  </w:style>
  <w:style w:type="character" w:customStyle="1" w:styleId="ListLabel1111">
    <w:name w:val="ListLabel 1111"/>
    <w:qFormat/>
    <w:rPr>
      <w:rFonts w:cs="Times New Roman"/>
      <w:b w:val="0"/>
      <w:sz w:val="22"/>
    </w:rPr>
  </w:style>
  <w:style w:type="character" w:customStyle="1" w:styleId="ListLabel1112">
    <w:name w:val="ListLabel 1112"/>
    <w:qFormat/>
    <w:rPr>
      <w:rFonts w:cs="Times New Roman"/>
      <w:b w:val="0"/>
      <w:sz w:val="22"/>
    </w:rPr>
  </w:style>
  <w:style w:type="character" w:customStyle="1" w:styleId="ListLabel1113">
    <w:name w:val="ListLabel 1113"/>
    <w:qFormat/>
    <w:rPr>
      <w:rFonts w:cs="Times New Roman"/>
      <w:sz w:val="28"/>
    </w:rPr>
  </w:style>
  <w:style w:type="character" w:customStyle="1" w:styleId="ListLabel1114">
    <w:name w:val="ListLabel 1114"/>
    <w:qFormat/>
    <w:rPr>
      <w:rFonts w:cs="Times New Roman"/>
      <w:b/>
      <w:sz w:val="28"/>
    </w:rPr>
  </w:style>
  <w:style w:type="character" w:customStyle="1" w:styleId="ListLabel1115">
    <w:name w:val="ListLabel 1115"/>
    <w:qFormat/>
    <w:rPr>
      <w:rFonts w:cs="Times New Roman"/>
      <w:sz w:val="28"/>
    </w:rPr>
  </w:style>
  <w:style w:type="character" w:customStyle="1" w:styleId="ListLabel1116">
    <w:name w:val="ListLabel 1116"/>
    <w:qFormat/>
    <w:rPr>
      <w:rFonts w:cs="Times New Roman"/>
    </w:rPr>
  </w:style>
  <w:style w:type="character" w:customStyle="1" w:styleId="ListLabel1117">
    <w:name w:val="ListLabel 1117"/>
    <w:qFormat/>
    <w:rPr>
      <w:rFonts w:cs="Times New Roman"/>
    </w:rPr>
  </w:style>
  <w:style w:type="character" w:customStyle="1" w:styleId="ListLabel1118">
    <w:name w:val="ListLabel 1118"/>
    <w:qFormat/>
    <w:rPr>
      <w:rFonts w:cs="Times New Roman"/>
    </w:rPr>
  </w:style>
  <w:style w:type="character" w:customStyle="1" w:styleId="ListLabel1119">
    <w:name w:val="ListLabel 1119"/>
    <w:qFormat/>
    <w:rPr>
      <w:rFonts w:cs="Times New Roman"/>
    </w:rPr>
  </w:style>
  <w:style w:type="character" w:customStyle="1" w:styleId="ListLabel1120">
    <w:name w:val="ListLabel 1120"/>
    <w:qFormat/>
    <w:rPr>
      <w:rFonts w:cs="OpenSymbol"/>
    </w:rPr>
  </w:style>
  <w:style w:type="character" w:customStyle="1" w:styleId="ListLabel1121">
    <w:name w:val="ListLabel 1121"/>
    <w:qFormat/>
    <w:rPr>
      <w:rFonts w:cs="OpenSymbol"/>
      <w:sz w:val="22"/>
    </w:rPr>
  </w:style>
  <w:style w:type="character" w:customStyle="1" w:styleId="ListLabel1122">
    <w:name w:val="ListLabel 1122"/>
    <w:qFormat/>
    <w:rPr>
      <w:rFonts w:cs="OpenSymbol"/>
    </w:rPr>
  </w:style>
  <w:style w:type="character" w:customStyle="1" w:styleId="ListLabel1123">
    <w:name w:val="ListLabel 1123"/>
    <w:qFormat/>
    <w:rPr>
      <w:rFonts w:cs="OpenSymbol"/>
    </w:rPr>
  </w:style>
  <w:style w:type="character" w:customStyle="1" w:styleId="ListLabel1124">
    <w:name w:val="ListLabel 1124"/>
    <w:qFormat/>
    <w:rPr>
      <w:rFonts w:cs="OpenSymbol"/>
    </w:rPr>
  </w:style>
  <w:style w:type="character" w:customStyle="1" w:styleId="ListLabel1125">
    <w:name w:val="ListLabel 1125"/>
    <w:qFormat/>
    <w:rPr>
      <w:rFonts w:cs="OpenSymbol"/>
    </w:rPr>
  </w:style>
  <w:style w:type="character" w:customStyle="1" w:styleId="ListLabel1126">
    <w:name w:val="ListLabel 1126"/>
    <w:qFormat/>
    <w:rPr>
      <w:rFonts w:cs="OpenSymbol"/>
    </w:rPr>
  </w:style>
  <w:style w:type="character" w:customStyle="1" w:styleId="ListLabel1127">
    <w:name w:val="ListLabel 1127"/>
    <w:qFormat/>
    <w:rPr>
      <w:rFonts w:cs="OpenSymbol"/>
    </w:rPr>
  </w:style>
  <w:style w:type="character" w:customStyle="1" w:styleId="ListLabel1128">
    <w:name w:val="ListLabel 1128"/>
    <w:qFormat/>
    <w:rPr>
      <w:rFonts w:cs="OpenSymbol"/>
    </w:rPr>
  </w:style>
  <w:style w:type="character" w:customStyle="1" w:styleId="ListLabel1129">
    <w:name w:val="ListLabel 1129"/>
    <w:qFormat/>
    <w:rPr>
      <w:rFonts w:cs="OpenSymbol"/>
      <w:sz w:val="22"/>
    </w:rPr>
  </w:style>
  <w:style w:type="character" w:customStyle="1" w:styleId="ListLabel1130">
    <w:name w:val="ListLabel 1130"/>
    <w:qFormat/>
    <w:rPr>
      <w:rFonts w:cs="OpenSymbol"/>
    </w:rPr>
  </w:style>
  <w:style w:type="character" w:customStyle="1" w:styleId="ListLabel1131">
    <w:name w:val="ListLabel 1131"/>
    <w:qFormat/>
    <w:rPr>
      <w:rFonts w:cs="OpenSymbol"/>
    </w:rPr>
  </w:style>
  <w:style w:type="character" w:customStyle="1" w:styleId="ListLabel1132">
    <w:name w:val="ListLabel 1132"/>
    <w:qFormat/>
    <w:rPr>
      <w:rFonts w:cs="OpenSymbol"/>
    </w:rPr>
  </w:style>
  <w:style w:type="character" w:customStyle="1" w:styleId="ListLabel1133">
    <w:name w:val="ListLabel 1133"/>
    <w:qFormat/>
    <w:rPr>
      <w:rFonts w:cs="OpenSymbol"/>
    </w:rPr>
  </w:style>
  <w:style w:type="character" w:customStyle="1" w:styleId="ListLabel1134">
    <w:name w:val="ListLabel 1134"/>
    <w:qFormat/>
    <w:rPr>
      <w:rFonts w:cs="OpenSymbol"/>
    </w:rPr>
  </w:style>
  <w:style w:type="character" w:customStyle="1" w:styleId="ListLabel1135">
    <w:name w:val="ListLabel 1135"/>
    <w:qFormat/>
    <w:rPr>
      <w:rFonts w:cs="OpenSymbol"/>
    </w:rPr>
  </w:style>
  <w:style w:type="character" w:customStyle="1" w:styleId="ListLabel1136">
    <w:name w:val="ListLabel 1136"/>
    <w:qFormat/>
    <w:rPr>
      <w:rFonts w:cs="OpenSymbol"/>
    </w:rPr>
  </w:style>
  <w:style w:type="character" w:customStyle="1" w:styleId="ListLabel1137">
    <w:name w:val="ListLabel 1137"/>
    <w:qFormat/>
    <w:rPr>
      <w:rFonts w:cs="OpenSymbol"/>
    </w:rPr>
  </w:style>
  <w:style w:type="character" w:customStyle="1" w:styleId="ListLabel1138">
    <w:name w:val="ListLabel 1138"/>
    <w:qFormat/>
    <w:rPr>
      <w:rFonts w:cs="Times New Roman"/>
      <w:b/>
      <w:bCs/>
      <w:sz w:val="22"/>
      <w:szCs w:val="22"/>
      <w:lang w:val="uk-UA"/>
    </w:rPr>
  </w:style>
  <w:style w:type="character" w:customStyle="1" w:styleId="ListLabel1139">
    <w:name w:val="ListLabel 1139"/>
    <w:qFormat/>
  </w:style>
  <w:style w:type="character" w:customStyle="1" w:styleId="ListLabel1140">
    <w:name w:val="ListLabel 1140"/>
    <w:qFormat/>
    <w:rPr>
      <w:rFonts w:cs="Times New Roman"/>
      <w:b/>
      <w:color w:val="00000A"/>
      <w:szCs w:val="22"/>
      <w:lang w:val="uk-UA"/>
    </w:rPr>
  </w:style>
  <w:style w:type="character" w:customStyle="1" w:styleId="ListLabel1141">
    <w:name w:val="ListLabel 1141"/>
    <w:qFormat/>
    <w:rPr>
      <w:rFonts w:cs="Times New Roman"/>
      <w:b/>
    </w:rPr>
  </w:style>
  <w:style w:type="character" w:customStyle="1" w:styleId="ListLabel1142">
    <w:name w:val="ListLabel 1142"/>
    <w:qFormat/>
    <w:rPr>
      <w:rFonts w:cs="Courier New"/>
    </w:rPr>
  </w:style>
  <w:style w:type="character" w:customStyle="1" w:styleId="ListLabel1143">
    <w:name w:val="ListLabel 1143"/>
    <w:qFormat/>
    <w:rPr>
      <w:rFonts w:cs="Wingdings"/>
    </w:rPr>
  </w:style>
  <w:style w:type="character" w:customStyle="1" w:styleId="ListLabel1144">
    <w:name w:val="ListLabel 1144"/>
    <w:qFormat/>
    <w:rPr>
      <w:rFonts w:cs="Symbol"/>
    </w:rPr>
  </w:style>
  <w:style w:type="character" w:customStyle="1" w:styleId="ListLabel1145">
    <w:name w:val="ListLabel 1145"/>
    <w:qFormat/>
    <w:rPr>
      <w:rFonts w:cs="Courier New"/>
    </w:rPr>
  </w:style>
  <w:style w:type="character" w:customStyle="1" w:styleId="ListLabel1146">
    <w:name w:val="ListLabel 1146"/>
    <w:qFormat/>
    <w:rPr>
      <w:rFonts w:cs="Wingdings"/>
    </w:rPr>
  </w:style>
  <w:style w:type="character" w:customStyle="1" w:styleId="ListLabel1147">
    <w:name w:val="ListLabel 1147"/>
    <w:qFormat/>
    <w:rPr>
      <w:rFonts w:cs="Symbol"/>
    </w:rPr>
  </w:style>
  <w:style w:type="character" w:customStyle="1" w:styleId="ListLabel1148">
    <w:name w:val="ListLabel 1148"/>
    <w:qFormat/>
    <w:rPr>
      <w:rFonts w:cs="Courier New"/>
    </w:rPr>
  </w:style>
  <w:style w:type="character" w:customStyle="1" w:styleId="ListLabel1149">
    <w:name w:val="ListLabel 1149"/>
    <w:qFormat/>
    <w:rPr>
      <w:rFonts w:cs="Wingdings"/>
    </w:rPr>
  </w:style>
  <w:style w:type="character" w:customStyle="1" w:styleId="ListLabel1150">
    <w:name w:val="ListLabel 1150"/>
    <w:qFormat/>
    <w:rPr>
      <w:rFonts w:cs="Times New Roman"/>
      <w:b w:val="0"/>
      <w:sz w:val="22"/>
    </w:rPr>
  </w:style>
  <w:style w:type="character" w:customStyle="1" w:styleId="ListLabel1151">
    <w:name w:val="ListLabel 1151"/>
    <w:qFormat/>
    <w:rPr>
      <w:rFonts w:cs="Times New Roman"/>
      <w:b w:val="0"/>
      <w:sz w:val="22"/>
    </w:rPr>
  </w:style>
  <w:style w:type="character" w:customStyle="1" w:styleId="ListLabel1152">
    <w:name w:val="ListLabel 1152"/>
    <w:qFormat/>
    <w:rPr>
      <w:rFonts w:cs="Times New Roman"/>
      <w:sz w:val="28"/>
    </w:rPr>
  </w:style>
  <w:style w:type="character" w:customStyle="1" w:styleId="ListLabel1153">
    <w:name w:val="ListLabel 1153"/>
    <w:qFormat/>
    <w:rPr>
      <w:rFonts w:cs="Times New Roman"/>
      <w:b/>
      <w:sz w:val="28"/>
    </w:rPr>
  </w:style>
  <w:style w:type="character" w:customStyle="1" w:styleId="ListLabel1154">
    <w:name w:val="ListLabel 1154"/>
    <w:qFormat/>
    <w:rPr>
      <w:rFonts w:cs="Times New Roman"/>
      <w:sz w:val="28"/>
    </w:rPr>
  </w:style>
  <w:style w:type="character" w:customStyle="1" w:styleId="ListLabel1155">
    <w:name w:val="ListLabel 1155"/>
    <w:qFormat/>
    <w:rPr>
      <w:rFonts w:cs="Times New Roman"/>
    </w:rPr>
  </w:style>
  <w:style w:type="character" w:customStyle="1" w:styleId="ListLabel1156">
    <w:name w:val="ListLabel 1156"/>
    <w:qFormat/>
    <w:rPr>
      <w:rFonts w:cs="Times New Roman"/>
    </w:rPr>
  </w:style>
  <w:style w:type="character" w:customStyle="1" w:styleId="ListLabel1157">
    <w:name w:val="ListLabel 1157"/>
    <w:qFormat/>
    <w:rPr>
      <w:rFonts w:cs="Times New Roman"/>
    </w:rPr>
  </w:style>
  <w:style w:type="character" w:customStyle="1" w:styleId="ListLabel1158">
    <w:name w:val="ListLabel 1158"/>
    <w:qFormat/>
    <w:rPr>
      <w:rFonts w:cs="Times New Roman"/>
    </w:rPr>
  </w:style>
  <w:style w:type="character" w:customStyle="1" w:styleId="ListLabel1159">
    <w:name w:val="ListLabel 1159"/>
    <w:qFormat/>
    <w:rPr>
      <w:rFonts w:cs="OpenSymbol"/>
    </w:rPr>
  </w:style>
  <w:style w:type="character" w:customStyle="1" w:styleId="ListLabel1160">
    <w:name w:val="ListLabel 1160"/>
    <w:qFormat/>
    <w:rPr>
      <w:rFonts w:cs="OpenSymbol"/>
      <w:sz w:val="22"/>
    </w:rPr>
  </w:style>
  <w:style w:type="character" w:customStyle="1" w:styleId="ListLabel1161">
    <w:name w:val="ListLabel 1161"/>
    <w:qFormat/>
    <w:rPr>
      <w:rFonts w:cs="OpenSymbol"/>
    </w:rPr>
  </w:style>
  <w:style w:type="character" w:customStyle="1" w:styleId="ListLabel1162">
    <w:name w:val="ListLabel 1162"/>
    <w:qFormat/>
    <w:rPr>
      <w:rFonts w:cs="OpenSymbol"/>
    </w:rPr>
  </w:style>
  <w:style w:type="character" w:customStyle="1" w:styleId="ListLabel1163">
    <w:name w:val="ListLabel 1163"/>
    <w:qFormat/>
    <w:rPr>
      <w:rFonts w:cs="OpenSymbol"/>
    </w:rPr>
  </w:style>
  <w:style w:type="character" w:customStyle="1" w:styleId="ListLabel1164">
    <w:name w:val="ListLabel 1164"/>
    <w:qFormat/>
    <w:rPr>
      <w:rFonts w:cs="OpenSymbol"/>
    </w:rPr>
  </w:style>
  <w:style w:type="character" w:customStyle="1" w:styleId="ListLabel1165">
    <w:name w:val="ListLabel 1165"/>
    <w:qFormat/>
    <w:rPr>
      <w:rFonts w:cs="OpenSymbol"/>
    </w:rPr>
  </w:style>
  <w:style w:type="character" w:customStyle="1" w:styleId="ListLabel1166">
    <w:name w:val="ListLabel 1166"/>
    <w:qFormat/>
    <w:rPr>
      <w:rFonts w:cs="OpenSymbol"/>
    </w:rPr>
  </w:style>
  <w:style w:type="character" w:customStyle="1" w:styleId="ListLabel1167">
    <w:name w:val="ListLabel 1167"/>
    <w:qFormat/>
    <w:rPr>
      <w:rFonts w:cs="OpenSymbol"/>
    </w:rPr>
  </w:style>
  <w:style w:type="character" w:customStyle="1" w:styleId="ListLabel1168">
    <w:name w:val="ListLabel 1168"/>
    <w:qFormat/>
    <w:rPr>
      <w:rFonts w:cs="OpenSymbol"/>
      <w:sz w:val="22"/>
    </w:rPr>
  </w:style>
  <w:style w:type="character" w:customStyle="1" w:styleId="ListLabel1169">
    <w:name w:val="ListLabel 1169"/>
    <w:qFormat/>
    <w:rPr>
      <w:rFonts w:cs="OpenSymbol"/>
    </w:rPr>
  </w:style>
  <w:style w:type="character" w:customStyle="1" w:styleId="ListLabel1170">
    <w:name w:val="ListLabel 1170"/>
    <w:qFormat/>
    <w:rPr>
      <w:rFonts w:cs="OpenSymbol"/>
    </w:rPr>
  </w:style>
  <w:style w:type="character" w:customStyle="1" w:styleId="ListLabel1171">
    <w:name w:val="ListLabel 1171"/>
    <w:qFormat/>
    <w:rPr>
      <w:rFonts w:cs="OpenSymbol"/>
    </w:rPr>
  </w:style>
  <w:style w:type="character" w:customStyle="1" w:styleId="ListLabel1172">
    <w:name w:val="ListLabel 1172"/>
    <w:qFormat/>
    <w:rPr>
      <w:rFonts w:cs="OpenSymbol"/>
    </w:rPr>
  </w:style>
  <w:style w:type="character" w:customStyle="1" w:styleId="ListLabel1173">
    <w:name w:val="ListLabel 1173"/>
    <w:qFormat/>
    <w:rPr>
      <w:rFonts w:cs="OpenSymbol"/>
    </w:rPr>
  </w:style>
  <w:style w:type="character" w:customStyle="1" w:styleId="ListLabel1174">
    <w:name w:val="ListLabel 1174"/>
    <w:qFormat/>
    <w:rPr>
      <w:rFonts w:cs="OpenSymbol"/>
    </w:rPr>
  </w:style>
  <w:style w:type="character" w:customStyle="1" w:styleId="ListLabel1175">
    <w:name w:val="ListLabel 1175"/>
    <w:qFormat/>
    <w:rPr>
      <w:rFonts w:cs="OpenSymbol"/>
    </w:rPr>
  </w:style>
  <w:style w:type="character" w:customStyle="1" w:styleId="ListLabel1176">
    <w:name w:val="ListLabel 1176"/>
    <w:qFormat/>
    <w:rPr>
      <w:rFonts w:cs="OpenSymbol"/>
    </w:rPr>
  </w:style>
  <w:style w:type="character" w:customStyle="1" w:styleId="ListLabel1177">
    <w:name w:val="ListLabel 1177"/>
    <w:qFormat/>
    <w:rPr>
      <w:rFonts w:cs="Times New Roman"/>
      <w:b/>
      <w:bCs/>
      <w:sz w:val="22"/>
      <w:szCs w:val="22"/>
      <w:lang w:val="uk-UA"/>
    </w:rPr>
  </w:style>
  <w:style w:type="character" w:customStyle="1" w:styleId="ListLabel1178">
    <w:name w:val="ListLabel 1178"/>
    <w:qFormat/>
  </w:style>
  <w:style w:type="character" w:customStyle="1" w:styleId="ListLabel1179">
    <w:name w:val="ListLabel 1179"/>
    <w:qFormat/>
    <w:rPr>
      <w:rFonts w:cs="Times New Roman"/>
      <w:b/>
      <w:color w:val="00000A"/>
      <w:szCs w:val="22"/>
      <w:lang w:val="uk-UA"/>
    </w:rPr>
  </w:style>
  <w:style w:type="character" w:customStyle="1" w:styleId="ListLabel1180">
    <w:name w:val="ListLabel 1180"/>
    <w:qFormat/>
    <w:rPr>
      <w:rFonts w:cs="Times New Roman"/>
      <w:b/>
    </w:rPr>
  </w:style>
  <w:style w:type="character" w:customStyle="1" w:styleId="ListLabel1181">
    <w:name w:val="ListLabel 1181"/>
    <w:qFormat/>
    <w:rPr>
      <w:rFonts w:cs="Courier New"/>
    </w:rPr>
  </w:style>
  <w:style w:type="character" w:customStyle="1" w:styleId="ListLabel1182">
    <w:name w:val="ListLabel 1182"/>
    <w:qFormat/>
    <w:rPr>
      <w:rFonts w:cs="Wingdings"/>
    </w:rPr>
  </w:style>
  <w:style w:type="character" w:customStyle="1" w:styleId="ListLabel1183">
    <w:name w:val="ListLabel 1183"/>
    <w:qFormat/>
    <w:rPr>
      <w:rFonts w:cs="Symbol"/>
    </w:rPr>
  </w:style>
  <w:style w:type="character" w:customStyle="1" w:styleId="ListLabel1184">
    <w:name w:val="ListLabel 1184"/>
    <w:qFormat/>
    <w:rPr>
      <w:rFonts w:cs="Courier New"/>
    </w:rPr>
  </w:style>
  <w:style w:type="character" w:customStyle="1" w:styleId="ListLabel1185">
    <w:name w:val="ListLabel 1185"/>
    <w:qFormat/>
    <w:rPr>
      <w:rFonts w:cs="Wingdings"/>
    </w:rPr>
  </w:style>
  <w:style w:type="character" w:customStyle="1" w:styleId="ListLabel1186">
    <w:name w:val="ListLabel 1186"/>
    <w:qFormat/>
    <w:rPr>
      <w:rFonts w:cs="Symbol"/>
    </w:rPr>
  </w:style>
  <w:style w:type="character" w:customStyle="1" w:styleId="ListLabel1187">
    <w:name w:val="ListLabel 1187"/>
    <w:qFormat/>
    <w:rPr>
      <w:rFonts w:cs="Courier New"/>
    </w:rPr>
  </w:style>
  <w:style w:type="character" w:customStyle="1" w:styleId="ListLabel1188">
    <w:name w:val="ListLabel 1188"/>
    <w:qFormat/>
    <w:rPr>
      <w:rFonts w:cs="Wingdings"/>
    </w:rPr>
  </w:style>
  <w:style w:type="character" w:customStyle="1" w:styleId="ListLabel1189">
    <w:name w:val="ListLabel 1189"/>
    <w:qFormat/>
    <w:rPr>
      <w:rFonts w:cs="Times New Roman"/>
      <w:b w:val="0"/>
      <w:sz w:val="22"/>
    </w:rPr>
  </w:style>
  <w:style w:type="character" w:customStyle="1" w:styleId="ListLabel1190">
    <w:name w:val="ListLabel 1190"/>
    <w:qFormat/>
    <w:rPr>
      <w:rFonts w:cs="Times New Roman"/>
      <w:b w:val="0"/>
      <w:sz w:val="22"/>
    </w:rPr>
  </w:style>
  <w:style w:type="character" w:customStyle="1" w:styleId="ListLabel1191">
    <w:name w:val="ListLabel 1191"/>
    <w:qFormat/>
    <w:rPr>
      <w:rFonts w:cs="Times New Roman"/>
      <w:sz w:val="28"/>
    </w:rPr>
  </w:style>
  <w:style w:type="character" w:customStyle="1" w:styleId="ListLabel1192">
    <w:name w:val="ListLabel 1192"/>
    <w:qFormat/>
    <w:rPr>
      <w:rFonts w:cs="Times New Roman"/>
      <w:b/>
      <w:sz w:val="28"/>
    </w:rPr>
  </w:style>
  <w:style w:type="character" w:customStyle="1" w:styleId="ListLabel1193">
    <w:name w:val="ListLabel 1193"/>
    <w:qFormat/>
    <w:rPr>
      <w:rFonts w:cs="Times New Roman"/>
      <w:sz w:val="28"/>
    </w:rPr>
  </w:style>
  <w:style w:type="character" w:customStyle="1" w:styleId="ListLabel1194">
    <w:name w:val="ListLabel 1194"/>
    <w:qFormat/>
    <w:rPr>
      <w:rFonts w:cs="Times New Roman"/>
    </w:rPr>
  </w:style>
  <w:style w:type="character" w:customStyle="1" w:styleId="ListLabel1195">
    <w:name w:val="ListLabel 1195"/>
    <w:qFormat/>
    <w:rPr>
      <w:rFonts w:cs="Times New Roman"/>
    </w:rPr>
  </w:style>
  <w:style w:type="character" w:customStyle="1" w:styleId="ListLabel1196">
    <w:name w:val="ListLabel 1196"/>
    <w:qFormat/>
    <w:rPr>
      <w:rFonts w:cs="Times New Roman"/>
    </w:rPr>
  </w:style>
  <w:style w:type="character" w:customStyle="1" w:styleId="ListLabel1197">
    <w:name w:val="ListLabel 1197"/>
    <w:qFormat/>
    <w:rPr>
      <w:rFonts w:cs="Times New Roman"/>
    </w:rPr>
  </w:style>
  <w:style w:type="character" w:customStyle="1" w:styleId="ListLabel1198">
    <w:name w:val="ListLabel 1198"/>
    <w:qFormat/>
    <w:rPr>
      <w:rFonts w:cs="OpenSymbol"/>
    </w:rPr>
  </w:style>
  <w:style w:type="character" w:customStyle="1" w:styleId="ListLabel1199">
    <w:name w:val="ListLabel 1199"/>
    <w:qFormat/>
    <w:rPr>
      <w:rFonts w:cs="OpenSymbol"/>
      <w:sz w:val="22"/>
    </w:rPr>
  </w:style>
  <w:style w:type="character" w:customStyle="1" w:styleId="ListLabel1200">
    <w:name w:val="ListLabel 1200"/>
    <w:qFormat/>
    <w:rPr>
      <w:rFonts w:cs="OpenSymbol"/>
    </w:rPr>
  </w:style>
  <w:style w:type="character" w:customStyle="1" w:styleId="ListLabel1201">
    <w:name w:val="ListLabel 1201"/>
    <w:qFormat/>
    <w:rPr>
      <w:rFonts w:cs="OpenSymbol"/>
    </w:rPr>
  </w:style>
  <w:style w:type="character" w:customStyle="1" w:styleId="ListLabel1202">
    <w:name w:val="ListLabel 1202"/>
    <w:qFormat/>
    <w:rPr>
      <w:rFonts w:cs="OpenSymbol"/>
    </w:rPr>
  </w:style>
  <w:style w:type="character" w:customStyle="1" w:styleId="ListLabel1203">
    <w:name w:val="ListLabel 1203"/>
    <w:qFormat/>
    <w:rPr>
      <w:rFonts w:cs="OpenSymbol"/>
    </w:rPr>
  </w:style>
  <w:style w:type="character" w:customStyle="1" w:styleId="ListLabel1204">
    <w:name w:val="ListLabel 1204"/>
    <w:qFormat/>
    <w:rPr>
      <w:rFonts w:cs="OpenSymbol"/>
    </w:rPr>
  </w:style>
  <w:style w:type="character" w:customStyle="1" w:styleId="ListLabel1205">
    <w:name w:val="ListLabel 1205"/>
    <w:qFormat/>
    <w:rPr>
      <w:rFonts w:cs="OpenSymbol"/>
    </w:rPr>
  </w:style>
  <w:style w:type="character" w:customStyle="1" w:styleId="ListLabel1206">
    <w:name w:val="ListLabel 1206"/>
    <w:qFormat/>
    <w:rPr>
      <w:rFonts w:cs="OpenSymbol"/>
    </w:rPr>
  </w:style>
  <w:style w:type="character" w:customStyle="1" w:styleId="ListLabel1207">
    <w:name w:val="ListLabel 1207"/>
    <w:qFormat/>
    <w:rPr>
      <w:rFonts w:cs="OpenSymbol"/>
      <w:sz w:val="22"/>
    </w:rPr>
  </w:style>
  <w:style w:type="character" w:customStyle="1" w:styleId="ListLabel1208">
    <w:name w:val="ListLabel 1208"/>
    <w:qFormat/>
    <w:rPr>
      <w:rFonts w:cs="OpenSymbol"/>
    </w:rPr>
  </w:style>
  <w:style w:type="character" w:customStyle="1" w:styleId="ListLabel1209">
    <w:name w:val="ListLabel 1209"/>
    <w:qFormat/>
    <w:rPr>
      <w:rFonts w:cs="OpenSymbol"/>
    </w:rPr>
  </w:style>
  <w:style w:type="character" w:customStyle="1" w:styleId="ListLabel1210">
    <w:name w:val="ListLabel 1210"/>
    <w:qFormat/>
    <w:rPr>
      <w:rFonts w:cs="OpenSymbol"/>
    </w:rPr>
  </w:style>
  <w:style w:type="character" w:customStyle="1" w:styleId="ListLabel1211">
    <w:name w:val="ListLabel 1211"/>
    <w:qFormat/>
    <w:rPr>
      <w:rFonts w:cs="OpenSymbol"/>
    </w:rPr>
  </w:style>
  <w:style w:type="character" w:customStyle="1" w:styleId="ListLabel1212">
    <w:name w:val="ListLabel 1212"/>
    <w:qFormat/>
    <w:rPr>
      <w:rFonts w:cs="OpenSymbol"/>
    </w:rPr>
  </w:style>
  <w:style w:type="character" w:customStyle="1" w:styleId="ListLabel1213">
    <w:name w:val="ListLabel 1213"/>
    <w:qFormat/>
    <w:rPr>
      <w:rFonts w:cs="OpenSymbol"/>
    </w:rPr>
  </w:style>
  <w:style w:type="character" w:customStyle="1" w:styleId="ListLabel1214">
    <w:name w:val="ListLabel 1214"/>
    <w:qFormat/>
    <w:rPr>
      <w:rFonts w:cs="OpenSymbol"/>
    </w:rPr>
  </w:style>
  <w:style w:type="character" w:customStyle="1" w:styleId="ListLabel1215">
    <w:name w:val="ListLabel 1215"/>
    <w:qFormat/>
    <w:rPr>
      <w:rFonts w:cs="OpenSymbol"/>
    </w:rPr>
  </w:style>
  <w:style w:type="character" w:customStyle="1" w:styleId="ListLabel1216">
    <w:name w:val="ListLabel 1216"/>
    <w:qFormat/>
    <w:rPr>
      <w:rFonts w:cs="Times New Roman"/>
      <w:b/>
      <w:bCs/>
      <w:sz w:val="22"/>
      <w:szCs w:val="22"/>
      <w:lang w:val="uk-UA"/>
    </w:rPr>
  </w:style>
  <w:style w:type="character" w:customStyle="1" w:styleId="ListLabel1217">
    <w:name w:val="ListLabel 1217"/>
    <w:qFormat/>
  </w:style>
  <w:style w:type="character" w:customStyle="1" w:styleId="ListLabel1218">
    <w:name w:val="ListLabel 1218"/>
    <w:qFormat/>
    <w:rPr>
      <w:rFonts w:cs="Times New Roman"/>
      <w:b/>
      <w:color w:val="00000A"/>
      <w:szCs w:val="22"/>
      <w:lang w:val="uk-UA"/>
    </w:rPr>
  </w:style>
  <w:style w:type="character" w:customStyle="1" w:styleId="ListLabel1219">
    <w:name w:val="ListLabel 1219"/>
    <w:qFormat/>
    <w:rPr>
      <w:rFonts w:cs="Times New Roman"/>
      <w:b/>
    </w:rPr>
  </w:style>
  <w:style w:type="character" w:customStyle="1" w:styleId="ListLabel1220">
    <w:name w:val="ListLabel 1220"/>
    <w:qFormat/>
    <w:rPr>
      <w:rFonts w:cs="Courier New"/>
    </w:rPr>
  </w:style>
  <w:style w:type="character" w:customStyle="1" w:styleId="ListLabel1221">
    <w:name w:val="ListLabel 1221"/>
    <w:qFormat/>
    <w:rPr>
      <w:rFonts w:cs="Wingdings"/>
    </w:rPr>
  </w:style>
  <w:style w:type="character" w:customStyle="1" w:styleId="ListLabel1222">
    <w:name w:val="ListLabel 1222"/>
    <w:qFormat/>
    <w:rPr>
      <w:rFonts w:cs="Symbol"/>
    </w:rPr>
  </w:style>
  <w:style w:type="character" w:customStyle="1" w:styleId="ListLabel1223">
    <w:name w:val="ListLabel 1223"/>
    <w:qFormat/>
    <w:rPr>
      <w:rFonts w:cs="Courier New"/>
    </w:rPr>
  </w:style>
  <w:style w:type="character" w:customStyle="1" w:styleId="ListLabel1224">
    <w:name w:val="ListLabel 1224"/>
    <w:qFormat/>
    <w:rPr>
      <w:rFonts w:cs="Wingdings"/>
    </w:rPr>
  </w:style>
  <w:style w:type="character" w:customStyle="1" w:styleId="ListLabel1225">
    <w:name w:val="ListLabel 1225"/>
    <w:qFormat/>
    <w:rPr>
      <w:rFonts w:cs="Symbol"/>
    </w:rPr>
  </w:style>
  <w:style w:type="character" w:customStyle="1" w:styleId="ListLabel1226">
    <w:name w:val="ListLabel 1226"/>
    <w:qFormat/>
    <w:rPr>
      <w:rFonts w:cs="Courier New"/>
    </w:rPr>
  </w:style>
  <w:style w:type="character" w:customStyle="1" w:styleId="ListLabel1227">
    <w:name w:val="ListLabel 1227"/>
    <w:qFormat/>
    <w:rPr>
      <w:rFonts w:cs="Wingdings"/>
    </w:rPr>
  </w:style>
  <w:style w:type="character" w:customStyle="1" w:styleId="ListLabel1228">
    <w:name w:val="ListLabel 1228"/>
    <w:qFormat/>
    <w:rPr>
      <w:rFonts w:cs="Times New Roman"/>
      <w:b w:val="0"/>
      <w:sz w:val="22"/>
    </w:rPr>
  </w:style>
  <w:style w:type="character" w:customStyle="1" w:styleId="ListLabel1229">
    <w:name w:val="ListLabel 1229"/>
    <w:qFormat/>
    <w:rPr>
      <w:rFonts w:cs="Times New Roman"/>
      <w:b w:val="0"/>
      <w:sz w:val="22"/>
    </w:rPr>
  </w:style>
  <w:style w:type="character" w:customStyle="1" w:styleId="ListLabel1230">
    <w:name w:val="ListLabel 1230"/>
    <w:qFormat/>
    <w:rPr>
      <w:rFonts w:cs="Times New Roman"/>
      <w:sz w:val="28"/>
    </w:rPr>
  </w:style>
  <w:style w:type="character" w:customStyle="1" w:styleId="ListLabel1231">
    <w:name w:val="ListLabel 1231"/>
    <w:qFormat/>
    <w:rPr>
      <w:rFonts w:cs="Times New Roman"/>
      <w:b/>
      <w:sz w:val="28"/>
    </w:rPr>
  </w:style>
  <w:style w:type="character" w:customStyle="1" w:styleId="ListLabel1232">
    <w:name w:val="ListLabel 1232"/>
    <w:qFormat/>
    <w:rPr>
      <w:rFonts w:cs="Times New Roman"/>
      <w:sz w:val="28"/>
    </w:rPr>
  </w:style>
  <w:style w:type="character" w:customStyle="1" w:styleId="ListLabel1233">
    <w:name w:val="ListLabel 1233"/>
    <w:qFormat/>
    <w:rPr>
      <w:rFonts w:cs="Times New Roman"/>
    </w:rPr>
  </w:style>
  <w:style w:type="character" w:customStyle="1" w:styleId="ListLabel1234">
    <w:name w:val="ListLabel 1234"/>
    <w:qFormat/>
    <w:rPr>
      <w:rFonts w:cs="Times New Roman"/>
    </w:rPr>
  </w:style>
  <w:style w:type="character" w:customStyle="1" w:styleId="ListLabel1235">
    <w:name w:val="ListLabel 1235"/>
    <w:qFormat/>
    <w:rPr>
      <w:rFonts w:cs="Times New Roman"/>
    </w:rPr>
  </w:style>
  <w:style w:type="character" w:customStyle="1" w:styleId="ListLabel1236">
    <w:name w:val="ListLabel 1236"/>
    <w:qFormat/>
    <w:rPr>
      <w:rFonts w:cs="Times New Roman"/>
    </w:rPr>
  </w:style>
  <w:style w:type="character" w:customStyle="1" w:styleId="ListLabel1237">
    <w:name w:val="ListLabel 1237"/>
    <w:qFormat/>
    <w:rPr>
      <w:rFonts w:cs="OpenSymbol"/>
    </w:rPr>
  </w:style>
  <w:style w:type="character" w:customStyle="1" w:styleId="ListLabel1238">
    <w:name w:val="ListLabel 1238"/>
    <w:qFormat/>
    <w:rPr>
      <w:rFonts w:cs="OpenSymbol"/>
      <w:sz w:val="22"/>
    </w:rPr>
  </w:style>
  <w:style w:type="character" w:customStyle="1" w:styleId="ListLabel1239">
    <w:name w:val="ListLabel 1239"/>
    <w:qFormat/>
    <w:rPr>
      <w:rFonts w:cs="OpenSymbol"/>
    </w:rPr>
  </w:style>
  <w:style w:type="character" w:customStyle="1" w:styleId="ListLabel1240">
    <w:name w:val="ListLabel 1240"/>
    <w:qFormat/>
    <w:rPr>
      <w:rFonts w:cs="OpenSymbol"/>
    </w:rPr>
  </w:style>
  <w:style w:type="character" w:customStyle="1" w:styleId="ListLabel1241">
    <w:name w:val="ListLabel 1241"/>
    <w:qFormat/>
    <w:rPr>
      <w:rFonts w:cs="OpenSymbol"/>
    </w:rPr>
  </w:style>
  <w:style w:type="character" w:customStyle="1" w:styleId="ListLabel1242">
    <w:name w:val="ListLabel 1242"/>
    <w:qFormat/>
    <w:rPr>
      <w:rFonts w:cs="OpenSymbol"/>
    </w:rPr>
  </w:style>
  <w:style w:type="character" w:customStyle="1" w:styleId="ListLabel1243">
    <w:name w:val="ListLabel 1243"/>
    <w:qFormat/>
    <w:rPr>
      <w:rFonts w:cs="OpenSymbol"/>
    </w:rPr>
  </w:style>
  <w:style w:type="character" w:customStyle="1" w:styleId="ListLabel1244">
    <w:name w:val="ListLabel 1244"/>
    <w:qFormat/>
    <w:rPr>
      <w:rFonts w:cs="OpenSymbol"/>
    </w:rPr>
  </w:style>
  <w:style w:type="character" w:customStyle="1" w:styleId="ListLabel1245">
    <w:name w:val="ListLabel 1245"/>
    <w:qFormat/>
    <w:rPr>
      <w:rFonts w:cs="OpenSymbol"/>
    </w:rPr>
  </w:style>
  <w:style w:type="character" w:customStyle="1" w:styleId="ListLabel1246">
    <w:name w:val="ListLabel 1246"/>
    <w:qFormat/>
    <w:rPr>
      <w:rFonts w:cs="OpenSymbol"/>
      <w:sz w:val="22"/>
    </w:rPr>
  </w:style>
  <w:style w:type="character" w:customStyle="1" w:styleId="ListLabel1247">
    <w:name w:val="ListLabel 1247"/>
    <w:qFormat/>
    <w:rPr>
      <w:rFonts w:cs="OpenSymbol"/>
    </w:rPr>
  </w:style>
  <w:style w:type="character" w:customStyle="1" w:styleId="ListLabel1248">
    <w:name w:val="ListLabel 1248"/>
    <w:qFormat/>
    <w:rPr>
      <w:rFonts w:cs="OpenSymbol"/>
    </w:rPr>
  </w:style>
  <w:style w:type="character" w:customStyle="1" w:styleId="ListLabel1249">
    <w:name w:val="ListLabel 1249"/>
    <w:qFormat/>
    <w:rPr>
      <w:rFonts w:cs="OpenSymbol"/>
    </w:rPr>
  </w:style>
  <w:style w:type="character" w:customStyle="1" w:styleId="ListLabel1250">
    <w:name w:val="ListLabel 1250"/>
    <w:qFormat/>
    <w:rPr>
      <w:rFonts w:cs="OpenSymbol"/>
    </w:rPr>
  </w:style>
  <w:style w:type="character" w:customStyle="1" w:styleId="ListLabel1251">
    <w:name w:val="ListLabel 1251"/>
    <w:qFormat/>
    <w:rPr>
      <w:rFonts w:cs="OpenSymbol"/>
    </w:rPr>
  </w:style>
  <w:style w:type="character" w:customStyle="1" w:styleId="ListLabel1252">
    <w:name w:val="ListLabel 1252"/>
    <w:qFormat/>
    <w:rPr>
      <w:rFonts w:cs="OpenSymbol"/>
    </w:rPr>
  </w:style>
  <w:style w:type="character" w:customStyle="1" w:styleId="ListLabel1253">
    <w:name w:val="ListLabel 1253"/>
    <w:qFormat/>
    <w:rPr>
      <w:rFonts w:cs="OpenSymbol"/>
    </w:rPr>
  </w:style>
  <w:style w:type="character" w:customStyle="1" w:styleId="ListLabel1254">
    <w:name w:val="ListLabel 1254"/>
    <w:qFormat/>
    <w:rPr>
      <w:rFonts w:cs="OpenSymbol"/>
    </w:rPr>
  </w:style>
  <w:style w:type="character" w:customStyle="1" w:styleId="ListLabel1255">
    <w:name w:val="ListLabel 1255"/>
    <w:qFormat/>
    <w:rPr>
      <w:rFonts w:cs="Times New Roman"/>
      <w:b/>
      <w:bCs/>
      <w:sz w:val="22"/>
      <w:szCs w:val="22"/>
      <w:lang w:val="uk-UA"/>
    </w:rPr>
  </w:style>
  <w:style w:type="character" w:customStyle="1" w:styleId="ListLabel1256">
    <w:name w:val="ListLabel 1256"/>
    <w:qFormat/>
  </w:style>
  <w:style w:type="character" w:customStyle="1" w:styleId="ListLabel1257">
    <w:name w:val="ListLabel 1257"/>
    <w:qFormat/>
    <w:rPr>
      <w:rFonts w:cs="Times New Roman"/>
      <w:b/>
      <w:color w:val="00000A"/>
      <w:szCs w:val="22"/>
      <w:lang w:val="uk-UA"/>
    </w:rPr>
  </w:style>
  <w:style w:type="character" w:customStyle="1" w:styleId="ListLabel1258">
    <w:name w:val="ListLabel 1258"/>
    <w:qFormat/>
    <w:rPr>
      <w:rFonts w:cs="Times New Roman"/>
      <w:b/>
    </w:rPr>
  </w:style>
  <w:style w:type="character" w:customStyle="1" w:styleId="ListLabel1259">
    <w:name w:val="ListLabel 1259"/>
    <w:qFormat/>
    <w:rPr>
      <w:rFonts w:cs="Courier New"/>
    </w:rPr>
  </w:style>
  <w:style w:type="character" w:customStyle="1" w:styleId="ListLabel1260">
    <w:name w:val="ListLabel 1260"/>
    <w:qFormat/>
    <w:rPr>
      <w:rFonts w:cs="Wingdings"/>
    </w:rPr>
  </w:style>
  <w:style w:type="character" w:customStyle="1" w:styleId="ListLabel1261">
    <w:name w:val="ListLabel 1261"/>
    <w:qFormat/>
    <w:rPr>
      <w:rFonts w:cs="Symbol"/>
    </w:rPr>
  </w:style>
  <w:style w:type="character" w:customStyle="1" w:styleId="ListLabel1262">
    <w:name w:val="ListLabel 1262"/>
    <w:qFormat/>
    <w:rPr>
      <w:rFonts w:cs="Courier New"/>
    </w:rPr>
  </w:style>
  <w:style w:type="character" w:customStyle="1" w:styleId="ListLabel1263">
    <w:name w:val="ListLabel 1263"/>
    <w:qFormat/>
    <w:rPr>
      <w:rFonts w:cs="Wingdings"/>
    </w:rPr>
  </w:style>
  <w:style w:type="character" w:customStyle="1" w:styleId="ListLabel1264">
    <w:name w:val="ListLabel 1264"/>
    <w:qFormat/>
    <w:rPr>
      <w:rFonts w:cs="Symbol"/>
    </w:rPr>
  </w:style>
  <w:style w:type="character" w:customStyle="1" w:styleId="ListLabel1265">
    <w:name w:val="ListLabel 1265"/>
    <w:qFormat/>
    <w:rPr>
      <w:rFonts w:cs="Courier New"/>
    </w:rPr>
  </w:style>
  <w:style w:type="character" w:customStyle="1" w:styleId="ListLabel1266">
    <w:name w:val="ListLabel 1266"/>
    <w:qFormat/>
    <w:rPr>
      <w:rFonts w:cs="Wingdings"/>
    </w:rPr>
  </w:style>
  <w:style w:type="character" w:customStyle="1" w:styleId="ListLabel1267">
    <w:name w:val="ListLabel 1267"/>
    <w:qFormat/>
    <w:rPr>
      <w:rFonts w:cs="Times New Roman"/>
      <w:b w:val="0"/>
      <w:sz w:val="22"/>
    </w:rPr>
  </w:style>
  <w:style w:type="character" w:customStyle="1" w:styleId="ListLabel1268">
    <w:name w:val="ListLabel 1268"/>
    <w:qFormat/>
    <w:rPr>
      <w:rFonts w:cs="Times New Roman"/>
      <w:b w:val="0"/>
      <w:sz w:val="22"/>
    </w:rPr>
  </w:style>
  <w:style w:type="character" w:customStyle="1" w:styleId="ListLabel1269">
    <w:name w:val="ListLabel 1269"/>
    <w:qFormat/>
    <w:rPr>
      <w:rFonts w:cs="Times New Roman"/>
      <w:sz w:val="28"/>
    </w:rPr>
  </w:style>
  <w:style w:type="character" w:customStyle="1" w:styleId="ListLabel1270">
    <w:name w:val="ListLabel 1270"/>
    <w:qFormat/>
    <w:rPr>
      <w:rFonts w:cs="Times New Roman"/>
      <w:b/>
      <w:sz w:val="28"/>
    </w:rPr>
  </w:style>
  <w:style w:type="character" w:customStyle="1" w:styleId="ListLabel1271">
    <w:name w:val="ListLabel 1271"/>
    <w:qFormat/>
    <w:rPr>
      <w:rFonts w:cs="Times New Roman"/>
      <w:sz w:val="28"/>
    </w:rPr>
  </w:style>
  <w:style w:type="character" w:customStyle="1" w:styleId="ListLabel1272">
    <w:name w:val="ListLabel 1272"/>
    <w:qFormat/>
    <w:rPr>
      <w:rFonts w:cs="Times New Roman"/>
    </w:rPr>
  </w:style>
  <w:style w:type="character" w:customStyle="1" w:styleId="ListLabel1273">
    <w:name w:val="ListLabel 1273"/>
    <w:qFormat/>
    <w:rPr>
      <w:rFonts w:cs="Times New Roman"/>
    </w:rPr>
  </w:style>
  <w:style w:type="character" w:customStyle="1" w:styleId="ListLabel1274">
    <w:name w:val="ListLabel 1274"/>
    <w:qFormat/>
    <w:rPr>
      <w:rFonts w:cs="Times New Roman"/>
    </w:rPr>
  </w:style>
  <w:style w:type="character" w:customStyle="1" w:styleId="ListLabel1275">
    <w:name w:val="ListLabel 1275"/>
    <w:qFormat/>
    <w:rPr>
      <w:rFonts w:cs="Times New Roman"/>
    </w:rPr>
  </w:style>
  <w:style w:type="character" w:customStyle="1" w:styleId="ListLabel1276">
    <w:name w:val="ListLabel 1276"/>
    <w:qFormat/>
    <w:rPr>
      <w:rFonts w:cs="OpenSymbol"/>
    </w:rPr>
  </w:style>
  <w:style w:type="character" w:customStyle="1" w:styleId="ListLabel1277">
    <w:name w:val="ListLabel 1277"/>
    <w:qFormat/>
    <w:rPr>
      <w:rFonts w:cs="OpenSymbol"/>
      <w:sz w:val="22"/>
    </w:rPr>
  </w:style>
  <w:style w:type="character" w:customStyle="1" w:styleId="ListLabel1278">
    <w:name w:val="ListLabel 1278"/>
    <w:qFormat/>
    <w:rPr>
      <w:rFonts w:cs="OpenSymbol"/>
    </w:rPr>
  </w:style>
  <w:style w:type="character" w:customStyle="1" w:styleId="ListLabel1279">
    <w:name w:val="ListLabel 1279"/>
    <w:qFormat/>
    <w:rPr>
      <w:rFonts w:cs="OpenSymbol"/>
    </w:rPr>
  </w:style>
  <w:style w:type="character" w:customStyle="1" w:styleId="ListLabel1280">
    <w:name w:val="ListLabel 1280"/>
    <w:qFormat/>
    <w:rPr>
      <w:rFonts w:cs="OpenSymbol"/>
    </w:rPr>
  </w:style>
  <w:style w:type="character" w:customStyle="1" w:styleId="ListLabel1281">
    <w:name w:val="ListLabel 1281"/>
    <w:qFormat/>
    <w:rPr>
      <w:rFonts w:cs="OpenSymbol"/>
    </w:rPr>
  </w:style>
  <w:style w:type="character" w:customStyle="1" w:styleId="ListLabel1282">
    <w:name w:val="ListLabel 1282"/>
    <w:qFormat/>
    <w:rPr>
      <w:rFonts w:cs="OpenSymbol"/>
    </w:rPr>
  </w:style>
  <w:style w:type="character" w:customStyle="1" w:styleId="ListLabel1283">
    <w:name w:val="ListLabel 1283"/>
    <w:qFormat/>
    <w:rPr>
      <w:rFonts w:cs="OpenSymbol"/>
    </w:rPr>
  </w:style>
  <w:style w:type="character" w:customStyle="1" w:styleId="ListLabel1284">
    <w:name w:val="ListLabel 1284"/>
    <w:qFormat/>
    <w:rPr>
      <w:rFonts w:cs="OpenSymbol"/>
    </w:rPr>
  </w:style>
  <w:style w:type="character" w:customStyle="1" w:styleId="ListLabel1285">
    <w:name w:val="ListLabel 1285"/>
    <w:qFormat/>
    <w:rPr>
      <w:rFonts w:cs="OpenSymbol"/>
      <w:sz w:val="22"/>
    </w:rPr>
  </w:style>
  <w:style w:type="character" w:customStyle="1" w:styleId="ListLabel1286">
    <w:name w:val="ListLabel 1286"/>
    <w:qFormat/>
    <w:rPr>
      <w:rFonts w:cs="OpenSymbol"/>
    </w:rPr>
  </w:style>
  <w:style w:type="character" w:customStyle="1" w:styleId="ListLabel1287">
    <w:name w:val="ListLabel 1287"/>
    <w:qFormat/>
    <w:rPr>
      <w:rFonts w:cs="OpenSymbol"/>
    </w:rPr>
  </w:style>
  <w:style w:type="character" w:customStyle="1" w:styleId="ListLabel1288">
    <w:name w:val="ListLabel 1288"/>
    <w:qFormat/>
    <w:rPr>
      <w:rFonts w:cs="OpenSymbol"/>
    </w:rPr>
  </w:style>
  <w:style w:type="character" w:customStyle="1" w:styleId="ListLabel1289">
    <w:name w:val="ListLabel 1289"/>
    <w:qFormat/>
    <w:rPr>
      <w:rFonts w:cs="OpenSymbol"/>
    </w:rPr>
  </w:style>
  <w:style w:type="character" w:customStyle="1" w:styleId="ListLabel1290">
    <w:name w:val="ListLabel 1290"/>
    <w:qFormat/>
    <w:rPr>
      <w:rFonts w:cs="OpenSymbol"/>
    </w:rPr>
  </w:style>
  <w:style w:type="character" w:customStyle="1" w:styleId="ListLabel1291">
    <w:name w:val="ListLabel 1291"/>
    <w:qFormat/>
    <w:rPr>
      <w:rFonts w:cs="OpenSymbol"/>
    </w:rPr>
  </w:style>
  <w:style w:type="character" w:customStyle="1" w:styleId="ListLabel1292">
    <w:name w:val="ListLabel 1292"/>
    <w:qFormat/>
    <w:rPr>
      <w:rFonts w:cs="OpenSymbol"/>
    </w:rPr>
  </w:style>
  <w:style w:type="character" w:customStyle="1" w:styleId="ListLabel1293">
    <w:name w:val="ListLabel 1293"/>
    <w:qFormat/>
    <w:rPr>
      <w:rFonts w:cs="OpenSymbol"/>
    </w:rPr>
  </w:style>
  <w:style w:type="character" w:customStyle="1" w:styleId="ListLabel1294">
    <w:name w:val="ListLabel 1294"/>
    <w:qFormat/>
    <w:rPr>
      <w:rFonts w:cs="Times New Roman"/>
      <w:b/>
      <w:bCs/>
      <w:sz w:val="22"/>
      <w:szCs w:val="22"/>
      <w:lang w:val="uk-UA"/>
    </w:rPr>
  </w:style>
  <w:style w:type="character" w:customStyle="1" w:styleId="ListLabel1295">
    <w:name w:val="ListLabel 1295"/>
    <w:qFormat/>
  </w:style>
  <w:style w:type="character" w:customStyle="1" w:styleId="ListLabel1296">
    <w:name w:val="ListLabel 1296"/>
    <w:qFormat/>
    <w:rPr>
      <w:rFonts w:cs="Times New Roman"/>
      <w:b/>
      <w:color w:val="00000A"/>
      <w:szCs w:val="22"/>
      <w:lang w:val="uk-UA"/>
    </w:rPr>
  </w:style>
  <w:style w:type="character" w:customStyle="1" w:styleId="ListLabel1297">
    <w:name w:val="ListLabel 1297"/>
    <w:qFormat/>
    <w:rPr>
      <w:rFonts w:cs="Times New Roman"/>
      <w:b/>
    </w:rPr>
  </w:style>
  <w:style w:type="character" w:customStyle="1" w:styleId="ListLabel1298">
    <w:name w:val="ListLabel 1298"/>
    <w:qFormat/>
    <w:rPr>
      <w:rFonts w:cs="Courier New"/>
    </w:rPr>
  </w:style>
  <w:style w:type="character" w:customStyle="1" w:styleId="ListLabel1299">
    <w:name w:val="ListLabel 1299"/>
    <w:qFormat/>
    <w:rPr>
      <w:rFonts w:cs="Wingdings"/>
    </w:rPr>
  </w:style>
  <w:style w:type="character" w:customStyle="1" w:styleId="ListLabel1300">
    <w:name w:val="ListLabel 1300"/>
    <w:qFormat/>
    <w:rPr>
      <w:rFonts w:cs="Symbol"/>
    </w:rPr>
  </w:style>
  <w:style w:type="character" w:customStyle="1" w:styleId="ListLabel1301">
    <w:name w:val="ListLabel 1301"/>
    <w:qFormat/>
    <w:rPr>
      <w:rFonts w:cs="Courier New"/>
    </w:rPr>
  </w:style>
  <w:style w:type="character" w:customStyle="1" w:styleId="ListLabel1302">
    <w:name w:val="ListLabel 1302"/>
    <w:qFormat/>
    <w:rPr>
      <w:rFonts w:cs="Wingdings"/>
    </w:rPr>
  </w:style>
  <w:style w:type="character" w:customStyle="1" w:styleId="ListLabel1303">
    <w:name w:val="ListLabel 1303"/>
    <w:qFormat/>
    <w:rPr>
      <w:rFonts w:cs="Symbol"/>
    </w:rPr>
  </w:style>
  <w:style w:type="character" w:customStyle="1" w:styleId="ListLabel1304">
    <w:name w:val="ListLabel 1304"/>
    <w:qFormat/>
    <w:rPr>
      <w:rFonts w:cs="Courier New"/>
    </w:rPr>
  </w:style>
  <w:style w:type="character" w:customStyle="1" w:styleId="ListLabel1305">
    <w:name w:val="ListLabel 1305"/>
    <w:qFormat/>
    <w:rPr>
      <w:rFonts w:cs="Wingdings"/>
    </w:rPr>
  </w:style>
  <w:style w:type="character" w:customStyle="1" w:styleId="ListLabel1306">
    <w:name w:val="ListLabel 1306"/>
    <w:qFormat/>
    <w:rPr>
      <w:rFonts w:cs="Times New Roman"/>
      <w:b w:val="0"/>
      <w:sz w:val="22"/>
    </w:rPr>
  </w:style>
  <w:style w:type="character" w:customStyle="1" w:styleId="ListLabel1307">
    <w:name w:val="ListLabel 1307"/>
    <w:qFormat/>
    <w:rPr>
      <w:rFonts w:cs="Times New Roman"/>
      <w:b w:val="0"/>
      <w:sz w:val="22"/>
    </w:rPr>
  </w:style>
  <w:style w:type="character" w:customStyle="1" w:styleId="ListLabel1308">
    <w:name w:val="ListLabel 1308"/>
    <w:qFormat/>
    <w:rPr>
      <w:rFonts w:cs="Times New Roman"/>
      <w:sz w:val="28"/>
    </w:rPr>
  </w:style>
  <w:style w:type="character" w:customStyle="1" w:styleId="ListLabel1309">
    <w:name w:val="ListLabel 1309"/>
    <w:qFormat/>
    <w:rPr>
      <w:rFonts w:cs="Times New Roman"/>
      <w:b/>
      <w:sz w:val="28"/>
    </w:rPr>
  </w:style>
  <w:style w:type="character" w:customStyle="1" w:styleId="ListLabel1310">
    <w:name w:val="ListLabel 1310"/>
    <w:qFormat/>
    <w:rPr>
      <w:rFonts w:cs="Times New Roman"/>
      <w:sz w:val="28"/>
    </w:rPr>
  </w:style>
  <w:style w:type="character" w:customStyle="1" w:styleId="ListLabel1311">
    <w:name w:val="ListLabel 1311"/>
    <w:qFormat/>
    <w:rPr>
      <w:rFonts w:cs="Times New Roman"/>
    </w:rPr>
  </w:style>
  <w:style w:type="character" w:customStyle="1" w:styleId="ListLabel1312">
    <w:name w:val="ListLabel 1312"/>
    <w:qFormat/>
    <w:rPr>
      <w:rFonts w:cs="Times New Roman"/>
    </w:rPr>
  </w:style>
  <w:style w:type="character" w:customStyle="1" w:styleId="ListLabel1313">
    <w:name w:val="ListLabel 1313"/>
    <w:qFormat/>
    <w:rPr>
      <w:rFonts w:cs="Times New Roman"/>
    </w:rPr>
  </w:style>
  <w:style w:type="character" w:customStyle="1" w:styleId="ListLabel1314">
    <w:name w:val="ListLabel 1314"/>
    <w:qFormat/>
    <w:rPr>
      <w:rFonts w:cs="Times New Roman"/>
    </w:rPr>
  </w:style>
  <w:style w:type="character" w:customStyle="1" w:styleId="ListLabel1315">
    <w:name w:val="ListLabel 1315"/>
    <w:qFormat/>
    <w:rPr>
      <w:rFonts w:cs="OpenSymbol"/>
    </w:rPr>
  </w:style>
  <w:style w:type="character" w:customStyle="1" w:styleId="ListLabel1316">
    <w:name w:val="ListLabel 1316"/>
    <w:qFormat/>
    <w:rPr>
      <w:rFonts w:cs="OpenSymbol"/>
      <w:sz w:val="22"/>
    </w:rPr>
  </w:style>
  <w:style w:type="character" w:customStyle="1" w:styleId="ListLabel1317">
    <w:name w:val="ListLabel 1317"/>
    <w:qFormat/>
    <w:rPr>
      <w:rFonts w:cs="OpenSymbol"/>
    </w:rPr>
  </w:style>
  <w:style w:type="character" w:customStyle="1" w:styleId="ListLabel1318">
    <w:name w:val="ListLabel 1318"/>
    <w:qFormat/>
    <w:rPr>
      <w:rFonts w:cs="OpenSymbol"/>
    </w:rPr>
  </w:style>
  <w:style w:type="character" w:customStyle="1" w:styleId="ListLabel1319">
    <w:name w:val="ListLabel 1319"/>
    <w:qFormat/>
    <w:rPr>
      <w:rFonts w:cs="OpenSymbol"/>
    </w:rPr>
  </w:style>
  <w:style w:type="character" w:customStyle="1" w:styleId="ListLabel1320">
    <w:name w:val="ListLabel 1320"/>
    <w:qFormat/>
    <w:rPr>
      <w:rFonts w:cs="OpenSymbol"/>
    </w:rPr>
  </w:style>
  <w:style w:type="character" w:customStyle="1" w:styleId="ListLabel1321">
    <w:name w:val="ListLabel 1321"/>
    <w:qFormat/>
    <w:rPr>
      <w:rFonts w:cs="OpenSymbol"/>
    </w:rPr>
  </w:style>
  <w:style w:type="character" w:customStyle="1" w:styleId="ListLabel1322">
    <w:name w:val="ListLabel 1322"/>
    <w:qFormat/>
    <w:rPr>
      <w:rFonts w:cs="OpenSymbol"/>
    </w:rPr>
  </w:style>
  <w:style w:type="character" w:customStyle="1" w:styleId="ListLabel1323">
    <w:name w:val="ListLabel 1323"/>
    <w:qFormat/>
    <w:rPr>
      <w:rFonts w:cs="OpenSymbol"/>
    </w:rPr>
  </w:style>
  <w:style w:type="character" w:customStyle="1" w:styleId="ListLabel1324">
    <w:name w:val="ListLabel 1324"/>
    <w:qFormat/>
    <w:rPr>
      <w:rFonts w:cs="OpenSymbol"/>
      <w:sz w:val="22"/>
    </w:rPr>
  </w:style>
  <w:style w:type="character" w:customStyle="1" w:styleId="ListLabel1325">
    <w:name w:val="ListLabel 1325"/>
    <w:qFormat/>
    <w:rPr>
      <w:rFonts w:cs="OpenSymbol"/>
    </w:rPr>
  </w:style>
  <w:style w:type="character" w:customStyle="1" w:styleId="ListLabel1326">
    <w:name w:val="ListLabel 1326"/>
    <w:qFormat/>
    <w:rPr>
      <w:rFonts w:cs="OpenSymbol"/>
    </w:rPr>
  </w:style>
  <w:style w:type="character" w:customStyle="1" w:styleId="ListLabel1327">
    <w:name w:val="ListLabel 1327"/>
    <w:qFormat/>
    <w:rPr>
      <w:rFonts w:cs="OpenSymbol"/>
    </w:rPr>
  </w:style>
  <w:style w:type="character" w:customStyle="1" w:styleId="ListLabel1328">
    <w:name w:val="ListLabel 1328"/>
    <w:qFormat/>
    <w:rPr>
      <w:rFonts w:cs="OpenSymbol"/>
    </w:rPr>
  </w:style>
  <w:style w:type="character" w:customStyle="1" w:styleId="ListLabel1329">
    <w:name w:val="ListLabel 1329"/>
    <w:qFormat/>
    <w:rPr>
      <w:rFonts w:cs="OpenSymbol"/>
    </w:rPr>
  </w:style>
  <w:style w:type="character" w:customStyle="1" w:styleId="ListLabel1330">
    <w:name w:val="ListLabel 1330"/>
    <w:qFormat/>
    <w:rPr>
      <w:rFonts w:cs="OpenSymbol"/>
    </w:rPr>
  </w:style>
  <w:style w:type="character" w:customStyle="1" w:styleId="ListLabel1331">
    <w:name w:val="ListLabel 1331"/>
    <w:qFormat/>
    <w:rPr>
      <w:rFonts w:cs="OpenSymbol"/>
    </w:rPr>
  </w:style>
  <w:style w:type="character" w:customStyle="1" w:styleId="ListLabel1332">
    <w:name w:val="ListLabel 1332"/>
    <w:qFormat/>
    <w:rPr>
      <w:rFonts w:cs="OpenSymbol"/>
    </w:rPr>
  </w:style>
  <w:style w:type="character" w:customStyle="1" w:styleId="ListLabel1333">
    <w:name w:val="ListLabel 1333"/>
    <w:qFormat/>
    <w:rPr>
      <w:rFonts w:cs="Times New Roman"/>
      <w:b/>
      <w:bCs/>
      <w:sz w:val="22"/>
      <w:szCs w:val="22"/>
      <w:lang w:val="uk-UA"/>
    </w:rPr>
  </w:style>
  <w:style w:type="character" w:customStyle="1" w:styleId="ListLabel1334">
    <w:name w:val="ListLabel 1334"/>
    <w:qFormat/>
  </w:style>
  <w:style w:type="character" w:customStyle="1" w:styleId="ListLabel1335">
    <w:name w:val="ListLabel 1335"/>
    <w:qFormat/>
    <w:rPr>
      <w:rFonts w:cs="Times New Roman"/>
      <w:b/>
      <w:color w:val="00000A"/>
      <w:szCs w:val="22"/>
      <w:lang w:val="uk-UA"/>
    </w:rPr>
  </w:style>
  <w:style w:type="character" w:customStyle="1" w:styleId="ListLabel1336">
    <w:name w:val="ListLabel 1336"/>
    <w:qFormat/>
    <w:rPr>
      <w:rFonts w:cs="Times New Roman"/>
      <w:b/>
    </w:rPr>
  </w:style>
  <w:style w:type="character" w:customStyle="1" w:styleId="ListLabel1337">
    <w:name w:val="ListLabel 1337"/>
    <w:qFormat/>
    <w:rPr>
      <w:rFonts w:cs="Courier New"/>
    </w:rPr>
  </w:style>
  <w:style w:type="character" w:customStyle="1" w:styleId="ListLabel1338">
    <w:name w:val="ListLabel 1338"/>
    <w:qFormat/>
    <w:rPr>
      <w:rFonts w:cs="Wingdings"/>
    </w:rPr>
  </w:style>
  <w:style w:type="character" w:customStyle="1" w:styleId="ListLabel1339">
    <w:name w:val="ListLabel 1339"/>
    <w:qFormat/>
    <w:rPr>
      <w:rFonts w:cs="Symbol"/>
    </w:rPr>
  </w:style>
  <w:style w:type="character" w:customStyle="1" w:styleId="ListLabel1340">
    <w:name w:val="ListLabel 1340"/>
    <w:qFormat/>
    <w:rPr>
      <w:rFonts w:cs="Courier New"/>
    </w:rPr>
  </w:style>
  <w:style w:type="character" w:customStyle="1" w:styleId="ListLabel1341">
    <w:name w:val="ListLabel 1341"/>
    <w:qFormat/>
    <w:rPr>
      <w:rFonts w:cs="Wingdings"/>
    </w:rPr>
  </w:style>
  <w:style w:type="character" w:customStyle="1" w:styleId="ListLabel1342">
    <w:name w:val="ListLabel 1342"/>
    <w:qFormat/>
    <w:rPr>
      <w:rFonts w:cs="Symbol"/>
    </w:rPr>
  </w:style>
  <w:style w:type="character" w:customStyle="1" w:styleId="ListLabel1343">
    <w:name w:val="ListLabel 1343"/>
    <w:qFormat/>
    <w:rPr>
      <w:rFonts w:cs="Courier New"/>
    </w:rPr>
  </w:style>
  <w:style w:type="character" w:customStyle="1" w:styleId="ListLabel1344">
    <w:name w:val="ListLabel 1344"/>
    <w:qFormat/>
    <w:rPr>
      <w:rFonts w:cs="Wingdings"/>
    </w:rPr>
  </w:style>
  <w:style w:type="character" w:customStyle="1" w:styleId="ListLabel1345">
    <w:name w:val="ListLabel 1345"/>
    <w:qFormat/>
    <w:rPr>
      <w:rFonts w:cs="Times New Roman"/>
      <w:b w:val="0"/>
      <w:sz w:val="22"/>
    </w:rPr>
  </w:style>
  <w:style w:type="character" w:customStyle="1" w:styleId="ListLabel1346">
    <w:name w:val="ListLabel 1346"/>
    <w:qFormat/>
    <w:rPr>
      <w:rFonts w:cs="Times New Roman"/>
      <w:b w:val="0"/>
      <w:sz w:val="22"/>
    </w:rPr>
  </w:style>
  <w:style w:type="character" w:customStyle="1" w:styleId="ListLabel1347">
    <w:name w:val="ListLabel 1347"/>
    <w:qFormat/>
    <w:rPr>
      <w:rFonts w:cs="Times New Roman"/>
      <w:sz w:val="28"/>
    </w:rPr>
  </w:style>
  <w:style w:type="character" w:customStyle="1" w:styleId="ListLabel1348">
    <w:name w:val="ListLabel 1348"/>
    <w:qFormat/>
    <w:rPr>
      <w:rFonts w:cs="Times New Roman"/>
      <w:b/>
      <w:sz w:val="28"/>
    </w:rPr>
  </w:style>
  <w:style w:type="character" w:customStyle="1" w:styleId="ListLabel1349">
    <w:name w:val="ListLabel 1349"/>
    <w:qFormat/>
    <w:rPr>
      <w:rFonts w:cs="Times New Roman"/>
      <w:sz w:val="28"/>
    </w:rPr>
  </w:style>
  <w:style w:type="character" w:customStyle="1" w:styleId="ListLabel1350">
    <w:name w:val="ListLabel 1350"/>
    <w:qFormat/>
    <w:rPr>
      <w:rFonts w:cs="Times New Roman"/>
    </w:rPr>
  </w:style>
  <w:style w:type="character" w:customStyle="1" w:styleId="ListLabel1351">
    <w:name w:val="ListLabel 1351"/>
    <w:qFormat/>
    <w:rPr>
      <w:rFonts w:cs="Times New Roman"/>
    </w:rPr>
  </w:style>
  <w:style w:type="character" w:customStyle="1" w:styleId="ListLabel1352">
    <w:name w:val="ListLabel 1352"/>
    <w:qFormat/>
    <w:rPr>
      <w:rFonts w:cs="Times New Roman"/>
    </w:rPr>
  </w:style>
  <w:style w:type="character" w:customStyle="1" w:styleId="ListLabel1353">
    <w:name w:val="ListLabel 1353"/>
    <w:qFormat/>
    <w:rPr>
      <w:rFonts w:cs="Times New Roman"/>
    </w:rPr>
  </w:style>
  <w:style w:type="character" w:customStyle="1" w:styleId="ListLabel1354">
    <w:name w:val="ListLabel 1354"/>
    <w:qFormat/>
    <w:rPr>
      <w:rFonts w:cs="OpenSymbol"/>
    </w:rPr>
  </w:style>
  <w:style w:type="character" w:customStyle="1" w:styleId="ListLabel1355">
    <w:name w:val="ListLabel 1355"/>
    <w:qFormat/>
    <w:rPr>
      <w:rFonts w:cs="OpenSymbol"/>
      <w:sz w:val="22"/>
    </w:rPr>
  </w:style>
  <w:style w:type="character" w:customStyle="1" w:styleId="ListLabel1356">
    <w:name w:val="ListLabel 1356"/>
    <w:qFormat/>
    <w:rPr>
      <w:rFonts w:cs="OpenSymbol"/>
    </w:rPr>
  </w:style>
  <w:style w:type="character" w:customStyle="1" w:styleId="ListLabel1357">
    <w:name w:val="ListLabel 1357"/>
    <w:qFormat/>
    <w:rPr>
      <w:rFonts w:cs="OpenSymbol"/>
    </w:rPr>
  </w:style>
  <w:style w:type="character" w:customStyle="1" w:styleId="ListLabel1358">
    <w:name w:val="ListLabel 1358"/>
    <w:qFormat/>
    <w:rPr>
      <w:rFonts w:cs="OpenSymbol"/>
    </w:rPr>
  </w:style>
  <w:style w:type="character" w:customStyle="1" w:styleId="ListLabel1359">
    <w:name w:val="ListLabel 1359"/>
    <w:qFormat/>
    <w:rPr>
      <w:rFonts w:cs="OpenSymbol"/>
    </w:rPr>
  </w:style>
  <w:style w:type="character" w:customStyle="1" w:styleId="ListLabel1360">
    <w:name w:val="ListLabel 1360"/>
    <w:qFormat/>
    <w:rPr>
      <w:rFonts w:cs="OpenSymbol"/>
    </w:rPr>
  </w:style>
  <w:style w:type="character" w:customStyle="1" w:styleId="ListLabel1361">
    <w:name w:val="ListLabel 1361"/>
    <w:qFormat/>
    <w:rPr>
      <w:rFonts w:cs="OpenSymbol"/>
    </w:rPr>
  </w:style>
  <w:style w:type="character" w:customStyle="1" w:styleId="ListLabel1362">
    <w:name w:val="ListLabel 1362"/>
    <w:qFormat/>
    <w:rPr>
      <w:rFonts w:cs="OpenSymbol"/>
    </w:rPr>
  </w:style>
  <w:style w:type="character" w:customStyle="1" w:styleId="ListLabel1363">
    <w:name w:val="ListLabel 1363"/>
    <w:qFormat/>
    <w:rPr>
      <w:rFonts w:cs="OpenSymbol"/>
      <w:sz w:val="22"/>
    </w:rPr>
  </w:style>
  <w:style w:type="character" w:customStyle="1" w:styleId="ListLabel1364">
    <w:name w:val="ListLabel 1364"/>
    <w:qFormat/>
    <w:rPr>
      <w:rFonts w:cs="OpenSymbol"/>
    </w:rPr>
  </w:style>
  <w:style w:type="character" w:customStyle="1" w:styleId="ListLabel1365">
    <w:name w:val="ListLabel 1365"/>
    <w:qFormat/>
    <w:rPr>
      <w:rFonts w:cs="OpenSymbol"/>
    </w:rPr>
  </w:style>
  <w:style w:type="character" w:customStyle="1" w:styleId="ListLabel1366">
    <w:name w:val="ListLabel 1366"/>
    <w:qFormat/>
    <w:rPr>
      <w:rFonts w:cs="OpenSymbol"/>
    </w:rPr>
  </w:style>
  <w:style w:type="character" w:customStyle="1" w:styleId="ListLabel1367">
    <w:name w:val="ListLabel 1367"/>
    <w:qFormat/>
    <w:rPr>
      <w:rFonts w:cs="OpenSymbol"/>
    </w:rPr>
  </w:style>
  <w:style w:type="character" w:customStyle="1" w:styleId="ListLabel1368">
    <w:name w:val="ListLabel 1368"/>
    <w:qFormat/>
    <w:rPr>
      <w:rFonts w:cs="OpenSymbol"/>
    </w:rPr>
  </w:style>
  <w:style w:type="character" w:customStyle="1" w:styleId="ListLabel1369">
    <w:name w:val="ListLabel 1369"/>
    <w:qFormat/>
    <w:rPr>
      <w:rFonts w:cs="OpenSymbol"/>
    </w:rPr>
  </w:style>
  <w:style w:type="character" w:customStyle="1" w:styleId="ListLabel1370">
    <w:name w:val="ListLabel 1370"/>
    <w:qFormat/>
    <w:rPr>
      <w:rFonts w:cs="OpenSymbol"/>
    </w:rPr>
  </w:style>
  <w:style w:type="character" w:customStyle="1" w:styleId="ListLabel1371">
    <w:name w:val="ListLabel 1371"/>
    <w:qFormat/>
    <w:rPr>
      <w:rFonts w:cs="OpenSymbol"/>
    </w:rPr>
  </w:style>
  <w:style w:type="character" w:customStyle="1" w:styleId="ListLabel1372">
    <w:name w:val="ListLabel 1372"/>
    <w:qFormat/>
    <w:rPr>
      <w:rFonts w:cs="Times New Roman"/>
      <w:b/>
      <w:bCs/>
      <w:sz w:val="22"/>
      <w:szCs w:val="22"/>
      <w:lang w:val="uk-UA"/>
    </w:rPr>
  </w:style>
  <w:style w:type="character" w:customStyle="1" w:styleId="ListLabel1373">
    <w:name w:val="ListLabel 1373"/>
    <w:qFormat/>
  </w:style>
  <w:style w:type="character" w:customStyle="1" w:styleId="ListLabel1374">
    <w:name w:val="ListLabel 1374"/>
    <w:qFormat/>
    <w:rPr>
      <w:rFonts w:cs="Times New Roman"/>
      <w:b/>
      <w:color w:val="00000A"/>
      <w:szCs w:val="22"/>
      <w:lang w:val="uk-UA"/>
    </w:rPr>
  </w:style>
  <w:style w:type="character" w:customStyle="1" w:styleId="ListLabel1375">
    <w:name w:val="ListLabel 1375"/>
    <w:qFormat/>
    <w:rPr>
      <w:rFonts w:cs="Times New Roman"/>
      <w:b w:val="0"/>
      <w:bCs w:val="0"/>
      <w:color w:val="00000A"/>
      <w:sz w:val="22"/>
      <w:szCs w:val="22"/>
      <w:u w:val="none"/>
      <w:lang w:val="uk-UA"/>
    </w:rPr>
  </w:style>
  <w:style w:type="character" w:customStyle="1" w:styleId="ListLabel1376">
    <w:name w:val="ListLabel 1376"/>
    <w:qFormat/>
    <w:rPr>
      <w:rFonts w:cs="Times New Roman"/>
      <w:b/>
    </w:rPr>
  </w:style>
  <w:style w:type="character" w:customStyle="1" w:styleId="ListLabel1377">
    <w:name w:val="ListLabel 1377"/>
    <w:qFormat/>
    <w:rPr>
      <w:rFonts w:cs="Courier New"/>
    </w:rPr>
  </w:style>
  <w:style w:type="character" w:customStyle="1" w:styleId="ListLabel1378">
    <w:name w:val="ListLabel 1378"/>
    <w:qFormat/>
    <w:rPr>
      <w:rFonts w:cs="Wingdings"/>
    </w:rPr>
  </w:style>
  <w:style w:type="character" w:customStyle="1" w:styleId="ListLabel1379">
    <w:name w:val="ListLabel 1379"/>
    <w:qFormat/>
    <w:rPr>
      <w:rFonts w:cs="Symbol"/>
    </w:rPr>
  </w:style>
  <w:style w:type="character" w:customStyle="1" w:styleId="ListLabel1380">
    <w:name w:val="ListLabel 1380"/>
    <w:qFormat/>
    <w:rPr>
      <w:rFonts w:cs="Courier New"/>
    </w:rPr>
  </w:style>
  <w:style w:type="character" w:customStyle="1" w:styleId="ListLabel1381">
    <w:name w:val="ListLabel 1381"/>
    <w:qFormat/>
    <w:rPr>
      <w:rFonts w:cs="Wingdings"/>
    </w:rPr>
  </w:style>
  <w:style w:type="character" w:customStyle="1" w:styleId="ListLabel1382">
    <w:name w:val="ListLabel 1382"/>
    <w:qFormat/>
    <w:rPr>
      <w:rFonts w:cs="Symbol"/>
    </w:rPr>
  </w:style>
  <w:style w:type="character" w:customStyle="1" w:styleId="ListLabel1383">
    <w:name w:val="ListLabel 1383"/>
    <w:qFormat/>
    <w:rPr>
      <w:rFonts w:cs="Courier New"/>
    </w:rPr>
  </w:style>
  <w:style w:type="character" w:customStyle="1" w:styleId="ListLabel1384">
    <w:name w:val="ListLabel 1384"/>
    <w:qFormat/>
    <w:rPr>
      <w:rFonts w:cs="Wingdings"/>
    </w:rPr>
  </w:style>
  <w:style w:type="character" w:customStyle="1" w:styleId="ListLabel1385">
    <w:name w:val="ListLabel 1385"/>
    <w:qFormat/>
    <w:rPr>
      <w:rFonts w:cs="Times New Roman"/>
      <w:b w:val="0"/>
      <w:sz w:val="22"/>
    </w:rPr>
  </w:style>
  <w:style w:type="character" w:customStyle="1" w:styleId="ListLabel1386">
    <w:name w:val="ListLabel 1386"/>
    <w:qFormat/>
    <w:rPr>
      <w:rFonts w:cs="Times New Roman"/>
      <w:b w:val="0"/>
      <w:sz w:val="22"/>
    </w:rPr>
  </w:style>
  <w:style w:type="character" w:customStyle="1" w:styleId="ListLabel1387">
    <w:name w:val="ListLabel 1387"/>
    <w:qFormat/>
    <w:rPr>
      <w:rFonts w:cs="Times New Roman"/>
      <w:sz w:val="28"/>
    </w:rPr>
  </w:style>
  <w:style w:type="character" w:customStyle="1" w:styleId="ListLabel1388">
    <w:name w:val="ListLabel 1388"/>
    <w:qFormat/>
    <w:rPr>
      <w:rFonts w:cs="Times New Roman"/>
      <w:b/>
      <w:sz w:val="28"/>
    </w:rPr>
  </w:style>
  <w:style w:type="character" w:customStyle="1" w:styleId="ListLabel1389">
    <w:name w:val="ListLabel 1389"/>
    <w:qFormat/>
    <w:rPr>
      <w:rFonts w:cs="Times New Roman"/>
      <w:sz w:val="28"/>
    </w:rPr>
  </w:style>
  <w:style w:type="character" w:customStyle="1" w:styleId="ListLabel1390">
    <w:name w:val="ListLabel 1390"/>
    <w:qFormat/>
    <w:rPr>
      <w:rFonts w:cs="Times New Roman"/>
    </w:rPr>
  </w:style>
  <w:style w:type="character" w:customStyle="1" w:styleId="ListLabel1391">
    <w:name w:val="ListLabel 1391"/>
    <w:qFormat/>
    <w:rPr>
      <w:rFonts w:cs="Times New Roman"/>
    </w:rPr>
  </w:style>
  <w:style w:type="character" w:customStyle="1" w:styleId="ListLabel1392">
    <w:name w:val="ListLabel 1392"/>
    <w:qFormat/>
    <w:rPr>
      <w:rFonts w:cs="Times New Roman"/>
    </w:rPr>
  </w:style>
  <w:style w:type="character" w:customStyle="1" w:styleId="ListLabel1393">
    <w:name w:val="ListLabel 1393"/>
    <w:qFormat/>
    <w:rPr>
      <w:rFonts w:cs="Times New Roman"/>
    </w:rPr>
  </w:style>
  <w:style w:type="character" w:customStyle="1" w:styleId="ListLabel1394">
    <w:name w:val="ListLabel 1394"/>
    <w:qFormat/>
    <w:rPr>
      <w:rFonts w:cs="OpenSymbol"/>
    </w:rPr>
  </w:style>
  <w:style w:type="character" w:customStyle="1" w:styleId="ListLabel1395">
    <w:name w:val="ListLabel 1395"/>
    <w:qFormat/>
    <w:rPr>
      <w:rFonts w:cs="OpenSymbol"/>
      <w:sz w:val="22"/>
    </w:rPr>
  </w:style>
  <w:style w:type="character" w:customStyle="1" w:styleId="ListLabel1396">
    <w:name w:val="ListLabel 1396"/>
    <w:qFormat/>
    <w:rPr>
      <w:rFonts w:cs="OpenSymbol"/>
    </w:rPr>
  </w:style>
  <w:style w:type="character" w:customStyle="1" w:styleId="ListLabel1397">
    <w:name w:val="ListLabel 1397"/>
    <w:qFormat/>
    <w:rPr>
      <w:rFonts w:cs="OpenSymbol"/>
    </w:rPr>
  </w:style>
  <w:style w:type="character" w:customStyle="1" w:styleId="ListLabel1398">
    <w:name w:val="ListLabel 1398"/>
    <w:qFormat/>
    <w:rPr>
      <w:rFonts w:cs="OpenSymbol"/>
    </w:rPr>
  </w:style>
  <w:style w:type="character" w:customStyle="1" w:styleId="ListLabel1399">
    <w:name w:val="ListLabel 1399"/>
    <w:qFormat/>
    <w:rPr>
      <w:rFonts w:cs="OpenSymbol"/>
    </w:rPr>
  </w:style>
  <w:style w:type="character" w:customStyle="1" w:styleId="ListLabel1400">
    <w:name w:val="ListLabel 1400"/>
    <w:qFormat/>
    <w:rPr>
      <w:rFonts w:cs="OpenSymbol"/>
    </w:rPr>
  </w:style>
  <w:style w:type="character" w:customStyle="1" w:styleId="ListLabel1401">
    <w:name w:val="ListLabel 1401"/>
    <w:qFormat/>
    <w:rPr>
      <w:rFonts w:cs="OpenSymbol"/>
    </w:rPr>
  </w:style>
  <w:style w:type="character" w:customStyle="1" w:styleId="ListLabel1402">
    <w:name w:val="ListLabel 1402"/>
    <w:qFormat/>
    <w:rPr>
      <w:rFonts w:cs="OpenSymbol"/>
    </w:rPr>
  </w:style>
  <w:style w:type="character" w:customStyle="1" w:styleId="ListLabel1403">
    <w:name w:val="ListLabel 1403"/>
    <w:qFormat/>
    <w:rPr>
      <w:rFonts w:cs="OpenSymbol"/>
      <w:sz w:val="22"/>
    </w:rPr>
  </w:style>
  <w:style w:type="character" w:customStyle="1" w:styleId="ListLabel1404">
    <w:name w:val="ListLabel 1404"/>
    <w:qFormat/>
    <w:rPr>
      <w:rFonts w:cs="OpenSymbol"/>
    </w:rPr>
  </w:style>
  <w:style w:type="character" w:customStyle="1" w:styleId="ListLabel1405">
    <w:name w:val="ListLabel 1405"/>
    <w:qFormat/>
    <w:rPr>
      <w:rFonts w:cs="OpenSymbol"/>
    </w:rPr>
  </w:style>
  <w:style w:type="character" w:customStyle="1" w:styleId="ListLabel1406">
    <w:name w:val="ListLabel 1406"/>
    <w:qFormat/>
    <w:rPr>
      <w:rFonts w:cs="OpenSymbol"/>
    </w:rPr>
  </w:style>
  <w:style w:type="character" w:customStyle="1" w:styleId="ListLabel1407">
    <w:name w:val="ListLabel 1407"/>
    <w:qFormat/>
    <w:rPr>
      <w:rFonts w:cs="OpenSymbol"/>
    </w:rPr>
  </w:style>
  <w:style w:type="character" w:customStyle="1" w:styleId="ListLabel1408">
    <w:name w:val="ListLabel 1408"/>
    <w:qFormat/>
    <w:rPr>
      <w:rFonts w:cs="OpenSymbol"/>
    </w:rPr>
  </w:style>
  <w:style w:type="character" w:customStyle="1" w:styleId="ListLabel1409">
    <w:name w:val="ListLabel 1409"/>
    <w:qFormat/>
    <w:rPr>
      <w:rFonts w:cs="OpenSymbol"/>
    </w:rPr>
  </w:style>
  <w:style w:type="character" w:customStyle="1" w:styleId="ListLabel1410">
    <w:name w:val="ListLabel 1410"/>
    <w:qFormat/>
    <w:rPr>
      <w:rFonts w:cs="OpenSymbol"/>
    </w:rPr>
  </w:style>
  <w:style w:type="character" w:customStyle="1" w:styleId="ListLabel1411">
    <w:name w:val="ListLabel 1411"/>
    <w:qFormat/>
    <w:rPr>
      <w:rFonts w:cs="OpenSymbol"/>
    </w:rPr>
  </w:style>
  <w:style w:type="character" w:customStyle="1" w:styleId="ListLabel1412">
    <w:name w:val="ListLabel 1412"/>
    <w:qFormat/>
    <w:rPr>
      <w:rFonts w:cs="Times New Roman"/>
      <w:b/>
      <w:bCs/>
      <w:sz w:val="22"/>
      <w:szCs w:val="22"/>
      <w:lang w:val="uk-UA"/>
    </w:rPr>
  </w:style>
  <w:style w:type="character" w:customStyle="1" w:styleId="ListLabel1413">
    <w:name w:val="ListLabel 1413"/>
    <w:qFormat/>
  </w:style>
  <w:style w:type="character" w:customStyle="1" w:styleId="ListLabel1414">
    <w:name w:val="ListLabel 1414"/>
    <w:qFormat/>
    <w:rPr>
      <w:rFonts w:cs="Times New Roman"/>
      <w:b/>
      <w:color w:val="00000A"/>
      <w:szCs w:val="22"/>
      <w:lang w:val="uk-UA"/>
    </w:rPr>
  </w:style>
  <w:style w:type="character" w:customStyle="1" w:styleId="ListLabel1415">
    <w:name w:val="ListLabel 1415"/>
    <w:qFormat/>
    <w:rPr>
      <w:rFonts w:cs="Times New Roman"/>
      <w:b w:val="0"/>
      <w:bCs w:val="0"/>
      <w:color w:val="00000A"/>
      <w:sz w:val="22"/>
      <w:szCs w:val="22"/>
      <w:u w:val="none"/>
      <w:lang w:val="uk-UA"/>
    </w:rPr>
  </w:style>
  <w:style w:type="character" w:customStyle="1" w:styleId="ListLabel1416">
    <w:name w:val="ListLabel 1416"/>
    <w:qFormat/>
    <w:rPr>
      <w:rFonts w:cs="Times New Roman"/>
      <w:b/>
    </w:rPr>
  </w:style>
  <w:style w:type="character" w:customStyle="1" w:styleId="ListLabel1417">
    <w:name w:val="ListLabel 1417"/>
    <w:qFormat/>
    <w:rPr>
      <w:rFonts w:cs="Courier New"/>
    </w:rPr>
  </w:style>
  <w:style w:type="character" w:customStyle="1" w:styleId="ListLabel1418">
    <w:name w:val="ListLabel 1418"/>
    <w:qFormat/>
    <w:rPr>
      <w:rFonts w:cs="Wingdings"/>
    </w:rPr>
  </w:style>
  <w:style w:type="character" w:customStyle="1" w:styleId="ListLabel1419">
    <w:name w:val="ListLabel 1419"/>
    <w:qFormat/>
    <w:rPr>
      <w:rFonts w:cs="Symbol"/>
    </w:rPr>
  </w:style>
  <w:style w:type="character" w:customStyle="1" w:styleId="ListLabel1420">
    <w:name w:val="ListLabel 1420"/>
    <w:qFormat/>
    <w:rPr>
      <w:rFonts w:cs="Courier New"/>
    </w:rPr>
  </w:style>
  <w:style w:type="character" w:customStyle="1" w:styleId="ListLabel1421">
    <w:name w:val="ListLabel 1421"/>
    <w:qFormat/>
    <w:rPr>
      <w:rFonts w:cs="Wingdings"/>
    </w:rPr>
  </w:style>
  <w:style w:type="character" w:customStyle="1" w:styleId="ListLabel1422">
    <w:name w:val="ListLabel 1422"/>
    <w:qFormat/>
    <w:rPr>
      <w:rFonts w:cs="Symbol"/>
    </w:rPr>
  </w:style>
  <w:style w:type="character" w:customStyle="1" w:styleId="ListLabel1423">
    <w:name w:val="ListLabel 1423"/>
    <w:qFormat/>
    <w:rPr>
      <w:rFonts w:cs="Courier New"/>
    </w:rPr>
  </w:style>
  <w:style w:type="character" w:customStyle="1" w:styleId="ListLabel1424">
    <w:name w:val="ListLabel 1424"/>
    <w:qFormat/>
    <w:rPr>
      <w:rFonts w:cs="Wingdings"/>
    </w:rPr>
  </w:style>
  <w:style w:type="character" w:customStyle="1" w:styleId="ListLabel1425">
    <w:name w:val="ListLabel 1425"/>
    <w:qFormat/>
    <w:rPr>
      <w:rFonts w:cs="Times New Roman"/>
      <w:b w:val="0"/>
      <w:sz w:val="22"/>
    </w:rPr>
  </w:style>
  <w:style w:type="character" w:customStyle="1" w:styleId="ListLabel1426">
    <w:name w:val="ListLabel 1426"/>
    <w:qFormat/>
    <w:rPr>
      <w:rFonts w:cs="Times New Roman"/>
      <w:b w:val="0"/>
      <w:sz w:val="22"/>
    </w:rPr>
  </w:style>
  <w:style w:type="character" w:customStyle="1" w:styleId="ListLabel1427">
    <w:name w:val="ListLabel 1427"/>
    <w:qFormat/>
    <w:rPr>
      <w:rFonts w:cs="Times New Roman"/>
      <w:sz w:val="28"/>
    </w:rPr>
  </w:style>
  <w:style w:type="character" w:customStyle="1" w:styleId="ListLabel1428">
    <w:name w:val="ListLabel 1428"/>
    <w:qFormat/>
    <w:rPr>
      <w:rFonts w:cs="Times New Roman"/>
      <w:b/>
      <w:sz w:val="28"/>
    </w:rPr>
  </w:style>
  <w:style w:type="character" w:customStyle="1" w:styleId="ListLabel1429">
    <w:name w:val="ListLabel 1429"/>
    <w:qFormat/>
    <w:rPr>
      <w:rFonts w:cs="Times New Roman"/>
      <w:sz w:val="28"/>
    </w:rPr>
  </w:style>
  <w:style w:type="character" w:customStyle="1" w:styleId="ListLabel1430">
    <w:name w:val="ListLabel 1430"/>
    <w:qFormat/>
    <w:rPr>
      <w:rFonts w:cs="Times New Roman"/>
    </w:rPr>
  </w:style>
  <w:style w:type="character" w:customStyle="1" w:styleId="ListLabel1431">
    <w:name w:val="ListLabel 1431"/>
    <w:qFormat/>
    <w:rPr>
      <w:rFonts w:cs="Times New Roman"/>
    </w:rPr>
  </w:style>
  <w:style w:type="character" w:customStyle="1" w:styleId="ListLabel1432">
    <w:name w:val="ListLabel 1432"/>
    <w:qFormat/>
    <w:rPr>
      <w:rFonts w:cs="Times New Roman"/>
    </w:rPr>
  </w:style>
  <w:style w:type="character" w:customStyle="1" w:styleId="ListLabel1433">
    <w:name w:val="ListLabel 1433"/>
    <w:qFormat/>
    <w:rPr>
      <w:rFonts w:cs="Times New Roman"/>
    </w:rPr>
  </w:style>
  <w:style w:type="character" w:customStyle="1" w:styleId="ListLabel1434">
    <w:name w:val="ListLabel 1434"/>
    <w:qFormat/>
    <w:rPr>
      <w:rFonts w:cs="OpenSymbol"/>
    </w:rPr>
  </w:style>
  <w:style w:type="character" w:customStyle="1" w:styleId="ListLabel1435">
    <w:name w:val="ListLabel 1435"/>
    <w:qFormat/>
    <w:rPr>
      <w:rFonts w:cs="OpenSymbol"/>
      <w:sz w:val="22"/>
    </w:rPr>
  </w:style>
  <w:style w:type="character" w:customStyle="1" w:styleId="ListLabel1436">
    <w:name w:val="ListLabel 1436"/>
    <w:qFormat/>
    <w:rPr>
      <w:rFonts w:cs="OpenSymbol"/>
    </w:rPr>
  </w:style>
  <w:style w:type="character" w:customStyle="1" w:styleId="ListLabel1437">
    <w:name w:val="ListLabel 1437"/>
    <w:qFormat/>
    <w:rPr>
      <w:rFonts w:cs="OpenSymbol"/>
    </w:rPr>
  </w:style>
  <w:style w:type="character" w:customStyle="1" w:styleId="ListLabel1438">
    <w:name w:val="ListLabel 1438"/>
    <w:qFormat/>
    <w:rPr>
      <w:rFonts w:cs="OpenSymbol"/>
    </w:rPr>
  </w:style>
  <w:style w:type="character" w:customStyle="1" w:styleId="ListLabel1439">
    <w:name w:val="ListLabel 1439"/>
    <w:qFormat/>
    <w:rPr>
      <w:rFonts w:cs="OpenSymbol"/>
    </w:rPr>
  </w:style>
  <w:style w:type="character" w:customStyle="1" w:styleId="ListLabel1440">
    <w:name w:val="ListLabel 1440"/>
    <w:qFormat/>
    <w:rPr>
      <w:rFonts w:cs="OpenSymbol"/>
    </w:rPr>
  </w:style>
  <w:style w:type="character" w:customStyle="1" w:styleId="ListLabel1441">
    <w:name w:val="ListLabel 1441"/>
    <w:qFormat/>
    <w:rPr>
      <w:rFonts w:cs="OpenSymbol"/>
    </w:rPr>
  </w:style>
  <w:style w:type="character" w:customStyle="1" w:styleId="ListLabel1442">
    <w:name w:val="ListLabel 1442"/>
    <w:qFormat/>
    <w:rPr>
      <w:rFonts w:cs="OpenSymbol"/>
    </w:rPr>
  </w:style>
  <w:style w:type="character" w:customStyle="1" w:styleId="ListLabel1443">
    <w:name w:val="ListLabel 1443"/>
    <w:qFormat/>
    <w:rPr>
      <w:rFonts w:cs="OpenSymbol"/>
      <w:sz w:val="22"/>
    </w:rPr>
  </w:style>
  <w:style w:type="character" w:customStyle="1" w:styleId="ListLabel1444">
    <w:name w:val="ListLabel 1444"/>
    <w:qFormat/>
    <w:rPr>
      <w:rFonts w:cs="OpenSymbol"/>
    </w:rPr>
  </w:style>
  <w:style w:type="character" w:customStyle="1" w:styleId="ListLabel1445">
    <w:name w:val="ListLabel 1445"/>
    <w:qFormat/>
    <w:rPr>
      <w:rFonts w:cs="OpenSymbol"/>
    </w:rPr>
  </w:style>
  <w:style w:type="character" w:customStyle="1" w:styleId="ListLabel1446">
    <w:name w:val="ListLabel 1446"/>
    <w:qFormat/>
    <w:rPr>
      <w:rFonts w:cs="OpenSymbol"/>
    </w:rPr>
  </w:style>
  <w:style w:type="character" w:customStyle="1" w:styleId="ListLabel1447">
    <w:name w:val="ListLabel 1447"/>
    <w:qFormat/>
    <w:rPr>
      <w:rFonts w:cs="OpenSymbol"/>
    </w:rPr>
  </w:style>
  <w:style w:type="character" w:customStyle="1" w:styleId="ListLabel1448">
    <w:name w:val="ListLabel 1448"/>
    <w:qFormat/>
    <w:rPr>
      <w:rFonts w:cs="OpenSymbol"/>
    </w:rPr>
  </w:style>
  <w:style w:type="character" w:customStyle="1" w:styleId="ListLabel1449">
    <w:name w:val="ListLabel 1449"/>
    <w:qFormat/>
    <w:rPr>
      <w:rFonts w:cs="OpenSymbol"/>
    </w:rPr>
  </w:style>
  <w:style w:type="character" w:customStyle="1" w:styleId="ListLabel1450">
    <w:name w:val="ListLabel 1450"/>
    <w:qFormat/>
    <w:rPr>
      <w:rFonts w:cs="OpenSymbol"/>
    </w:rPr>
  </w:style>
  <w:style w:type="character" w:customStyle="1" w:styleId="ListLabel1451">
    <w:name w:val="ListLabel 1451"/>
    <w:qFormat/>
    <w:rPr>
      <w:rFonts w:cs="OpenSymbol"/>
    </w:rPr>
  </w:style>
  <w:style w:type="character" w:customStyle="1" w:styleId="ListLabel1452">
    <w:name w:val="ListLabel 1452"/>
    <w:qFormat/>
    <w:rPr>
      <w:rFonts w:cs="Times New Roman"/>
      <w:b/>
      <w:bCs/>
      <w:sz w:val="22"/>
      <w:szCs w:val="22"/>
      <w:lang w:val="uk-UA"/>
    </w:rPr>
  </w:style>
  <w:style w:type="character" w:customStyle="1" w:styleId="ListLabel1453">
    <w:name w:val="ListLabel 1453"/>
    <w:qFormat/>
  </w:style>
  <w:style w:type="character" w:customStyle="1" w:styleId="ListLabel1454">
    <w:name w:val="ListLabel 1454"/>
    <w:qFormat/>
    <w:rPr>
      <w:rFonts w:cs="Times New Roman"/>
      <w:b/>
      <w:color w:val="00000A"/>
      <w:szCs w:val="22"/>
      <w:lang w:val="uk-UA"/>
    </w:rPr>
  </w:style>
  <w:style w:type="character" w:customStyle="1" w:styleId="ListLabel1455">
    <w:name w:val="ListLabel 1455"/>
    <w:qFormat/>
    <w:rPr>
      <w:rFonts w:cs="Times New Roman"/>
      <w:b w:val="0"/>
      <w:bCs w:val="0"/>
      <w:color w:val="00000A"/>
      <w:sz w:val="22"/>
      <w:szCs w:val="22"/>
      <w:u w:val="none"/>
      <w:lang w:val="uk-UA"/>
    </w:rPr>
  </w:style>
  <w:style w:type="character" w:customStyle="1" w:styleId="ListLabel1456">
    <w:name w:val="ListLabel 1456"/>
    <w:qFormat/>
    <w:rPr>
      <w:rFonts w:cs="Times New Roman"/>
      <w:b/>
    </w:rPr>
  </w:style>
  <w:style w:type="character" w:customStyle="1" w:styleId="ListLabel1457">
    <w:name w:val="ListLabel 1457"/>
    <w:qFormat/>
    <w:rPr>
      <w:rFonts w:cs="Courier New"/>
    </w:rPr>
  </w:style>
  <w:style w:type="character" w:customStyle="1" w:styleId="ListLabel1458">
    <w:name w:val="ListLabel 1458"/>
    <w:qFormat/>
    <w:rPr>
      <w:rFonts w:cs="Wingdings"/>
    </w:rPr>
  </w:style>
  <w:style w:type="character" w:customStyle="1" w:styleId="ListLabel1459">
    <w:name w:val="ListLabel 1459"/>
    <w:qFormat/>
    <w:rPr>
      <w:rFonts w:cs="Symbol"/>
    </w:rPr>
  </w:style>
  <w:style w:type="character" w:customStyle="1" w:styleId="ListLabel1460">
    <w:name w:val="ListLabel 1460"/>
    <w:qFormat/>
    <w:rPr>
      <w:rFonts w:cs="Courier New"/>
    </w:rPr>
  </w:style>
  <w:style w:type="character" w:customStyle="1" w:styleId="ListLabel1461">
    <w:name w:val="ListLabel 1461"/>
    <w:qFormat/>
    <w:rPr>
      <w:rFonts w:cs="Wingdings"/>
    </w:rPr>
  </w:style>
  <w:style w:type="character" w:customStyle="1" w:styleId="ListLabel1462">
    <w:name w:val="ListLabel 1462"/>
    <w:qFormat/>
    <w:rPr>
      <w:rFonts w:cs="Symbol"/>
    </w:rPr>
  </w:style>
  <w:style w:type="character" w:customStyle="1" w:styleId="ListLabel1463">
    <w:name w:val="ListLabel 1463"/>
    <w:qFormat/>
    <w:rPr>
      <w:rFonts w:cs="Courier New"/>
    </w:rPr>
  </w:style>
  <w:style w:type="character" w:customStyle="1" w:styleId="ListLabel1464">
    <w:name w:val="ListLabel 1464"/>
    <w:qFormat/>
    <w:rPr>
      <w:rFonts w:cs="Wingdings"/>
    </w:rPr>
  </w:style>
  <w:style w:type="character" w:customStyle="1" w:styleId="ListLabel1465">
    <w:name w:val="ListLabel 1465"/>
    <w:qFormat/>
    <w:rPr>
      <w:rFonts w:cs="Times New Roman"/>
      <w:b w:val="0"/>
      <w:sz w:val="22"/>
    </w:rPr>
  </w:style>
  <w:style w:type="character" w:customStyle="1" w:styleId="ListLabel1466">
    <w:name w:val="ListLabel 1466"/>
    <w:qFormat/>
    <w:rPr>
      <w:rFonts w:cs="Times New Roman"/>
      <w:b w:val="0"/>
      <w:sz w:val="22"/>
    </w:rPr>
  </w:style>
  <w:style w:type="character" w:customStyle="1" w:styleId="ListLabel1467">
    <w:name w:val="ListLabel 1467"/>
    <w:qFormat/>
    <w:rPr>
      <w:rFonts w:cs="Times New Roman"/>
      <w:sz w:val="28"/>
    </w:rPr>
  </w:style>
  <w:style w:type="character" w:customStyle="1" w:styleId="ListLabel1468">
    <w:name w:val="ListLabel 1468"/>
    <w:qFormat/>
    <w:rPr>
      <w:rFonts w:cs="Times New Roman"/>
      <w:b/>
      <w:sz w:val="28"/>
    </w:rPr>
  </w:style>
  <w:style w:type="character" w:customStyle="1" w:styleId="ListLabel1469">
    <w:name w:val="ListLabel 1469"/>
    <w:qFormat/>
    <w:rPr>
      <w:rFonts w:cs="Times New Roman"/>
      <w:sz w:val="28"/>
    </w:rPr>
  </w:style>
  <w:style w:type="character" w:customStyle="1" w:styleId="ListLabel1470">
    <w:name w:val="ListLabel 1470"/>
    <w:qFormat/>
    <w:rPr>
      <w:rFonts w:cs="Times New Roman"/>
    </w:rPr>
  </w:style>
  <w:style w:type="character" w:customStyle="1" w:styleId="ListLabel1471">
    <w:name w:val="ListLabel 1471"/>
    <w:qFormat/>
    <w:rPr>
      <w:rFonts w:cs="Times New Roman"/>
    </w:rPr>
  </w:style>
  <w:style w:type="character" w:customStyle="1" w:styleId="ListLabel1472">
    <w:name w:val="ListLabel 1472"/>
    <w:qFormat/>
    <w:rPr>
      <w:rFonts w:cs="Times New Roman"/>
    </w:rPr>
  </w:style>
  <w:style w:type="character" w:customStyle="1" w:styleId="ListLabel1473">
    <w:name w:val="ListLabel 1473"/>
    <w:qFormat/>
    <w:rPr>
      <w:rFonts w:cs="Times New Roman"/>
    </w:rPr>
  </w:style>
  <w:style w:type="character" w:customStyle="1" w:styleId="ListLabel1474">
    <w:name w:val="ListLabel 1474"/>
    <w:qFormat/>
    <w:rPr>
      <w:rFonts w:cs="OpenSymbol"/>
    </w:rPr>
  </w:style>
  <w:style w:type="character" w:customStyle="1" w:styleId="ListLabel1475">
    <w:name w:val="ListLabel 1475"/>
    <w:qFormat/>
    <w:rPr>
      <w:rFonts w:cs="OpenSymbol"/>
      <w:sz w:val="22"/>
    </w:rPr>
  </w:style>
  <w:style w:type="character" w:customStyle="1" w:styleId="ListLabel1476">
    <w:name w:val="ListLabel 1476"/>
    <w:qFormat/>
    <w:rPr>
      <w:rFonts w:cs="OpenSymbol"/>
    </w:rPr>
  </w:style>
  <w:style w:type="character" w:customStyle="1" w:styleId="ListLabel1477">
    <w:name w:val="ListLabel 1477"/>
    <w:qFormat/>
    <w:rPr>
      <w:rFonts w:cs="OpenSymbol"/>
    </w:rPr>
  </w:style>
  <w:style w:type="character" w:customStyle="1" w:styleId="ListLabel1478">
    <w:name w:val="ListLabel 1478"/>
    <w:qFormat/>
    <w:rPr>
      <w:rFonts w:cs="OpenSymbol"/>
    </w:rPr>
  </w:style>
  <w:style w:type="character" w:customStyle="1" w:styleId="ListLabel1479">
    <w:name w:val="ListLabel 1479"/>
    <w:qFormat/>
    <w:rPr>
      <w:rFonts w:cs="OpenSymbol"/>
    </w:rPr>
  </w:style>
  <w:style w:type="character" w:customStyle="1" w:styleId="ListLabel1480">
    <w:name w:val="ListLabel 1480"/>
    <w:qFormat/>
    <w:rPr>
      <w:rFonts w:cs="OpenSymbol"/>
    </w:rPr>
  </w:style>
  <w:style w:type="character" w:customStyle="1" w:styleId="ListLabel1481">
    <w:name w:val="ListLabel 1481"/>
    <w:qFormat/>
    <w:rPr>
      <w:rFonts w:cs="OpenSymbol"/>
    </w:rPr>
  </w:style>
  <w:style w:type="character" w:customStyle="1" w:styleId="ListLabel1482">
    <w:name w:val="ListLabel 1482"/>
    <w:qFormat/>
    <w:rPr>
      <w:rFonts w:cs="OpenSymbol"/>
    </w:rPr>
  </w:style>
  <w:style w:type="character" w:customStyle="1" w:styleId="ListLabel1483">
    <w:name w:val="ListLabel 1483"/>
    <w:qFormat/>
    <w:rPr>
      <w:rFonts w:cs="OpenSymbol"/>
      <w:sz w:val="22"/>
    </w:rPr>
  </w:style>
  <w:style w:type="character" w:customStyle="1" w:styleId="ListLabel1484">
    <w:name w:val="ListLabel 1484"/>
    <w:qFormat/>
    <w:rPr>
      <w:rFonts w:cs="OpenSymbol"/>
    </w:rPr>
  </w:style>
  <w:style w:type="character" w:customStyle="1" w:styleId="ListLabel1485">
    <w:name w:val="ListLabel 1485"/>
    <w:qFormat/>
    <w:rPr>
      <w:rFonts w:cs="OpenSymbol"/>
    </w:rPr>
  </w:style>
  <w:style w:type="character" w:customStyle="1" w:styleId="ListLabel1486">
    <w:name w:val="ListLabel 1486"/>
    <w:qFormat/>
    <w:rPr>
      <w:rFonts w:cs="OpenSymbol"/>
    </w:rPr>
  </w:style>
  <w:style w:type="character" w:customStyle="1" w:styleId="ListLabel1487">
    <w:name w:val="ListLabel 1487"/>
    <w:qFormat/>
    <w:rPr>
      <w:rFonts w:cs="OpenSymbol"/>
    </w:rPr>
  </w:style>
  <w:style w:type="character" w:customStyle="1" w:styleId="ListLabel1488">
    <w:name w:val="ListLabel 1488"/>
    <w:qFormat/>
    <w:rPr>
      <w:rFonts w:cs="OpenSymbol"/>
    </w:rPr>
  </w:style>
  <w:style w:type="character" w:customStyle="1" w:styleId="ListLabel1489">
    <w:name w:val="ListLabel 1489"/>
    <w:qFormat/>
    <w:rPr>
      <w:rFonts w:cs="OpenSymbol"/>
    </w:rPr>
  </w:style>
  <w:style w:type="character" w:customStyle="1" w:styleId="ListLabel1490">
    <w:name w:val="ListLabel 1490"/>
    <w:qFormat/>
    <w:rPr>
      <w:rFonts w:cs="OpenSymbol"/>
    </w:rPr>
  </w:style>
  <w:style w:type="character" w:customStyle="1" w:styleId="ListLabel1491">
    <w:name w:val="ListLabel 1491"/>
    <w:qFormat/>
    <w:rPr>
      <w:rFonts w:cs="OpenSymbol"/>
    </w:rPr>
  </w:style>
  <w:style w:type="character" w:customStyle="1" w:styleId="ListLabel1492">
    <w:name w:val="ListLabel 1492"/>
    <w:qFormat/>
    <w:rPr>
      <w:rFonts w:cs="OpenSymbol"/>
      <w:b w:val="0"/>
    </w:rPr>
  </w:style>
  <w:style w:type="character" w:customStyle="1" w:styleId="ListLabel1493">
    <w:name w:val="ListLabel 1493"/>
    <w:qFormat/>
    <w:rPr>
      <w:rFonts w:cs="OpenSymbol"/>
      <w:b w:val="0"/>
      <w:sz w:val="22"/>
    </w:rPr>
  </w:style>
  <w:style w:type="character" w:customStyle="1" w:styleId="ListLabel1494">
    <w:name w:val="ListLabel 1494"/>
    <w:qFormat/>
    <w:rPr>
      <w:rFonts w:cs="OpenSymbol"/>
    </w:rPr>
  </w:style>
  <w:style w:type="character" w:customStyle="1" w:styleId="ListLabel1495">
    <w:name w:val="ListLabel 1495"/>
    <w:qFormat/>
    <w:rPr>
      <w:rFonts w:cs="OpenSymbol"/>
    </w:rPr>
  </w:style>
  <w:style w:type="character" w:customStyle="1" w:styleId="ListLabel1496">
    <w:name w:val="ListLabel 1496"/>
    <w:qFormat/>
    <w:rPr>
      <w:rFonts w:cs="OpenSymbol"/>
    </w:rPr>
  </w:style>
  <w:style w:type="character" w:customStyle="1" w:styleId="ListLabel1497">
    <w:name w:val="ListLabel 1497"/>
    <w:qFormat/>
    <w:rPr>
      <w:rFonts w:cs="OpenSymbol"/>
    </w:rPr>
  </w:style>
  <w:style w:type="character" w:customStyle="1" w:styleId="ListLabel1498">
    <w:name w:val="ListLabel 1498"/>
    <w:qFormat/>
    <w:rPr>
      <w:rFonts w:cs="OpenSymbol"/>
    </w:rPr>
  </w:style>
  <w:style w:type="character" w:customStyle="1" w:styleId="ListLabel1499">
    <w:name w:val="ListLabel 1499"/>
    <w:qFormat/>
    <w:rPr>
      <w:rFonts w:cs="OpenSymbol"/>
    </w:rPr>
  </w:style>
  <w:style w:type="character" w:customStyle="1" w:styleId="ListLabel1500">
    <w:name w:val="ListLabel 1500"/>
    <w:qFormat/>
    <w:rPr>
      <w:rFonts w:cs="OpenSymbol"/>
    </w:rPr>
  </w:style>
  <w:style w:type="character" w:customStyle="1" w:styleId="ListLabel1501">
    <w:name w:val="ListLabel 1501"/>
    <w:qFormat/>
    <w:rPr>
      <w:rFonts w:cs="OpenSymbol"/>
    </w:rPr>
  </w:style>
  <w:style w:type="character" w:customStyle="1" w:styleId="ListLabel1502">
    <w:name w:val="ListLabel 1502"/>
    <w:qFormat/>
    <w:rPr>
      <w:rFonts w:cs="Times New Roman"/>
      <w:b/>
      <w:bCs/>
      <w:sz w:val="22"/>
      <w:szCs w:val="22"/>
      <w:lang w:val="uk-UA"/>
    </w:rPr>
  </w:style>
  <w:style w:type="character" w:customStyle="1" w:styleId="ListLabel1503">
    <w:name w:val="ListLabel 1503"/>
    <w:qFormat/>
  </w:style>
  <w:style w:type="character" w:customStyle="1" w:styleId="ListLabel1504">
    <w:name w:val="ListLabel 1504"/>
    <w:qFormat/>
    <w:rPr>
      <w:rFonts w:cs="Times New Roman"/>
      <w:b/>
      <w:color w:val="00000A"/>
      <w:szCs w:val="22"/>
      <w:lang w:val="uk-UA"/>
    </w:rPr>
  </w:style>
  <w:style w:type="character" w:customStyle="1" w:styleId="ListLabel1505">
    <w:name w:val="ListLabel 1505"/>
    <w:qFormat/>
    <w:rPr>
      <w:rFonts w:cs="Times New Roman"/>
      <w:b w:val="0"/>
      <w:bCs w:val="0"/>
      <w:color w:val="00000A"/>
      <w:sz w:val="22"/>
      <w:szCs w:val="22"/>
      <w:u w:val="none"/>
      <w:lang w:val="uk-UA"/>
    </w:rPr>
  </w:style>
  <w:style w:type="character" w:customStyle="1" w:styleId="ListLabel1506">
    <w:name w:val="ListLabel 1506"/>
    <w:qFormat/>
    <w:rPr>
      <w:rFonts w:cs="Times New Roman"/>
      <w:b/>
    </w:rPr>
  </w:style>
  <w:style w:type="character" w:customStyle="1" w:styleId="ListLabel1507">
    <w:name w:val="ListLabel 1507"/>
    <w:qFormat/>
    <w:rPr>
      <w:rFonts w:cs="Courier New"/>
    </w:rPr>
  </w:style>
  <w:style w:type="character" w:customStyle="1" w:styleId="ListLabel1508">
    <w:name w:val="ListLabel 1508"/>
    <w:qFormat/>
    <w:rPr>
      <w:rFonts w:cs="Wingdings"/>
    </w:rPr>
  </w:style>
  <w:style w:type="character" w:customStyle="1" w:styleId="ListLabel1509">
    <w:name w:val="ListLabel 1509"/>
    <w:qFormat/>
    <w:rPr>
      <w:rFonts w:cs="Symbol"/>
    </w:rPr>
  </w:style>
  <w:style w:type="character" w:customStyle="1" w:styleId="ListLabel1510">
    <w:name w:val="ListLabel 1510"/>
    <w:qFormat/>
    <w:rPr>
      <w:rFonts w:cs="Courier New"/>
    </w:rPr>
  </w:style>
  <w:style w:type="character" w:customStyle="1" w:styleId="ListLabel1511">
    <w:name w:val="ListLabel 1511"/>
    <w:qFormat/>
    <w:rPr>
      <w:rFonts w:cs="Wingdings"/>
    </w:rPr>
  </w:style>
  <w:style w:type="character" w:customStyle="1" w:styleId="ListLabel1512">
    <w:name w:val="ListLabel 1512"/>
    <w:qFormat/>
    <w:rPr>
      <w:rFonts w:cs="Symbol"/>
    </w:rPr>
  </w:style>
  <w:style w:type="character" w:customStyle="1" w:styleId="ListLabel1513">
    <w:name w:val="ListLabel 1513"/>
    <w:qFormat/>
    <w:rPr>
      <w:rFonts w:cs="Courier New"/>
    </w:rPr>
  </w:style>
  <w:style w:type="character" w:customStyle="1" w:styleId="ListLabel1514">
    <w:name w:val="ListLabel 1514"/>
    <w:qFormat/>
    <w:rPr>
      <w:rFonts w:cs="Wingdings"/>
    </w:rPr>
  </w:style>
  <w:style w:type="character" w:customStyle="1" w:styleId="ListLabel1515">
    <w:name w:val="ListLabel 1515"/>
    <w:qFormat/>
    <w:rPr>
      <w:rFonts w:cs="Times New Roman"/>
      <w:b w:val="0"/>
      <w:sz w:val="22"/>
    </w:rPr>
  </w:style>
  <w:style w:type="character" w:customStyle="1" w:styleId="ListLabel1516">
    <w:name w:val="ListLabel 1516"/>
    <w:qFormat/>
    <w:rPr>
      <w:rFonts w:cs="Times New Roman"/>
      <w:b w:val="0"/>
      <w:sz w:val="22"/>
    </w:rPr>
  </w:style>
  <w:style w:type="character" w:customStyle="1" w:styleId="ListLabel1517">
    <w:name w:val="ListLabel 1517"/>
    <w:qFormat/>
    <w:rPr>
      <w:rFonts w:cs="Times New Roman"/>
      <w:sz w:val="28"/>
    </w:rPr>
  </w:style>
  <w:style w:type="character" w:customStyle="1" w:styleId="ListLabel1518">
    <w:name w:val="ListLabel 1518"/>
    <w:qFormat/>
    <w:rPr>
      <w:rFonts w:cs="Times New Roman"/>
      <w:b/>
      <w:sz w:val="28"/>
    </w:rPr>
  </w:style>
  <w:style w:type="character" w:customStyle="1" w:styleId="ListLabel1519">
    <w:name w:val="ListLabel 1519"/>
    <w:qFormat/>
    <w:rPr>
      <w:rFonts w:cs="Times New Roman"/>
      <w:sz w:val="28"/>
    </w:rPr>
  </w:style>
  <w:style w:type="character" w:customStyle="1" w:styleId="ListLabel1520">
    <w:name w:val="ListLabel 1520"/>
    <w:qFormat/>
    <w:rPr>
      <w:rFonts w:cs="Times New Roman"/>
    </w:rPr>
  </w:style>
  <w:style w:type="character" w:customStyle="1" w:styleId="ListLabel1521">
    <w:name w:val="ListLabel 1521"/>
    <w:qFormat/>
    <w:rPr>
      <w:rFonts w:cs="Times New Roman"/>
    </w:rPr>
  </w:style>
  <w:style w:type="character" w:customStyle="1" w:styleId="ListLabel1522">
    <w:name w:val="ListLabel 1522"/>
    <w:qFormat/>
    <w:rPr>
      <w:rFonts w:cs="Times New Roman"/>
    </w:rPr>
  </w:style>
  <w:style w:type="character" w:customStyle="1" w:styleId="ListLabel1523">
    <w:name w:val="ListLabel 1523"/>
    <w:qFormat/>
    <w:rPr>
      <w:rFonts w:cs="Times New Roman"/>
    </w:rPr>
  </w:style>
  <w:style w:type="character" w:customStyle="1" w:styleId="ListLabel1524">
    <w:name w:val="ListLabel 1524"/>
    <w:qFormat/>
    <w:rPr>
      <w:rFonts w:cs="OpenSymbol"/>
    </w:rPr>
  </w:style>
  <w:style w:type="character" w:customStyle="1" w:styleId="ListLabel1525">
    <w:name w:val="ListLabel 1525"/>
    <w:qFormat/>
    <w:rPr>
      <w:rFonts w:cs="OpenSymbol"/>
      <w:sz w:val="22"/>
    </w:rPr>
  </w:style>
  <w:style w:type="character" w:customStyle="1" w:styleId="ListLabel1526">
    <w:name w:val="ListLabel 1526"/>
    <w:qFormat/>
    <w:rPr>
      <w:rFonts w:cs="OpenSymbol"/>
    </w:rPr>
  </w:style>
  <w:style w:type="character" w:customStyle="1" w:styleId="ListLabel1527">
    <w:name w:val="ListLabel 1527"/>
    <w:qFormat/>
    <w:rPr>
      <w:rFonts w:cs="OpenSymbol"/>
    </w:rPr>
  </w:style>
  <w:style w:type="character" w:customStyle="1" w:styleId="ListLabel1528">
    <w:name w:val="ListLabel 1528"/>
    <w:qFormat/>
    <w:rPr>
      <w:rFonts w:cs="OpenSymbol"/>
    </w:rPr>
  </w:style>
  <w:style w:type="character" w:customStyle="1" w:styleId="ListLabel1529">
    <w:name w:val="ListLabel 1529"/>
    <w:qFormat/>
    <w:rPr>
      <w:rFonts w:cs="OpenSymbol"/>
    </w:rPr>
  </w:style>
  <w:style w:type="character" w:customStyle="1" w:styleId="ListLabel1530">
    <w:name w:val="ListLabel 1530"/>
    <w:qFormat/>
    <w:rPr>
      <w:rFonts w:cs="OpenSymbol"/>
    </w:rPr>
  </w:style>
  <w:style w:type="character" w:customStyle="1" w:styleId="ListLabel1531">
    <w:name w:val="ListLabel 1531"/>
    <w:qFormat/>
    <w:rPr>
      <w:rFonts w:cs="OpenSymbol"/>
    </w:rPr>
  </w:style>
  <w:style w:type="character" w:customStyle="1" w:styleId="ListLabel1532">
    <w:name w:val="ListLabel 1532"/>
    <w:qFormat/>
    <w:rPr>
      <w:rFonts w:cs="OpenSymbol"/>
    </w:rPr>
  </w:style>
  <w:style w:type="character" w:customStyle="1" w:styleId="ListLabel1533">
    <w:name w:val="ListLabel 1533"/>
    <w:qFormat/>
    <w:rPr>
      <w:rFonts w:cs="OpenSymbol"/>
      <w:sz w:val="22"/>
    </w:rPr>
  </w:style>
  <w:style w:type="character" w:customStyle="1" w:styleId="ListLabel1534">
    <w:name w:val="ListLabel 1534"/>
    <w:qFormat/>
    <w:rPr>
      <w:rFonts w:cs="OpenSymbol"/>
    </w:rPr>
  </w:style>
  <w:style w:type="character" w:customStyle="1" w:styleId="ListLabel1535">
    <w:name w:val="ListLabel 1535"/>
    <w:qFormat/>
    <w:rPr>
      <w:rFonts w:cs="OpenSymbol"/>
    </w:rPr>
  </w:style>
  <w:style w:type="character" w:customStyle="1" w:styleId="ListLabel1536">
    <w:name w:val="ListLabel 1536"/>
    <w:qFormat/>
    <w:rPr>
      <w:rFonts w:cs="OpenSymbol"/>
    </w:rPr>
  </w:style>
  <w:style w:type="character" w:customStyle="1" w:styleId="ListLabel1537">
    <w:name w:val="ListLabel 1537"/>
    <w:qFormat/>
    <w:rPr>
      <w:rFonts w:cs="OpenSymbol"/>
    </w:rPr>
  </w:style>
  <w:style w:type="character" w:customStyle="1" w:styleId="ListLabel1538">
    <w:name w:val="ListLabel 1538"/>
    <w:qFormat/>
    <w:rPr>
      <w:rFonts w:cs="OpenSymbol"/>
    </w:rPr>
  </w:style>
  <w:style w:type="character" w:customStyle="1" w:styleId="ListLabel1539">
    <w:name w:val="ListLabel 1539"/>
    <w:qFormat/>
    <w:rPr>
      <w:rFonts w:cs="OpenSymbol"/>
    </w:rPr>
  </w:style>
  <w:style w:type="character" w:customStyle="1" w:styleId="ListLabel1540">
    <w:name w:val="ListLabel 1540"/>
    <w:qFormat/>
    <w:rPr>
      <w:rFonts w:cs="OpenSymbol"/>
    </w:rPr>
  </w:style>
  <w:style w:type="character" w:customStyle="1" w:styleId="ListLabel1541">
    <w:name w:val="ListLabel 1541"/>
    <w:qFormat/>
    <w:rPr>
      <w:rFonts w:cs="OpenSymbol"/>
    </w:rPr>
  </w:style>
  <w:style w:type="character" w:customStyle="1" w:styleId="ListLabel1542">
    <w:name w:val="ListLabel 1542"/>
    <w:qFormat/>
    <w:rPr>
      <w:rFonts w:cs="OpenSymbol"/>
      <w:b w:val="0"/>
    </w:rPr>
  </w:style>
  <w:style w:type="character" w:customStyle="1" w:styleId="ListLabel1543">
    <w:name w:val="ListLabel 1543"/>
    <w:qFormat/>
    <w:rPr>
      <w:rFonts w:cs="OpenSymbol"/>
      <w:b w:val="0"/>
      <w:sz w:val="22"/>
    </w:rPr>
  </w:style>
  <w:style w:type="character" w:customStyle="1" w:styleId="ListLabel1544">
    <w:name w:val="ListLabel 1544"/>
    <w:qFormat/>
    <w:rPr>
      <w:rFonts w:cs="OpenSymbol"/>
    </w:rPr>
  </w:style>
  <w:style w:type="character" w:customStyle="1" w:styleId="ListLabel1545">
    <w:name w:val="ListLabel 1545"/>
    <w:qFormat/>
    <w:rPr>
      <w:rFonts w:cs="OpenSymbol"/>
    </w:rPr>
  </w:style>
  <w:style w:type="character" w:customStyle="1" w:styleId="ListLabel1546">
    <w:name w:val="ListLabel 1546"/>
    <w:qFormat/>
    <w:rPr>
      <w:rFonts w:cs="OpenSymbol"/>
    </w:rPr>
  </w:style>
  <w:style w:type="character" w:customStyle="1" w:styleId="ListLabel1547">
    <w:name w:val="ListLabel 1547"/>
    <w:qFormat/>
    <w:rPr>
      <w:rFonts w:cs="OpenSymbol"/>
    </w:rPr>
  </w:style>
  <w:style w:type="character" w:customStyle="1" w:styleId="ListLabel1548">
    <w:name w:val="ListLabel 1548"/>
    <w:qFormat/>
    <w:rPr>
      <w:rFonts w:cs="OpenSymbol"/>
    </w:rPr>
  </w:style>
  <w:style w:type="character" w:customStyle="1" w:styleId="ListLabel1549">
    <w:name w:val="ListLabel 1549"/>
    <w:qFormat/>
    <w:rPr>
      <w:rFonts w:cs="OpenSymbol"/>
    </w:rPr>
  </w:style>
  <w:style w:type="character" w:customStyle="1" w:styleId="ListLabel1550">
    <w:name w:val="ListLabel 1550"/>
    <w:qFormat/>
    <w:rPr>
      <w:rFonts w:cs="OpenSymbol"/>
    </w:rPr>
  </w:style>
  <w:style w:type="character" w:customStyle="1" w:styleId="ListLabel1551">
    <w:name w:val="ListLabel 1551"/>
    <w:qFormat/>
    <w:rPr>
      <w:rFonts w:cs="OpenSymbol"/>
    </w:rPr>
  </w:style>
  <w:style w:type="character" w:customStyle="1" w:styleId="ListLabel1552">
    <w:name w:val="ListLabel 1552"/>
    <w:qFormat/>
    <w:rPr>
      <w:rFonts w:cs="Times New Roman"/>
      <w:b/>
      <w:bCs/>
      <w:sz w:val="22"/>
      <w:szCs w:val="22"/>
      <w:lang w:val="uk-UA"/>
    </w:rPr>
  </w:style>
  <w:style w:type="character" w:customStyle="1" w:styleId="ListLabel1553">
    <w:name w:val="ListLabel 1553"/>
    <w:qFormat/>
  </w:style>
  <w:style w:type="character" w:customStyle="1" w:styleId="ListLabel1554">
    <w:name w:val="ListLabel 1554"/>
    <w:qFormat/>
    <w:rPr>
      <w:rFonts w:cs="Times New Roman"/>
      <w:b/>
      <w:color w:val="00000A"/>
      <w:szCs w:val="22"/>
      <w:lang w:val="uk-UA"/>
    </w:rPr>
  </w:style>
  <w:style w:type="character" w:customStyle="1" w:styleId="ListLabel1555">
    <w:name w:val="ListLabel 1555"/>
    <w:qFormat/>
    <w:rPr>
      <w:rFonts w:cs="Times New Roman"/>
      <w:b w:val="0"/>
      <w:bCs w:val="0"/>
      <w:color w:val="00000A"/>
      <w:sz w:val="22"/>
      <w:szCs w:val="22"/>
      <w:u w:val="none"/>
      <w:lang w:val="uk-UA"/>
    </w:rPr>
  </w:style>
  <w:style w:type="character" w:customStyle="1" w:styleId="ListLabel1556">
    <w:name w:val="ListLabel 1556"/>
    <w:qFormat/>
    <w:rPr>
      <w:rFonts w:cs="Times New Roman"/>
      <w:b/>
    </w:rPr>
  </w:style>
  <w:style w:type="character" w:customStyle="1" w:styleId="ListLabel1557">
    <w:name w:val="ListLabel 1557"/>
    <w:qFormat/>
    <w:rPr>
      <w:rFonts w:cs="Courier New"/>
    </w:rPr>
  </w:style>
  <w:style w:type="character" w:customStyle="1" w:styleId="ListLabel1558">
    <w:name w:val="ListLabel 1558"/>
    <w:qFormat/>
    <w:rPr>
      <w:rFonts w:cs="Wingdings"/>
    </w:rPr>
  </w:style>
  <w:style w:type="character" w:customStyle="1" w:styleId="ListLabel1559">
    <w:name w:val="ListLabel 1559"/>
    <w:qFormat/>
    <w:rPr>
      <w:rFonts w:cs="Symbol"/>
    </w:rPr>
  </w:style>
  <w:style w:type="character" w:customStyle="1" w:styleId="ListLabel1560">
    <w:name w:val="ListLabel 1560"/>
    <w:qFormat/>
    <w:rPr>
      <w:rFonts w:cs="Courier New"/>
    </w:rPr>
  </w:style>
  <w:style w:type="character" w:customStyle="1" w:styleId="ListLabel1561">
    <w:name w:val="ListLabel 1561"/>
    <w:qFormat/>
    <w:rPr>
      <w:rFonts w:cs="Wingdings"/>
    </w:rPr>
  </w:style>
  <w:style w:type="character" w:customStyle="1" w:styleId="ListLabel1562">
    <w:name w:val="ListLabel 1562"/>
    <w:qFormat/>
    <w:rPr>
      <w:rFonts w:cs="Symbol"/>
    </w:rPr>
  </w:style>
  <w:style w:type="character" w:customStyle="1" w:styleId="ListLabel1563">
    <w:name w:val="ListLabel 1563"/>
    <w:qFormat/>
    <w:rPr>
      <w:rFonts w:cs="Courier New"/>
    </w:rPr>
  </w:style>
  <w:style w:type="character" w:customStyle="1" w:styleId="ListLabel1564">
    <w:name w:val="ListLabel 1564"/>
    <w:qFormat/>
    <w:rPr>
      <w:rFonts w:cs="Wingdings"/>
    </w:rPr>
  </w:style>
  <w:style w:type="character" w:customStyle="1" w:styleId="ListLabel1565">
    <w:name w:val="ListLabel 1565"/>
    <w:qFormat/>
    <w:rPr>
      <w:rFonts w:cs="Times New Roman"/>
      <w:b w:val="0"/>
      <w:sz w:val="22"/>
    </w:rPr>
  </w:style>
  <w:style w:type="character" w:customStyle="1" w:styleId="ListLabel1566">
    <w:name w:val="ListLabel 1566"/>
    <w:qFormat/>
    <w:rPr>
      <w:rFonts w:cs="Times New Roman"/>
      <w:b w:val="0"/>
      <w:sz w:val="22"/>
    </w:rPr>
  </w:style>
  <w:style w:type="character" w:customStyle="1" w:styleId="ListLabel1567">
    <w:name w:val="ListLabel 1567"/>
    <w:qFormat/>
    <w:rPr>
      <w:rFonts w:cs="Times New Roman"/>
      <w:sz w:val="28"/>
    </w:rPr>
  </w:style>
  <w:style w:type="character" w:customStyle="1" w:styleId="ListLabel1568">
    <w:name w:val="ListLabel 1568"/>
    <w:qFormat/>
    <w:rPr>
      <w:rFonts w:cs="Times New Roman"/>
      <w:b/>
      <w:sz w:val="28"/>
    </w:rPr>
  </w:style>
  <w:style w:type="character" w:customStyle="1" w:styleId="ListLabel1569">
    <w:name w:val="ListLabel 1569"/>
    <w:qFormat/>
    <w:rPr>
      <w:rFonts w:cs="Times New Roman"/>
      <w:sz w:val="28"/>
    </w:rPr>
  </w:style>
  <w:style w:type="character" w:customStyle="1" w:styleId="ListLabel1570">
    <w:name w:val="ListLabel 1570"/>
    <w:qFormat/>
    <w:rPr>
      <w:rFonts w:cs="Times New Roman"/>
    </w:rPr>
  </w:style>
  <w:style w:type="character" w:customStyle="1" w:styleId="ListLabel1571">
    <w:name w:val="ListLabel 1571"/>
    <w:qFormat/>
    <w:rPr>
      <w:rFonts w:cs="Times New Roman"/>
    </w:rPr>
  </w:style>
  <w:style w:type="character" w:customStyle="1" w:styleId="ListLabel1572">
    <w:name w:val="ListLabel 1572"/>
    <w:qFormat/>
    <w:rPr>
      <w:rFonts w:cs="Times New Roman"/>
    </w:rPr>
  </w:style>
  <w:style w:type="character" w:customStyle="1" w:styleId="ListLabel1573">
    <w:name w:val="ListLabel 1573"/>
    <w:qFormat/>
    <w:rPr>
      <w:rFonts w:cs="Times New Roman"/>
    </w:rPr>
  </w:style>
  <w:style w:type="character" w:customStyle="1" w:styleId="ListLabel1574">
    <w:name w:val="ListLabel 1574"/>
    <w:qFormat/>
    <w:rPr>
      <w:rFonts w:cs="OpenSymbol"/>
    </w:rPr>
  </w:style>
  <w:style w:type="character" w:customStyle="1" w:styleId="ListLabel1575">
    <w:name w:val="ListLabel 1575"/>
    <w:qFormat/>
    <w:rPr>
      <w:rFonts w:cs="OpenSymbol"/>
      <w:sz w:val="22"/>
    </w:rPr>
  </w:style>
  <w:style w:type="character" w:customStyle="1" w:styleId="ListLabel1576">
    <w:name w:val="ListLabel 1576"/>
    <w:qFormat/>
    <w:rPr>
      <w:rFonts w:cs="OpenSymbol"/>
    </w:rPr>
  </w:style>
  <w:style w:type="character" w:customStyle="1" w:styleId="ListLabel1577">
    <w:name w:val="ListLabel 1577"/>
    <w:qFormat/>
    <w:rPr>
      <w:rFonts w:cs="OpenSymbol"/>
    </w:rPr>
  </w:style>
  <w:style w:type="character" w:customStyle="1" w:styleId="ListLabel1578">
    <w:name w:val="ListLabel 1578"/>
    <w:qFormat/>
    <w:rPr>
      <w:rFonts w:cs="OpenSymbol"/>
    </w:rPr>
  </w:style>
  <w:style w:type="character" w:customStyle="1" w:styleId="ListLabel1579">
    <w:name w:val="ListLabel 1579"/>
    <w:qFormat/>
    <w:rPr>
      <w:rFonts w:cs="OpenSymbol"/>
    </w:rPr>
  </w:style>
  <w:style w:type="character" w:customStyle="1" w:styleId="ListLabel1580">
    <w:name w:val="ListLabel 1580"/>
    <w:qFormat/>
    <w:rPr>
      <w:rFonts w:cs="OpenSymbol"/>
    </w:rPr>
  </w:style>
  <w:style w:type="character" w:customStyle="1" w:styleId="ListLabel1581">
    <w:name w:val="ListLabel 1581"/>
    <w:qFormat/>
    <w:rPr>
      <w:rFonts w:cs="OpenSymbol"/>
    </w:rPr>
  </w:style>
  <w:style w:type="character" w:customStyle="1" w:styleId="ListLabel1582">
    <w:name w:val="ListLabel 1582"/>
    <w:qFormat/>
    <w:rPr>
      <w:rFonts w:cs="OpenSymbol"/>
    </w:rPr>
  </w:style>
  <w:style w:type="character" w:customStyle="1" w:styleId="ListLabel1583">
    <w:name w:val="ListLabel 1583"/>
    <w:qFormat/>
    <w:rPr>
      <w:rFonts w:cs="OpenSymbol"/>
      <w:sz w:val="22"/>
    </w:rPr>
  </w:style>
  <w:style w:type="character" w:customStyle="1" w:styleId="ListLabel1584">
    <w:name w:val="ListLabel 1584"/>
    <w:qFormat/>
    <w:rPr>
      <w:rFonts w:cs="OpenSymbol"/>
    </w:rPr>
  </w:style>
  <w:style w:type="character" w:customStyle="1" w:styleId="ListLabel1585">
    <w:name w:val="ListLabel 1585"/>
    <w:qFormat/>
    <w:rPr>
      <w:rFonts w:cs="OpenSymbol"/>
    </w:rPr>
  </w:style>
  <w:style w:type="character" w:customStyle="1" w:styleId="ListLabel1586">
    <w:name w:val="ListLabel 1586"/>
    <w:qFormat/>
    <w:rPr>
      <w:rFonts w:cs="OpenSymbol"/>
    </w:rPr>
  </w:style>
  <w:style w:type="character" w:customStyle="1" w:styleId="ListLabel1587">
    <w:name w:val="ListLabel 1587"/>
    <w:qFormat/>
    <w:rPr>
      <w:rFonts w:cs="OpenSymbol"/>
    </w:rPr>
  </w:style>
  <w:style w:type="character" w:customStyle="1" w:styleId="ListLabel1588">
    <w:name w:val="ListLabel 1588"/>
    <w:qFormat/>
    <w:rPr>
      <w:rFonts w:cs="OpenSymbol"/>
    </w:rPr>
  </w:style>
  <w:style w:type="character" w:customStyle="1" w:styleId="ListLabel1589">
    <w:name w:val="ListLabel 1589"/>
    <w:qFormat/>
    <w:rPr>
      <w:rFonts w:cs="OpenSymbol"/>
    </w:rPr>
  </w:style>
  <w:style w:type="character" w:customStyle="1" w:styleId="ListLabel1590">
    <w:name w:val="ListLabel 1590"/>
    <w:qFormat/>
    <w:rPr>
      <w:rFonts w:cs="OpenSymbol"/>
    </w:rPr>
  </w:style>
  <w:style w:type="character" w:customStyle="1" w:styleId="ListLabel1591">
    <w:name w:val="ListLabel 1591"/>
    <w:qFormat/>
    <w:rPr>
      <w:rFonts w:cs="OpenSymbol"/>
    </w:rPr>
  </w:style>
  <w:style w:type="character" w:customStyle="1" w:styleId="ListLabel1592">
    <w:name w:val="ListLabel 1592"/>
    <w:qFormat/>
    <w:rPr>
      <w:rFonts w:cs="OpenSymbol"/>
      <w:b w:val="0"/>
    </w:rPr>
  </w:style>
  <w:style w:type="character" w:customStyle="1" w:styleId="ListLabel1593">
    <w:name w:val="ListLabel 1593"/>
    <w:qFormat/>
    <w:rPr>
      <w:rFonts w:cs="OpenSymbol"/>
      <w:b w:val="0"/>
      <w:sz w:val="22"/>
    </w:rPr>
  </w:style>
  <w:style w:type="character" w:customStyle="1" w:styleId="ListLabel1594">
    <w:name w:val="ListLabel 1594"/>
    <w:qFormat/>
    <w:rPr>
      <w:rFonts w:cs="OpenSymbol"/>
    </w:rPr>
  </w:style>
  <w:style w:type="character" w:customStyle="1" w:styleId="ListLabel1595">
    <w:name w:val="ListLabel 1595"/>
    <w:qFormat/>
    <w:rPr>
      <w:rFonts w:cs="OpenSymbol"/>
    </w:rPr>
  </w:style>
  <w:style w:type="character" w:customStyle="1" w:styleId="ListLabel1596">
    <w:name w:val="ListLabel 1596"/>
    <w:qFormat/>
    <w:rPr>
      <w:rFonts w:cs="OpenSymbol"/>
    </w:rPr>
  </w:style>
  <w:style w:type="character" w:customStyle="1" w:styleId="ListLabel1597">
    <w:name w:val="ListLabel 1597"/>
    <w:qFormat/>
    <w:rPr>
      <w:rFonts w:cs="OpenSymbol"/>
    </w:rPr>
  </w:style>
  <w:style w:type="character" w:customStyle="1" w:styleId="ListLabel1598">
    <w:name w:val="ListLabel 1598"/>
    <w:qFormat/>
    <w:rPr>
      <w:rFonts w:cs="OpenSymbol"/>
    </w:rPr>
  </w:style>
  <w:style w:type="character" w:customStyle="1" w:styleId="ListLabel1599">
    <w:name w:val="ListLabel 1599"/>
    <w:qFormat/>
    <w:rPr>
      <w:rFonts w:cs="OpenSymbol"/>
    </w:rPr>
  </w:style>
  <w:style w:type="character" w:customStyle="1" w:styleId="ListLabel1600">
    <w:name w:val="ListLabel 1600"/>
    <w:qFormat/>
    <w:rPr>
      <w:rFonts w:cs="OpenSymbol"/>
    </w:rPr>
  </w:style>
  <w:style w:type="character" w:customStyle="1" w:styleId="ListLabel1601">
    <w:name w:val="ListLabel 1601"/>
    <w:qFormat/>
    <w:rPr>
      <w:rFonts w:cs="OpenSymbol"/>
    </w:rPr>
  </w:style>
  <w:style w:type="character" w:customStyle="1" w:styleId="ListLabel1602">
    <w:name w:val="ListLabel 1602"/>
    <w:qFormat/>
    <w:rPr>
      <w:rFonts w:cs="Times New Roman"/>
      <w:b/>
      <w:bCs/>
      <w:sz w:val="22"/>
      <w:szCs w:val="22"/>
      <w:lang w:val="uk-UA"/>
    </w:rPr>
  </w:style>
  <w:style w:type="character" w:customStyle="1" w:styleId="ListLabel1603">
    <w:name w:val="ListLabel 1603"/>
    <w:qFormat/>
  </w:style>
  <w:style w:type="character" w:customStyle="1" w:styleId="ListLabel1604">
    <w:name w:val="ListLabel 1604"/>
    <w:qFormat/>
    <w:rPr>
      <w:rFonts w:cs="Times New Roman"/>
      <w:b/>
      <w:color w:val="00000A"/>
      <w:szCs w:val="22"/>
      <w:lang w:val="uk-UA"/>
    </w:rPr>
  </w:style>
  <w:style w:type="character" w:customStyle="1" w:styleId="ListLabel1605">
    <w:name w:val="ListLabel 1605"/>
    <w:qFormat/>
    <w:rPr>
      <w:rFonts w:cs="Times New Roman"/>
      <w:b w:val="0"/>
      <w:bCs w:val="0"/>
      <w:color w:val="00000A"/>
      <w:sz w:val="22"/>
      <w:szCs w:val="22"/>
      <w:u w:val="none"/>
      <w:lang w:val="uk-UA"/>
    </w:rPr>
  </w:style>
  <w:style w:type="character" w:customStyle="1" w:styleId="ListLabel1606">
    <w:name w:val="ListLabel 1606"/>
    <w:qFormat/>
    <w:rPr>
      <w:rFonts w:cs="Times New Roman"/>
      <w:b w:val="0"/>
      <w:sz w:val="22"/>
    </w:rPr>
  </w:style>
  <w:style w:type="character" w:customStyle="1" w:styleId="ListLabel1607">
    <w:name w:val="ListLabel 1607"/>
    <w:qFormat/>
    <w:rPr>
      <w:rFonts w:cs="Times New Roman"/>
      <w:b w:val="0"/>
      <w:sz w:val="22"/>
    </w:rPr>
  </w:style>
  <w:style w:type="character" w:customStyle="1" w:styleId="ListLabel1608">
    <w:name w:val="ListLabel 1608"/>
    <w:qFormat/>
    <w:rPr>
      <w:rFonts w:cs="Times New Roman"/>
      <w:sz w:val="28"/>
    </w:rPr>
  </w:style>
  <w:style w:type="character" w:customStyle="1" w:styleId="ListLabel1609">
    <w:name w:val="ListLabel 1609"/>
    <w:qFormat/>
    <w:rPr>
      <w:rFonts w:cs="Times New Roman"/>
      <w:b/>
      <w:sz w:val="28"/>
    </w:rPr>
  </w:style>
  <w:style w:type="character" w:customStyle="1" w:styleId="ListLabel1610">
    <w:name w:val="ListLabel 1610"/>
    <w:qFormat/>
    <w:rPr>
      <w:rFonts w:cs="Times New Roman"/>
      <w:sz w:val="28"/>
    </w:rPr>
  </w:style>
  <w:style w:type="character" w:customStyle="1" w:styleId="ListLabel1611">
    <w:name w:val="ListLabel 1611"/>
    <w:qFormat/>
    <w:rPr>
      <w:rFonts w:cs="Times New Roman"/>
    </w:rPr>
  </w:style>
  <w:style w:type="character" w:customStyle="1" w:styleId="ListLabel1612">
    <w:name w:val="ListLabel 1612"/>
    <w:qFormat/>
    <w:rPr>
      <w:rFonts w:cs="Times New Roman"/>
    </w:rPr>
  </w:style>
  <w:style w:type="character" w:customStyle="1" w:styleId="ListLabel1613">
    <w:name w:val="ListLabel 1613"/>
    <w:qFormat/>
    <w:rPr>
      <w:rFonts w:cs="Times New Roman"/>
    </w:rPr>
  </w:style>
  <w:style w:type="character" w:customStyle="1" w:styleId="ListLabel1614">
    <w:name w:val="ListLabel 1614"/>
    <w:qFormat/>
    <w:rPr>
      <w:rFonts w:cs="Times New Roman"/>
    </w:rPr>
  </w:style>
  <w:style w:type="character" w:customStyle="1" w:styleId="ListLabel1615">
    <w:name w:val="ListLabel 1615"/>
    <w:qFormat/>
    <w:rPr>
      <w:rFonts w:cs="OpenSymbol"/>
    </w:rPr>
  </w:style>
  <w:style w:type="character" w:customStyle="1" w:styleId="ListLabel1616">
    <w:name w:val="ListLabel 1616"/>
    <w:qFormat/>
    <w:rPr>
      <w:rFonts w:cs="OpenSymbol"/>
      <w:sz w:val="22"/>
    </w:rPr>
  </w:style>
  <w:style w:type="character" w:customStyle="1" w:styleId="ListLabel1617">
    <w:name w:val="ListLabel 1617"/>
    <w:qFormat/>
    <w:rPr>
      <w:rFonts w:cs="OpenSymbol"/>
    </w:rPr>
  </w:style>
  <w:style w:type="character" w:customStyle="1" w:styleId="ListLabel1618">
    <w:name w:val="ListLabel 1618"/>
    <w:qFormat/>
    <w:rPr>
      <w:rFonts w:cs="OpenSymbol"/>
    </w:rPr>
  </w:style>
  <w:style w:type="character" w:customStyle="1" w:styleId="ListLabel1619">
    <w:name w:val="ListLabel 1619"/>
    <w:qFormat/>
    <w:rPr>
      <w:rFonts w:cs="OpenSymbol"/>
    </w:rPr>
  </w:style>
  <w:style w:type="character" w:customStyle="1" w:styleId="ListLabel1620">
    <w:name w:val="ListLabel 1620"/>
    <w:qFormat/>
    <w:rPr>
      <w:rFonts w:cs="OpenSymbol"/>
    </w:rPr>
  </w:style>
  <w:style w:type="character" w:customStyle="1" w:styleId="ListLabel1621">
    <w:name w:val="ListLabel 1621"/>
    <w:qFormat/>
    <w:rPr>
      <w:rFonts w:cs="OpenSymbol"/>
    </w:rPr>
  </w:style>
  <w:style w:type="character" w:customStyle="1" w:styleId="ListLabel1622">
    <w:name w:val="ListLabel 1622"/>
    <w:qFormat/>
    <w:rPr>
      <w:rFonts w:cs="OpenSymbol"/>
    </w:rPr>
  </w:style>
  <w:style w:type="character" w:customStyle="1" w:styleId="ListLabel1623">
    <w:name w:val="ListLabel 1623"/>
    <w:qFormat/>
    <w:rPr>
      <w:rFonts w:cs="OpenSymbol"/>
    </w:rPr>
  </w:style>
  <w:style w:type="character" w:customStyle="1" w:styleId="ListLabel1624">
    <w:name w:val="ListLabel 1624"/>
    <w:qFormat/>
    <w:rPr>
      <w:rFonts w:cs="OpenSymbol"/>
      <w:sz w:val="22"/>
    </w:rPr>
  </w:style>
  <w:style w:type="character" w:customStyle="1" w:styleId="ListLabel1625">
    <w:name w:val="ListLabel 1625"/>
    <w:qFormat/>
    <w:rPr>
      <w:rFonts w:cs="OpenSymbol"/>
    </w:rPr>
  </w:style>
  <w:style w:type="character" w:customStyle="1" w:styleId="ListLabel1626">
    <w:name w:val="ListLabel 1626"/>
    <w:qFormat/>
    <w:rPr>
      <w:rFonts w:cs="OpenSymbol"/>
    </w:rPr>
  </w:style>
  <w:style w:type="character" w:customStyle="1" w:styleId="ListLabel1627">
    <w:name w:val="ListLabel 1627"/>
    <w:qFormat/>
    <w:rPr>
      <w:rFonts w:cs="OpenSymbol"/>
    </w:rPr>
  </w:style>
  <w:style w:type="character" w:customStyle="1" w:styleId="ListLabel1628">
    <w:name w:val="ListLabel 1628"/>
    <w:qFormat/>
    <w:rPr>
      <w:rFonts w:cs="OpenSymbol"/>
    </w:rPr>
  </w:style>
  <w:style w:type="character" w:customStyle="1" w:styleId="ListLabel1629">
    <w:name w:val="ListLabel 1629"/>
    <w:qFormat/>
    <w:rPr>
      <w:rFonts w:cs="OpenSymbol"/>
    </w:rPr>
  </w:style>
  <w:style w:type="character" w:customStyle="1" w:styleId="ListLabel1630">
    <w:name w:val="ListLabel 1630"/>
    <w:qFormat/>
    <w:rPr>
      <w:rFonts w:cs="OpenSymbol"/>
    </w:rPr>
  </w:style>
  <w:style w:type="character" w:customStyle="1" w:styleId="ListLabel1631">
    <w:name w:val="ListLabel 1631"/>
    <w:qFormat/>
    <w:rPr>
      <w:rFonts w:cs="OpenSymbol"/>
    </w:rPr>
  </w:style>
  <w:style w:type="character" w:customStyle="1" w:styleId="ListLabel1632">
    <w:name w:val="ListLabel 1632"/>
    <w:qFormat/>
    <w:rPr>
      <w:rFonts w:cs="OpenSymbol"/>
    </w:rPr>
  </w:style>
  <w:style w:type="character" w:customStyle="1" w:styleId="ListLabel1633">
    <w:name w:val="ListLabel 1633"/>
    <w:qFormat/>
    <w:rPr>
      <w:rFonts w:cs="OpenSymbol"/>
      <w:b w:val="0"/>
    </w:rPr>
  </w:style>
  <w:style w:type="character" w:customStyle="1" w:styleId="ListLabel1634">
    <w:name w:val="ListLabel 1634"/>
    <w:qFormat/>
    <w:rPr>
      <w:rFonts w:cs="OpenSymbol"/>
      <w:b w:val="0"/>
      <w:sz w:val="22"/>
    </w:rPr>
  </w:style>
  <w:style w:type="character" w:customStyle="1" w:styleId="ListLabel1635">
    <w:name w:val="ListLabel 1635"/>
    <w:qFormat/>
    <w:rPr>
      <w:rFonts w:cs="OpenSymbol"/>
    </w:rPr>
  </w:style>
  <w:style w:type="character" w:customStyle="1" w:styleId="ListLabel1636">
    <w:name w:val="ListLabel 1636"/>
    <w:qFormat/>
    <w:rPr>
      <w:rFonts w:cs="OpenSymbol"/>
    </w:rPr>
  </w:style>
  <w:style w:type="character" w:customStyle="1" w:styleId="ListLabel1637">
    <w:name w:val="ListLabel 1637"/>
    <w:qFormat/>
    <w:rPr>
      <w:rFonts w:cs="OpenSymbol"/>
    </w:rPr>
  </w:style>
  <w:style w:type="character" w:customStyle="1" w:styleId="ListLabel1638">
    <w:name w:val="ListLabel 1638"/>
    <w:qFormat/>
    <w:rPr>
      <w:rFonts w:cs="OpenSymbol"/>
    </w:rPr>
  </w:style>
  <w:style w:type="character" w:customStyle="1" w:styleId="ListLabel1639">
    <w:name w:val="ListLabel 1639"/>
    <w:qFormat/>
    <w:rPr>
      <w:rFonts w:cs="OpenSymbol"/>
    </w:rPr>
  </w:style>
  <w:style w:type="character" w:customStyle="1" w:styleId="ListLabel1640">
    <w:name w:val="ListLabel 1640"/>
    <w:qFormat/>
    <w:rPr>
      <w:rFonts w:cs="OpenSymbol"/>
    </w:rPr>
  </w:style>
  <w:style w:type="character" w:customStyle="1" w:styleId="ListLabel1641">
    <w:name w:val="ListLabel 1641"/>
    <w:qFormat/>
    <w:rPr>
      <w:rFonts w:cs="OpenSymbol"/>
    </w:rPr>
  </w:style>
  <w:style w:type="character" w:customStyle="1" w:styleId="ListLabel1642">
    <w:name w:val="ListLabel 1642"/>
    <w:qFormat/>
    <w:rPr>
      <w:rFonts w:cs="OpenSymbol"/>
    </w:rPr>
  </w:style>
  <w:style w:type="character" w:customStyle="1" w:styleId="ListLabel1643">
    <w:name w:val="ListLabel 1643"/>
    <w:qFormat/>
    <w:rPr>
      <w:rFonts w:cs="Times New Roman"/>
      <w:b/>
      <w:bCs/>
      <w:sz w:val="22"/>
      <w:szCs w:val="22"/>
      <w:lang w:val="uk-UA"/>
    </w:rPr>
  </w:style>
  <w:style w:type="character" w:customStyle="1" w:styleId="ListLabel1644">
    <w:name w:val="ListLabel 1644"/>
    <w:qFormat/>
  </w:style>
  <w:style w:type="character" w:customStyle="1" w:styleId="ListLabel1645">
    <w:name w:val="ListLabel 1645"/>
    <w:qFormat/>
    <w:rPr>
      <w:rFonts w:cs="Times New Roman"/>
      <w:b/>
      <w:color w:val="00000A"/>
      <w:szCs w:val="22"/>
      <w:lang w:val="uk-UA"/>
    </w:rPr>
  </w:style>
  <w:style w:type="character" w:customStyle="1" w:styleId="ListLabel1646">
    <w:name w:val="ListLabel 1646"/>
    <w:qFormat/>
    <w:rPr>
      <w:rFonts w:cs="Times New Roman"/>
      <w:b w:val="0"/>
      <w:bCs w:val="0"/>
      <w:color w:val="00000A"/>
      <w:sz w:val="22"/>
      <w:szCs w:val="22"/>
      <w:u w:val="none"/>
      <w:lang w:val="uk-UA"/>
    </w:rPr>
  </w:style>
  <w:style w:type="character" w:customStyle="1" w:styleId="ListLabel1647">
    <w:name w:val="ListLabel 1647"/>
    <w:qFormat/>
    <w:rPr>
      <w:rFonts w:cs="Times New Roman"/>
      <w:b w:val="0"/>
      <w:sz w:val="22"/>
    </w:rPr>
  </w:style>
  <w:style w:type="character" w:customStyle="1" w:styleId="ListLabel1648">
    <w:name w:val="ListLabel 1648"/>
    <w:qFormat/>
    <w:rPr>
      <w:rFonts w:cs="Times New Roman"/>
      <w:b w:val="0"/>
      <w:sz w:val="22"/>
    </w:rPr>
  </w:style>
  <w:style w:type="character" w:customStyle="1" w:styleId="ListLabel1649">
    <w:name w:val="ListLabel 1649"/>
    <w:qFormat/>
    <w:rPr>
      <w:rFonts w:cs="Times New Roman"/>
      <w:sz w:val="28"/>
    </w:rPr>
  </w:style>
  <w:style w:type="character" w:customStyle="1" w:styleId="ListLabel1650">
    <w:name w:val="ListLabel 1650"/>
    <w:qFormat/>
    <w:rPr>
      <w:rFonts w:cs="Times New Roman"/>
      <w:b/>
      <w:sz w:val="28"/>
    </w:rPr>
  </w:style>
  <w:style w:type="character" w:customStyle="1" w:styleId="ListLabel1651">
    <w:name w:val="ListLabel 1651"/>
    <w:qFormat/>
    <w:rPr>
      <w:rFonts w:cs="Times New Roman"/>
      <w:sz w:val="28"/>
    </w:rPr>
  </w:style>
  <w:style w:type="character" w:customStyle="1" w:styleId="ListLabel1652">
    <w:name w:val="ListLabel 1652"/>
    <w:qFormat/>
    <w:rPr>
      <w:rFonts w:cs="Times New Roman"/>
    </w:rPr>
  </w:style>
  <w:style w:type="character" w:customStyle="1" w:styleId="ListLabel1653">
    <w:name w:val="ListLabel 1653"/>
    <w:qFormat/>
    <w:rPr>
      <w:rFonts w:cs="Times New Roman"/>
    </w:rPr>
  </w:style>
  <w:style w:type="character" w:customStyle="1" w:styleId="ListLabel1654">
    <w:name w:val="ListLabel 1654"/>
    <w:qFormat/>
    <w:rPr>
      <w:rFonts w:cs="Times New Roman"/>
    </w:rPr>
  </w:style>
  <w:style w:type="character" w:customStyle="1" w:styleId="ListLabel1655">
    <w:name w:val="ListLabel 1655"/>
    <w:qFormat/>
    <w:rPr>
      <w:rFonts w:cs="Times New Roman"/>
    </w:rPr>
  </w:style>
  <w:style w:type="character" w:customStyle="1" w:styleId="ListLabel1656">
    <w:name w:val="ListLabel 1656"/>
    <w:qFormat/>
    <w:rPr>
      <w:rFonts w:cs="OpenSymbol"/>
    </w:rPr>
  </w:style>
  <w:style w:type="character" w:customStyle="1" w:styleId="ListLabel1657">
    <w:name w:val="ListLabel 1657"/>
    <w:qFormat/>
    <w:rPr>
      <w:rFonts w:cs="OpenSymbol"/>
      <w:sz w:val="22"/>
    </w:rPr>
  </w:style>
  <w:style w:type="character" w:customStyle="1" w:styleId="ListLabel1658">
    <w:name w:val="ListLabel 1658"/>
    <w:qFormat/>
    <w:rPr>
      <w:rFonts w:cs="OpenSymbol"/>
    </w:rPr>
  </w:style>
  <w:style w:type="character" w:customStyle="1" w:styleId="ListLabel1659">
    <w:name w:val="ListLabel 1659"/>
    <w:qFormat/>
    <w:rPr>
      <w:rFonts w:cs="OpenSymbol"/>
    </w:rPr>
  </w:style>
  <w:style w:type="character" w:customStyle="1" w:styleId="ListLabel1660">
    <w:name w:val="ListLabel 1660"/>
    <w:qFormat/>
    <w:rPr>
      <w:rFonts w:cs="OpenSymbol"/>
    </w:rPr>
  </w:style>
  <w:style w:type="character" w:customStyle="1" w:styleId="ListLabel1661">
    <w:name w:val="ListLabel 1661"/>
    <w:qFormat/>
    <w:rPr>
      <w:rFonts w:cs="OpenSymbol"/>
    </w:rPr>
  </w:style>
  <w:style w:type="character" w:customStyle="1" w:styleId="ListLabel1662">
    <w:name w:val="ListLabel 1662"/>
    <w:qFormat/>
    <w:rPr>
      <w:rFonts w:cs="OpenSymbol"/>
    </w:rPr>
  </w:style>
  <w:style w:type="character" w:customStyle="1" w:styleId="ListLabel1663">
    <w:name w:val="ListLabel 1663"/>
    <w:qFormat/>
    <w:rPr>
      <w:rFonts w:cs="OpenSymbol"/>
    </w:rPr>
  </w:style>
  <w:style w:type="character" w:customStyle="1" w:styleId="ListLabel1664">
    <w:name w:val="ListLabel 1664"/>
    <w:qFormat/>
    <w:rPr>
      <w:rFonts w:cs="OpenSymbol"/>
    </w:rPr>
  </w:style>
  <w:style w:type="character" w:customStyle="1" w:styleId="ListLabel1665">
    <w:name w:val="ListLabel 1665"/>
    <w:qFormat/>
    <w:rPr>
      <w:rFonts w:cs="OpenSymbol"/>
      <w:sz w:val="22"/>
    </w:rPr>
  </w:style>
  <w:style w:type="character" w:customStyle="1" w:styleId="ListLabel1666">
    <w:name w:val="ListLabel 1666"/>
    <w:qFormat/>
    <w:rPr>
      <w:rFonts w:cs="OpenSymbol"/>
    </w:rPr>
  </w:style>
  <w:style w:type="character" w:customStyle="1" w:styleId="ListLabel1667">
    <w:name w:val="ListLabel 1667"/>
    <w:qFormat/>
    <w:rPr>
      <w:rFonts w:cs="OpenSymbol"/>
    </w:rPr>
  </w:style>
  <w:style w:type="character" w:customStyle="1" w:styleId="ListLabel1668">
    <w:name w:val="ListLabel 1668"/>
    <w:qFormat/>
    <w:rPr>
      <w:rFonts w:cs="OpenSymbol"/>
    </w:rPr>
  </w:style>
  <w:style w:type="character" w:customStyle="1" w:styleId="ListLabel1669">
    <w:name w:val="ListLabel 1669"/>
    <w:qFormat/>
    <w:rPr>
      <w:rFonts w:cs="OpenSymbol"/>
    </w:rPr>
  </w:style>
  <w:style w:type="character" w:customStyle="1" w:styleId="ListLabel1670">
    <w:name w:val="ListLabel 1670"/>
    <w:qFormat/>
    <w:rPr>
      <w:rFonts w:cs="OpenSymbol"/>
    </w:rPr>
  </w:style>
  <w:style w:type="character" w:customStyle="1" w:styleId="ListLabel1671">
    <w:name w:val="ListLabel 1671"/>
    <w:qFormat/>
    <w:rPr>
      <w:rFonts w:cs="OpenSymbol"/>
    </w:rPr>
  </w:style>
  <w:style w:type="character" w:customStyle="1" w:styleId="ListLabel1672">
    <w:name w:val="ListLabel 1672"/>
    <w:qFormat/>
    <w:rPr>
      <w:rFonts w:cs="OpenSymbol"/>
    </w:rPr>
  </w:style>
  <w:style w:type="character" w:customStyle="1" w:styleId="ListLabel1673">
    <w:name w:val="ListLabel 1673"/>
    <w:qFormat/>
    <w:rPr>
      <w:rFonts w:cs="OpenSymbol"/>
    </w:rPr>
  </w:style>
  <w:style w:type="character" w:customStyle="1" w:styleId="ListLabel1674">
    <w:name w:val="ListLabel 1674"/>
    <w:qFormat/>
    <w:rPr>
      <w:rFonts w:cs="OpenSymbol"/>
      <w:b w:val="0"/>
    </w:rPr>
  </w:style>
  <w:style w:type="character" w:customStyle="1" w:styleId="ListLabel1675">
    <w:name w:val="ListLabel 1675"/>
    <w:qFormat/>
    <w:rPr>
      <w:rFonts w:cs="OpenSymbol"/>
      <w:b w:val="0"/>
      <w:sz w:val="22"/>
    </w:rPr>
  </w:style>
  <w:style w:type="character" w:customStyle="1" w:styleId="ListLabel1676">
    <w:name w:val="ListLabel 1676"/>
    <w:qFormat/>
    <w:rPr>
      <w:rFonts w:cs="OpenSymbol"/>
    </w:rPr>
  </w:style>
  <w:style w:type="character" w:customStyle="1" w:styleId="ListLabel1677">
    <w:name w:val="ListLabel 1677"/>
    <w:qFormat/>
    <w:rPr>
      <w:rFonts w:cs="OpenSymbol"/>
    </w:rPr>
  </w:style>
  <w:style w:type="character" w:customStyle="1" w:styleId="ListLabel1678">
    <w:name w:val="ListLabel 1678"/>
    <w:qFormat/>
    <w:rPr>
      <w:rFonts w:cs="OpenSymbol"/>
    </w:rPr>
  </w:style>
  <w:style w:type="character" w:customStyle="1" w:styleId="ListLabel1679">
    <w:name w:val="ListLabel 1679"/>
    <w:qFormat/>
    <w:rPr>
      <w:rFonts w:cs="OpenSymbol"/>
    </w:rPr>
  </w:style>
  <w:style w:type="character" w:customStyle="1" w:styleId="ListLabel1680">
    <w:name w:val="ListLabel 1680"/>
    <w:qFormat/>
    <w:rPr>
      <w:rFonts w:cs="OpenSymbol"/>
    </w:rPr>
  </w:style>
  <w:style w:type="character" w:customStyle="1" w:styleId="ListLabel1681">
    <w:name w:val="ListLabel 1681"/>
    <w:qFormat/>
    <w:rPr>
      <w:rFonts w:cs="OpenSymbol"/>
    </w:rPr>
  </w:style>
  <w:style w:type="character" w:customStyle="1" w:styleId="ListLabel1682">
    <w:name w:val="ListLabel 1682"/>
    <w:qFormat/>
    <w:rPr>
      <w:rFonts w:cs="OpenSymbol"/>
    </w:rPr>
  </w:style>
  <w:style w:type="character" w:customStyle="1" w:styleId="ListLabel1683">
    <w:name w:val="ListLabel 1683"/>
    <w:qFormat/>
    <w:rPr>
      <w:rFonts w:cs="OpenSymbol"/>
    </w:rPr>
  </w:style>
  <w:style w:type="character" w:customStyle="1" w:styleId="ListLabel1684">
    <w:name w:val="ListLabel 1684"/>
    <w:qFormat/>
    <w:rPr>
      <w:rFonts w:cs="Times New Roman"/>
      <w:b/>
      <w:bCs/>
      <w:sz w:val="22"/>
      <w:szCs w:val="22"/>
      <w:lang w:val="uk-UA"/>
    </w:rPr>
  </w:style>
  <w:style w:type="character" w:customStyle="1" w:styleId="ListLabel1685">
    <w:name w:val="ListLabel 1685"/>
    <w:qFormat/>
  </w:style>
  <w:style w:type="character" w:customStyle="1" w:styleId="ListLabel1686">
    <w:name w:val="ListLabel 1686"/>
    <w:qFormat/>
    <w:rPr>
      <w:rFonts w:cs="Times New Roman"/>
      <w:b/>
      <w:color w:val="00000A"/>
      <w:szCs w:val="22"/>
      <w:lang w:val="uk-UA"/>
    </w:rPr>
  </w:style>
  <w:style w:type="character" w:customStyle="1" w:styleId="ListLabel1687">
    <w:name w:val="ListLabel 1687"/>
    <w:qFormat/>
    <w:rPr>
      <w:rFonts w:cs="Times New Roman"/>
      <w:b w:val="0"/>
      <w:bCs w:val="0"/>
      <w:color w:val="00000A"/>
      <w:sz w:val="22"/>
      <w:szCs w:val="22"/>
      <w:u w:val="none"/>
      <w:lang w:val="uk-UA"/>
    </w:rPr>
  </w:style>
  <w:style w:type="character" w:customStyle="1" w:styleId="ListLabel1688">
    <w:name w:val="ListLabel 1688"/>
    <w:qFormat/>
    <w:rPr>
      <w:rFonts w:cs="Times New Roman"/>
      <w:b w:val="0"/>
      <w:sz w:val="22"/>
    </w:rPr>
  </w:style>
  <w:style w:type="character" w:customStyle="1" w:styleId="ListLabel1689">
    <w:name w:val="ListLabel 1689"/>
    <w:qFormat/>
    <w:rPr>
      <w:rFonts w:cs="Times New Roman"/>
      <w:b w:val="0"/>
      <w:sz w:val="22"/>
    </w:rPr>
  </w:style>
  <w:style w:type="character" w:customStyle="1" w:styleId="ListLabel1690">
    <w:name w:val="ListLabel 1690"/>
    <w:qFormat/>
    <w:rPr>
      <w:rFonts w:cs="Times New Roman"/>
      <w:sz w:val="28"/>
    </w:rPr>
  </w:style>
  <w:style w:type="character" w:customStyle="1" w:styleId="ListLabel1691">
    <w:name w:val="ListLabel 1691"/>
    <w:qFormat/>
    <w:rPr>
      <w:rFonts w:cs="Times New Roman"/>
      <w:b/>
      <w:sz w:val="28"/>
    </w:rPr>
  </w:style>
  <w:style w:type="character" w:customStyle="1" w:styleId="ListLabel1692">
    <w:name w:val="ListLabel 1692"/>
    <w:qFormat/>
    <w:rPr>
      <w:rFonts w:cs="Times New Roman"/>
      <w:sz w:val="28"/>
    </w:rPr>
  </w:style>
  <w:style w:type="character" w:customStyle="1" w:styleId="ListLabel1693">
    <w:name w:val="ListLabel 1693"/>
    <w:qFormat/>
    <w:rPr>
      <w:rFonts w:cs="Times New Roman"/>
    </w:rPr>
  </w:style>
  <w:style w:type="character" w:customStyle="1" w:styleId="ListLabel1694">
    <w:name w:val="ListLabel 1694"/>
    <w:qFormat/>
    <w:rPr>
      <w:rFonts w:cs="Times New Roman"/>
    </w:rPr>
  </w:style>
  <w:style w:type="character" w:customStyle="1" w:styleId="ListLabel1695">
    <w:name w:val="ListLabel 1695"/>
    <w:qFormat/>
    <w:rPr>
      <w:rFonts w:cs="Times New Roman"/>
    </w:rPr>
  </w:style>
  <w:style w:type="character" w:customStyle="1" w:styleId="ListLabel1696">
    <w:name w:val="ListLabel 1696"/>
    <w:qFormat/>
    <w:rPr>
      <w:rFonts w:cs="Times New Roman"/>
    </w:rPr>
  </w:style>
  <w:style w:type="character" w:customStyle="1" w:styleId="ListLabel1697">
    <w:name w:val="ListLabel 1697"/>
    <w:qFormat/>
    <w:rPr>
      <w:rFonts w:cs="OpenSymbol"/>
    </w:rPr>
  </w:style>
  <w:style w:type="character" w:customStyle="1" w:styleId="ListLabel1698">
    <w:name w:val="ListLabel 1698"/>
    <w:qFormat/>
    <w:rPr>
      <w:rFonts w:cs="OpenSymbol"/>
      <w:sz w:val="22"/>
    </w:rPr>
  </w:style>
  <w:style w:type="character" w:customStyle="1" w:styleId="ListLabel1699">
    <w:name w:val="ListLabel 1699"/>
    <w:qFormat/>
    <w:rPr>
      <w:rFonts w:cs="OpenSymbol"/>
    </w:rPr>
  </w:style>
  <w:style w:type="character" w:customStyle="1" w:styleId="ListLabel1700">
    <w:name w:val="ListLabel 1700"/>
    <w:qFormat/>
    <w:rPr>
      <w:rFonts w:cs="OpenSymbol"/>
    </w:rPr>
  </w:style>
  <w:style w:type="character" w:customStyle="1" w:styleId="ListLabel1701">
    <w:name w:val="ListLabel 1701"/>
    <w:qFormat/>
    <w:rPr>
      <w:rFonts w:cs="OpenSymbol"/>
    </w:rPr>
  </w:style>
  <w:style w:type="character" w:customStyle="1" w:styleId="ListLabel1702">
    <w:name w:val="ListLabel 1702"/>
    <w:qFormat/>
    <w:rPr>
      <w:rFonts w:cs="OpenSymbol"/>
    </w:rPr>
  </w:style>
  <w:style w:type="character" w:customStyle="1" w:styleId="ListLabel1703">
    <w:name w:val="ListLabel 1703"/>
    <w:qFormat/>
    <w:rPr>
      <w:rFonts w:cs="OpenSymbol"/>
    </w:rPr>
  </w:style>
  <w:style w:type="character" w:customStyle="1" w:styleId="ListLabel1704">
    <w:name w:val="ListLabel 1704"/>
    <w:qFormat/>
    <w:rPr>
      <w:rFonts w:cs="OpenSymbol"/>
    </w:rPr>
  </w:style>
  <w:style w:type="character" w:customStyle="1" w:styleId="ListLabel1705">
    <w:name w:val="ListLabel 1705"/>
    <w:qFormat/>
    <w:rPr>
      <w:rFonts w:cs="OpenSymbol"/>
    </w:rPr>
  </w:style>
  <w:style w:type="character" w:customStyle="1" w:styleId="ListLabel1706">
    <w:name w:val="ListLabel 1706"/>
    <w:qFormat/>
    <w:rPr>
      <w:rFonts w:cs="OpenSymbol"/>
      <w:sz w:val="22"/>
    </w:rPr>
  </w:style>
  <w:style w:type="character" w:customStyle="1" w:styleId="ListLabel1707">
    <w:name w:val="ListLabel 1707"/>
    <w:qFormat/>
    <w:rPr>
      <w:rFonts w:cs="OpenSymbol"/>
    </w:rPr>
  </w:style>
  <w:style w:type="character" w:customStyle="1" w:styleId="ListLabel1708">
    <w:name w:val="ListLabel 1708"/>
    <w:qFormat/>
    <w:rPr>
      <w:rFonts w:cs="OpenSymbol"/>
    </w:rPr>
  </w:style>
  <w:style w:type="character" w:customStyle="1" w:styleId="ListLabel1709">
    <w:name w:val="ListLabel 1709"/>
    <w:qFormat/>
    <w:rPr>
      <w:rFonts w:cs="OpenSymbol"/>
    </w:rPr>
  </w:style>
  <w:style w:type="character" w:customStyle="1" w:styleId="ListLabel1710">
    <w:name w:val="ListLabel 1710"/>
    <w:qFormat/>
    <w:rPr>
      <w:rFonts w:cs="OpenSymbol"/>
    </w:rPr>
  </w:style>
  <w:style w:type="character" w:customStyle="1" w:styleId="ListLabel1711">
    <w:name w:val="ListLabel 1711"/>
    <w:qFormat/>
    <w:rPr>
      <w:rFonts w:cs="OpenSymbol"/>
    </w:rPr>
  </w:style>
  <w:style w:type="character" w:customStyle="1" w:styleId="ListLabel1712">
    <w:name w:val="ListLabel 1712"/>
    <w:qFormat/>
    <w:rPr>
      <w:rFonts w:cs="OpenSymbol"/>
    </w:rPr>
  </w:style>
  <w:style w:type="character" w:customStyle="1" w:styleId="ListLabel1713">
    <w:name w:val="ListLabel 1713"/>
    <w:qFormat/>
    <w:rPr>
      <w:rFonts w:cs="OpenSymbol"/>
    </w:rPr>
  </w:style>
  <w:style w:type="character" w:customStyle="1" w:styleId="ListLabel1714">
    <w:name w:val="ListLabel 1714"/>
    <w:qFormat/>
    <w:rPr>
      <w:rFonts w:cs="OpenSymbol"/>
    </w:rPr>
  </w:style>
  <w:style w:type="character" w:customStyle="1" w:styleId="ListLabel1715">
    <w:name w:val="ListLabel 1715"/>
    <w:qFormat/>
    <w:rPr>
      <w:rFonts w:cs="OpenSymbol"/>
      <w:b w:val="0"/>
    </w:rPr>
  </w:style>
  <w:style w:type="character" w:customStyle="1" w:styleId="ListLabel1716">
    <w:name w:val="ListLabel 1716"/>
    <w:qFormat/>
    <w:rPr>
      <w:rFonts w:cs="OpenSymbol"/>
      <w:b w:val="0"/>
      <w:sz w:val="22"/>
    </w:rPr>
  </w:style>
  <w:style w:type="character" w:customStyle="1" w:styleId="ListLabel1717">
    <w:name w:val="ListLabel 1717"/>
    <w:qFormat/>
    <w:rPr>
      <w:rFonts w:cs="OpenSymbol"/>
    </w:rPr>
  </w:style>
  <w:style w:type="character" w:customStyle="1" w:styleId="ListLabel1718">
    <w:name w:val="ListLabel 1718"/>
    <w:qFormat/>
    <w:rPr>
      <w:rFonts w:cs="OpenSymbol"/>
    </w:rPr>
  </w:style>
  <w:style w:type="character" w:customStyle="1" w:styleId="ListLabel1719">
    <w:name w:val="ListLabel 1719"/>
    <w:qFormat/>
    <w:rPr>
      <w:rFonts w:cs="OpenSymbol"/>
    </w:rPr>
  </w:style>
  <w:style w:type="character" w:customStyle="1" w:styleId="ListLabel1720">
    <w:name w:val="ListLabel 1720"/>
    <w:qFormat/>
    <w:rPr>
      <w:rFonts w:cs="OpenSymbol"/>
    </w:rPr>
  </w:style>
  <w:style w:type="character" w:customStyle="1" w:styleId="ListLabel1721">
    <w:name w:val="ListLabel 1721"/>
    <w:qFormat/>
    <w:rPr>
      <w:rFonts w:cs="OpenSymbol"/>
    </w:rPr>
  </w:style>
  <w:style w:type="character" w:customStyle="1" w:styleId="ListLabel1722">
    <w:name w:val="ListLabel 1722"/>
    <w:qFormat/>
    <w:rPr>
      <w:rFonts w:cs="OpenSymbol"/>
    </w:rPr>
  </w:style>
  <w:style w:type="character" w:customStyle="1" w:styleId="ListLabel1723">
    <w:name w:val="ListLabel 1723"/>
    <w:qFormat/>
    <w:rPr>
      <w:rFonts w:cs="OpenSymbol"/>
    </w:rPr>
  </w:style>
  <w:style w:type="character" w:customStyle="1" w:styleId="ListLabel1724">
    <w:name w:val="ListLabel 1724"/>
    <w:qFormat/>
    <w:rPr>
      <w:rFonts w:cs="OpenSymbol"/>
    </w:rPr>
  </w:style>
  <w:style w:type="character" w:customStyle="1" w:styleId="ListLabel1725">
    <w:name w:val="ListLabel 1725"/>
    <w:qFormat/>
    <w:rPr>
      <w:rFonts w:cs="Times New Roman"/>
      <w:b/>
      <w:bCs/>
      <w:sz w:val="22"/>
      <w:szCs w:val="22"/>
      <w:lang w:val="uk-UA"/>
    </w:rPr>
  </w:style>
  <w:style w:type="character" w:customStyle="1" w:styleId="ListLabel1726">
    <w:name w:val="ListLabel 1726"/>
    <w:qFormat/>
  </w:style>
  <w:style w:type="character" w:customStyle="1" w:styleId="ListLabel1727">
    <w:name w:val="ListLabel 1727"/>
    <w:qFormat/>
    <w:rPr>
      <w:rFonts w:cs="Times New Roman"/>
      <w:b/>
      <w:color w:val="00000A"/>
      <w:szCs w:val="22"/>
      <w:lang w:val="uk-UA"/>
    </w:rPr>
  </w:style>
  <w:style w:type="character" w:customStyle="1" w:styleId="ListLabel1728">
    <w:name w:val="ListLabel 1728"/>
    <w:qFormat/>
    <w:rPr>
      <w:rFonts w:cs="Times New Roman"/>
      <w:b w:val="0"/>
      <w:bCs w:val="0"/>
      <w:color w:val="00000A"/>
      <w:sz w:val="22"/>
      <w:szCs w:val="22"/>
      <w:u w:val="none"/>
      <w:lang w:val="uk-UA"/>
    </w:rPr>
  </w:style>
  <w:style w:type="character" w:customStyle="1" w:styleId="ListLabel1729">
    <w:name w:val="ListLabel 1729"/>
    <w:qFormat/>
    <w:rPr>
      <w:rFonts w:cs="Times New Roman"/>
      <w:b w:val="0"/>
      <w:sz w:val="22"/>
    </w:rPr>
  </w:style>
  <w:style w:type="character" w:customStyle="1" w:styleId="ListLabel1730">
    <w:name w:val="ListLabel 1730"/>
    <w:qFormat/>
    <w:rPr>
      <w:rFonts w:cs="Times New Roman"/>
      <w:b w:val="0"/>
      <w:sz w:val="22"/>
    </w:rPr>
  </w:style>
  <w:style w:type="character" w:customStyle="1" w:styleId="ListLabel1731">
    <w:name w:val="ListLabel 1731"/>
    <w:qFormat/>
    <w:rPr>
      <w:rFonts w:cs="Times New Roman"/>
      <w:sz w:val="28"/>
    </w:rPr>
  </w:style>
  <w:style w:type="character" w:customStyle="1" w:styleId="ListLabel1732">
    <w:name w:val="ListLabel 1732"/>
    <w:qFormat/>
    <w:rPr>
      <w:rFonts w:cs="Times New Roman"/>
      <w:b/>
      <w:sz w:val="28"/>
    </w:rPr>
  </w:style>
  <w:style w:type="character" w:customStyle="1" w:styleId="ListLabel1733">
    <w:name w:val="ListLabel 1733"/>
    <w:qFormat/>
    <w:rPr>
      <w:rFonts w:cs="Times New Roman"/>
      <w:sz w:val="28"/>
    </w:rPr>
  </w:style>
  <w:style w:type="character" w:customStyle="1" w:styleId="ListLabel1734">
    <w:name w:val="ListLabel 1734"/>
    <w:qFormat/>
    <w:rPr>
      <w:rFonts w:cs="Times New Roman"/>
    </w:rPr>
  </w:style>
  <w:style w:type="character" w:customStyle="1" w:styleId="ListLabel1735">
    <w:name w:val="ListLabel 1735"/>
    <w:qFormat/>
    <w:rPr>
      <w:rFonts w:cs="Times New Roman"/>
    </w:rPr>
  </w:style>
  <w:style w:type="character" w:customStyle="1" w:styleId="ListLabel1736">
    <w:name w:val="ListLabel 1736"/>
    <w:qFormat/>
    <w:rPr>
      <w:rFonts w:cs="Times New Roman"/>
    </w:rPr>
  </w:style>
  <w:style w:type="character" w:customStyle="1" w:styleId="ListLabel1737">
    <w:name w:val="ListLabel 1737"/>
    <w:qFormat/>
    <w:rPr>
      <w:rFonts w:cs="Times New Roman"/>
    </w:rPr>
  </w:style>
  <w:style w:type="character" w:customStyle="1" w:styleId="ListLabel1738">
    <w:name w:val="ListLabel 1738"/>
    <w:qFormat/>
    <w:rPr>
      <w:rFonts w:cs="OpenSymbol"/>
    </w:rPr>
  </w:style>
  <w:style w:type="character" w:customStyle="1" w:styleId="ListLabel1739">
    <w:name w:val="ListLabel 1739"/>
    <w:qFormat/>
    <w:rPr>
      <w:rFonts w:cs="OpenSymbol"/>
      <w:sz w:val="22"/>
    </w:rPr>
  </w:style>
  <w:style w:type="character" w:customStyle="1" w:styleId="ListLabel1740">
    <w:name w:val="ListLabel 1740"/>
    <w:qFormat/>
    <w:rPr>
      <w:rFonts w:cs="OpenSymbol"/>
    </w:rPr>
  </w:style>
  <w:style w:type="character" w:customStyle="1" w:styleId="ListLabel1741">
    <w:name w:val="ListLabel 1741"/>
    <w:qFormat/>
    <w:rPr>
      <w:rFonts w:cs="OpenSymbol"/>
    </w:rPr>
  </w:style>
  <w:style w:type="character" w:customStyle="1" w:styleId="ListLabel1742">
    <w:name w:val="ListLabel 1742"/>
    <w:qFormat/>
    <w:rPr>
      <w:rFonts w:cs="OpenSymbol"/>
    </w:rPr>
  </w:style>
  <w:style w:type="character" w:customStyle="1" w:styleId="ListLabel1743">
    <w:name w:val="ListLabel 1743"/>
    <w:qFormat/>
    <w:rPr>
      <w:rFonts w:cs="OpenSymbol"/>
    </w:rPr>
  </w:style>
  <w:style w:type="character" w:customStyle="1" w:styleId="ListLabel1744">
    <w:name w:val="ListLabel 1744"/>
    <w:qFormat/>
    <w:rPr>
      <w:rFonts w:cs="OpenSymbol"/>
    </w:rPr>
  </w:style>
  <w:style w:type="character" w:customStyle="1" w:styleId="ListLabel1745">
    <w:name w:val="ListLabel 1745"/>
    <w:qFormat/>
    <w:rPr>
      <w:rFonts w:cs="OpenSymbol"/>
    </w:rPr>
  </w:style>
  <w:style w:type="character" w:customStyle="1" w:styleId="ListLabel1746">
    <w:name w:val="ListLabel 1746"/>
    <w:qFormat/>
    <w:rPr>
      <w:rFonts w:cs="OpenSymbol"/>
    </w:rPr>
  </w:style>
  <w:style w:type="character" w:customStyle="1" w:styleId="ListLabel1747">
    <w:name w:val="ListLabel 1747"/>
    <w:qFormat/>
    <w:rPr>
      <w:rFonts w:cs="OpenSymbol"/>
      <w:sz w:val="22"/>
    </w:rPr>
  </w:style>
  <w:style w:type="character" w:customStyle="1" w:styleId="ListLabel1748">
    <w:name w:val="ListLabel 1748"/>
    <w:qFormat/>
    <w:rPr>
      <w:rFonts w:cs="OpenSymbol"/>
    </w:rPr>
  </w:style>
  <w:style w:type="character" w:customStyle="1" w:styleId="ListLabel1749">
    <w:name w:val="ListLabel 1749"/>
    <w:qFormat/>
    <w:rPr>
      <w:rFonts w:cs="OpenSymbol"/>
    </w:rPr>
  </w:style>
  <w:style w:type="character" w:customStyle="1" w:styleId="ListLabel1750">
    <w:name w:val="ListLabel 1750"/>
    <w:qFormat/>
    <w:rPr>
      <w:rFonts w:cs="OpenSymbol"/>
    </w:rPr>
  </w:style>
  <w:style w:type="character" w:customStyle="1" w:styleId="ListLabel1751">
    <w:name w:val="ListLabel 1751"/>
    <w:qFormat/>
    <w:rPr>
      <w:rFonts w:cs="OpenSymbol"/>
    </w:rPr>
  </w:style>
  <w:style w:type="character" w:customStyle="1" w:styleId="ListLabel1752">
    <w:name w:val="ListLabel 1752"/>
    <w:qFormat/>
    <w:rPr>
      <w:rFonts w:cs="OpenSymbol"/>
    </w:rPr>
  </w:style>
  <w:style w:type="character" w:customStyle="1" w:styleId="ListLabel1753">
    <w:name w:val="ListLabel 1753"/>
    <w:qFormat/>
    <w:rPr>
      <w:rFonts w:cs="OpenSymbol"/>
    </w:rPr>
  </w:style>
  <w:style w:type="character" w:customStyle="1" w:styleId="ListLabel1754">
    <w:name w:val="ListLabel 1754"/>
    <w:qFormat/>
    <w:rPr>
      <w:rFonts w:cs="OpenSymbol"/>
    </w:rPr>
  </w:style>
  <w:style w:type="character" w:customStyle="1" w:styleId="ListLabel1755">
    <w:name w:val="ListLabel 1755"/>
    <w:qFormat/>
    <w:rPr>
      <w:rFonts w:cs="OpenSymbol"/>
    </w:rPr>
  </w:style>
  <w:style w:type="character" w:customStyle="1" w:styleId="ListLabel1756">
    <w:name w:val="ListLabel 1756"/>
    <w:qFormat/>
    <w:rPr>
      <w:rFonts w:cs="OpenSymbol"/>
      <w:b w:val="0"/>
    </w:rPr>
  </w:style>
  <w:style w:type="character" w:customStyle="1" w:styleId="ListLabel1757">
    <w:name w:val="ListLabel 1757"/>
    <w:qFormat/>
    <w:rPr>
      <w:rFonts w:cs="OpenSymbol"/>
      <w:b w:val="0"/>
      <w:sz w:val="22"/>
    </w:rPr>
  </w:style>
  <w:style w:type="character" w:customStyle="1" w:styleId="ListLabel1758">
    <w:name w:val="ListLabel 1758"/>
    <w:qFormat/>
    <w:rPr>
      <w:rFonts w:cs="OpenSymbol"/>
    </w:rPr>
  </w:style>
  <w:style w:type="character" w:customStyle="1" w:styleId="ListLabel1759">
    <w:name w:val="ListLabel 1759"/>
    <w:qFormat/>
    <w:rPr>
      <w:rFonts w:cs="OpenSymbol"/>
    </w:rPr>
  </w:style>
  <w:style w:type="character" w:customStyle="1" w:styleId="ListLabel1760">
    <w:name w:val="ListLabel 1760"/>
    <w:qFormat/>
    <w:rPr>
      <w:rFonts w:cs="OpenSymbol"/>
    </w:rPr>
  </w:style>
  <w:style w:type="character" w:customStyle="1" w:styleId="ListLabel1761">
    <w:name w:val="ListLabel 1761"/>
    <w:qFormat/>
    <w:rPr>
      <w:rFonts w:cs="OpenSymbol"/>
    </w:rPr>
  </w:style>
  <w:style w:type="character" w:customStyle="1" w:styleId="ListLabel1762">
    <w:name w:val="ListLabel 1762"/>
    <w:qFormat/>
    <w:rPr>
      <w:rFonts w:cs="OpenSymbol"/>
    </w:rPr>
  </w:style>
  <w:style w:type="character" w:customStyle="1" w:styleId="ListLabel1763">
    <w:name w:val="ListLabel 1763"/>
    <w:qFormat/>
    <w:rPr>
      <w:rFonts w:cs="OpenSymbol"/>
    </w:rPr>
  </w:style>
  <w:style w:type="character" w:customStyle="1" w:styleId="ListLabel1764">
    <w:name w:val="ListLabel 1764"/>
    <w:qFormat/>
    <w:rPr>
      <w:rFonts w:cs="OpenSymbol"/>
    </w:rPr>
  </w:style>
  <w:style w:type="character" w:customStyle="1" w:styleId="ListLabel1765">
    <w:name w:val="ListLabel 1765"/>
    <w:qFormat/>
    <w:rPr>
      <w:rFonts w:cs="OpenSymbol"/>
    </w:rPr>
  </w:style>
  <w:style w:type="character" w:customStyle="1" w:styleId="ListLabel1766">
    <w:name w:val="ListLabel 1766"/>
    <w:qFormat/>
    <w:rPr>
      <w:rFonts w:cs="Times New Roman"/>
      <w:b/>
      <w:bCs/>
      <w:sz w:val="22"/>
      <w:szCs w:val="22"/>
      <w:lang w:val="uk-UA"/>
    </w:rPr>
  </w:style>
  <w:style w:type="character" w:customStyle="1" w:styleId="ListLabel1767">
    <w:name w:val="ListLabel 1767"/>
    <w:qFormat/>
  </w:style>
  <w:style w:type="character" w:customStyle="1" w:styleId="ListLabel1768">
    <w:name w:val="ListLabel 1768"/>
    <w:qFormat/>
    <w:rPr>
      <w:rFonts w:cs="Times New Roman"/>
      <w:b/>
      <w:color w:val="00000A"/>
      <w:szCs w:val="22"/>
      <w:lang w:val="uk-UA"/>
    </w:rPr>
  </w:style>
  <w:style w:type="character" w:customStyle="1" w:styleId="ListLabel1769">
    <w:name w:val="ListLabel 1769"/>
    <w:qFormat/>
    <w:rPr>
      <w:rFonts w:cs="Times New Roman"/>
      <w:b w:val="0"/>
      <w:bCs w:val="0"/>
      <w:color w:val="00000A"/>
      <w:sz w:val="22"/>
      <w:szCs w:val="22"/>
      <w:u w:val="none"/>
      <w:lang w:val="uk-UA"/>
    </w:rPr>
  </w:style>
  <w:style w:type="character" w:customStyle="1" w:styleId="ListLabel1770">
    <w:name w:val="ListLabel 1770"/>
    <w:qFormat/>
    <w:rPr>
      <w:rFonts w:cs="Times New Roman"/>
      <w:b w:val="0"/>
      <w:sz w:val="22"/>
    </w:rPr>
  </w:style>
  <w:style w:type="character" w:customStyle="1" w:styleId="ListLabel1771">
    <w:name w:val="ListLabel 1771"/>
    <w:qFormat/>
    <w:rPr>
      <w:rFonts w:cs="Times New Roman"/>
      <w:b w:val="0"/>
      <w:sz w:val="22"/>
    </w:rPr>
  </w:style>
  <w:style w:type="character" w:customStyle="1" w:styleId="ListLabel1772">
    <w:name w:val="ListLabel 1772"/>
    <w:qFormat/>
    <w:rPr>
      <w:rFonts w:cs="Times New Roman"/>
      <w:sz w:val="28"/>
    </w:rPr>
  </w:style>
  <w:style w:type="character" w:customStyle="1" w:styleId="ListLabel1773">
    <w:name w:val="ListLabel 1773"/>
    <w:qFormat/>
    <w:rPr>
      <w:rFonts w:cs="Times New Roman"/>
      <w:b/>
      <w:sz w:val="28"/>
    </w:rPr>
  </w:style>
  <w:style w:type="character" w:customStyle="1" w:styleId="ListLabel1774">
    <w:name w:val="ListLabel 1774"/>
    <w:qFormat/>
    <w:rPr>
      <w:rFonts w:cs="Times New Roman"/>
      <w:sz w:val="28"/>
    </w:rPr>
  </w:style>
  <w:style w:type="character" w:customStyle="1" w:styleId="ListLabel1775">
    <w:name w:val="ListLabel 1775"/>
    <w:qFormat/>
    <w:rPr>
      <w:rFonts w:cs="Times New Roman"/>
    </w:rPr>
  </w:style>
  <w:style w:type="character" w:customStyle="1" w:styleId="ListLabel1776">
    <w:name w:val="ListLabel 1776"/>
    <w:qFormat/>
    <w:rPr>
      <w:rFonts w:cs="Times New Roman"/>
    </w:rPr>
  </w:style>
  <w:style w:type="character" w:customStyle="1" w:styleId="ListLabel1777">
    <w:name w:val="ListLabel 1777"/>
    <w:qFormat/>
    <w:rPr>
      <w:rFonts w:cs="Times New Roman"/>
    </w:rPr>
  </w:style>
  <w:style w:type="character" w:customStyle="1" w:styleId="ListLabel1778">
    <w:name w:val="ListLabel 1778"/>
    <w:qFormat/>
    <w:rPr>
      <w:rFonts w:cs="Times New Roman"/>
    </w:rPr>
  </w:style>
  <w:style w:type="character" w:customStyle="1" w:styleId="ListLabel1779">
    <w:name w:val="ListLabel 1779"/>
    <w:qFormat/>
    <w:rPr>
      <w:rFonts w:cs="OpenSymbol"/>
    </w:rPr>
  </w:style>
  <w:style w:type="character" w:customStyle="1" w:styleId="ListLabel1780">
    <w:name w:val="ListLabel 1780"/>
    <w:qFormat/>
    <w:rPr>
      <w:rFonts w:cs="OpenSymbol"/>
      <w:sz w:val="22"/>
    </w:rPr>
  </w:style>
  <w:style w:type="character" w:customStyle="1" w:styleId="ListLabel1781">
    <w:name w:val="ListLabel 1781"/>
    <w:qFormat/>
    <w:rPr>
      <w:rFonts w:cs="OpenSymbol"/>
    </w:rPr>
  </w:style>
  <w:style w:type="character" w:customStyle="1" w:styleId="ListLabel1782">
    <w:name w:val="ListLabel 1782"/>
    <w:qFormat/>
    <w:rPr>
      <w:rFonts w:cs="OpenSymbol"/>
    </w:rPr>
  </w:style>
  <w:style w:type="character" w:customStyle="1" w:styleId="ListLabel1783">
    <w:name w:val="ListLabel 1783"/>
    <w:qFormat/>
    <w:rPr>
      <w:rFonts w:cs="OpenSymbol"/>
    </w:rPr>
  </w:style>
  <w:style w:type="character" w:customStyle="1" w:styleId="ListLabel1784">
    <w:name w:val="ListLabel 1784"/>
    <w:qFormat/>
    <w:rPr>
      <w:rFonts w:cs="OpenSymbol"/>
    </w:rPr>
  </w:style>
  <w:style w:type="character" w:customStyle="1" w:styleId="ListLabel1785">
    <w:name w:val="ListLabel 1785"/>
    <w:qFormat/>
    <w:rPr>
      <w:rFonts w:cs="OpenSymbol"/>
    </w:rPr>
  </w:style>
  <w:style w:type="character" w:customStyle="1" w:styleId="ListLabel1786">
    <w:name w:val="ListLabel 1786"/>
    <w:qFormat/>
    <w:rPr>
      <w:rFonts w:cs="OpenSymbol"/>
    </w:rPr>
  </w:style>
  <w:style w:type="character" w:customStyle="1" w:styleId="ListLabel1787">
    <w:name w:val="ListLabel 1787"/>
    <w:qFormat/>
    <w:rPr>
      <w:rFonts w:cs="OpenSymbol"/>
    </w:rPr>
  </w:style>
  <w:style w:type="character" w:customStyle="1" w:styleId="ListLabel1788">
    <w:name w:val="ListLabel 1788"/>
    <w:qFormat/>
    <w:rPr>
      <w:rFonts w:cs="OpenSymbol"/>
      <w:sz w:val="22"/>
    </w:rPr>
  </w:style>
  <w:style w:type="character" w:customStyle="1" w:styleId="ListLabel1789">
    <w:name w:val="ListLabel 1789"/>
    <w:qFormat/>
    <w:rPr>
      <w:rFonts w:cs="OpenSymbol"/>
    </w:rPr>
  </w:style>
  <w:style w:type="character" w:customStyle="1" w:styleId="ListLabel1790">
    <w:name w:val="ListLabel 1790"/>
    <w:qFormat/>
    <w:rPr>
      <w:rFonts w:cs="OpenSymbol"/>
    </w:rPr>
  </w:style>
  <w:style w:type="character" w:customStyle="1" w:styleId="ListLabel1791">
    <w:name w:val="ListLabel 1791"/>
    <w:qFormat/>
    <w:rPr>
      <w:rFonts w:cs="OpenSymbol"/>
    </w:rPr>
  </w:style>
  <w:style w:type="character" w:customStyle="1" w:styleId="ListLabel1792">
    <w:name w:val="ListLabel 1792"/>
    <w:qFormat/>
    <w:rPr>
      <w:rFonts w:cs="OpenSymbol"/>
    </w:rPr>
  </w:style>
  <w:style w:type="character" w:customStyle="1" w:styleId="ListLabel1793">
    <w:name w:val="ListLabel 1793"/>
    <w:qFormat/>
    <w:rPr>
      <w:rFonts w:cs="OpenSymbol"/>
    </w:rPr>
  </w:style>
  <w:style w:type="character" w:customStyle="1" w:styleId="ListLabel1794">
    <w:name w:val="ListLabel 1794"/>
    <w:qFormat/>
    <w:rPr>
      <w:rFonts w:cs="OpenSymbol"/>
    </w:rPr>
  </w:style>
  <w:style w:type="character" w:customStyle="1" w:styleId="ListLabel1795">
    <w:name w:val="ListLabel 1795"/>
    <w:qFormat/>
    <w:rPr>
      <w:rFonts w:cs="OpenSymbol"/>
    </w:rPr>
  </w:style>
  <w:style w:type="character" w:customStyle="1" w:styleId="ListLabel1796">
    <w:name w:val="ListLabel 1796"/>
    <w:qFormat/>
    <w:rPr>
      <w:rFonts w:cs="OpenSymbol"/>
    </w:rPr>
  </w:style>
  <w:style w:type="character" w:customStyle="1" w:styleId="ListLabel1797">
    <w:name w:val="ListLabel 1797"/>
    <w:qFormat/>
    <w:rPr>
      <w:rFonts w:cs="OpenSymbol"/>
      <w:b w:val="0"/>
    </w:rPr>
  </w:style>
  <w:style w:type="character" w:customStyle="1" w:styleId="ListLabel1798">
    <w:name w:val="ListLabel 1798"/>
    <w:qFormat/>
    <w:rPr>
      <w:rFonts w:cs="OpenSymbol"/>
      <w:b w:val="0"/>
      <w:sz w:val="22"/>
    </w:rPr>
  </w:style>
  <w:style w:type="character" w:customStyle="1" w:styleId="ListLabel1799">
    <w:name w:val="ListLabel 1799"/>
    <w:qFormat/>
    <w:rPr>
      <w:rFonts w:cs="OpenSymbol"/>
    </w:rPr>
  </w:style>
  <w:style w:type="character" w:customStyle="1" w:styleId="ListLabel1800">
    <w:name w:val="ListLabel 1800"/>
    <w:qFormat/>
    <w:rPr>
      <w:rFonts w:cs="OpenSymbol"/>
    </w:rPr>
  </w:style>
  <w:style w:type="character" w:customStyle="1" w:styleId="ListLabel1801">
    <w:name w:val="ListLabel 1801"/>
    <w:qFormat/>
    <w:rPr>
      <w:rFonts w:cs="OpenSymbol"/>
    </w:rPr>
  </w:style>
  <w:style w:type="character" w:customStyle="1" w:styleId="ListLabel1802">
    <w:name w:val="ListLabel 1802"/>
    <w:qFormat/>
    <w:rPr>
      <w:rFonts w:cs="OpenSymbol"/>
    </w:rPr>
  </w:style>
  <w:style w:type="character" w:customStyle="1" w:styleId="ListLabel1803">
    <w:name w:val="ListLabel 1803"/>
    <w:qFormat/>
    <w:rPr>
      <w:rFonts w:cs="OpenSymbol"/>
    </w:rPr>
  </w:style>
  <w:style w:type="character" w:customStyle="1" w:styleId="ListLabel1804">
    <w:name w:val="ListLabel 1804"/>
    <w:qFormat/>
    <w:rPr>
      <w:rFonts w:cs="OpenSymbol"/>
    </w:rPr>
  </w:style>
  <w:style w:type="character" w:customStyle="1" w:styleId="ListLabel1805">
    <w:name w:val="ListLabel 1805"/>
    <w:qFormat/>
    <w:rPr>
      <w:rFonts w:cs="OpenSymbol"/>
    </w:rPr>
  </w:style>
  <w:style w:type="character" w:customStyle="1" w:styleId="ListLabel1806">
    <w:name w:val="ListLabel 1806"/>
    <w:qFormat/>
    <w:rPr>
      <w:rFonts w:cs="OpenSymbol"/>
    </w:rPr>
  </w:style>
  <w:style w:type="character" w:customStyle="1" w:styleId="ListLabel1807">
    <w:name w:val="ListLabel 1807"/>
    <w:qFormat/>
    <w:rPr>
      <w:rFonts w:cs="Times New Roman"/>
      <w:b/>
      <w:bCs/>
      <w:sz w:val="22"/>
      <w:szCs w:val="22"/>
      <w:lang w:val="uk-UA"/>
    </w:rPr>
  </w:style>
  <w:style w:type="character" w:customStyle="1" w:styleId="ListLabel1808">
    <w:name w:val="ListLabel 1808"/>
    <w:qFormat/>
  </w:style>
  <w:style w:type="character" w:customStyle="1" w:styleId="ListLabel1809">
    <w:name w:val="ListLabel 1809"/>
    <w:qFormat/>
    <w:rPr>
      <w:rFonts w:cs="Times New Roman"/>
      <w:b/>
      <w:color w:val="00000A"/>
      <w:szCs w:val="22"/>
      <w:lang w:val="uk-UA"/>
    </w:rPr>
  </w:style>
  <w:style w:type="character" w:customStyle="1" w:styleId="ListLabel1810">
    <w:name w:val="ListLabel 1810"/>
    <w:qFormat/>
    <w:rPr>
      <w:rFonts w:cs="Times New Roman"/>
      <w:b w:val="0"/>
      <w:bCs w:val="0"/>
      <w:color w:val="00000A"/>
      <w:sz w:val="22"/>
      <w:szCs w:val="22"/>
      <w:u w:val="none"/>
      <w:lang w:val="uk-UA"/>
    </w:rPr>
  </w:style>
  <w:style w:type="character" w:customStyle="1" w:styleId="ListLabel1811">
    <w:name w:val="ListLabel 1811"/>
    <w:qFormat/>
    <w:rPr>
      <w:rFonts w:cs="Times New Roman"/>
      <w:b w:val="0"/>
      <w:sz w:val="22"/>
    </w:rPr>
  </w:style>
  <w:style w:type="character" w:customStyle="1" w:styleId="ListLabel1812">
    <w:name w:val="ListLabel 1812"/>
    <w:qFormat/>
    <w:rPr>
      <w:rFonts w:cs="Times New Roman"/>
      <w:b w:val="0"/>
      <w:sz w:val="22"/>
    </w:rPr>
  </w:style>
  <w:style w:type="character" w:customStyle="1" w:styleId="ListLabel1813">
    <w:name w:val="ListLabel 1813"/>
    <w:qFormat/>
    <w:rPr>
      <w:rFonts w:cs="Times New Roman"/>
      <w:sz w:val="28"/>
    </w:rPr>
  </w:style>
  <w:style w:type="character" w:customStyle="1" w:styleId="ListLabel1814">
    <w:name w:val="ListLabel 1814"/>
    <w:qFormat/>
    <w:rPr>
      <w:rFonts w:cs="Times New Roman"/>
      <w:b/>
      <w:sz w:val="28"/>
    </w:rPr>
  </w:style>
  <w:style w:type="character" w:customStyle="1" w:styleId="ListLabel1815">
    <w:name w:val="ListLabel 1815"/>
    <w:qFormat/>
    <w:rPr>
      <w:rFonts w:cs="Times New Roman"/>
      <w:sz w:val="28"/>
    </w:rPr>
  </w:style>
  <w:style w:type="character" w:customStyle="1" w:styleId="ListLabel1816">
    <w:name w:val="ListLabel 1816"/>
    <w:qFormat/>
    <w:rPr>
      <w:rFonts w:cs="Times New Roman"/>
    </w:rPr>
  </w:style>
  <w:style w:type="character" w:customStyle="1" w:styleId="ListLabel1817">
    <w:name w:val="ListLabel 1817"/>
    <w:qFormat/>
    <w:rPr>
      <w:rFonts w:cs="Times New Roman"/>
    </w:rPr>
  </w:style>
  <w:style w:type="character" w:customStyle="1" w:styleId="ListLabel1818">
    <w:name w:val="ListLabel 1818"/>
    <w:qFormat/>
    <w:rPr>
      <w:rFonts w:cs="Times New Roman"/>
    </w:rPr>
  </w:style>
  <w:style w:type="character" w:customStyle="1" w:styleId="ListLabel1819">
    <w:name w:val="ListLabel 1819"/>
    <w:qFormat/>
    <w:rPr>
      <w:rFonts w:cs="Times New Roman"/>
    </w:rPr>
  </w:style>
  <w:style w:type="character" w:customStyle="1" w:styleId="ListLabel1820">
    <w:name w:val="ListLabel 1820"/>
    <w:qFormat/>
    <w:rPr>
      <w:rFonts w:cs="OpenSymbol"/>
    </w:rPr>
  </w:style>
  <w:style w:type="character" w:customStyle="1" w:styleId="ListLabel1821">
    <w:name w:val="ListLabel 1821"/>
    <w:qFormat/>
    <w:rPr>
      <w:rFonts w:cs="OpenSymbol"/>
      <w:sz w:val="22"/>
    </w:rPr>
  </w:style>
  <w:style w:type="character" w:customStyle="1" w:styleId="ListLabel1822">
    <w:name w:val="ListLabel 1822"/>
    <w:qFormat/>
    <w:rPr>
      <w:rFonts w:cs="OpenSymbol"/>
    </w:rPr>
  </w:style>
  <w:style w:type="character" w:customStyle="1" w:styleId="ListLabel1823">
    <w:name w:val="ListLabel 1823"/>
    <w:qFormat/>
    <w:rPr>
      <w:rFonts w:cs="OpenSymbol"/>
    </w:rPr>
  </w:style>
  <w:style w:type="character" w:customStyle="1" w:styleId="ListLabel1824">
    <w:name w:val="ListLabel 1824"/>
    <w:qFormat/>
    <w:rPr>
      <w:rFonts w:cs="OpenSymbol"/>
    </w:rPr>
  </w:style>
  <w:style w:type="character" w:customStyle="1" w:styleId="ListLabel1825">
    <w:name w:val="ListLabel 1825"/>
    <w:qFormat/>
    <w:rPr>
      <w:rFonts w:cs="OpenSymbol"/>
    </w:rPr>
  </w:style>
  <w:style w:type="character" w:customStyle="1" w:styleId="ListLabel1826">
    <w:name w:val="ListLabel 1826"/>
    <w:qFormat/>
    <w:rPr>
      <w:rFonts w:cs="OpenSymbol"/>
    </w:rPr>
  </w:style>
  <w:style w:type="character" w:customStyle="1" w:styleId="ListLabel1827">
    <w:name w:val="ListLabel 1827"/>
    <w:qFormat/>
    <w:rPr>
      <w:rFonts w:cs="OpenSymbol"/>
    </w:rPr>
  </w:style>
  <w:style w:type="character" w:customStyle="1" w:styleId="ListLabel1828">
    <w:name w:val="ListLabel 1828"/>
    <w:qFormat/>
    <w:rPr>
      <w:rFonts w:cs="OpenSymbol"/>
    </w:rPr>
  </w:style>
  <w:style w:type="character" w:customStyle="1" w:styleId="ListLabel1829">
    <w:name w:val="ListLabel 1829"/>
    <w:qFormat/>
    <w:rPr>
      <w:rFonts w:cs="OpenSymbol"/>
      <w:sz w:val="22"/>
    </w:rPr>
  </w:style>
  <w:style w:type="character" w:customStyle="1" w:styleId="ListLabel1830">
    <w:name w:val="ListLabel 1830"/>
    <w:qFormat/>
    <w:rPr>
      <w:rFonts w:cs="OpenSymbol"/>
    </w:rPr>
  </w:style>
  <w:style w:type="character" w:customStyle="1" w:styleId="ListLabel1831">
    <w:name w:val="ListLabel 1831"/>
    <w:qFormat/>
    <w:rPr>
      <w:rFonts w:cs="OpenSymbol"/>
    </w:rPr>
  </w:style>
  <w:style w:type="character" w:customStyle="1" w:styleId="ListLabel1832">
    <w:name w:val="ListLabel 1832"/>
    <w:qFormat/>
    <w:rPr>
      <w:rFonts w:cs="OpenSymbol"/>
    </w:rPr>
  </w:style>
  <w:style w:type="character" w:customStyle="1" w:styleId="ListLabel1833">
    <w:name w:val="ListLabel 1833"/>
    <w:qFormat/>
    <w:rPr>
      <w:rFonts w:cs="OpenSymbol"/>
    </w:rPr>
  </w:style>
  <w:style w:type="character" w:customStyle="1" w:styleId="ListLabel1834">
    <w:name w:val="ListLabel 1834"/>
    <w:qFormat/>
    <w:rPr>
      <w:rFonts w:cs="OpenSymbol"/>
    </w:rPr>
  </w:style>
  <w:style w:type="character" w:customStyle="1" w:styleId="ListLabel1835">
    <w:name w:val="ListLabel 1835"/>
    <w:qFormat/>
    <w:rPr>
      <w:rFonts w:cs="OpenSymbol"/>
    </w:rPr>
  </w:style>
  <w:style w:type="character" w:customStyle="1" w:styleId="ListLabel1836">
    <w:name w:val="ListLabel 1836"/>
    <w:qFormat/>
    <w:rPr>
      <w:rFonts w:cs="OpenSymbol"/>
    </w:rPr>
  </w:style>
  <w:style w:type="character" w:customStyle="1" w:styleId="ListLabel1837">
    <w:name w:val="ListLabel 1837"/>
    <w:qFormat/>
    <w:rPr>
      <w:rFonts w:cs="OpenSymbol"/>
    </w:rPr>
  </w:style>
  <w:style w:type="character" w:customStyle="1" w:styleId="ListLabel1838">
    <w:name w:val="ListLabel 1838"/>
    <w:qFormat/>
    <w:rPr>
      <w:rFonts w:cs="OpenSymbol"/>
      <w:b w:val="0"/>
    </w:rPr>
  </w:style>
  <w:style w:type="character" w:customStyle="1" w:styleId="ListLabel1839">
    <w:name w:val="ListLabel 1839"/>
    <w:qFormat/>
    <w:rPr>
      <w:rFonts w:cs="OpenSymbol"/>
      <w:b w:val="0"/>
      <w:sz w:val="22"/>
    </w:rPr>
  </w:style>
  <w:style w:type="character" w:customStyle="1" w:styleId="ListLabel1840">
    <w:name w:val="ListLabel 1840"/>
    <w:qFormat/>
    <w:rPr>
      <w:rFonts w:cs="OpenSymbol"/>
    </w:rPr>
  </w:style>
  <w:style w:type="character" w:customStyle="1" w:styleId="ListLabel1841">
    <w:name w:val="ListLabel 1841"/>
    <w:qFormat/>
    <w:rPr>
      <w:rFonts w:cs="OpenSymbol"/>
    </w:rPr>
  </w:style>
  <w:style w:type="character" w:customStyle="1" w:styleId="ListLabel1842">
    <w:name w:val="ListLabel 1842"/>
    <w:qFormat/>
    <w:rPr>
      <w:rFonts w:cs="OpenSymbol"/>
    </w:rPr>
  </w:style>
  <w:style w:type="character" w:customStyle="1" w:styleId="ListLabel1843">
    <w:name w:val="ListLabel 1843"/>
    <w:qFormat/>
    <w:rPr>
      <w:rFonts w:cs="OpenSymbol"/>
    </w:rPr>
  </w:style>
  <w:style w:type="character" w:customStyle="1" w:styleId="ListLabel1844">
    <w:name w:val="ListLabel 1844"/>
    <w:qFormat/>
    <w:rPr>
      <w:rFonts w:cs="OpenSymbol"/>
    </w:rPr>
  </w:style>
  <w:style w:type="character" w:customStyle="1" w:styleId="ListLabel1845">
    <w:name w:val="ListLabel 1845"/>
    <w:qFormat/>
    <w:rPr>
      <w:rFonts w:cs="OpenSymbol"/>
    </w:rPr>
  </w:style>
  <w:style w:type="character" w:customStyle="1" w:styleId="ListLabel1846">
    <w:name w:val="ListLabel 1846"/>
    <w:qFormat/>
    <w:rPr>
      <w:rFonts w:cs="OpenSymbol"/>
    </w:rPr>
  </w:style>
  <w:style w:type="character" w:customStyle="1" w:styleId="ListLabel1847">
    <w:name w:val="ListLabel 1847"/>
    <w:qFormat/>
    <w:rPr>
      <w:rFonts w:cs="OpenSymbol"/>
    </w:rPr>
  </w:style>
  <w:style w:type="character" w:customStyle="1" w:styleId="ListLabel1848">
    <w:name w:val="ListLabel 1848"/>
    <w:qFormat/>
    <w:rPr>
      <w:rFonts w:cs="Times New Roman"/>
      <w:b/>
      <w:bCs/>
      <w:sz w:val="22"/>
      <w:szCs w:val="22"/>
      <w:lang w:val="uk-UA"/>
    </w:rPr>
  </w:style>
  <w:style w:type="character" w:customStyle="1" w:styleId="ListLabel1849">
    <w:name w:val="ListLabel 1849"/>
    <w:qFormat/>
  </w:style>
  <w:style w:type="character" w:customStyle="1" w:styleId="ListLabel1850">
    <w:name w:val="ListLabel 1850"/>
    <w:qFormat/>
    <w:rPr>
      <w:rFonts w:cs="Times New Roman"/>
      <w:b/>
      <w:color w:val="00000A"/>
      <w:szCs w:val="22"/>
      <w:lang w:val="uk-UA"/>
    </w:rPr>
  </w:style>
  <w:style w:type="character" w:customStyle="1" w:styleId="ListLabel1851">
    <w:name w:val="ListLabel 1851"/>
    <w:qFormat/>
    <w:rPr>
      <w:rFonts w:cs="Times New Roman"/>
      <w:b w:val="0"/>
      <w:bCs w:val="0"/>
      <w:color w:val="00000A"/>
      <w:sz w:val="22"/>
      <w:szCs w:val="22"/>
      <w:u w:val="none"/>
      <w:lang w:val="uk-UA"/>
    </w:rPr>
  </w:style>
  <w:style w:type="character" w:customStyle="1" w:styleId="ListLabel1852">
    <w:name w:val="ListLabel 1852"/>
    <w:qFormat/>
    <w:rPr>
      <w:rFonts w:cs="Times New Roman"/>
      <w:b w:val="0"/>
      <w:sz w:val="22"/>
    </w:rPr>
  </w:style>
  <w:style w:type="character" w:customStyle="1" w:styleId="ListLabel1853">
    <w:name w:val="ListLabel 1853"/>
    <w:qFormat/>
    <w:rPr>
      <w:rFonts w:cs="Times New Roman"/>
      <w:b w:val="0"/>
      <w:sz w:val="22"/>
    </w:rPr>
  </w:style>
  <w:style w:type="character" w:customStyle="1" w:styleId="ListLabel1854">
    <w:name w:val="ListLabel 1854"/>
    <w:qFormat/>
    <w:rPr>
      <w:rFonts w:cs="Times New Roman"/>
      <w:sz w:val="28"/>
    </w:rPr>
  </w:style>
  <w:style w:type="character" w:customStyle="1" w:styleId="ListLabel1855">
    <w:name w:val="ListLabel 1855"/>
    <w:qFormat/>
    <w:rPr>
      <w:rFonts w:cs="Times New Roman"/>
      <w:b/>
      <w:sz w:val="28"/>
    </w:rPr>
  </w:style>
  <w:style w:type="character" w:customStyle="1" w:styleId="ListLabel1856">
    <w:name w:val="ListLabel 1856"/>
    <w:qFormat/>
    <w:rPr>
      <w:rFonts w:cs="Times New Roman"/>
      <w:sz w:val="28"/>
    </w:rPr>
  </w:style>
  <w:style w:type="character" w:customStyle="1" w:styleId="ListLabel1857">
    <w:name w:val="ListLabel 1857"/>
    <w:qFormat/>
    <w:rPr>
      <w:rFonts w:cs="Times New Roman"/>
    </w:rPr>
  </w:style>
  <w:style w:type="character" w:customStyle="1" w:styleId="ListLabel1858">
    <w:name w:val="ListLabel 1858"/>
    <w:qFormat/>
    <w:rPr>
      <w:rFonts w:cs="Times New Roman"/>
    </w:rPr>
  </w:style>
  <w:style w:type="character" w:customStyle="1" w:styleId="ListLabel1859">
    <w:name w:val="ListLabel 1859"/>
    <w:qFormat/>
    <w:rPr>
      <w:rFonts w:cs="Times New Roman"/>
    </w:rPr>
  </w:style>
  <w:style w:type="character" w:customStyle="1" w:styleId="ListLabel1860">
    <w:name w:val="ListLabel 1860"/>
    <w:qFormat/>
    <w:rPr>
      <w:rFonts w:cs="Times New Roman"/>
    </w:rPr>
  </w:style>
  <w:style w:type="character" w:customStyle="1" w:styleId="ListLabel1861">
    <w:name w:val="ListLabel 1861"/>
    <w:qFormat/>
    <w:rPr>
      <w:rFonts w:cs="OpenSymbol"/>
    </w:rPr>
  </w:style>
  <w:style w:type="character" w:customStyle="1" w:styleId="ListLabel1862">
    <w:name w:val="ListLabel 1862"/>
    <w:qFormat/>
    <w:rPr>
      <w:rFonts w:cs="OpenSymbol"/>
      <w:sz w:val="22"/>
    </w:rPr>
  </w:style>
  <w:style w:type="character" w:customStyle="1" w:styleId="ListLabel1863">
    <w:name w:val="ListLabel 1863"/>
    <w:qFormat/>
    <w:rPr>
      <w:rFonts w:cs="OpenSymbol"/>
    </w:rPr>
  </w:style>
  <w:style w:type="character" w:customStyle="1" w:styleId="ListLabel1864">
    <w:name w:val="ListLabel 1864"/>
    <w:qFormat/>
    <w:rPr>
      <w:rFonts w:cs="OpenSymbol"/>
    </w:rPr>
  </w:style>
  <w:style w:type="character" w:customStyle="1" w:styleId="ListLabel1865">
    <w:name w:val="ListLabel 1865"/>
    <w:qFormat/>
    <w:rPr>
      <w:rFonts w:cs="OpenSymbol"/>
    </w:rPr>
  </w:style>
  <w:style w:type="character" w:customStyle="1" w:styleId="ListLabel1866">
    <w:name w:val="ListLabel 1866"/>
    <w:qFormat/>
    <w:rPr>
      <w:rFonts w:cs="OpenSymbol"/>
    </w:rPr>
  </w:style>
  <w:style w:type="character" w:customStyle="1" w:styleId="ListLabel1867">
    <w:name w:val="ListLabel 1867"/>
    <w:qFormat/>
    <w:rPr>
      <w:rFonts w:cs="OpenSymbol"/>
    </w:rPr>
  </w:style>
  <w:style w:type="character" w:customStyle="1" w:styleId="ListLabel1868">
    <w:name w:val="ListLabel 1868"/>
    <w:qFormat/>
    <w:rPr>
      <w:rFonts w:cs="OpenSymbol"/>
    </w:rPr>
  </w:style>
  <w:style w:type="character" w:customStyle="1" w:styleId="ListLabel1869">
    <w:name w:val="ListLabel 1869"/>
    <w:qFormat/>
    <w:rPr>
      <w:rFonts w:cs="OpenSymbol"/>
    </w:rPr>
  </w:style>
  <w:style w:type="character" w:customStyle="1" w:styleId="ListLabel1870">
    <w:name w:val="ListLabel 1870"/>
    <w:qFormat/>
    <w:rPr>
      <w:rFonts w:cs="OpenSymbol"/>
      <w:sz w:val="22"/>
    </w:rPr>
  </w:style>
  <w:style w:type="character" w:customStyle="1" w:styleId="ListLabel1871">
    <w:name w:val="ListLabel 1871"/>
    <w:qFormat/>
    <w:rPr>
      <w:rFonts w:cs="OpenSymbol"/>
    </w:rPr>
  </w:style>
  <w:style w:type="character" w:customStyle="1" w:styleId="ListLabel1872">
    <w:name w:val="ListLabel 1872"/>
    <w:qFormat/>
    <w:rPr>
      <w:rFonts w:cs="OpenSymbol"/>
    </w:rPr>
  </w:style>
  <w:style w:type="character" w:customStyle="1" w:styleId="ListLabel1873">
    <w:name w:val="ListLabel 1873"/>
    <w:qFormat/>
    <w:rPr>
      <w:rFonts w:cs="OpenSymbol"/>
    </w:rPr>
  </w:style>
  <w:style w:type="character" w:customStyle="1" w:styleId="ListLabel1874">
    <w:name w:val="ListLabel 1874"/>
    <w:qFormat/>
    <w:rPr>
      <w:rFonts w:cs="OpenSymbol"/>
    </w:rPr>
  </w:style>
  <w:style w:type="character" w:customStyle="1" w:styleId="ListLabel1875">
    <w:name w:val="ListLabel 1875"/>
    <w:qFormat/>
    <w:rPr>
      <w:rFonts w:cs="OpenSymbol"/>
    </w:rPr>
  </w:style>
  <w:style w:type="character" w:customStyle="1" w:styleId="ListLabel1876">
    <w:name w:val="ListLabel 1876"/>
    <w:qFormat/>
    <w:rPr>
      <w:rFonts w:cs="OpenSymbol"/>
    </w:rPr>
  </w:style>
  <w:style w:type="character" w:customStyle="1" w:styleId="ListLabel1877">
    <w:name w:val="ListLabel 1877"/>
    <w:qFormat/>
    <w:rPr>
      <w:rFonts w:cs="OpenSymbol"/>
    </w:rPr>
  </w:style>
  <w:style w:type="character" w:customStyle="1" w:styleId="ListLabel1878">
    <w:name w:val="ListLabel 1878"/>
    <w:qFormat/>
    <w:rPr>
      <w:rFonts w:cs="OpenSymbol"/>
    </w:rPr>
  </w:style>
  <w:style w:type="character" w:customStyle="1" w:styleId="ListLabel1879">
    <w:name w:val="ListLabel 1879"/>
    <w:qFormat/>
    <w:rPr>
      <w:rFonts w:cs="OpenSymbol"/>
      <w:b w:val="0"/>
    </w:rPr>
  </w:style>
  <w:style w:type="character" w:customStyle="1" w:styleId="ListLabel1880">
    <w:name w:val="ListLabel 1880"/>
    <w:qFormat/>
    <w:rPr>
      <w:rFonts w:cs="OpenSymbol"/>
      <w:b w:val="0"/>
      <w:sz w:val="22"/>
    </w:rPr>
  </w:style>
  <w:style w:type="character" w:customStyle="1" w:styleId="ListLabel1881">
    <w:name w:val="ListLabel 1881"/>
    <w:qFormat/>
    <w:rPr>
      <w:rFonts w:cs="OpenSymbol"/>
    </w:rPr>
  </w:style>
  <w:style w:type="character" w:customStyle="1" w:styleId="ListLabel1882">
    <w:name w:val="ListLabel 1882"/>
    <w:qFormat/>
    <w:rPr>
      <w:rFonts w:cs="OpenSymbol"/>
    </w:rPr>
  </w:style>
  <w:style w:type="character" w:customStyle="1" w:styleId="ListLabel1883">
    <w:name w:val="ListLabel 1883"/>
    <w:qFormat/>
    <w:rPr>
      <w:rFonts w:cs="OpenSymbol"/>
    </w:rPr>
  </w:style>
  <w:style w:type="character" w:customStyle="1" w:styleId="ListLabel1884">
    <w:name w:val="ListLabel 1884"/>
    <w:qFormat/>
    <w:rPr>
      <w:rFonts w:cs="OpenSymbol"/>
    </w:rPr>
  </w:style>
  <w:style w:type="character" w:customStyle="1" w:styleId="ListLabel1885">
    <w:name w:val="ListLabel 1885"/>
    <w:qFormat/>
    <w:rPr>
      <w:rFonts w:cs="OpenSymbol"/>
    </w:rPr>
  </w:style>
  <w:style w:type="character" w:customStyle="1" w:styleId="ListLabel1886">
    <w:name w:val="ListLabel 1886"/>
    <w:qFormat/>
    <w:rPr>
      <w:rFonts w:cs="OpenSymbol"/>
    </w:rPr>
  </w:style>
  <w:style w:type="character" w:customStyle="1" w:styleId="ListLabel1887">
    <w:name w:val="ListLabel 1887"/>
    <w:qFormat/>
    <w:rPr>
      <w:rFonts w:cs="OpenSymbol"/>
    </w:rPr>
  </w:style>
  <w:style w:type="character" w:customStyle="1" w:styleId="ListLabel1888">
    <w:name w:val="ListLabel 1888"/>
    <w:qFormat/>
    <w:rPr>
      <w:rFonts w:cs="OpenSymbol"/>
    </w:rPr>
  </w:style>
  <w:style w:type="character" w:customStyle="1" w:styleId="ListLabel1889">
    <w:name w:val="ListLabel 1889"/>
    <w:qFormat/>
    <w:rPr>
      <w:rFonts w:cs="Times New Roman"/>
      <w:b/>
      <w:bCs/>
      <w:sz w:val="22"/>
      <w:szCs w:val="22"/>
      <w:lang w:val="uk-UA"/>
    </w:rPr>
  </w:style>
  <w:style w:type="character" w:customStyle="1" w:styleId="ListLabel1890">
    <w:name w:val="ListLabel 1890"/>
    <w:qFormat/>
  </w:style>
  <w:style w:type="character" w:customStyle="1" w:styleId="ListLabel1891">
    <w:name w:val="ListLabel 1891"/>
    <w:qFormat/>
    <w:rPr>
      <w:rFonts w:cs="Times New Roman"/>
      <w:b/>
      <w:color w:val="00000A"/>
      <w:szCs w:val="22"/>
      <w:lang w:val="uk-UA"/>
    </w:rPr>
  </w:style>
  <w:style w:type="character" w:customStyle="1" w:styleId="ListLabel1892">
    <w:name w:val="ListLabel 1892"/>
    <w:qFormat/>
    <w:rPr>
      <w:rFonts w:cs="Times New Roman"/>
      <w:b w:val="0"/>
      <w:bCs w:val="0"/>
      <w:color w:val="00000A"/>
      <w:sz w:val="22"/>
      <w:szCs w:val="22"/>
      <w:u w:val="none"/>
      <w:lang w:val="uk-UA"/>
    </w:rPr>
  </w:style>
  <w:style w:type="character" w:customStyle="1" w:styleId="ListLabel1893">
    <w:name w:val="ListLabel 1893"/>
    <w:qFormat/>
    <w:rPr>
      <w:rFonts w:cs="Times New Roman"/>
      <w:b w:val="0"/>
      <w:sz w:val="22"/>
    </w:rPr>
  </w:style>
  <w:style w:type="character" w:customStyle="1" w:styleId="ListLabel1894">
    <w:name w:val="ListLabel 1894"/>
    <w:qFormat/>
    <w:rPr>
      <w:rFonts w:cs="Times New Roman"/>
      <w:b w:val="0"/>
      <w:sz w:val="22"/>
    </w:rPr>
  </w:style>
  <w:style w:type="character" w:customStyle="1" w:styleId="ListLabel1895">
    <w:name w:val="ListLabel 1895"/>
    <w:qFormat/>
    <w:rPr>
      <w:rFonts w:cs="Times New Roman"/>
      <w:sz w:val="28"/>
    </w:rPr>
  </w:style>
  <w:style w:type="character" w:customStyle="1" w:styleId="ListLabel1896">
    <w:name w:val="ListLabel 1896"/>
    <w:qFormat/>
    <w:rPr>
      <w:rFonts w:cs="Times New Roman"/>
      <w:b/>
      <w:sz w:val="28"/>
    </w:rPr>
  </w:style>
  <w:style w:type="character" w:customStyle="1" w:styleId="ListLabel1897">
    <w:name w:val="ListLabel 1897"/>
    <w:qFormat/>
    <w:rPr>
      <w:rFonts w:cs="Times New Roman"/>
      <w:sz w:val="28"/>
    </w:rPr>
  </w:style>
  <w:style w:type="character" w:customStyle="1" w:styleId="ListLabel1898">
    <w:name w:val="ListLabel 1898"/>
    <w:qFormat/>
    <w:rPr>
      <w:rFonts w:cs="Times New Roman"/>
    </w:rPr>
  </w:style>
  <w:style w:type="character" w:customStyle="1" w:styleId="ListLabel1899">
    <w:name w:val="ListLabel 1899"/>
    <w:qFormat/>
    <w:rPr>
      <w:rFonts w:cs="Times New Roman"/>
    </w:rPr>
  </w:style>
  <w:style w:type="character" w:customStyle="1" w:styleId="ListLabel1900">
    <w:name w:val="ListLabel 1900"/>
    <w:qFormat/>
    <w:rPr>
      <w:rFonts w:cs="Times New Roman"/>
    </w:rPr>
  </w:style>
  <w:style w:type="character" w:customStyle="1" w:styleId="ListLabel1901">
    <w:name w:val="ListLabel 1901"/>
    <w:qFormat/>
    <w:rPr>
      <w:rFonts w:cs="Times New Roman"/>
    </w:rPr>
  </w:style>
  <w:style w:type="character" w:customStyle="1" w:styleId="ListLabel1902">
    <w:name w:val="ListLabel 1902"/>
    <w:qFormat/>
    <w:rPr>
      <w:rFonts w:cs="OpenSymbol"/>
    </w:rPr>
  </w:style>
  <w:style w:type="character" w:customStyle="1" w:styleId="ListLabel1903">
    <w:name w:val="ListLabel 1903"/>
    <w:qFormat/>
    <w:rPr>
      <w:rFonts w:cs="OpenSymbol"/>
      <w:sz w:val="22"/>
    </w:rPr>
  </w:style>
  <w:style w:type="character" w:customStyle="1" w:styleId="ListLabel1904">
    <w:name w:val="ListLabel 1904"/>
    <w:qFormat/>
    <w:rPr>
      <w:rFonts w:cs="OpenSymbol"/>
    </w:rPr>
  </w:style>
  <w:style w:type="character" w:customStyle="1" w:styleId="ListLabel1905">
    <w:name w:val="ListLabel 1905"/>
    <w:qFormat/>
    <w:rPr>
      <w:rFonts w:cs="OpenSymbol"/>
    </w:rPr>
  </w:style>
  <w:style w:type="character" w:customStyle="1" w:styleId="ListLabel1906">
    <w:name w:val="ListLabel 1906"/>
    <w:qFormat/>
    <w:rPr>
      <w:rFonts w:cs="OpenSymbol"/>
    </w:rPr>
  </w:style>
  <w:style w:type="character" w:customStyle="1" w:styleId="ListLabel1907">
    <w:name w:val="ListLabel 1907"/>
    <w:qFormat/>
    <w:rPr>
      <w:rFonts w:cs="OpenSymbol"/>
    </w:rPr>
  </w:style>
  <w:style w:type="character" w:customStyle="1" w:styleId="ListLabel1908">
    <w:name w:val="ListLabel 1908"/>
    <w:qFormat/>
    <w:rPr>
      <w:rFonts w:cs="OpenSymbol"/>
    </w:rPr>
  </w:style>
  <w:style w:type="character" w:customStyle="1" w:styleId="ListLabel1909">
    <w:name w:val="ListLabel 1909"/>
    <w:qFormat/>
    <w:rPr>
      <w:rFonts w:cs="OpenSymbol"/>
    </w:rPr>
  </w:style>
  <w:style w:type="character" w:customStyle="1" w:styleId="ListLabel1910">
    <w:name w:val="ListLabel 1910"/>
    <w:qFormat/>
    <w:rPr>
      <w:rFonts w:cs="OpenSymbol"/>
    </w:rPr>
  </w:style>
  <w:style w:type="character" w:customStyle="1" w:styleId="ListLabel1911">
    <w:name w:val="ListLabel 1911"/>
    <w:qFormat/>
    <w:rPr>
      <w:rFonts w:cs="OpenSymbol"/>
      <w:sz w:val="22"/>
    </w:rPr>
  </w:style>
  <w:style w:type="character" w:customStyle="1" w:styleId="ListLabel1912">
    <w:name w:val="ListLabel 1912"/>
    <w:qFormat/>
    <w:rPr>
      <w:rFonts w:cs="OpenSymbol"/>
    </w:rPr>
  </w:style>
  <w:style w:type="character" w:customStyle="1" w:styleId="ListLabel1913">
    <w:name w:val="ListLabel 1913"/>
    <w:qFormat/>
    <w:rPr>
      <w:rFonts w:cs="OpenSymbol"/>
    </w:rPr>
  </w:style>
  <w:style w:type="character" w:customStyle="1" w:styleId="ListLabel1914">
    <w:name w:val="ListLabel 1914"/>
    <w:qFormat/>
    <w:rPr>
      <w:rFonts w:cs="OpenSymbol"/>
    </w:rPr>
  </w:style>
  <w:style w:type="character" w:customStyle="1" w:styleId="ListLabel1915">
    <w:name w:val="ListLabel 1915"/>
    <w:qFormat/>
    <w:rPr>
      <w:rFonts w:cs="OpenSymbol"/>
    </w:rPr>
  </w:style>
  <w:style w:type="character" w:customStyle="1" w:styleId="ListLabel1916">
    <w:name w:val="ListLabel 1916"/>
    <w:qFormat/>
    <w:rPr>
      <w:rFonts w:cs="OpenSymbol"/>
    </w:rPr>
  </w:style>
  <w:style w:type="character" w:customStyle="1" w:styleId="ListLabel1917">
    <w:name w:val="ListLabel 1917"/>
    <w:qFormat/>
    <w:rPr>
      <w:rFonts w:cs="OpenSymbol"/>
    </w:rPr>
  </w:style>
  <w:style w:type="character" w:customStyle="1" w:styleId="ListLabel1918">
    <w:name w:val="ListLabel 1918"/>
    <w:qFormat/>
    <w:rPr>
      <w:rFonts w:cs="OpenSymbol"/>
    </w:rPr>
  </w:style>
  <w:style w:type="character" w:customStyle="1" w:styleId="ListLabel1919">
    <w:name w:val="ListLabel 1919"/>
    <w:qFormat/>
    <w:rPr>
      <w:rFonts w:cs="OpenSymbol"/>
    </w:rPr>
  </w:style>
  <w:style w:type="character" w:customStyle="1" w:styleId="ListLabel1920">
    <w:name w:val="ListLabel 1920"/>
    <w:qFormat/>
    <w:rPr>
      <w:rFonts w:cs="OpenSymbol"/>
      <w:b w:val="0"/>
    </w:rPr>
  </w:style>
  <w:style w:type="character" w:customStyle="1" w:styleId="ListLabel1921">
    <w:name w:val="ListLabel 1921"/>
    <w:qFormat/>
    <w:rPr>
      <w:rFonts w:cs="OpenSymbol"/>
      <w:b w:val="0"/>
      <w:sz w:val="22"/>
    </w:rPr>
  </w:style>
  <w:style w:type="character" w:customStyle="1" w:styleId="ListLabel1922">
    <w:name w:val="ListLabel 1922"/>
    <w:qFormat/>
    <w:rPr>
      <w:rFonts w:cs="OpenSymbol"/>
    </w:rPr>
  </w:style>
  <w:style w:type="character" w:customStyle="1" w:styleId="ListLabel1923">
    <w:name w:val="ListLabel 1923"/>
    <w:qFormat/>
    <w:rPr>
      <w:rFonts w:cs="OpenSymbol"/>
    </w:rPr>
  </w:style>
  <w:style w:type="character" w:customStyle="1" w:styleId="ListLabel1924">
    <w:name w:val="ListLabel 1924"/>
    <w:qFormat/>
    <w:rPr>
      <w:rFonts w:cs="OpenSymbol"/>
    </w:rPr>
  </w:style>
  <w:style w:type="character" w:customStyle="1" w:styleId="ListLabel1925">
    <w:name w:val="ListLabel 1925"/>
    <w:qFormat/>
    <w:rPr>
      <w:rFonts w:cs="OpenSymbol"/>
    </w:rPr>
  </w:style>
  <w:style w:type="character" w:customStyle="1" w:styleId="ListLabel1926">
    <w:name w:val="ListLabel 1926"/>
    <w:qFormat/>
    <w:rPr>
      <w:rFonts w:cs="OpenSymbol"/>
    </w:rPr>
  </w:style>
  <w:style w:type="character" w:customStyle="1" w:styleId="ListLabel1927">
    <w:name w:val="ListLabel 1927"/>
    <w:qFormat/>
    <w:rPr>
      <w:rFonts w:cs="OpenSymbol"/>
    </w:rPr>
  </w:style>
  <w:style w:type="character" w:customStyle="1" w:styleId="ListLabel1928">
    <w:name w:val="ListLabel 1928"/>
    <w:qFormat/>
    <w:rPr>
      <w:rFonts w:cs="OpenSymbol"/>
    </w:rPr>
  </w:style>
  <w:style w:type="character" w:customStyle="1" w:styleId="ListLabel1929">
    <w:name w:val="ListLabel 1929"/>
    <w:qFormat/>
    <w:rPr>
      <w:rFonts w:cs="OpenSymbol"/>
    </w:rPr>
  </w:style>
  <w:style w:type="character" w:customStyle="1" w:styleId="ListLabel1930">
    <w:name w:val="ListLabel 1930"/>
    <w:qFormat/>
    <w:rPr>
      <w:rFonts w:cs="Times New Roman"/>
      <w:b/>
      <w:bCs/>
      <w:sz w:val="22"/>
      <w:szCs w:val="22"/>
      <w:lang w:val="uk-UA"/>
    </w:rPr>
  </w:style>
  <w:style w:type="character" w:customStyle="1" w:styleId="ListLabel1931">
    <w:name w:val="ListLabel 1931"/>
    <w:qFormat/>
  </w:style>
  <w:style w:type="character" w:customStyle="1" w:styleId="ListLabel1932">
    <w:name w:val="ListLabel 1932"/>
    <w:qFormat/>
    <w:rPr>
      <w:rFonts w:cs="Times New Roman"/>
      <w:b/>
      <w:color w:val="00000A"/>
      <w:szCs w:val="22"/>
      <w:lang w:val="uk-UA"/>
    </w:rPr>
  </w:style>
  <w:style w:type="character" w:customStyle="1" w:styleId="ListLabel1933">
    <w:name w:val="ListLabel 1933"/>
    <w:qFormat/>
    <w:rPr>
      <w:rFonts w:cs="Times New Roman"/>
      <w:b w:val="0"/>
      <w:bCs w:val="0"/>
      <w:color w:val="00000A"/>
      <w:sz w:val="22"/>
      <w:szCs w:val="22"/>
      <w:u w:val="none"/>
      <w:lang w:val="uk-UA"/>
    </w:rPr>
  </w:style>
  <w:style w:type="character" w:customStyle="1" w:styleId="ListLabel1934">
    <w:name w:val="ListLabel 1934"/>
    <w:qFormat/>
    <w:rPr>
      <w:rFonts w:cs="Times New Roman"/>
      <w:b w:val="0"/>
      <w:sz w:val="22"/>
    </w:rPr>
  </w:style>
  <w:style w:type="character" w:customStyle="1" w:styleId="ListLabel1935">
    <w:name w:val="ListLabel 1935"/>
    <w:qFormat/>
    <w:rPr>
      <w:rFonts w:cs="Times New Roman"/>
      <w:b w:val="0"/>
      <w:sz w:val="22"/>
    </w:rPr>
  </w:style>
  <w:style w:type="character" w:customStyle="1" w:styleId="ListLabel1936">
    <w:name w:val="ListLabel 1936"/>
    <w:qFormat/>
    <w:rPr>
      <w:rFonts w:cs="Times New Roman"/>
      <w:sz w:val="28"/>
    </w:rPr>
  </w:style>
  <w:style w:type="character" w:customStyle="1" w:styleId="ListLabel1937">
    <w:name w:val="ListLabel 1937"/>
    <w:qFormat/>
    <w:rPr>
      <w:rFonts w:cs="Times New Roman"/>
      <w:b/>
      <w:sz w:val="28"/>
    </w:rPr>
  </w:style>
  <w:style w:type="character" w:customStyle="1" w:styleId="ListLabel1938">
    <w:name w:val="ListLabel 1938"/>
    <w:qFormat/>
    <w:rPr>
      <w:rFonts w:cs="Times New Roman"/>
      <w:sz w:val="28"/>
    </w:rPr>
  </w:style>
  <w:style w:type="character" w:customStyle="1" w:styleId="ListLabel1939">
    <w:name w:val="ListLabel 1939"/>
    <w:qFormat/>
    <w:rPr>
      <w:rFonts w:cs="Times New Roman"/>
    </w:rPr>
  </w:style>
  <w:style w:type="character" w:customStyle="1" w:styleId="ListLabel1940">
    <w:name w:val="ListLabel 1940"/>
    <w:qFormat/>
    <w:rPr>
      <w:rFonts w:cs="Times New Roman"/>
    </w:rPr>
  </w:style>
  <w:style w:type="character" w:customStyle="1" w:styleId="ListLabel1941">
    <w:name w:val="ListLabel 1941"/>
    <w:qFormat/>
    <w:rPr>
      <w:rFonts w:cs="Times New Roman"/>
    </w:rPr>
  </w:style>
  <w:style w:type="character" w:customStyle="1" w:styleId="ListLabel1942">
    <w:name w:val="ListLabel 1942"/>
    <w:qFormat/>
    <w:rPr>
      <w:rFonts w:cs="Times New Roman"/>
    </w:rPr>
  </w:style>
  <w:style w:type="character" w:customStyle="1" w:styleId="ListLabel1943">
    <w:name w:val="ListLabel 1943"/>
    <w:qFormat/>
    <w:rPr>
      <w:rFonts w:cs="OpenSymbol"/>
    </w:rPr>
  </w:style>
  <w:style w:type="character" w:customStyle="1" w:styleId="ListLabel1944">
    <w:name w:val="ListLabel 1944"/>
    <w:qFormat/>
    <w:rPr>
      <w:rFonts w:cs="OpenSymbol"/>
      <w:sz w:val="22"/>
    </w:rPr>
  </w:style>
  <w:style w:type="character" w:customStyle="1" w:styleId="ListLabel1945">
    <w:name w:val="ListLabel 1945"/>
    <w:qFormat/>
    <w:rPr>
      <w:rFonts w:cs="OpenSymbol"/>
    </w:rPr>
  </w:style>
  <w:style w:type="character" w:customStyle="1" w:styleId="ListLabel1946">
    <w:name w:val="ListLabel 1946"/>
    <w:qFormat/>
    <w:rPr>
      <w:rFonts w:cs="OpenSymbol"/>
    </w:rPr>
  </w:style>
  <w:style w:type="character" w:customStyle="1" w:styleId="ListLabel1947">
    <w:name w:val="ListLabel 1947"/>
    <w:qFormat/>
    <w:rPr>
      <w:rFonts w:cs="OpenSymbol"/>
    </w:rPr>
  </w:style>
  <w:style w:type="character" w:customStyle="1" w:styleId="ListLabel1948">
    <w:name w:val="ListLabel 1948"/>
    <w:qFormat/>
    <w:rPr>
      <w:rFonts w:cs="OpenSymbol"/>
    </w:rPr>
  </w:style>
  <w:style w:type="character" w:customStyle="1" w:styleId="ListLabel1949">
    <w:name w:val="ListLabel 1949"/>
    <w:qFormat/>
    <w:rPr>
      <w:rFonts w:cs="OpenSymbol"/>
    </w:rPr>
  </w:style>
  <w:style w:type="character" w:customStyle="1" w:styleId="ListLabel1950">
    <w:name w:val="ListLabel 1950"/>
    <w:qFormat/>
    <w:rPr>
      <w:rFonts w:cs="OpenSymbol"/>
    </w:rPr>
  </w:style>
  <w:style w:type="character" w:customStyle="1" w:styleId="ListLabel1951">
    <w:name w:val="ListLabel 1951"/>
    <w:qFormat/>
    <w:rPr>
      <w:rFonts w:cs="OpenSymbol"/>
    </w:rPr>
  </w:style>
  <w:style w:type="character" w:customStyle="1" w:styleId="ListLabel1952">
    <w:name w:val="ListLabel 1952"/>
    <w:qFormat/>
    <w:rPr>
      <w:rFonts w:cs="OpenSymbol"/>
      <w:sz w:val="22"/>
    </w:rPr>
  </w:style>
  <w:style w:type="character" w:customStyle="1" w:styleId="ListLabel1953">
    <w:name w:val="ListLabel 1953"/>
    <w:qFormat/>
    <w:rPr>
      <w:rFonts w:cs="OpenSymbol"/>
    </w:rPr>
  </w:style>
  <w:style w:type="character" w:customStyle="1" w:styleId="ListLabel1954">
    <w:name w:val="ListLabel 1954"/>
    <w:qFormat/>
    <w:rPr>
      <w:rFonts w:cs="OpenSymbol"/>
    </w:rPr>
  </w:style>
  <w:style w:type="character" w:customStyle="1" w:styleId="ListLabel1955">
    <w:name w:val="ListLabel 1955"/>
    <w:qFormat/>
    <w:rPr>
      <w:rFonts w:cs="OpenSymbol"/>
    </w:rPr>
  </w:style>
  <w:style w:type="character" w:customStyle="1" w:styleId="ListLabel1956">
    <w:name w:val="ListLabel 1956"/>
    <w:qFormat/>
    <w:rPr>
      <w:rFonts w:cs="OpenSymbol"/>
    </w:rPr>
  </w:style>
  <w:style w:type="character" w:customStyle="1" w:styleId="ListLabel1957">
    <w:name w:val="ListLabel 1957"/>
    <w:qFormat/>
    <w:rPr>
      <w:rFonts w:cs="OpenSymbol"/>
    </w:rPr>
  </w:style>
  <w:style w:type="character" w:customStyle="1" w:styleId="ListLabel1958">
    <w:name w:val="ListLabel 1958"/>
    <w:qFormat/>
    <w:rPr>
      <w:rFonts w:cs="OpenSymbol"/>
    </w:rPr>
  </w:style>
  <w:style w:type="character" w:customStyle="1" w:styleId="ListLabel1959">
    <w:name w:val="ListLabel 1959"/>
    <w:qFormat/>
    <w:rPr>
      <w:rFonts w:cs="OpenSymbol"/>
    </w:rPr>
  </w:style>
  <w:style w:type="character" w:customStyle="1" w:styleId="ListLabel1960">
    <w:name w:val="ListLabel 1960"/>
    <w:qFormat/>
    <w:rPr>
      <w:rFonts w:cs="OpenSymbol"/>
    </w:rPr>
  </w:style>
  <w:style w:type="character" w:customStyle="1" w:styleId="ListLabel1961">
    <w:name w:val="ListLabel 1961"/>
    <w:qFormat/>
    <w:rPr>
      <w:rFonts w:cs="OpenSymbol"/>
      <w:b w:val="0"/>
    </w:rPr>
  </w:style>
  <w:style w:type="character" w:customStyle="1" w:styleId="ListLabel1962">
    <w:name w:val="ListLabel 1962"/>
    <w:qFormat/>
    <w:rPr>
      <w:rFonts w:cs="OpenSymbol"/>
      <w:b w:val="0"/>
      <w:sz w:val="22"/>
    </w:rPr>
  </w:style>
  <w:style w:type="character" w:customStyle="1" w:styleId="ListLabel1963">
    <w:name w:val="ListLabel 1963"/>
    <w:qFormat/>
    <w:rPr>
      <w:rFonts w:cs="OpenSymbol"/>
    </w:rPr>
  </w:style>
  <w:style w:type="character" w:customStyle="1" w:styleId="ListLabel1964">
    <w:name w:val="ListLabel 1964"/>
    <w:qFormat/>
    <w:rPr>
      <w:rFonts w:cs="OpenSymbol"/>
    </w:rPr>
  </w:style>
  <w:style w:type="character" w:customStyle="1" w:styleId="ListLabel1965">
    <w:name w:val="ListLabel 1965"/>
    <w:qFormat/>
    <w:rPr>
      <w:rFonts w:cs="OpenSymbol"/>
    </w:rPr>
  </w:style>
  <w:style w:type="character" w:customStyle="1" w:styleId="ListLabel1966">
    <w:name w:val="ListLabel 1966"/>
    <w:qFormat/>
    <w:rPr>
      <w:rFonts w:cs="OpenSymbol"/>
    </w:rPr>
  </w:style>
  <w:style w:type="character" w:customStyle="1" w:styleId="ListLabel1967">
    <w:name w:val="ListLabel 1967"/>
    <w:qFormat/>
    <w:rPr>
      <w:rFonts w:cs="OpenSymbol"/>
    </w:rPr>
  </w:style>
  <w:style w:type="character" w:customStyle="1" w:styleId="ListLabel1968">
    <w:name w:val="ListLabel 1968"/>
    <w:qFormat/>
    <w:rPr>
      <w:rFonts w:cs="OpenSymbol"/>
    </w:rPr>
  </w:style>
  <w:style w:type="character" w:customStyle="1" w:styleId="ListLabel1969">
    <w:name w:val="ListLabel 1969"/>
    <w:qFormat/>
    <w:rPr>
      <w:rFonts w:cs="OpenSymbol"/>
    </w:rPr>
  </w:style>
  <w:style w:type="character" w:customStyle="1" w:styleId="ListLabel1970">
    <w:name w:val="ListLabel 1970"/>
    <w:qFormat/>
    <w:rPr>
      <w:rFonts w:cs="OpenSymbol"/>
    </w:rPr>
  </w:style>
  <w:style w:type="character" w:customStyle="1" w:styleId="ListLabel1971">
    <w:name w:val="ListLabel 1971"/>
    <w:qFormat/>
    <w:rPr>
      <w:rFonts w:cs="Times New Roman"/>
      <w:b/>
      <w:bCs/>
      <w:sz w:val="22"/>
      <w:szCs w:val="22"/>
      <w:lang w:val="uk-UA"/>
    </w:rPr>
  </w:style>
  <w:style w:type="character" w:customStyle="1" w:styleId="ListLabel1972">
    <w:name w:val="ListLabel 1972"/>
    <w:qFormat/>
  </w:style>
  <w:style w:type="character" w:customStyle="1" w:styleId="ListLabel1973">
    <w:name w:val="ListLabel 1973"/>
    <w:qFormat/>
    <w:rPr>
      <w:rFonts w:cs="Times New Roman"/>
      <w:b/>
      <w:color w:val="00000A"/>
      <w:szCs w:val="22"/>
      <w:lang w:val="uk-UA"/>
    </w:rPr>
  </w:style>
  <w:style w:type="character" w:customStyle="1" w:styleId="ListLabel1974">
    <w:name w:val="ListLabel 1974"/>
    <w:qFormat/>
    <w:rPr>
      <w:rFonts w:cs="Times New Roman"/>
      <w:b w:val="0"/>
      <w:bCs w:val="0"/>
      <w:color w:val="00000A"/>
      <w:sz w:val="22"/>
      <w:szCs w:val="22"/>
      <w:u w:val="none"/>
      <w:lang w:val="uk-UA"/>
    </w:rPr>
  </w:style>
  <w:style w:type="character" w:customStyle="1" w:styleId="ListLabel1975">
    <w:name w:val="ListLabel 1975"/>
    <w:qFormat/>
    <w:rPr>
      <w:rFonts w:cs="Times New Roman"/>
      <w:b w:val="0"/>
      <w:sz w:val="22"/>
    </w:rPr>
  </w:style>
  <w:style w:type="character" w:customStyle="1" w:styleId="ListLabel1976">
    <w:name w:val="ListLabel 1976"/>
    <w:qFormat/>
    <w:rPr>
      <w:rFonts w:cs="Times New Roman"/>
      <w:b w:val="0"/>
      <w:sz w:val="22"/>
    </w:rPr>
  </w:style>
  <w:style w:type="character" w:customStyle="1" w:styleId="ListLabel1977">
    <w:name w:val="ListLabel 1977"/>
    <w:qFormat/>
    <w:rPr>
      <w:rFonts w:cs="Times New Roman"/>
      <w:sz w:val="28"/>
    </w:rPr>
  </w:style>
  <w:style w:type="character" w:customStyle="1" w:styleId="ListLabel1978">
    <w:name w:val="ListLabel 1978"/>
    <w:qFormat/>
    <w:rPr>
      <w:rFonts w:cs="Times New Roman"/>
      <w:b/>
      <w:sz w:val="28"/>
    </w:rPr>
  </w:style>
  <w:style w:type="character" w:customStyle="1" w:styleId="ListLabel1979">
    <w:name w:val="ListLabel 1979"/>
    <w:qFormat/>
    <w:rPr>
      <w:rFonts w:cs="Times New Roman"/>
      <w:sz w:val="28"/>
    </w:rPr>
  </w:style>
  <w:style w:type="character" w:customStyle="1" w:styleId="ListLabel1980">
    <w:name w:val="ListLabel 1980"/>
    <w:qFormat/>
    <w:rPr>
      <w:rFonts w:cs="Times New Roman"/>
    </w:rPr>
  </w:style>
  <w:style w:type="character" w:customStyle="1" w:styleId="ListLabel1981">
    <w:name w:val="ListLabel 1981"/>
    <w:qFormat/>
    <w:rPr>
      <w:rFonts w:cs="Times New Roman"/>
    </w:rPr>
  </w:style>
  <w:style w:type="character" w:customStyle="1" w:styleId="ListLabel1982">
    <w:name w:val="ListLabel 1982"/>
    <w:qFormat/>
    <w:rPr>
      <w:rFonts w:cs="Times New Roman"/>
    </w:rPr>
  </w:style>
  <w:style w:type="character" w:customStyle="1" w:styleId="ListLabel1983">
    <w:name w:val="ListLabel 1983"/>
    <w:qFormat/>
    <w:rPr>
      <w:rFonts w:cs="Times New Roman"/>
    </w:rPr>
  </w:style>
  <w:style w:type="character" w:customStyle="1" w:styleId="ListLabel1984">
    <w:name w:val="ListLabel 1984"/>
    <w:qFormat/>
    <w:rPr>
      <w:rFonts w:cs="OpenSymbol"/>
    </w:rPr>
  </w:style>
  <w:style w:type="character" w:customStyle="1" w:styleId="ListLabel1985">
    <w:name w:val="ListLabel 1985"/>
    <w:qFormat/>
    <w:rPr>
      <w:rFonts w:cs="OpenSymbol"/>
      <w:sz w:val="22"/>
    </w:rPr>
  </w:style>
  <w:style w:type="character" w:customStyle="1" w:styleId="ListLabel1986">
    <w:name w:val="ListLabel 1986"/>
    <w:qFormat/>
    <w:rPr>
      <w:rFonts w:cs="OpenSymbol"/>
    </w:rPr>
  </w:style>
  <w:style w:type="character" w:customStyle="1" w:styleId="ListLabel1987">
    <w:name w:val="ListLabel 1987"/>
    <w:qFormat/>
    <w:rPr>
      <w:rFonts w:cs="OpenSymbol"/>
    </w:rPr>
  </w:style>
  <w:style w:type="character" w:customStyle="1" w:styleId="ListLabel1988">
    <w:name w:val="ListLabel 1988"/>
    <w:qFormat/>
    <w:rPr>
      <w:rFonts w:cs="OpenSymbol"/>
    </w:rPr>
  </w:style>
  <w:style w:type="character" w:customStyle="1" w:styleId="ListLabel1989">
    <w:name w:val="ListLabel 1989"/>
    <w:qFormat/>
    <w:rPr>
      <w:rFonts w:cs="OpenSymbol"/>
    </w:rPr>
  </w:style>
  <w:style w:type="character" w:customStyle="1" w:styleId="ListLabel1990">
    <w:name w:val="ListLabel 1990"/>
    <w:qFormat/>
    <w:rPr>
      <w:rFonts w:cs="OpenSymbol"/>
    </w:rPr>
  </w:style>
  <w:style w:type="character" w:customStyle="1" w:styleId="ListLabel1991">
    <w:name w:val="ListLabel 1991"/>
    <w:qFormat/>
    <w:rPr>
      <w:rFonts w:cs="OpenSymbol"/>
    </w:rPr>
  </w:style>
  <w:style w:type="character" w:customStyle="1" w:styleId="ListLabel1992">
    <w:name w:val="ListLabel 1992"/>
    <w:qFormat/>
    <w:rPr>
      <w:rFonts w:cs="OpenSymbol"/>
    </w:rPr>
  </w:style>
  <w:style w:type="character" w:customStyle="1" w:styleId="ListLabel1993">
    <w:name w:val="ListLabel 1993"/>
    <w:qFormat/>
    <w:rPr>
      <w:rFonts w:cs="OpenSymbol"/>
      <w:b w:val="0"/>
    </w:rPr>
  </w:style>
  <w:style w:type="character" w:customStyle="1" w:styleId="ListLabel1994">
    <w:name w:val="ListLabel 1994"/>
    <w:qFormat/>
    <w:rPr>
      <w:rFonts w:cs="OpenSymbol"/>
      <w:b w:val="0"/>
      <w:sz w:val="22"/>
    </w:rPr>
  </w:style>
  <w:style w:type="character" w:customStyle="1" w:styleId="ListLabel1995">
    <w:name w:val="ListLabel 1995"/>
    <w:qFormat/>
    <w:rPr>
      <w:rFonts w:cs="OpenSymbol"/>
    </w:rPr>
  </w:style>
  <w:style w:type="character" w:customStyle="1" w:styleId="ListLabel1996">
    <w:name w:val="ListLabel 1996"/>
    <w:qFormat/>
    <w:rPr>
      <w:rFonts w:cs="OpenSymbol"/>
    </w:rPr>
  </w:style>
  <w:style w:type="character" w:customStyle="1" w:styleId="ListLabel1997">
    <w:name w:val="ListLabel 1997"/>
    <w:qFormat/>
    <w:rPr>
      <w:rFonts w:cs="OpenSymbol"/>
    </w:rPr>
  </w:style>
  <w:style w:type="character" w:customStyle="1" w:styleId="ListLabel1998">
    <w:name w:val="ListLabel 1998"/>
    <w:qFormat/>
    <w:rPr>
      <w:rFonts w:cs="OpenSymbol"/>
    </w:rPr>
  </w:style>
  <w:style w:type="character" w:customStyle="1" w:styleId="ListLabel1999">
    <w:name w:val="ListLabel 1999"/>
    <w:qFormat/>
    <w:rPr>
      <w:rFonts w:cs="OpenSymbol"/>
    </w:rPr>
  </w:style>
  <w:style w:type="character" w:customStyle="1" w:styleId="ListLabel2000">
    <w:name w:val="ListLabel 2000"/>
    <w:qFormat/>
    <w:rPr>
      <w:rFonts w:cs="OpenSymbol"/>
    </w:rPr>
  </w:style>
  <w:style w:type="character" w:customStyle="1" w:styleId="ListLabel2001">
    <w:name w:val="ListLabel 2001"/>
    <w:qFormat/>
    <w:rPr>
      <w:rFonts w:cs="OpenSymbol"/>
    </w:rPr>
  </w:style>
  <w:style w:type="character" w:customStyle="1" w:styleId="ListLabel2002">
    <w:name w:val="ListLabel 2002"/>
    <w:qFormat/>
    <w:rPr>
      <w:rFonts w:cs="OpenSymbol"/>
    </w:rPr>
  </w:style>
  <w:style w:type="character" w:customStyle="1" w:styleId="ListLabel2003">
    <w:name w:val="ListLabel 2003"/>
    <w:qFormat/>
    <w:rPr>
      <w:rFonts w:cs="Times New Roman"/>
      <w:b/>
      <w:bCs/>
      <w:sz w:val="22"/>
      <w:szCs w:val="22"/>
      <w:lang w:val="uk-UA"/>
    </w:rPr>
  </w:style>
  <w:style w:type="character" w:customStyle="1" w:styleId="ListLabel2004">
    <w:name w:val="ListLabel 2004"/>
    <w:qFormat/>
  </w:style>
  <w:style w:type="character" w:customStyle="1" w:styleId="ListLabel2005">
    <w:name w:val="ListLabel 2005"/>
    <w:qFormat/>
    <w:rPr>
      <w:rFonts w:cs="Times New Roman"/>
      <w:b/>
      <w:color w:val="00000A"/>
      <w:szCs w:val="22"/>
      <w:lang w:val="uk-UA"/>
    </w:rPr>
  </w:style>
  <w:style w:type="character" w:customStyle="1" w:styleId="ListLabel2006">
    <w:name w:val="ListLabel 2006"/>
    <w:qFormat/>
    <w:rPr>
      <w:rFonts w:cs="Times New Roman"/>
      <w:b w:val="0"/>
      <w:bCs w:val="0"/>
      <w:color w:val="00000A"/>
      <w:sz w:val="22"/>
      <w:szCs w:val="22"/>
      <w:u w:val="none"/>
      <w:lang w:val="uk-UA"/>
    </w:rPr>
  </w:style>
  <w:style w:type="character" w:customStyle="1" w:styleId="ListLabel2007">
    <w:name w:val="ListLabel 2007"/>
    <w:qFormat/>
    <w:rPr>
      <w:rFonts w:cs="Times New Roman"/>
      <w:b w:val="0"/>
      <w:sz w:val="22"/>
    </w:rPr>
  </w:style>
  <w:style w:type="character" w:customStyle="1" w:styleId="ListLabel2008">
    <w:name w:val="ListLabel 2008"/>
    <w:qFormat/>
    <w:rPr>
      <w:rFonts w:cs="Times New Roman"/>
      <w:b w:val="0"/>
      <w:sz w:val="22"/>
    </w:rPr>
  </w:style>
  <w:style w:type="character" w:customStyle="1" w:styleId="ListLabel2009">
    <w:name w:val="ListLabel 2009"/>
    <w:qFormat/>
    <w:rPr>
      <w:rFonts w:cs="Times New Roman"/>
      <w:sz w:val="28"/>
    </w:rPr>
  </w:style>
  <w:style w:type="character" w:customStyle="1" w:styleId="ListLabel2010">
    <w:name w:val="ListLabel 2010"/>
    <w:qFormat/>
    <w:rPr>
      <w:rFonts w:cs="Times New Roman"/>
      <w:b/>
      <w:sz w:val="28"/>
    </w:rPr>
  </w:style>
  <w:style w:type="character" w:customStyle="1" w:styleId="ListLabel2011">
    <w:name w:val="ListLabel 2011"/>
    <w:qFormat/>
    <w:rPr>
      <w:rFonts w:cs="Times New Roman"/>
      <w:sz w:val="28"/>
    </w:rPr>
  </w:style>
  <w:style w:type="character" w:customStyle="1" w:styleId="ListLabel2012">
    <w:name w:val="ListLabel 2012"/>
    <w:qFormat/>
    <w:rPr>
      <w:rFonts w:cs="Times New Roman"/>
    </w:rPr>
  </w:style>
  <w:style w:type="character" w:customStyle="1" w:styleId="ListLabel2013">
    <w:name w:val="ListLabel 2013"/>
    <w:qFormat/>
    <w:rPr>
      <w:rFonts w:cs="Times New Roman"/>
    </w:rPr>
  </w:style>
  <w:style w:type="character" w:customStyle="1" w:styleId="ListLabel2014">
    <w:name w:val="ListLabel 2014"/>
    <w:qFormat/>
    <w:rPr>
      <w:rFonts w:cs="Times New Roman"/>
    </w:rPr>
  </w:style>
  <w:style w:type="character" w:customStyle="1" w:styleId="ListLabel2015">
    <w:name w:val="ListLabel 2015"/>
    <w:qFormat/>
    <w:rPr>
      <w:rFonts w:cs="Times New Roman"/>
    </w:rPr>
  </w:style>
  <w:style w:type="character" w:customStyle="1" w:styleId="ListLabel2016">
    <w:name w:val="ListLabel 2016"/>
    <w:qFormat/>
    <w:rPr>
      <w:rFonts w:cs="OpenSymbol"/>
    </w:rPr>
  </w:style>
  <w:style w:type="character" w:customStyle="1" w:styleId="ListLabel2017">
    <w:name w:val="ListLabel 2017"/>
    <w:qFormat/>
    <w:rPr>
      <w:rFonts w:cs="OpenSymbol"/>
      <w:sz w:val="22"/>
    </w:rPr>
  </w:style>
  <w:style w:type="character" w:customStyle="1" w:styleId="ListLabel2018">
    <w:name w:val="ListLabel 2018"/>
    <w:qFormat/>
    <w:rPr>
      <w:rFonts w:cs="OpenSymbol"/>
    </w:rPr>
  </w:style>
  <w:style w:type="character" w:customStyle="1" w:styleId="ListLabel2019">
    <w:name w:val="ListLabel 2019"/>
    <w:qFormat/>
    <w:rPr>
      <w:rFonts w:cs="OpenSymbol"/>
    </w:rPr>
  </w:style>
  <w:style w:type="character" w:customStyle="1" w:styleId="ListLabel2020">
    <w:name w:val="ListLabel 2020"/>
    <w:qFormat/>
    <w:rPr>
      <w:rFonts w:cs="OpenSymbol"/>
    </w:rPr>
  </w:style>
  <w:style w:type="character" w:customStyle="1" w:styleId="ListLabel2021">
    <w:name w:val="ListLabel 2021"/>
    <w:qFormat/>
    <w:rPr>
      <w:rFonts w:cs="OpenSymbol"/>
    </w:rPr>
  </w:style>
  <w:style w:type="character" w:customStyle="1" w:styleId="ListLabel2022">
    <w:name w:val="ListLabel 2022"/>
    <w:qFormat/>
    <w:rPr>
      <w:rFonts w:cs="OpenSymbol"/>
    </w:rPr>
  </w:style>
  <w:style w:type="character" w:customStyle="1" w:styleId="ListLabel2023">
    <w:name w:val="ListLabel 2023"/>
    <w:qFormat/>
    <w:rPr>
      <w:rFonts w:cs="OpenSymbol"/>
    </w:rPr>
  </w:style>
  <w:style w:type="character" w:customStyle="1" w:styleId="ListLabel2024">
    <w:name w:val="ListLabel 2024"/>
    <w:qFormat/>
    <w:rPr>
      <w:rFonts w:cs="OpenSymbol"/>
    </w:rPr>
  </w:style>
  <w:style w:type="character" w:customStyle="1" w:styleId="ListLabel2025">
    <w:name w:val="ListLabel 2025"/>
    <w:qFormat/>
    <w:rPr>
      <w:rFonts w:cs="OpenSymbol"/>
      <w:b w:val="0"/>
    </w:rPr>
  </w:style>
  <w:style w:type="character" w:customStyle="1" w:styleId="ListLabel2026">
    <w:name w:val="ListLabel 2026"/>
    <w:qFormat/>
    <w:rPr>
      <w:rFonts w:cs="OpenSymbol"/>
      <w:b w:val="0"/>
      <w:sz w:val="22"/>
    </w:rPr>
  </w:style>
  <w:style w:type="character" w:customStyle="1" w:styleId="ListLabel2027">
    <w:name w:val="ListLabel 2027"/>
    <w:qFormat/>
    <w:rPr>
      <w:rFonts w:cs="OpenSymbol"/>
    </w:rPr>
  </w:style>
  <w:style w:type="character" w:customStyle="1" w:styleId="ListLabel2028">
    <w:name w:val="ListLabel 2028"/>
    <w:qFormat/>
    <w:rPr>
      <w:rFonts w:cs="OpenSymbol"/>
    </w:rPr>
  </w:style>
  <w:style w:type="character" w:customStyle="1" w:styleId="ListLabel2029">
    <w:name w:val="ListLabel 2029"/>
    <w:qFormat/>
    <w:rPr>
      <w:rFonts w:cs="OpenSymbol"/>
    </w:rPr>
  </w:style>
  <w:style w:type="character" w:customStyle="1" w:styleId="ListLabel2030">
    <w:name w:val="ListLabel 2030"/>
    <w:qFormat/>
    <w:rPr>
      <w:rFonts w:cs="OpenSymbol"/>
    </w:rPr>
  </w:style>
  <w:style w:type="character" w:customStyle="1" w:styleId="ListLabel2031">
    <w:name w:val="ListLabel 2031"/>
    <w:qFormat/>
    <w:rPr>
      <w:rFonts w:cs="OpenSymbol"/>
    </w:rPr>
  </w:style>
  <w:style w:type="character" w:customStyle="1" w:styleId="ListLabel2032">
    <w:name w:val="ListLabel 2032"/>
    <w:qFormat/>
    <w:rPr>
      <w:rFonts w:cs="OpenSymbol"/>
    </w:rPr>
  </w:style>
  <w:style w:type="character" w:customStyle="1" w:styleId="ListLabel2033">
    <w:name w:val="ListLabel 2033"/>
    <w:qFormat/>
    <w:rPr>
      <w:rFonts w:cs="OpenSymbol"/>
    </w:rPr>
  </w:style>
  <w:style w:type="character" w:customStyle="1" w:styleId="ListLabel2034">
    <w:name w:val="ListLabel 2034"/>
    <w:qFormat/>
    <w:rPr>
      <w:rFonts w:cs="OpenSymbol"/>
    </w:rPr>
  </w:style>
  <w:style w:type="character" w:customStyle="1" w:styleId="ListLabel2035">
    <w:name w:val="ListLabel 2035"/>
    <w:qFormat/>
    <w:rPr>
      <w:rFonts w:cs="Times New Roman"/>
      <w:b/>
      <w:bCs/>
      <w:sz w:val="22"/>
      <w:szCs w:val="22"/>
      <w:lang w:val="uk-UA"/>
    </w:rPr>
  </w:style>
  <w:style w:type="character" w:customStyle="1" w:styleId="ListLabel2036">
    <w:name w:val="ListLabel 2036"/>
    <w:qFormat/>
  </w:style>
  <w:style w:type="character" w:customStyle="1" w:styleId="ListLabel2037">
    <w:name w:val="ListLabel 2037"/>
    <w:qFormat/>
    <w:rPr>
      <w:rFonts w:cs="Times New Roman"/>
      <w:b/>
      <w:color w:val="00000A"/>
      <w:szCs w:val="22"/>
      <w:lang w:val="uk-UA"/>
    </w:rPr>
  </w:style>
  <w:style w:type="character" w:customStyle="1" w:styleId="ListLabel2038">
    <w:name w:val="ListLabel 2038"/>
    <w:qFormat/>
    <w:rPr>
      <w:rFonts w:cs="Times New Roman"/>
      <w:b w:val="0"/>
      <w:bCs w:val="0"/>
      <w:color w:val="00000A"/>
      <w:sz w:val="22"/>
      <w:szCs w:val="22"/>
      <w:u w:val="none"/>
      <w:lang w:val="uk-UA"/>
    </w:rPr>
  </w:style>
  <w:style w:type="character" w:customStyle="1" w:styleId="ListLabel2039">
    <w:name w:val="ListLabel 2039"/>
    <w:qFormat/>
    <w:rPr>
      <w:rFonts w:cs="Times New Roman"/>
      <w:b w:val="0"/>
      <w:sz w:val="22"/>
    </w:rPr>
  </w:style>
  <w:style w:type="character" w:customStyle="1" w:styleId="ListLabel2040">
    <w:name w:val="ListLabel 2040"/>
    <w:qFormat/>
    <w:rPr>
      <w:rFonts w:cs="Times New Roman"/>
      <w:b w:val="0"/>
      <w:sz w:val="22"/>
    </w:rPr>
  </w:style>
  <w:style w:type="character" w:customStyle="1" w:styleId="ListLabel2041">
    <w:name w:val="ListLabel 2041"/>
    <w:qFormat/>
    <w:rPr>
      <w:rFonts w:cs="Times New Roman"/>
      <w:sz w:val="28"/>
    </w:rPr>
  </w:style>
  <w:style w:type="character" w:customStyle="1" w:styleId="ListLabel2042">
    <w:name w:val="ListLabel 2042"/>
    <w:qFormat/>
    <w:rPr>
      <w:rFonts w:cs="Times New Roman"/>
      <w:b/>
      <w:sz w:val="28"/>
    </w:rPr>
  </w:style>
  <w:style w:type="character" w:customStyle="1" w:styleId="ListLabel2043">
    <w:name w:val="ListLabel 2043"/>
    <w:qFormat/>
    <w:rPr>
      <w:rFonts w:cs="Times New Roman"/>
      <w:sz w:val="28"/>
    </w:rPr>
  </w:style>
  <w:style w:type="character" w:customStyle="1" w:styleId="ListLabel2044">
    <w:name w:val="ListLabel 2044"/>
    <w:qFormat/>
    <w:rPr>
      <w:rFonts w:cs="Times New Roman"/>
    </w:rPr>
  </w:style>
  <w:style w:type="character" w:customStyle="1" w:styleId="ListLabel2045">
    <w:name w:val="ListLabel 2045"/>
    <w:qFormat/>
    <w:rPr>
      <w:rFonts w:cs="Times New Roman"/>
    </w:rPr>
  </w:style>
  <w:style w:type="character" w:customStyle="1" w:styleId="ListLabel2046">
    <w:name w:val="ListLabel 2046"/>
    <w:qFormat/>
    <w:rPr>
      <w:rFonts w:cs="Times New Roman"/>
    </w:rPr>
  </w:style>
  <w:style w:type="character" w:customStyle="1" w:styleId="ListLabel2047">
    <w:name w:val="ListLabel 2047"/>
    <w:qFormat/>
    <w:rPr>
      <w:rFonts w:cs="Times New Roman"/>
    </w:rPr>
  </w:style>
  <w:style w:type="character" w:customStyle="1" w:styleId="ListLabel2048">
    <w:name w:val="ListLabel 2048"/>
    <w:qFormat/>
    <w:rPr>
      <w:rFonts w:cs="OpenSymbol"/>
    </w:rPr>
  </w:style>
  <w:style w:type="character" w:customStyle="1" w:styleId="ListLabel2049">
    <w:name w:val="ListLabel 2049"/>
    <w:qFormat/>
    <w:rPr>
      <w:rFonts w:cs="OpenSymbol"/>
      <w:sz w:val="22"/>
    </w:rPr>
  </w:style>
  <w:style w:type="character" w:customStyle="1" w:styleId="ListLabel2050">
    <w:name w:val="ListLabel 2050"/>
    <w:qFormat/>
    <w:rPr>
      <w:rFonts w:cs="OpenSymbol"/>
    </w:rPr>
  </w:style>
  <w:style w:type="character" w:customStyle="1" w:styleId="ListLabel2051">
    <w:name w:val="ListLabel 2051"/>
    <w:qFormat/>
    <w:rPr>
      <w:rFonts w:cs="OpenSymbol"/>
    </w:rPr>
  </w:style>
  <w:style w:type="character" w:customStyle="1" w:styleId="ListLabel2052">
    <w:name w:val="ListLabel 2052"/>
    <w:qFormat/>
    <w:rPr>
      <w:rFonts w:cs="OpenSymbol"/>
    </w:rPr>
  </w:style>
  <w:style w:type="character" w:customStyle="1" w:styleId="ListLabel2053">
    <w:name w:val="ListLabel 2053"/>
    <w:qFormat/>
    <w:rPr>
      <w:rFonts w:cs="OpenSymbol"/>
    </w:rPr>
  </w:style>
  <w:style w:type="character" w:customStyle="1" w:styleId="ListLabel2054">
    <w:name w:val="ListLabel 2054"/>
    <w:qFormat/>
    <w:rPr>
      <w:rFonts w:cs="OpenSymbol"/>
    </w:rPr>
  </w:style>
  <w:style w:type="character" w:customStyle="1" w:styleId="ListLabel2055">
    <w:name w:val="ListLabel 2055"/>
    <w:qFormat/>
    <w:rPr>
      <w:rFonts w:cs="OpenSymbol"/>
    </w:rPr>
  </w:style>
  <w:style w:type="character" w:customStyle="1" w:styleId="ListLabel2056">
    <w:name w:val="ListLabel 2056"/>
    <w:qFormat/>
    <w:rPr>
      <w:rFonts w:cs="OpenSymbol"/>
    </w:rPr>
  </w:style>
  <w:style w:type="character" w:customStyle="1" w:styleId="ListLabel2057">
    <w:name w:val="ListLabel 2057"/>
    <w:qFormat/>
    <w:rPr>
      <w:rFonts w:cs="OpenSymbol"/>
      <w:b w:val="0"/>
    </w:rPr>
  </w:style>
  <w:style w:type="character" w:customStyle="1" w:styleId="ListLabel2058">
    <w:name w:val="ListLabel 2058"/>
    <w:qFormat/>
    <w:rPr>
      <w:rFonts w:cs="OpenSymbol"/>
      <w:b w:val="0"/>
      <w:sz w:val="22"/>
    </w:rPr>
  </w:style>
  <w:style w:type="character" w:customStyle="1" w:styleId="ListLabel2059">
    <w:name w:val="ListLabel 2059"/>
    <w:qFormat/>
    <w:rPr>
      <w:rFonts w:cs="OpenSymbol"/>
    </w:rPr>
  </w:style>
  <w:style w:type="character" w:customStyle="1" w:styleId="ListLabel2060">
    <w:name w:val="ListLabel 2060"/>
    <w:qFormat/>
    <w:rPr>
      <w:rFonts w:cs="OpenSymbol"/>
    </w:rPr>
  </w:style>
  <w:style w:type="character" w:customStyle="1" w:styleId="ListLabel2061">
    <w:name w:val="ListLabel 2061"/>
    <w:qFormat/>
    <w:rPr>
      <w:rFonts w:cs="OpenSymbol"/>
    </w:rPr>
  </w:style>
  <w:style w:type="character" w:customStyle="1" w:styleId="ListLabel2062">
    <w:name w:val="ListLabel 2062"/>
    <w:qFormat/>
    <w:rPr>
      <w:rFonts w:cs="OpenSymbol"/>
    </w:rPr>
  </w:style>
  <w:style w:type="character" w:customStyle="1" w:styleId="ListLabel2063">
    <w:name w:val="ListLabel 2063"/>
    <w:qFormat/>
    <w:rPr>
      <w:rFonts w:cs="OpenSymbol"/>
    </w:rPr>
  </w:style>
  <w:style w:type="character" w:customStyle="1" w:styleId="ListLabel2064">
    <w:name w:val="ListLabel 2064"/>
    <w:qFormat/>
    <w:rPr>
      <w:rFonts w:cs="OpenSymbol"/>
    </w:rPr>
  </w:style>
  <w:style w:type="character" w:customStyle="1" w:styleId="ListLabel2065">
    <w:name w:val="ListLabel 2065"/>
    <w:qFormat/>
    <w:rPr>
      <w:rFonts w:cs="OpenSymbol"/>
    </w:rPr>
  </w:style>
  <w:style w:type="character" w:customStyle="1" w:styleId="ListLabel2066">
    <w:name w:val="ListLabel 2066"/>
    <w:qFormat/>
    <w:rPr>
      <w:rFonts w:cs="OpenSymbol"/>
    </w:rPr>
  </w:style>
  <w:style w:type="character" w:customStyle="1" w:styleId="ListLabel2067">
    <w:name w:val="ListLabel 2067"/>
    <w:qFormat/>
  </w:style>
  <w:style w:type="character" w:customStyle="1" w:styleId="ListLabel2068">
    <w:name w:val="ListLabel 2068"/>
    <w:qFormat/>
    <w:rPr>
      <w:rFonts w:cs="Times New Roman"/>
      <w:b/>
      <w:color w:val="00000A"/>
      <w:szCs w:val="22"/>
      <w:lang w:val="uk-UA"/>
    </w:rPr>
  </w:style>
  <w:style w:type="character" w:customStyle="1" w:styleId="ListLabel2069">
    <w:name w:val="ListLabel 2069"/>
    <w:qFormat/>
    <w:rPr>
      <w:rFonts w:cs="Times New Roman"/>
      <w:b w:val="0"/>
      <w:bCs w:val="0"/>
      <w:color w:val="00000A"/>
      <w:sz w:val="22"/>
      <w:szCs w:val="22"/>
      <w:u w:val="none"/>
      <w:lang w:val="uk-UA"/>
    </w:rPr>
  </w:style>
  <w:style w:type="character" w:customStyle="1" w:styleId="ListLabel2070">
    <w:name w:val="ListLabel 2070"/>
    <w:qFormat/>
    <w:rPr>
      <w:rFonts w:cs="OpenSymbol"/>
      <w:b w:val="0"/>
    </w:rPr>
  </w:style>
  <w:style w:type="character" w:customStyle="1" w:styleId="ListLabel2071">
    <w:name w:val="ListLabel 2071"/>
    <w:qFormat/>
    <w:rPr>
      <w:rFonts w:cs="OpenSymbol"/>
    </w:rPr>
  </w:style>
  <w:style w:type="character" w:customStyle="1" w:styleId="ListLabel2072">
    <w:name w:val="ListLabel 2072"/>
    <w:qFormat/>
    <w:rPr>
      <w:rFonts w:cs="OpenSymbol"/>
    </w:rPr>
  </w:style>
  <w:style w:type="character" w:customStyle="1" w:styleId="ListLabel2073">
    <w:name w:val="ListLabel 2073"/>
    <w:qFormat/>
    <w:rPr>
      <w:rFonts w:cs="OpenSymbol"/>
    </w:rPr>
  </w:style>
  <w:style w:type="character" w:customStyle="1" w:styleId="ListLabel2074">
    <w:name w:val="ListLabel 2074"/>
    <w:qFormat/>
    <w:rPr>
      <w:rFonts w:cs="OpenSymbol"/>
    </w:rPr>
  </w:style>
  <w:style w:type="character" w:customStyle="1" w:styleId="ListLabel2075">
    <w:name w:val="ListLabel 2075"/>
    <w:qFormat/>
    <w:rPr>
      <w:rFonts w:cs="OpenSymbol"/>
    </w:rPr>
  </w:style>
  <w:style w:type="character" w:customStyle="1" w:styleId="ListLabel2076">
    <w:name w:val="ListLabel 2076"/>
    <w:qFormat/>
    <w:rPr>
      <w:rFonts w:cs="OpenSymbol"/>
    </w:rPr>
  </w:style>
  <w:style w:type="character" w:customStyle="1" w:styleId="ListLabel2077">
    <w:name w:val="ListLabel 2077"/>
    <w:qFormat/>
    <w:rPr>
      <w:rFonts w:cs="OpenSymbol"/>
    </w:rPr>
  </w:style>
  <w:style w:type="character" w:customStyle="1" w:styleId="ListLabel2078">
    <w:name w:val="ListLabel 2078"/>
    <w:qFormat/>
    <w:rPr>
      <w:rFonts w:cs="OpenSymbol"/>
    </w:rPr>
  </w:style>
  <w:style w:type="character" w:customStyle="1" w:styleId="ListLabel2079">
    <w:name w:val="ListLabel 2079"/>
    <w:qFormat/>
    <w:rPr>
      <w:rFonts w:cs="OpenSymbol"/>
      <w:b w:val="0"/>
    </w:rPr>
  </w:style>
  <w:style w:type="character" w:customStyle="1" w:styleId="ListLabel2080">
    <w:name w:val="ListLabel 2080"/>
    <w:qFormat/>
    <w:rPr>
      <w:rFonts w:cs="OpenSymbol"/>
    </w:rPr>
  </w:style>
  <w:style w:type="character" w:customStyle="1" w:styleId="ListLabel2081">
    <w:name w:val="ListLabel 2081"/>
    <w:qFormat/>
    <w:rPr>
      <w:rFonts w:cs="OpenSymbol"/>
    </w:rPr>
  </w:style>
  <w:style w:type="character" w:customStyle="1" w:styleId="ListLabel2082">
    <w:name w:val="ListLabel 2082"/>
    <w:qFormat/>
    <w:rPr>
      <w:rFonts w:cs="OpenSymbol"/>
    </w:rPr>
  </w:style>
  <w:style w:type="character" w:customStyle="1" w:styleId="ListLabel2083">
    <w:name w:val="ListLabel 2083"/>
    <w:qFormat/>
    <w:rPr>
      <w:rFonts w:cs="OpenSymbol"/>
    </w:rPr>
  </w:style>
  <w:style w:type="character" w:customStyle="1" w:styleId="ListLabel2084">
    <w:name w:val="ListLabel 2084"/>
    <w:qFormat/>
    <w:rPr>
      <w:rFonts w:cs="OpenSymbol"/>
    </w:rPr>
  </w:style>
  <w:style w:type="character" w:customStyle="1" w:styleId="ListLabel2085">
    <w:name w:val="ListLabel 2085"/>
    <w:qFormat/>
    <w:rPr>
      <w:rFonts w:cs="OpenSymbol"/>
    </w:rPr>
  </w:style>
  <w:style w:type="character" w:customStyle="1" w:styleId="ListLabel2086">
    <w:name w:val="ListLabel 2086"/>
    <w:qFormat/>
    <w:rPr>
      <w:rFonts w:cs="OpenSymbol"/>
    </w:rPr>
  </w:style>
  <w:style w:type="character" w:customStyle="1" w:styleId="ListLabel2087">
    <w:name w:val="ListLabel 2087"/>
    <w:qFormat/>
    <w:rPr>
      <w:rFonts w:cs="OpenSymbol"/>
    </w:rPr>
  </w:style>
  <w:style w:type="character" w:customStyle="1" w:styleId="ListLabel2088">
    <w:name w:val="ListLabel 2088"/>
    <w:qFormat/>
    <w:rPr>
      <w:rFonts w:cs="OpenSymbol"/>
      <w:b w:val="0"/>
    </w:rPr>
  </w:style>
  <w:style w:type="character" w:customStyle="1" w:styleId="ListLabel2089">
    <w:name w:val="ListLabel 2089"/>
    <w:qFormat/>
    <w:rPr>
      <w:rFonts w:cs="OpenSymbol"/>
    </w:rPr>
  </w:style>
  <w:style w:type="character" w:customStyle="1" w:styleId="ListLabel2090">
    <w:name w:val="ListLabel 2090"/>
    <w:qFormat/>
    <w:rPr>
      <w:rFonts w:cs="OpenSymbol"/>
    </w:rPr>
  </w:style>
  <w:style w:type="character" w:customStyle="1" w:styleId="ListLabel2091">
    <w:name w:val="ListLabel 2091"/>
    <w:qFormat/>
    <w:rPr>
      <w:rFonts w:cs="OpenSymbol"/>
    </w:rPr>
  </w:style>
  <w:style w:type="character" w:customStyle="1" w:styleId="ListLabel2092">
    <w:name w:val="ListLabel 2092"/>
    <w:qFormat/>
    <w:rPr>
      <w:rFonts w:cs="OpenSymbol"/>
    </w:rPr>
  </w:style>
  <w:style w:type="character" w:customStyle="1" w:styleId="ListLabel2093">
    <w:name w:val="ListLabel 2093"/>
    <w:qFormat/>
    <w:rPr>
      <w:rFonts w:cs="OpenSymbol"/>
    </w:rPr>
  </w:style>
  <w:style w:type="character" w:customStyle="1" w:styleId="ListLabel2094">
    <w:name w:val="ListLabel 2094"/>
    <w:qFormat/>
    <w:rPr>
      <w:rFonts w:cs="OpenSymbol"/>
    </w:rPr>
  </w:style>
  <w:style w:type="character" w:customStyle="1" w:styleId="ListLabel2095">
    <w:name w:val="ListLabel 2095"/>
    <w:qFormat/>
    <w:rPr>
      <w:rFonts w:cs="OpenSymbol"/>
    </w:rPr>
  </w:style>
  <w:style w:type="character" w:customStyle="1" w:styleId="ListLabel2096">
    <w:name w:val="ListLabel 2096"/>
    <w:qFormat/>
    <w:rPr>
      <w:rFonts w:cs="OpenSymbol"/>
    </w:rPr>
  </w:style>
  <w:style w:type="character" w:customStyle="1" w:styleId="ListLabel2097">
    <w:name w:val="ListLabel 2097"/>
    <w:qFormat/>
    <w:rPr>
      <w:rFonts w:cs="OpenSymbol"/>
      <w:b w:val="0"/>
    </w:rPr>
  </w:style>
  <w:style w:type="character" w:customStyle="1" w:styleId="ListLabel2098">
    <w:name w:val="ListLabel 2098"/>
    <w:qFormat/>
    <w:rPr>
      <w:rFonts w:cs="OpenSymbol"/>
    </w:rPr>
  </w:style>
  <w:style w:type="character" w:customStyle="1" w:styleId="ListLabel2099">
    <w:name w:val="ListLabel 2099"/>
    <w:qFormat/>
    <w:rPr>
      <w:rFonts w:cs="OpenSymbol"/>
    </w:rPr>
  </w:style>
  <w:style w:type="character" w:customStyle="1" w:styleId="ListLabel2100">
    <w:name w:val="ListLabel 2100"/>
    <w:qFormat/>
    <w:rPr>
      <w:rFonts w:cs="OpenSymbol"/>
    </w:rPr>
  </w:style>
  <w:style w:type="character" w:customStyle="1" w:styleId="ListLabel2101">
    <w:name w:val="ListLabel 2101"/>
    <w:qFormat/>
    <w:rPr>
      <w:rFonts w:cs="OpenSymbol"/>
    </w:rPr>
  </w:style>
  <w:style w:type="character" w:customStyle="1" w:styleId="ListLabel2102">
    <w:name w:val="ListLabel 2102"/>
    <w:qFormat/>
    <w:rPr>
      <w:rFonts w:cs="OpenSymbol"/>
    </w:rPr>
  </w:style>
  <w:style w:type="character" w:customStyle="1" w:styleId="ListLabel2103">
    <w:name w:val="ListLabel 2103"/>
    <w:qFormat/>
    <w:rPr>
      <w:rFonts w:cs="OpenSymbol"/>
    </w:rPr>
  </w:style>
  <w:style w:type="character" w:customStyle="1" w:styleId="ListLabel2104">
    <w:name w:val="ListLabel 2104"/>
    <w:qFormat/>
    <w:rPr>
      <w:rFonts w:cs="OpenSymbol"/>
    </w:rPr>
  </w:style>
  <w:style w:type="character" w:customStyle="1" w:styleId="ListLabel2105">
    <w:name w:val="ListLabel 2105"/>
    <w:qFormat/>
    <w:rPr>
      <w:rFonts w:cs="OpenSymbol"/>
    </w:rPr>
  </w:style>
  <w:style w:type="character" w:customStyle="1" w:styleId="ListLabel2106">
    <w:name w:val="ListLabel 2106"/>
    <w:qFormat/>
    <w:rPr>
      <w:rFonts w:cs="OpenSymbol"/>
      <w:b w:val="0"/>
    </w:rPr>
  </w:style>
  <w:style w:type="character" w:customStyle="1" w:styleId="ListLabel2107">
    <w:name w:val="ListLabel 2107"/>
    <w:qFormat/>
    <w:rPr>
      <w:rFonts w:cs="OpenSymbol"/>
    </w:rPr>
  </w:style>
  <w:style w:type="character" w:customStyle="1" w:styleId="ListLabel2108">
    <w:name w:val="ListLabel 2108"/>
    <w:qFormat/>
    <w:rPr>
      <w:rFonts w:cs="OpenSymbol"/>
    </w:rPr>
  </w:style>
  <w:style w:type="character" w:customStyle="1" w:styleId="ListLabel2109">
    <w:name w:val="ListLabel 2109"/>
    <w:qFormat/>
    <w:rPr>
      <w:rFonts w:cs="OpenSymbol"/>
    </w:rPr>
  </w:style>
  <w:style w:type="character" w:customStyle="1" w:styleId="ListLabel2110">
    <w:name w:val="ListLabel 2110"/>
    <w:qFormat/>
    <w:rPr>
      <w:rFonts w:cs="OpenSymbol"/>
    </w:rPr>
  </w:style>
  <w:style w:type="character" w:customStyle="1" w:styleId="ListLabel2111">
    <w:name w:val="ListLabel 2111"/>
    <w:qFormat/>
    <w:rPr>
      <w:rFonts w:cs="OpenSymbol"/>
    </w:rPr>
  </w:style>
  <w:style w:type="character" w:customStyle="1" w:styleId="ListLabel2112">
    <w:name w:val="ListLabel 2112"/>
    <w:qFormat/>
    <w:rPr>
      <w:rFonts w:cs="OpenSymbol"/>
    </w:rPr>
  </w:style>
  <w:style w:type="character" w:customStyle="1" w:styleId="ListLabel2113">
    <w:name w:val="ListLabel 2113"/>
    <w:qFormat/>
    <w:rPr>
      <w:rFonts w:cs="OpenSymbol"/>
    </w:rPr>
  </w:style>
  <w:style w:type="character" w:customStyle="1" w:styleId="ListLabel2114">
    <w:name w:val="ListLabel 2114"/>
    <w:qFormat/>
    <w:rPr>
      <w:rFonts w:cs="OpenSymbol"/>
    </w:rPr>
  </w:style>
  <w:style w:type="character" w:customStyle="1" w:styleId="ListLabel2115">
    <w:name w:val="ListLabel 2115"/>
    <w:qFormat/>
    <w:rPr>
      <w:rFonts w:cs="OpenSymbol"/>
      <w:b w:val="0"/>
      <w:sz w:val="22"/>
    </w:rPr>
  </w:style>
  <w:style w:type="character" w:customStyle="1" w:styleId="ListLabel2116">
    <w:name w:val="ListLabel 2116"/>
    <w:qFormat/>
    <w:rPr>
      <w:rFonts w:cs="OpenSymbol"/>
    </w:rPr>
  </w:style>
  <w:style w:type="character" w:customStyle="1" w:styleId="ListLabel2117">
    <w:name w:val="ListLabel 2117"/>
    <w:qFormat/>
    <w:rPr>
      <w:rFonts w:cs="OpenSymbol"/>
    </w:rPr>
  </w:style>
  <w:style w:type="character" w:customStyle="1" w:styleId="ListLabel2118">
    <w:name w:val="ListLabel 2118"/>
    <w:qFormat/>
    <w:rPr>
      <w:rFonts w:cs="OpenSymbol"/>
    </w:rPr>
  </w:style>
  <w:style w:type="character" w:customStyle="1" w:styleId="ListLabel2119">
    <w:name w:val="ListLabel 2119"/>
    <w:qFormat/>
    <w:rPr>
      <w:rFonts w:cs="OpenSymbol"/>
    </w:rPr>
  </w:style>
  <w:style w:type="character" w:customStyle="1" w:styleId="ListLabel2120">
    <w:name w:val="ListLabel 2120"/>
    <w:qFormat/>
    <w:rPr>
      <w:rFonts w:cs="OpenSymbol"/>
    </w:rPr>
  </w:style>
  <w:style w:type="character" w:customStyle="1" w:styleId="ListLabel2121">
    <w:name w:val="ListLabel 2121"/>
    <w:qFormat/>
    <w:rPr>
      <w:rFonts w:cs="OpenSymbol"/>
    </w:rPr>
  </w:style>
  <w:style w:type="character" w:customStyle="1" w:styleId="ListLabel2122">
    <w:name w:val="ListLabel 2122"/>
    <w:qFormat/>
    <w:rPr>
      <w:rFonts w:cs="OpenSymbol"/>
    </w:rPr>
  </w:style>
  <w:style w:type="character" w:customStyle="1" w:styleId="ListLabel2123">
    <w:name w:val="ListLabel 2123"/>
    <w:qFormat/>
    <w:rPr>
      <w:rFonts w:cs="OpenSymbol"/>
    </w:rPr>
  </w:style>
  <w:style w:type="character" w:customStyle="1" w:styleId="ListLabel2124">
    <w:name w:val="ListLabel 2124"/>
    <w:qFormat/>
    <w:rPr>
      <w:rFonts w:cs="OpenSymbol"/>
    </w:rPr>
  </w:style>
  <w:style w:type="character" w:customStyle="1" w:styleId="ListLabel2125">
    <w:name w:val="ListLabel 2125"/>
    <w:qFormat/>
    <w:rPr>
      <w:rFonts w:cs="OpenSymbol"/>
    </w:rPr>
  </w:style>
  <w:style w:type="character" w:customStyle="1" w:styleId="ListLabel2126">
    <w:name w:val="ListLabel 2126"/>
    <w:qFormat/>
    <w:rPr>
      <w:rFonts w:cs="OpenSymbol"/>
    </w:rPr>
  </w:style>
  <w:style w:type="character" w:customStyle="1" w:styleId="ListLabel2127">
    <w:name w:val="ListLabel 2127"/>
    <w:qFormat/>
    <w:rPr>
      <w:rFonts w:cs="OpenSymbol"/>
    </w:rPr>
  </w:style>
  <w:style w:type="character" w:customStyle="1" w:styleId="ListLabel2128">
    <w:name w:val="ListLabel 2128"/>
    <w:qFormat/>
    <w:rPr>
      <w:rFonts w:cs="OpenSymbol"/>
    </w:rPr>
  </w:style>
  <w:style w:type="character" w:customStyle="1" w:styleId="ListLabel2129">
    <w:name w:val="ListLabel 2129"/>
    <w:qFormat/>
    <w:rPr>
      <w:rFonts w:cs="OpenSymbol"/>
    </w:rPr>
  </w:style>
  <w:style w:type="character" w:customStyle="1" w:styleId="ListLabel2130">
    <w:name w:val="ListLabel 2130"/>
    <w:qFormat/>
    <w:rPr>
      <w:rFonts w:cs="OpenSymbol"/>
    </w:rPr>
  </w:style>
  <w:style w:type="character" w:customStyle="1" w:styleId="ListLabel2131">
    <w:name w:val="ListLabel 2131"/>
    <w:qFormat/>
    <w:rPr>
      <w:rFonts w:cs="OpenSymbol"/>
    </w:rPr>
  </w:style>
  <w:style w:type="character" w:customStyle="1" w:styleId="ListLabel2132">
    <w:name w:val="ListLabel 2132"/>
    <w:qFormat/>
    <w:rPr>
      <w:rFonts w:cs="OpenSymbol"/>
    </w:rPr>
  </w:style>
  <w:style w:type="character" w:customStyle="1" w:styleId="ListLabel2133">
    <w:name w:val="ListLabel 2133"/>
    <w:qFormat/>
    <w:rPr>
      <w:rFonts w:cs="OpenSymbol"/>
    </w:rPr>
  </w:style>
  <w:style w:type="character" w:customStyle="1" w:styleId="ListLabel2134">
    <w:name w:val="ListLabel 2134"/>
    <w:qFormat/>
    <w:rPr>
      <w:rFonts w:cs="OpenSymbol"/>
    </w:rPr>
  </w:style>
  <w:style w:type="character" w:customStyle="1" w:styleId="ListLabel2135">
    <w:name w:val="ListLabel 2135"/>
    <w:qFormat/>
    <w:rPr>
      <w:rFonts w:cs="OpenSymbol"/>
    </w:rPr>
  </w:style>
  <w:style w:type="character" w:customStyle="1" w:styleId="ListLabel2136">
    <w:name w:val="ListLabel 2136"/>
    <w:qFormat/>
    <w:rPr>
      <w:rFonts w:cs="OpenSymbol"/>
    </w:rPr>
  </w:style>
  <w:style w:type="character" w:customStyle="1" w:styleId="ListLabel2137">
    <w:name w:val="ListLabel 2137"/>
    <w:qFormat/>
    <w:rPr>
      <w:rFonts w:cs="OpenSymbol"/>
    </w:rPr>
  </w:style>
  <w:style w:type="character" w:customStyle="1" w:styleId="ListLabel2138">
    <w:name w:val="ListLabel 2138"/>
    <w:qFormat/>
    <w:rPr>
      <w:rFonts w:cs="OpenSymbol"/>
    </w:rPr>
  </w:style>
  <w:style w:type="character" w:customStyle="1" w:styleId="ListLabel2139">
    <w:name w:val="ListLabel 2139"/>
    <w:qFormat/>
    <w:rPr>
      <w:rFonts w:cs="OpenSymbol"/>
    </w:rPr>
  </w:style>
  <w:style w:type="character" w:customStyle="1" w:styleId="ListLabel2140">
    <w:name w:val="ListLabel 2140"/>
    <w:qFormat/>
    <w:rPr>
      <w:rFonts w:cs="OpenSymbol"/>
    </w:rPr>
  </w:style>
  <w:style w:type="character" w:customStyle="1" w:styleId="ListLabel2141">
    <w:name w:val="ListLabel 2141"/>
    <w:qFormat/>
    <w:rPr>
      <w:rFonts w:cs="OpenSymbol"/>
    </w:rPr>
  </w:style>
  <w:style w:type="character" w:customStyle="1" w:styleId="ListLabel2142">
    <w:name w:val="ListLabel 2142"/>
    <w:qFormat/>
    <w:rPr>
      <w:rFonts w:cs="OpenSymbol"/>
    </w:rPr>
  </w:style>
  <w:style w:type="character" w:customStyle="1" w:styleId="ListLabel2143">
    <w:name w:val="ListLabel 2143"/>
    <w:qFormat/>
    <w:rPr>
      <w:rFonts w:cs="OpenSymbol"/>
    </w:rPr>
  </w:style>
  <w:style w:type="character" w:customStyle="1" w:styleId="ListLabel2144">
    <w:name w:val="ListLabel 2144"/>
    <w:qFormat/>
    <w:rPr>
      <w:rFonts w:cs="OpenSymbol"/>
    </w:rPr>
  </w:style>
  <w:style w:type="character" w:customStyle="1" w:styleId="ListLabel2145">
    <w:name w:val="ListLabel 2145"/>
    <w:qFormat/>
    <w:rPr>
      <w:rFonts w:cs="OpenSymbol"/>
    </w:rPr>
  </w:style>
  <w:style w:type="character" w:customStyle="1" w:styleId="ListLabel2146">
    <w:name w:val="ListLabel 2146"/>
    <w:qFormat/>
    <w:rPr>
      <w:rFonts w:cs="OpenSymbol"/>
    </w:rPr>
  </w:style>
  <w:style w:type="character" w:customStyle="1" w:styleId="ListLabel2147">
    <w:name w:val="ListLabel 2147"/>
    <w:qFormat/>
    <w:rPr>
      <w:rFonts w:cs="OpenSymbol"/>
    </w:rPr>
  </w:style>
  <w:style w:type="character" w:customStyle="1" w:styleId="ListLabel2148">
    <w:name w:val="ListLabel 2148"/>
    <w:qFormat/>
    <w:rPr>
      <w:rFonts w:cs="OpenSymbol"/>
    </w:rPr>
  </w:style>
  <w:style w:type="character" w:customStyle="1" w:styleId="ListLabel2149">
    <w:name w:val="ListLabel 2149"/>
    <w:qFormat/>
    <w:rPr>
      <w:rFonts w:cs="OpenSymbol"/>
    </w:rPr>
  </w:style>
  <w:style w:type="character" w:customStyle="1" w:styleId="ListLabel2150">
    <w:name w:val="ListLabel 2150"/>
    <w:qFormat/>
    <w:rPr>
      <w:rFonts w:cs="OpenSymbol"/>
    </w:rPr>
  </w:style>
  <w:style w:type="character" w:customStyle="1" w:styleId="ListLabel2151">
    <w:name w:val="ListLabel 2151"/>
    <w:qFormat/>
    <w:rPr>
      <w:rFonts w:cs="Times New Roman"/>
      <w:b w:val="0"/>
      <w:bCs w:val="0"/>
      <w:color w:val="00000A"/>
      <w:sz w:val="22"/>
      <w:szCs w:val="22"/>
      <w:u w:val="none"/>
      <w:lang w:val="uk-UA"/>
    </w:rPr>
  </w:style>
  <w:style w:type="character" w:customStyle="1" w:styleId="ListLabel2159">
    <w:name w:val="ListLabel 2159"/>
    <w:qFormat/>
    <w:rPr>
      <w:rFonts w:eastAsia="Calibri"/>
      <w:sz w:val="24"/>
    </w:rPr>
  </w:style>
  <w:style w:type="character" w:customStyle="1" w:styleId="ListLabel2160">
    <w:name w:val="ListLabel 2160"/>
    <w:qFormat/>
    <w:rPr>
      <w:rFonts w:cs="Courier New"/>
    </w:rPr>
  </w:style>
  <w:style w:type="character" w:customStyle="1" w:styleId="ListLabel2161">
    <w:name w:val="ListLabel 2161"/>
    <w:qFormat/>
    <w:rPr>
      <w:rFonts w:cs="Courier New"/>
    </w:rPr>
  </w:style>
  <w:style w:type="character" w:customStyle="1" w:styleId="ListLabel2162">
    <w:name w:val="ListLabel 2162"/>
    <w:qFormat/>
    <w:rPr>
      <w:rFonts w:cs="Courier New"/>
    </w:rPr>
  </w:style>
  <w:style w:type="paragraph" w:styleId="a0">
    <w:name w:val="Title"/>
    <w:basedOn w:val="a"/>
    <w:next w:val="af5"/>
    <w:link w:val="af6"/>
    <w:uiPriority w:val="10"/>
    <w:qFormat/>
    <w:pPr>
      <w:keepNext/>
      <w:keepLines/>
      <w:suppressAutoHyphens/>
      <w:spacing w:before="480" w:after="120"/>
      <w:contextualSpacing/>
    </w:pPr>
    <w:rPr>
      <w:rFonts w:cs="Arial"/>
      <w:b/>
      <w:color w:val="000000"/>
      <w:sz w:val="72"/>
      <w:szCs w:val="72"/>
      <w:lang w:eastAsia="zh-CN"/>
    </w:rPr>
  </w:style>
  <w:style w:type="paragraph" w:styleId="af5">
    <w:name w:val="Body Text"/>
    <w:basedOn w:val="a"/>
    <w:pPr>
      <w:suppressAutoHyphens/>
      <w:spacing w:after="140" w:line="288" w:lineRule="auto"/>
      <w:jc w:val="both"/>
    </w:pPr>
    <w:rPr>
      <w:rFonts w:cs="Arial"/>
      <w:color w:val="000000"/>
      <w:lang w:eastAsia="zh-CN"/>
    </w:rPr>
  </w:style>
  <w:style w:type="paragraph" w:styleId="af7">
    <w:name w:val="List"/>
    <w:basedOn w:val="af5"/>
    <w:rPr>
      <w:rFonts w:cs="Mangal"/>
    </w:rPr>
  </w:style>
  <w:style w:type="paragraph" w:styleId="af8">
    <w:name w:val="caption"/>
    <w:basedOn w:val="a"/>
    <w:qFormat/>
    <w:pPr>
      <w:suppressLineNumbers/>
      <w:suppressAutoHyphens/>
      <w:spacing w:before="120" w:after="120"/>
    </w:pPr>
    <w:rPr>
      <w:rFonts w:cs="Mangal"/>
      <w:i/>
      <w:iCs/>
      <w:color w:val="000000"/>
      <w:sz w:val="24"/>
      <w:szCs w:val="24"/>
      <w:lang w:eastAsia="zh-CN"/>
    </w:rPr>
  </w:style>
  <w:style w:type="paragraph" w:customStyle="1" w:styleId="af9">
    <w:name w:val="Покажчик"/>
    <w:basedOn w:val="a"/>
    <w:qFormat/>
    <w:pPr>
      <w:suppressLineNumbers/>
      <w:suppressAutoHyphens/>
      <w:spacing w:after="0"/>
    </w:pPr>
    <w:rPr>
      <w:rFonts w:cs="Mangal"/>
      <w:color w:val="000000"/>
      <w:sz w:val="20"/>
      <w:lang w:eastAsia="zh-CN"/>
    </w:rPr>
  </w:style>
  <w:style w:type="paragraph" w:styleId="afa">
    <w:name w:val="header"/>
    <w:basedOn w:val="a"/>
    <w:pPr>
      <w:tabs>
        <w:tab w:val="center" w:pos="4819"/>
        <w:tab w:val="right" w:pos="9639"/>
      </w:tabs>
      <w:spacing w:after="0" w:line="240" w:lineRule="auto"/>
    </w:pPr>
  </w:style>
  <w:style w:type="paragraph" w:styleId="afb">
    <w:name w:val="footer"/>
    <w:basedOn w:val="a"/>
    <w:uiPriority w:val="99"/>
    <w:pPr>
      <w:tabs>
        <w:tab w:val="center" w:pos="4819"/>
        <w:tab w:val="right" w:pos="9639"/>
      </w:tabs>
      <w:spacing w:after="0" w:line="240" w:lineRule="auto"/>
    </w:pPr>
  </w:style>
  <w:style w:type="paragraph" w:customStyle="1" w:styleId="afc">
    <w:name w:val="Текст у вказаному форматі"/>
    <w:basedOn w:val="a"/>
    <w:qFormat/>
    <w:pPr>
      <w:suppressAutoHyphens/>
      <w:spacing w:after="0"/>
    </w:pPr>
    <w:rPr>
      <w:rFonts w:ascii="Liberation Mono" w:eastAsia="Courier New" w:hAnsi="Liberation Mono" w:cs="Liberation Mono"/>
      <w:color w:val="000000"/>
      <w:sz w:val="20"/>
      <w:szCs w:val="20"/>
      <w:lang w:eastAsia="zh-CN"/>
    </w:rPr>
  </w:style>
  <w:style w:type="paragraph" w:styleId="afd">
    <w:name w:val="No Spacing"/>
    <w:qFormat/>
    <w:pPr>
      <w:suppressAutoHyphens/>
    </w:pPr>
    <w:rPr>
      <w:rFonts w:ascii="Arial" w:hAnsi="Arial" w:cs="Arial"/>
      <w:color w:val="000000"/>
      <w:sz w:val="22"/>
      <w:szCs w:val="22"/>
      <w:lang w:val="uk-UA" w:eastAsia="zh-CN"/>
    </w:rPr>
  </w:style>
  <w:style w:type="paragraph" w:styleId="afe">
    <w:name w:val="List Paragraph"/>
    <w:basedOn w:val="a"/>
    <w:uiPriority w:val="34"/>
    <w:qFormat/>
    <w:pPr>
      <w:ind w:left="720"/>
      <w:contextualSpacing/>
    </w:pPr>
  </w:style>
  <w:style w:type="paragraph" w:styleId="aff">
    <w:name w:val="Subtitle"/>
    <w:basedOn w:val="a"/>
    <w:qFormat/>
    <w:pPr>
      <w:keepNext/>
      <w:keepLines/>
      <w:suppressAutoHyphens/>
      <w:spacing w:before="360" w:after="80"/>
      <w:contextualSpacing/>
    </w:pPr>
    <w:rPr>
      <w:rFonts w:ascii="Georgia" w:hAnsi="Georgia" w:cs="Georgia"/>
      <w:i/>
      <w:color w:val="666666"/>
      <w:sz w:val="48"/>
      <w:szCs w:val="48"/>
      <w:lang w:eastAsia="zh-CN"/>
    </w:rPr>
  </w:style>
  <w:style w:type="paragraph" w:customStyle="1" w:styleId="aff0">
    <w:name w:val="Вміст таблиці"/>
    <w:basedOn w:val="a"/>
    <w:qFormat/>
    <w:pPr>
      <w:suppressLineNumbers/>
      <w:suppressAutoHyphens/>
      <w:spacing w:after="0"/>
    </w:pPr>
    <w:rPr>
      <w:rFonts w:cs="Arial"/>
      <w:color w:val="000000"/>
      <w:sz w:val="20"/>
      <w:lang w:eastAsia="zh-CN"/>
    </w:rPr>
  </w:style>
  <w:style w:type="paragraph" w:customStyle="1" w:styleId="aff1">
    <w:name w:val="Заголовок таблиці"/>
    <w:basedOn w:val="aff0"/>
    <w:qFormat/>
    <w:pPr>
      <w:jc w:val="center"/>
    </w:pPr>
    <w:rPr>
      <w:b/>
      <w:bCs/>
    </w:rPr>
  </w:style>
  <w:style w:type="paragraph" w:styleId="HTML0">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pPr>
    <w:rPr>
      <w:rFonts w:ascii="Courier New" w:hAnsi="Courier New" w:cs="Courier New"/>
      <w:color w:val="000000"/>
      <w:sz w:val="20"/>
      <w:szCs w:val="20"/>
      <w:lang w:eastAsia="zh-CN"/>
    </w:rPr>
  </w:style>
  <w:style w:type="paragraph" w:styleId="aff2">
    <w:name w:val="toa heading"/>
    <w:basedOn w:val="a0"/>
    <w:qFormat/>
    <w:pPr>
      <w:suppressLineNumbers/>
    </w:pPr>
    <w:rPr>
      <w:bCs/>
      <w:sz w:val="32"/>
      <w:szCs w:val="32"/>
    </w:rPr>
  </w:style>
  <w:style w:type="paragraph" w:styleId="31">
    <w:name w:val="toc 3"/>
    <w:basedOn w:val="af9"/>
  </w:style>
  <w:style w:type="paragraph" w:styleId="41">
    <w:name w:val="toc 4"/>
    <w:basedOn w:val="af9"/>
  </w:style>
  <w:style w:type="paragraph" w:styleId="21">
    <w:name w:val="toc 2"/>
    <w:basedOn w:val="af9"/>
    <w:rPr>
      <w:sz w:val="24"/>
    </w:rPr>
  </w:style>
  <w:style w:type="paragraph" w:customStyle="1" w:styleId="42">
    <w:name w:val="Зміст 4а"/>
    <w:basedOn w:val="af9"/>
    <w:qFormat/>
    <w:pPr>
      <w:outlineLvl w:val="3"/>
    </w:pPr>
  </w:style>
  <w:style w:type="paragraph" w:styleId="51">
    <w:name w:val="toc 5"/>
    <w:basedOn w:val="af9"/>
    <w:pPr>
      <w:tabs>
        <w:tab w:val="right" w:leader="dot" w:pos="9355"/>
      </w:tabs>
    </w:pPr>
  </w:style>
  <w:style w:type="paragraph" w:styleId="aff3">
    <w:name w:val="footnote text"/>
    <w:basedOn w:val="a"/>
    <w:pPr>
      <w:suppressAutoHyphens/>
      <w:spacing w:after="0"/>
    </w:pPr>
    <w:rPr>
      <w:rFonts w:cs="Arial"/>
      <w:color w:val="000000"/>
      <w:sz w:val="20"/>
      <w:lang w:eastAsia="zh-CN"/>
    </w:rPr>
  </w:style>
  <w:style w:type="paragraph" w:styleId="aff4">
    <w:name w:val="annotation text"/>
    <w:basedOn w:val="a"/>
    <w:uiPriority w:val="99"/>
    <w:qFormat/>
    <w:pPr>
      <w:suppressAutoHyphens/>
      <w:spacing w:after="0" w:line="240" w:lineRule="auto"/>
    </w:pPr>
    <w:rPr>
      <w:rFonts w:cs="Arial"/>
      <w:color w:val="000000"/>
      <w:sz w:val="24"/>
      <w:szCs w:val="24"/>
      <w:lang w:eastAsia="zh-CN"/>
    </w:rPr>
  </w:style>
  <w:style w:type="paragraph" w:styleId="aff5">
    <w:name w:val="Balloon Text"/>
    <w:basedOn w:val="a"/>
    <w:uiPriority w:val="99"/>
    <w:qFormat/>
    <w:pPr>
      <w:suppressAutoHyphens/>
      <w:spacing w:after="0" w:line="240" w:lineRule="auto"/>
    </w:pPr>
    <w:rPr>
      <w:rFonts w:cs="Times New Roman"/>
      <w:color w:val="000000"/>
      <w:sz w:val="18"/>
      <w:szCs w:val="18"/>
      <w:lang w:eastAsia="zh-CN"/>
    </w:rPr>
  </w:style>
  <w:style w:type="paragraph" w:styleId="aff6">
    <w:name w:val="annotation subject"/>
    <w:basedOn w:val="aff4"/>
    <w:qFormat/>
    <w:rPr>
      <w:b/>
      <w:bCs/>
      <w:sz w:val="20"/>
      <w:szCs w:val="20"/>
    </w:rPr>
  </w:style>
  <w:style w:type="paragraph" w:styleId="aff7">
    <w:name w:val="Revision"/>
    <w:qFormat/>
    <w:rPr>
      <w:rFonts w:cs="Arial"/>
      <w:color w:val="000000"/>
      <w:szCs w:val="22"/>
      <w:lang w:val="uk-UA" w:eastAsia="zh-CN"/>
    </w:rPr>
  </w:style>
  <w:style w:type="paragraph" w:customStyle="1" w:styleId="font5">
    <w:name w:val="font5"/>
    <w:basedOn w:val="a"/>
    <w:qFormat/>
    <w:pPr>
      <w:spacing w:before="280" w:after="280" w:line="240" w:lineRule="auto"/>
    </w:pPr>
    <w:rPr>
      <w:rFonts w:cs="Times New Roman"/>
      <w:color w:val="000000"/>
      <w:sz w:val="20"/>
      <w:szCs w:val="20"/>
      <w:lang w:val="ru-RU" w:eastAsia="ru-RU"/>
    </w:rPr>
  </w:style>
  <w:style w:type="paragraph" w:customStyle="1" w:styleId="font6">
    <w:name w:val="font6"/>
    <w:basedOn w:val="a"/>
    <w:qFormat/>
    <w:pPr>
      <w:spacing w:before="280" w:after="280" w:line="240" w:lineRule="auto"/>
    </w:pPr>
    <w:rPr>
      <w:rFonts w:cs="Times New Roman"/>
      <w:b/>
      <w:bCs/>
      <w:color w:val="000000"/>
      <w:sz w:val="20"/>
      <w:szCs w:val="20"/>
      <w:lang w:val="ru-RU" w:eastAsia="ru-RU"/>
    </w:rPr>
  </w:style>
  <w:style w:type="paragraph" w:customStyle="1" w:styleId="font7">
    <w:name w:val="font7"/>
    <w:basedOn w:val="a"/>
    <w:qFormat/>
    <w:pPr>
      <w:spacing w:before="280" w:after="280" w:line="240" w:lineRule="auto"/>
    </w:pPr>
    <w:rPr>
      <w:rFonts w:cs="Times New Roman"/>
      <w:sz w:val="20"/>
      <w:szCs w:val="20"/>
      <w:lang w:val="ru-RU" w:eastAsia="ru-RU"/>
    </w:rPr>
  </w:style>
  <w:style w:type="paragraph" w:customStyle="1" w:styleId="font8">
    <w:name w:val="font8"/>
    <w:basedOn w:val="a"/>
    <w:qFormat/>
    <w:pPr>
      <w:spacing w:before="280" w:after="280" w:line="240" w:lineRule="auto"/>
    </w:pPr>
    <w:rPr>
      <w:rFonts w:cs="Times New Roman"/>
      <w:b/>
      <w:bCs/>
      <w:sz w:val="20"/>
      <w:szCs w:val="20"/>
      <w:lang w:val="ru-RU" w:eastAsia="ru-RU"/>
    </w:rPr>
  </w:style>
  <w:style w:type="paragraph" w:customStyle="1" w:styleId="font9">
    <w:name w:val="font9"/>
    <w:basedOn w:val="a"/>
    <w:qFormat/>
    <w:pPr>
      <w:spacing w:before="280" w:after="280" w:line="240" w:lineRule="auto"/>
    </w:pPr>
    <w:rPr>
      <w:rFonts w:cs="Times New Roman"/>
      <w:b/>
      <w:bCs/>
      <w:sz w:val="20"/>
      <w:szCs w:val="20"/>
      <w:lang w:val="ru-RU" w:eastAsia="ru-RU"/>
    </w:rPr>
  </w:style>
  <w:style w:type="paragraph" w:customStyle="1" w:styleId="font10">
    <w:name w:val="font10"/>
    <w:basedOn w:val="a"/>
    <w:qFormat/>
    <w:pPr>
      <w:spacing w:before="280" w:after="280" w:line="240" w:lineRule="auto"/>
    </w:pPr>
    <w:rPr>
      <w:rFonts w:cs="Times New Roman"/>
      <w:sz w:val="20"/>
      <w:szCs w:val="20"/>
      <w:lang w:val="ru-RU" w:eastAsia="ru-RU"/>
    </w:rPr>
  </w:style>
  <w:style w:type="paragraph" w:customStyle="1" w:styleId="font11">
    <w:name w:val="font11"/>
    <w:basedOn w:val="a"/>
    <w:qFormat/>
    <w:pPr>
      <w:spacing w:before="280" w:after="280" w:line="240" w:lineRule="auto"/>
    </w:pPr>
    <w:rPr>
      <w:rFonts w:ascii="Cambria" w:hAnsi="Cambria" w:cs="Times New Roman"/>
      <w:color w:val="000000"/>
      <w:sz w:val="24"/>
      <w:szCs w:val="24"/>
      <w:lang w:val="ru-RU" w:eastAsia="ru-RU"/>
    </w:rPr>
  </w:style>
  <w:style w:type="paragraph" w:customStyle="1" w:styleId="font12">
    <w:name w:val="font12"/>
    <w:basedOn w:val="a"/>
    <w:qFormat/>
    <w:pPr>
      <w:spacing w:before="280" w:after="280" w:line="240" w:lineRule="auto"/>
    </w:pPr>
    <w:rPr>
      <w:rFonts w:cs="Times New Roman"/>
      <w:i/>
      <w:iCs/>
      <w:color w:val="000000"/>
      <w:sz w:val="20"/>
      <w:szCs w:val="20"/>
      <w:lang w:val="ru-RU" w:eastAsia="ru-RU"/>
    </w:rPr>
  </w:style>
  <w:style w:type="paragraph" w:customStyle="1" w:styleId="xl64">
    <w:name w:val="xl64"/>
    <w:basedOn w:val="a"/>
    <w:qFormat/>
    <w:pPr>
      <w:pBdr>
        <w:top w:val="single" w:sz="8" w:space="0" w:color="000001"/>
        <w:left w:val="single" w:sz="8" w:space="0" w:color="000001"/>
        <w:bottom w:val="single" w:sz="8" w:space="0" w:color="000001"/>
      </w:pBdr>
      <w:shd w:val="clear" w:color="auto" w:fill="E6E6FF"/>
      <w:spacing w:before="280" w:after="280" w:line="240" w:lineRule="auto"/>
      <w:textAlignment w:val="center"/>
    </w:pPr>
    <w:rPr>
      <w:rFonts w:cs="Times New Roman"/>
      <w:b/>
      <w:bCs/>
      <w:color w:val="000000"/>
      <w:sz w:val="16"/>
      <w:szCs w:val="16"/>
      <w:lang w:val="ru-RU" w:eastAsia="ru-RU"/>
    </w:rPr>
  </w:style>
  <w:style w:type="paragraph" w:customStyle="1" w:styleId="xl65">
    <w:name w:val="xl65"/>
    <w:basedOn w:val="a"/>
    <w:qFormat/>
    <w:pPr>
      <w:pBdr>
        <w:top w:val="single" w:sz="8" w:space="0" w:color="000001"/>
        <w:left w:val="single" w:sz="8" w:space="0" w:color="000001"/>
        <w:bottom w:val="single" w:sz="8" w:space="0" w:color="000001"/>
        <w:right w:val="single" w:sz="8" w:space="0" w:color="000001"/>
      </w:pBdr>
      <w:shd w:val="clear" w:color="auto" w:fill="E6E6FF"/>
      <w:spacing w:before="280" w:after="280" w:line="240" w:lineRule="auto"/>
      <w:textAlignment w:val="center"/>
    </w:pPr>
    <w:rPr>
      <w:rFonts w:cs="Times New Roman"/>
      <w:b/>
      <w:bCs/>
      <w:color w:val="000000"/>
      <w:sz w:val="20"/>
      <w:szCs w:val="20"/>
      <w:lang w:val="ru-RU" w:eastAsia="ru-RU"/>
    </w:rPr>
  </w:style>
  <w:style w:type="paragraph" w:customStyle="1" w:styleId="xl66">
    <w:name w:val="xl66"/>
    <w:basedOn w:val="a"/>
    <w:qFormat/>
    <w:pPr>
      <w:pBdr>
        <w:left w:val="single" w:sz="8" w:space="0" w:color="000001"/>
        <w:bottom w:val="single" w:sz="8" w:space="0" w:color="000001"/>
      </w:pBdr>
      <w:shd w:val="clear" w:color="auto" w:fill="FFFFFF"/>
      <w:spacing w:before="280" w:after="280" w:line="240" w:lineRule="auto"/>
      <w:textAlignment w:val="center"/>
    </w:pPr>
    <w:rPr>
      <w:rFonts w:cs="Times New Roman"/>
      <w:color w:val="000000"/>
      <w:sz w:val="20"/>
      <w:szCs w:val="20"/>
      <w:lang w:val="ru-RU" w:eastAsia="ru-RU"/>
    </w:rPr>
  </w:style>
  <w:style w:type="paragraph" w:customStyle="1" w:styleId="xl67">
    <w:name w:val="xl67"/>
    <w:basedOn w:val="a"/>
    <w:qFormat/>
    <w:pPr>
      <w:pBdr>
        <w:left w:val="single" w:sz="8" w:space="0" w:color="000001"/>
        <w:bottom w:val="single" w:sz="8" w:space="0" w:color="000001"/>
        <w:right w:val="single" w:sz="8" w:space="0" w:color="000001"/>
      </w:pBdr>
      <w:shd w:val="clear" w:color="auto" w:fill="FFFFFF"/>
      <w:spacing w:before="280" w:after="280" w:line="240" w:lineRule="auto"/>
      <w:textAlignment w:val="center"/>
    </w:pPr>
    <w:rPr>
      <w:rFonts w:cs="Times New Roman"/>
      <w:color w:val="000000"/>
      <w:sz w:val="20"/>
      <w:szCs w:val="20"/>
      <w:lang w:val="ru-RU" w:eastAsia="ru-RU"/>
    </w:rPr>
  </w:style>
  <w:style w:type="paragraph" w:customStyle="1" w:styleId="xl68">
    <w:name w:val="xl68"/>
    <w:basedOn w:val="a"/>
    <w:qFormat/>
    <w:pPr>
      <w:pBdr>
        <w:left w:val="single" w:sz="8" w:space="0" w:color="000001"/>
      </w:pBdr>
      <w:shd w:val="clear" w:color="auto" w:fill="FFFFFF"/>
      <w:spacing w:before="280" w:after="280" w:line="240" w:lineRule="auto"/>
      <w:textAlignment w:val="center"/>
    </w:pPr>
    <w:rPr>
      <w:rFonts w:cs="Times New Roman"/>
      <w:color w:val="000000"/>
      <w:sz w:val="20"/>
      <w:szCs w:val="20"/>
      <w:lang w:val="ru-RU" w:eastAsia="ru-RU"/>
    </w:rPr>
  </w:style>
  <w:style w:type="paragraph" w:customStyle="1" w:styleId="xl69">
    <w:name w:val="xl69"/>
    <w:basedOn w:val="a"/>
    <w:qFormat/>
    <w:pPr>
      <w:pBdr>
        <w:top w:val="single" w:sz="8" w:space="0" w:color="000001"/>
        <w:left w:val="single" w:sz="8" w:space="0" w:color="000001"/>
        <w:right w:val="single" w:sz="8" w:space="0" w:color="000001"/>
      </w:pBdr>
      <w:shd w:val="clear" w:color="auto" w:fill="FFFFFF"/>
      <w:spacing w:before="280" w:after="280" w:line="240" w:lineRule="auto"/>
      <w:textAlignment w:val="center"/>
    </w:pPr>
    <w:rPr>
      <w:rFonts w:cs="Times New Roman"/>
      <w:color w:val="000000"/>
      <w:sz w:val="20"/>
      <w:szCs w:val="20"/>
      <w:lang w:val="ru-RU" w:eastAsia="ru-RU"/>
    </w:rPr>
  </w:style>
  <w:style w:type="paragraph" w:customStyle="1" w:styleId="xl70">
    <w:name w:val="xl70"/>
    <w:basedOn w:val="a"/>
    <w:qFormat/>
    <w:pPr>
      <w:pBdr>
        <w:top w:val="single" w:sz="8" w:space="0" w:color="000001"/>
        <w:left w:val="single" w:sz="8" w:space="0" w:color="000001"/>
        <w:bottom w:val="single" w:sz="8" w:space="0" w:color="000001"/>
      </w:pBdr>
      <w:shd w:val="clear" w:color="auto" w:fill="CFE7F5"/>
      <w:spacing w:before="280" w:after="280" w:line="240" w:lineRule="auto"/>
      <w:textAlignment w:val="center"/>
    </w:pPr>
    <w:rPr>
      <w:rFonts w:cs="Times New Roman"/>
      <w:b/>
      <w:bCs/>
      <w:color w:val="000000"/>
      <w:sz w:val="20"/>
      <w:szCs w:val="20"/>
      <w:lang w:val="ru-RU" w:eastAsia="ru-RU"/>
    </w:rPr>
  </w:style>
  <w:style w:type="paragraph" w:customStyle="1" w:styleId="xl71">
    <w:name w:val="xl71"/>
    <w:basedOn w:val="a"/>
    <w:qFormat/>
    <w:pPr>
      <w:pBdr>
        <w:top w:val="single" w:sz="8" w:space="0" w:color="000001"/>
        <w:left w:val="single" w:sz="8" w:space="0" w:color="000001"/>
        <w:bottom w:val="single" w:sz="8" w:space="0" w:color="000001"/>
        <w:right w:val="single" w:sz="8" w:space="0" w:color="000001"/>
      </w:pBdr>
      <w:shd w:val="clear" w:color="auto" w:fill="CFE7F5"/>
      <w:spacing w:before="280" w:after="280" w:line="240" w:lineRule="auto"/>
      <w:textAlignment w:val="center"/>
    </w:pPr>
    <w:rPr>
      <w:rFonts w:cs="Times New Roman"/>
      <w:b/>
      <w:bCs/>
      <w:color w:val="000000"/>
      <w:sz w:val="20"/>
      <w:szCs w:val="20"/>
      <w:lang w:val="ru-RU" w:eastAsia="ru-RU"/>
    </w:rPr>
  </w:style>
  <w:style w:type="paragraph" w:customStyle="1" w:styleId="xl72">
    <w:name w:val="xl72"/>
    <w:basedOn w:val="a"/>
    <w:qFormat/>
    <w:pPr>
      <w:pBdr>
        <w:left w:val="single" w:sz="8" w:space="0" w:color="000001"/>
        <w:bottom w:val="single" w:sz="8" w:space="0" w:color="000001"/>
      </w:pBdr>
      <w:spacing w:before="280" w:after="280" w:line="240" w:lineRule="auto"/>
      <w:textAlignment w:val="center"/>
    </w:pPr>
    <w:rPr>
      <w:rFonts w:cs="Times New Roman"/>
      <w:color w:val="000000"/>
      <w:sz w:val="20"/>
      <w:szCs w:val="20"/>
      <w:lang w:val="ru-RU" w:eastAsia="ru-RU"/>
    </w:rPr>
  </w:style>
  <w:style w:type="paragraph" w:customStyle="1" w:styleId="xl73">
    <w:name w:val="xl73"/>
    <w:basedOn w:val="a"/>
    <w:qFormat/>
    <w:pPr>
      <w:pBdr>
        <w:left w:val="single" w:sz="8" w:space="0" w:color="000001"/>
        <w:bottom w:val="single" w:sz="8" w:space="0" w:color="000001"/>
        <w:right w:val="single" w:sz="8" w:space="0" w:color="000001"/>
      </w:pBdr>
      <w:spacing w:before="280" w:after="280" w:line="240" w:lineRule="auto"/>
      <w:textAlignment w:val="center"/>
    </w:pPr>
    <w:rPr>
      <w:rFonts w:cs="Times New Roman"/>
      <w:color w:val="000000"/>
      <w:sz w:val="20"/>
      <w:szCs w:val="20"/>
      <w:lang w:val="ru-RU" w:eastAsia="ru-RU"/>
    </w:rPr>
  </w:style>
  <w:style w:type="paragraph" w:customStyle="1" w:styleId="xl74">
    <w:name w:val="xl74"/>
    <w:basedOn w:val="a"/>
    <w:qFormat/>
    <w:pPr>
      <w:spacing w:before="280" w:after="280" w:line="240" w:lineRule="auto"/>
      <w:textAlignment w:val="center"/>
    </w:pPr>
    <w:rPr>
      <w:rFonts w:cs="Times New Roman"/>
      <w:color w:val="000000"/>
      <w:sz w:val="20"/>
      <w:szCs w:val="20"/>
      <w:lang w:val="ru-RU" w:eastAsia="ru-RU"/>
    </w:rPr>
  </w:style>
  <w:style w:type="paragraph" w:customStyle="1" w:styleId="xl75">
    <w:name w:val="xl75"/>
    <w:basedOn w:val="a"/>
    <w:qFormat/>
    <w:pPr>
      <w:spacing w:before="280" w:after="280" w:line="240" w:lineRule="auto"/>
    </w:pPr>
    <w:rPr>
      <w:rFonts w:cs="Times New Roman"/>
      <w:sz w:val="24"/>
      <w:szCs w:val="24"/>
      <w:lang w:val="ru-RU" w:eastAsia="ru-RU"/>
    </w:rPr>
  </w:style>
  <w:style w:type="paragraph" w:customStyle="1" w:styleId="xl76">
    <w:name w:val="xl76"/>
    <w:basedOn w:val="a"/>
    <w:qFormat/>
    <w:pPr>
      <w:spacing w:before="280" w:after="280" w:line="240" w:lineRule="auto"/>
      <w:textAlignment w:val="center"/>
    </w:pPr>
    <w:rPr>
      <w:rFonts w:cs="Times New Roman"/>
      <w:b/>
      <w:bCs/>
      <w:color w:val="000000"/>
      <w:sz w:val="20"/>
      <w:szCs w:val="20"/>
      <w:lang w:val="ru-RU" w:eastAsia="ru-RU"/>
    </w:rPr>
  </w:style>
  <w:style w:type="paragraph" w:customStyle="1" w:styleId="xl77">
    <w:name w:val="xl77"/>
    <w:basedOn w:val="a"/>
    <w:qFormat/>
    <w:pPr>
      <w:spacing w:before="280" w:after="280" w:line="240" w:lineRule="auto"/>
      <w:ind w:firstLine="300"/>
      <w:textAlignment w:val="center"/>
    </w:pPr>
    <w:rPr>
      <w:rFonts w:cs="Times New Roman"/>
      <w:color w:val="000000"/>
      <w:sz w:val="20"/>
      <w:szCs w:val="20"/>
      <w:lang w:val="ru-RU" w:eastAsia="ru-RU"/>
    </w:rPr>
  </w:style>
  <w:style w:type="paragraph" w:customStyle="1" w:styleId="xl78">
    <w:name w:val="xl78"/>
    <w:basedOn w:val="a"/>
    <w:qFormat/>
    <w:pPr>
      <w:spacing w:before="280" w:after="280" w:line="240" w:lineRule="auto"/>
      <w:textAlignment w:val="center"/>
    </w:pPr>
    <w:rPr>
      <w:rFonts w:cs="Times New Roman"/>
      <w:sz w:val="20"/>
      <w:szCs w:val="20"/>
      <w:lang w:val="ru-RU" w:eastAsia="ru-RU"/>
    </w:rPr>
  </w:style>
  <w:style w:type="paragraph" w:customStyle="1" w:styleId="xl79">
    <w:name w:val="xl79"/>
    <w:basedOn w:val="a"/>
    <w:qFormat/>
    <w:pPr>
      <w:spacing w:before="280" w:after="280" w:line="240" w:lineRule="auto"/>
      <w:ind w:firstLine="300"/>
      <w:textAlignment w:val="center"/>
    </w:pPr>
    <w:rPr>
      <w:rFonts w:cs="Times New Roman"/>
      <w:color w:val="0563C1"/>
      <w:sz w:val="24"/>
      <w:szCs w:val="24"/>
      <w:u w:val="single"/>
      <w:lang w:val="ru-RU" w:eastAsia="ru-RU"/>
    </w:rPr>
  </w:style>
  <w:style w:type="paragraph" w:customStyle="1" w:styleId="xl80">
    <w:name w:val="xl80"/>
    <w:basedOn w:val="a"/>
    <w:qFormat/>
    <w:pPr>
      <w:spacing w:before="280" w:after="280" w:line="240" w:lineRule="auto"/>
      <w:ind w:firstLine="300"/>
      <w:textAlignment w:val="center"/>
    </w:pPr>
    <w:rPr>
      <w:rFonts w:cs="Times New Roman"/>
      <w:sz w:val="20"/>
      <w:szCs w:val="20"/>
      <w:lang w:val="ru-RU" w:eastAsia="ru-RU"/>
    </w:rPr>
  </w:style>
  <w:style w:type="paragraph" w:customStyle="1" w:styleId="xl81">
    <w:name w:val="xl81"/>
    <w:basedOn w:val="a"/>
    <w:qFormat/>
    <w:pPr>
      <w:spacing w:before="280" w:after="280" w:line="240" w:lineRule="auto"/>
      <w:textAlignment w:val="center"/>
    </w:pPr>
    <w:rPr>
      <w:rFonts w:cs="Times New Roman"/>
      <w:color w:val="0563C1"/>
      <w:sz w:val="24"/>
      <w:szCs w:val="24"/>
      <w:u w:val="single"/>
      <w:lang w:val="ru-RU" w:eastAsia="ru-RU"/>
    </w:rPr>
  </w:style>
  <w:style w:type="paragraph" w:customStyle="1" w:styleId="xl82">
    <w:name w:val="xl82"/>
    <w:basedOn w:val="a"/>
    <w:qFormat/>
    <w:pPr>
      <w:spacing w:before="280" w:after="280" w:line="240" w:lineRule="auto"/>
      <w:textAlignment w:val="center"/>
    </w:pPr>
    <w:rPr>
      <w:rFonts w:cs="Times New Roman"/>
      <w:b/>
      <w:bCs/>
      <w:sz w:val="20"/>
      <w:szCs w:val="20"/>
      <w:lang w:val="ru-RU" w:eastAsia="ru-RU"/>
    </w:rPr>
  </w:style>
  <w:style w:type="paragraph" w:customStyle="1" w:styleId="xl83">
    <w:name w:val="xl83"/>
    <w:basedOn w:val="a"/>
    <w:qFormat/>
    <w:pPr>
      <w:spacing w:before="280" w:after="280" w:line="240" w:lineRule="auto"/>
      <w:textAlignment w:val="center"/>
    </w:pPr>
    <w:rPr>
      <w:rFonts w:cs="Times New Roman"/>
      <w:sz w:val="20"/>
      <w:szCs w:val="20"/>
      <w:lang w:val="ru-RU" w:eastAsia="ru-RU"/>
    </w:rPr>
  </w:style>
  <w:style w:type="paragraph" w:customStyle="1" w:styleId="xl84">
    <w:name w:val="xl84"/>
    <w:basedOn w:val="a"/>
    <w:qFormat/>
    <w:pPr>
      <w:spacing w:before="280" w:after="280" w:line="240" w:lineRule="auto"/>
      <w:ind w:firstLine="300"/>
      <w:textAlignment w:val="center"/>
    </w:pPr>
    <w:rPr>
      <w:rFonts w:cs="Times New Roman"/>
      <w:color w:val="000080"/>
      <w:sz w:val="20"/>
      <w:szCs w:val="20"/>
      <w:u w:val="single"/>
      <w:lang w:val="ru-RU" w:eastAsia="ru-RU"/>
    </w:rPr>
  </w:style>
  <w:style w:type="paragraph" w:customStyle="1" w:styleId="xl85">
    <w:name w:val="xl85"/>
    <w:basedOn w:val="a"/>
    <w:qFormat/>
    <w:pPr>
      <w:spacing w:before="280" w:after="280" w:line="240" w:lineRule="auto"/>
      <w:ind w:firstLine="300"/>
      <w:textAlignment w:val="center"/>
    </w:pPr>
    <w:rPr>
      <w:rFonts w:cs="Times New Roman"/>
      <w:sz w:val="20"/>
      <w:szCs w:val="20"/>
      <w:lang w:val="ru-RU" w:eastAsia="ru-RU"/>
    </w:rPr>
  </w:style>
  <w:style w:type="paragraph" w:customStyle="1" w:styleId="xl86">
    <w:name w:val="xl86"/>
    <w:basedOn w:val="a"/>
    <w:qFormat/>
    <w:pPr>
      <w:spacing w:before="280" w:after="280" w:line="240" w:lineRule="auto"/>
      <w:ind w:firstLine="700"/>
      <w:textAlignment w:val="center"/>
    </w:pPr>
    <w:rPr>
      <w:rFonts w:cs="Times New Roman"/>
      <w:color w:val="000000"/>
      <w:sz w:val="20"/>
      <w:szCs w:val="20"/>
      <w:lang w:val="ru-RU" w:eastAsia="ru-RU"/>
    </w:rPr>
  </w:style>
  <w:style w:type="paragraph" w:customStyle="1" w:styleId="xl87">
    <w:name w:val="xl87"/>
    <w:basedOn w:val="a"/>
    <w:qFormat/>
    <w:pPr>
      <w:spacing w:before="280" w:after="280" w:line="240" w:lineRule="auto"/>
      <w:textAlignment w:val="center"/>
    </w:pPr>
    <w:rPr>
      <w:rFonts w:cs="Times New Roman"/>
      <w:color w:val="0070C0"/>
      <w:sz w:val="20"/>
      <w:szCs w:val="20"/>
      <w:lang w:val="ru-RU" w:eastAsia="ru-RU"/>
    </w:rPr>
  </w:style>
  <w:style w:type="paragraph" w:customStyle="1" w:styleId="xl88">
    <w:name w:val="xl88"/>
    <w:basedOn w:val="a"/>
    <w:qFormat/>
    <w:pPr>
      <w:spacing w:before="280" w:after="280" w:line="240" w:lineRule="auto"/>
      <w:textAlignment w:val="center"/>
    </w:pPr>
    <w:rPr>
      <w:rFonts w:cs="Times New Roman"/>
      <w:i/>
      <w:iCs/>
      <w:color w:val="0070C0"/>
      <w:sz w:val="20"/>
      <w:szCs w:val="20"/>
      <w:lang w:val="ru-RU" w:eastAsia="ru-RU"/>
    </w:rPr>
  </w:style>
  <w:style w:type="paragraph" w:customStyle="1" w:styleId="xl89">
    <w:name w:val="xl89"/>
    <w:basedOn w:val="a"/>
    <w:qFormat/>
    <w:pPr>
      <w:spacing w:before="280" w:after="280" w:line="240" w:lineRule="auto"/>
      <w:textAlignment w:val="center"/>
    </w:pPr>
    <w:rPr>
      <w:rFonts w:cs="Times New Roman"/>
      <w:b/>
      <w:bCs/>
      <w:color w:val="000000"/>
      <w:sz w:val="24"/>
      <w:szCs w:val="24"/>
      <w:lang w:val="ru-RU" w:eastAsia="ru-RU"/>
    </w:rPr>
  </w:style>
  <w:style w:type="paragraph" w:styleId="aff8">
    <w:name w:val="Normal (Web)"/>
    <w:basedOn w:val="a"/>
    <w:uiPriority w:val="99"/>
    <w:qFormat/>
    <w:pPr>
      <w:spacing w:before="280" w:after="280" w:line="240" w:lineRule="auto"/>
    </w:pPr>
    <w:rPr>
      <w:rFonts w:eastAsia="Arial Unicode MS" w:cs="Times New Roman"/>
      <w:sz w:val="24"/>
      <w:szCs w:val="24"/>
      <w:lang w:val="en-US"/>
    </w:rPr>
  </w:style>
  <w:style w:type="paragraph" w:customStyle="1" w:styleId="rvps2">
    <w:name w:val="rvps2"/>
    <w:basedOn w:val="a"/>
    <w:qFormat/>
    <w:pPr>
      <w:spacing w:before="280" w:after="280" w:line="240" w:lineRule="auto"/>
    </w:pPr>
    <w:rPr>
      <w:rFonts w:eastAsia="Arial Unicode MS" w:cs="Times New Roman"/>
      <w:sz w:val="24"/>
      <w:szCs w:val="24"/>
      <w:lang w:val="en-US"/>
    </w:rPr>
  </w:style>
  <w:style w:type="paragraph" w:customStyle="1" w:styleId="aff9">
    <w:name w:val="Òåêñò ó âêàçàíîìó ôîðìàò³"/>
    <w:basedOn w:val="a"/>
    <w:qFormat/>
    <w:pPr>
      <w:suppressAutoHyphens/>
    </w:pPr>
    <w:rPr>
      <w:rFonts w:ascii="Liberation Mono" w:hAnsi="Liberation Mono" w:cs="Liberation Mono"/>
      <w:color w:val="000000"/>
      <w:sz w:val="20"/>
      <w:szCs w:val="20"/>
      <w:lang w:eastAsia="zh-CN"/>
    </w:rPr>
  </w:style>
  <w:style w:type="paragraph" w:styleId="13">
    <w:name w:val="toc 1"/>
    <w:basedOn w:val="af9"/>
    <w:pPr>
      <w:tabs>
        <w:tab w:val="right" w:leader="dot" w:pos="15138"/>
      </w:tabs>
    </w:pPr>
  </w:style>
  <w:style w:type="paragraph" w:customStyle="1" w:styleId="100">
    <w:name w:val="Заголовок 10"/>
    <w:basedOn w:val="a0"/>
    <w:qFormat/>
    <w:pPr>
      <w:spacing w:before="60" w:after="60"/>
      <w:outlineLvl w:val="8"/>
    </w:pPr>
    <w:rPr>
      <w:bCs/>
      <w:sz w:val="54"/>
      <w:szCs w:val="54"/>
    </w:rPr>
  </w:style>
  <w:style w:type="numbering" w:customStyle="1" w:styleId="WW8Num1">
    <w:name w:val="WW8Num1"/>
    <w:qFormat/>
  </w:style>
  <w:style w:type="numbering" w:customStyle="1" w:styleId="WW8Num2">
    <w:name w:val="WW8Num2"/>
    <w:qFormat/>
  </w:style>
  <w:style w:type="numbering" w:customStyle="1" w:styleId="WW8Num3">
    <w:name w:val="WW8Num3"/>
    <w:qFormat/>
  </w:style>
  <w:style w:type="numbering" w:customStyle="1" w:styleId="WW8Num12">
    <w:name w:val="WW8Num12"/>
    <w:qFormat/>
  </w:style>
  <w:style w:type="numbering" w:customStyle="1" w:styleId="WW8Num4">
    <w:name w:val="WW8Num4"/>
    <w:qFormat/>
  </w:style>
  <w:style w:type="numbering" w:customStyle="1" w:styleId="WW8Num10">
    <w:name w:val="WW8Num10"/>
    <w:qFormat/>
  </w:style>
  <w:style w:type="numbering" w:customStyle="1" w:styleId="WW8Num7">
    <w:name w:val="WW8Num7"/>
    <w:qFormat/>
  </w:style>
  <w:style w:type="table" w:styleId="affa">
    <w:name w:val="Table Grid"/>
    <w:basedOn w:val="a2"/>
    <w:uiPriority w:val="39"/>
    <w:rsid w:val="007771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b">
    <w:name w:val="Body Text Indent"/>
    <w:basedOn w:val="a"/>
    <w:link w:val="affc"/>
    <w:uiPriority w:val="99"/>
    <w:semiHidden/>
    <w:unhideWhenUsed/>
    <w:rsid w:val="004C61F5"/>
    <w:pPr>
      <w:spacing w:after="120"/>
      <w:ind w:left="283"/>
    </w:pPr>
  </w:style>
  <w:style w:type="character" w:customStyle="1" w:styleId="affc">
    <w:name w:val="Основний текст з відступом Знак"/>
    <w:basedOn w:val="a1"/>
    <w:link w:val="affb"/>
    <w:uiPriority w:val="99"/>
    <w:semiHidden/>
    <w:rsid w:val="004C61F5"/>
    <w:rPr>
      <w:color w:val="00000A"/>
      <w:sz w:val="22"/>
      <w:szCs w:val="22"/>
      <w:lang w:val="uk-UA"/>
    </w:rPr>
  </w:style>
  <w:style w:type="character" w:customStyle="1" w:styleId="rvts46">
    <w:name w:val="rvts46"/>
    <w:rsid w:val="00005DA3"/>
    <w:rPr>
      <w:rFonts w:ascii="Times New Roman" w:hAnsi="Times New Roman" w:cs="Times New Roman" w:hint="default"/>
    </w:rPr>
  </w:style>
  <w:style w:type="character" w:customStyle="1" w:styleId="rvts11">
    <w:name w:val="rvts11"/>
    <w:rsid w:val="00005DA3"/>
    <w:rPr>
      <w:rFonts w:ascii="Times New Roman" w:hAnsi="Times New Roman" w:cs="Times New Roman" w:hint="default"/>
    </w:rPr>
  </w:style>
  <w:style w:type="numbering" w:customStyle="1" w:styleId="14">
    <w:name w:val="Нет списка1"/>
    <w:next w:val="a3"/>
    <w:uiPriority w:val="99"/>
    <w:semiHidden/>
    <w:unhideWhenUsed/>
    <w:rsid w:val="007A0D26"/>
  </w:style>
  <w:style w:type="table" w:customStyle="1" w:styleId="15">
    <w:name w:val="Сетка таблицы1"/>
    <w:basedOn w:val="a2"/>
    <w:next w:val="affa"/>
    <w:uiPriority w:val="39"/>
    <w:rsid w:val="007A0D26"/>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2">
    <w:name w:val="Нет списка2"/>
    <w:next w:val="a3"/>
    <w:uiPriority w:val="99"/>
    <w:semiHidden/>
    <w:unhideWhenUsed/>
    <w:rsid w:val="00BA282D"/>
  </w:style>
  <w:style w:type="character" w:customStyle="1" w:styleId="70">
    <w:name w:val="Заголовок 7 Знак"/>
    <w:basedOn w:val="a1"/>
    <w:link w:val="7"/>
    <w:rsid w:val="00BA282D"/>
    <w:rPr>
      <w:rFonts w:cs="Arial"/>
      <w:b/>
      <w:bCs/>
      <w:color w:val="000000"/>
      <w:sz w:val="58"/>
      <w:szCs w:val="58"/>
      <w:lang w:val="uk-UA" w:eastAsia="zh-CN"/>
    </w:rPr>
  </w:style>
  <w:style w:type="character" w:customStyle="1" w:styleId="80">
    <w:name w:val="Заголовок 8 Знак"/>
    <w:basedOn w:val="a1"/>
    <w:link w:val="8"/>
    <w:rsid w:val="00BA282D"/>
    <w:rPr>
      <w:rFonts w:cs="Arial"/>
      <w:b/>
      <w:bCs/>
      <w:i/>
      <w:iCs/>
      <w:color w:val="000000"/>
      <w:sz w:val="58"/>
      <w:szCs w:val="58"/>
      <w:lang w:val="uk-UA" w:eastAsia="zh-CN"/>
    </w:rPr>
  </w:style>
  <w:style w:type="character" w:customStyle="1" w:styleId="90">
    <w:name w:val="Заголовок 9 Знак"/>
    <w:basedOn w:val="a1"/>
    <w:link w:val="9"/>
    <w:rsid w:val="00BA282D"/>
    <w:rPr>
      <w:rFonts w:cs="Arial"/>
      <w:b/>
      <w:bCs/>
      <w:color w:val="000000"/>
      <w:sz w:val="54"/>
      <w:szCs w:val="54"/>
      <w:lang w:val="uk-UA" w:eastAsia="zh-CN"/>
    </w:rPr>
  </w:style>
  <w:style w:type="character" w:customStyle="1" w:styleId="af6">
    <w:name w:val="Назва Знак"/>
    <w:basedOn w:val="a1"/>
    <w:link w:val="a0"/>
    <w:uiPriority w:val="10"/>
    <w:rsid w:val="00BA282D"/>
    <w:rPr>
      <w:rFonts w:cs="Arial"/>
      <w:b/>
      <w:color w:val="000000"/>
      <w:sz w:val="72"/>
      <w:szCs w:val="72"/>
      <w:lang w:val="uk-UA" w:eastAsia="zh-CN"/>
    </w:rPr>
  </w:style>
  <w:style w:type="character" w:customStyle="1" w:styleId="rvts9">
    <w:name w:val="rvts9"/>
    <w:basedOn w:val="a1"/>
    <w:qFormat/>
    <w:rsid w:val="00BA282D"/>
  </w:style>
  <w:style w:type="character" w:customStyle="1" w:styleId="rvts37">
    <w:name w:val="rvts37"/>
    <w:basedOn w:val="a1"/>
    <w:rsid w:val="00BA282D"/>
  </w:style>
  <w:style w:type="character" w:styleId="affd">
    <w:name w:val="Hyperlink"/>
    <w:basedOn w:val="a1"/>
    <w:uiPriority w:val="99"/>
    <w:unhideWhenUsed/>
    <w:rsid w:val="00BA282D"/>
    <w:rPr>
      <w:color w:val="0000FF"/>
      <w:u w:val="single"/>
    </w:rPr>
  </w:style>
  <w:style w:type="paragraph" w:customStyle="1" w:styleId="rvps7">
    <w:name w:val="rvps7"/>
    <w:basedOn w:val="a"/>
    <w:rsid w:val="0018364F"/>
    <w:pPr>
      <w:spacing w:before="100" w:beforeAutospacing="1" w:after="100" w:afterAutospacing="1" w:line="240" w:lineRule="auto"/>
    </w:pPr>
    <w:rPr>
      <w:rFonts w:cs="Times New Roman"/>
      <w:color w:val="auto"/>
      <w:sz w:val="24"/>
      <w:szCs w:val="24"/>
      <w:lang w:eastAsia="uk-UA"/>
    </w:rPr>
  </w:style>
  <w:style w:type="character" w:customStyle="1" w:styleId="rvts15">
    <w:name w:val="rvts15"/>
    <w:basedOn w:val="a1"/>
    <w:rsid w:val="0018364F"/>
  </w:style>
  <w:style w:type="character" w:styleId="affe">
    <w:name w:val="Emphasis"/>
    <w:basedOn w:val="a1"/>
    <w:uiPriority w:val="20"/>
    <w:qFormat/>
    <w:rsid w:val="00276471"/>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8812512">
      <w:bodyDiv w:val="1"/>
      <w:marLeft w:val="0"/>
      <w:marRight w:val="0"/>
      <w:marTop w:val="0"/>
      <w:marBottom w:val="0"/>
      <w:divBdr>
        <w:top w:val="none" w:sz="0" w:space="0" w:color="auto"/>
        <w:left w:val="none" w:sz="0" w:space="0" w:color="auto"/>
        <w:bottom w:val="none" w:sz="0" w:space="0" w:color="auto"/>
        <w:right w:val="none" w:sz="0" w:space="0" w:color="auto"/>
      </w:divBdr>
    </w:div>
    <w:div w:id="162862434">
      <w:bodyDiv w:val="1"/>
      <w:marLeft w:val="0"/>
      <w:marRight w:val="0"/>
      <w:marTop w:val="0"/>
      <w:marBottom w:val="0"/>
      <w:divBdr>
        <w:top w:val="none" w:sz="0" w:space="0" w:color="auto"/>
        <w:left w:val="none" w:sz="0" w:space="0" w:color="auto"/>
        <w:bottom w:val="none" w:sz="0" w:space="0" w:color="auto"/>
        <w:right w:val="none" w:sz="0" w:space="0" w:color="auto"/>
      </w:divBdr>
      <w:divsChild>
        <w:div w:id="1525440642">
          <w:marLeft w:val="-108"/>
          <w:marRight w:val="0"/>
          <w:marTop w:val="0"/>
          <w:marBottom w:val="0"/>
          <w:divBdr>
            <w:top w:val="none" w:sz="0" w:space="0" w:color="auto"/>
            <w:left w:val="none" w:sz="0" w:space="0" w:color="auto"/>
            <w:bottom w:val="none" w:sz="0" w:space="0" w:color="auto"/>
            <w:right w:val="none" w:sz="0" w:space="0" w:color="auto"/>
          </w:divBdr>
        </w:div>
      </w:divsChild>
    </w:div>
    <w:div w:id="222495344">
      <w:bodyDiv w:val="1"/>
      <w:marLeft w:val="0"/>
      <w:marRight w:val="0"/>
      <w:marTop w:val="0"/>
      <w:marBottom w:val="0"/>
      <w:divBdr>
        <w:top w:val="none" w:sz="0" w:space="0" w:color="auto"/>
        <w:left w:val="none" w:sz="0" w:space="0" w:color="auto"/>
        <w:bottom w:val="none" w:sz="0" w:space="0" w:color="auto"/>
        <w:right w:val="none" w:sz="0" w:space="0" w:color="auto"/>
      </w:divBdr>
    </w:div>
    <w:div w:id="235092844">
      <w:bodyDiv w:val="1"/>
      <w:marLeft w:val="0"/>
      <w:marRight w:val="0"/>
      <w:marTop w:val="0"/>
      <w:marBottom w:val="0"/>
      <w:divBdr>
        <w:top w:val="none" w:sz="0" w:space="0" w:color="auto"/>
        <w:left w:val="none" w:sz="0" w:space="0" w:color="auto"/>
        <w:bottom w:val="none" w:sz="0" w:space="0" w:color="auto"/>
        <w:right w:val="none" w:sz="0" w:space="0" w:color="auto"/>
      </w:divBdr>
    </w:div>
    <w:div w:id="235484008">
      <w:bodyDiv w:val="1"/>
      <w:marLeft w:val="0"/>
      <w:marRight w:val="0"/>
      <w:marTop w:val="0"/>
      <w:marBottom w:val="0"/>
      <w:divBdr>
        <w:top w:val="none" w:sz="0" w:space="0" w:color="auto"/>
        <w:left w:val="none" w:sz="0" w:space="0" w:color="auto"/>
        <w:bottom w:val="none" w:sz="0" w:space="0" w:color="auto"/>
        <w:right w:val="none" w:sz="0" w:space="0" w:color="auto"/>
      </w:divBdr>
      <w:divsChild>
        <w:div w:id="1992247955">
          <w:marLeft w:val="-225"/>
          <w:marRight w:val="-225"/>
          <w:marTop w:val="0"/>
          <w:marBottom w:val="0"/>
          <w:divBdr>
            <w:top w:val="none" w:sz="0" w:space="0" w:color="auto"/>
            <w:left w:val="none" w:sz="0" w:space="0" w:color="auto"/>
            <w:bottom w:val="none" w:sz="0" w:space="0" w:color="auto"/>
            <w:right w:val="none" w:sz="0" w:space="0" w:color="auto"/>
          </w:divBdr>
          <w:divsChild>
            <w:div w:id="1305820327">
              <w:marLeft w:val="0"/>
              <w:marRight w:val="0"/>
              <w:marTop w:val="0"/>
              <w:marBottom w:val="0"/>
              <w:divBdr>
                <w:top w:val="none" w:sz="0" w:space="0" w:color="auto"/>
                <w:left w:val="none" w:sz="0" w:space="0" w:color="auto"/>
                <w:bottom w:val="none" w:sz="0" w:space="0" w:color="auto"/>
                <w:right w:val="none" w:sz="0" w:space="0" w:color="auto"/>
              </w:divBdr>
              <w:divsChild>
                <w:div w:id="50665315">
                  <w:marLeft w:val="0"/>
                  <w:marRight w:val="0"/>
                  <w:marTop w:val="0"/>
                  <w:marBottom w:val="0"/>
                  <w:divBdr>
                    <w:top w:val="single" w:sz="6" w:space="0" w:color="FAF2CC"/>
                    <w:left w:val="single" w:sz="6" w:space="0" w:color="FAF2CC"/>
                    <w:bottom w:val="single" w:sz="6" w:space="0" w:color="FAF2CC"/>
                    <w:right w:val="single" w:sz="6" w:space="0" w:color="FAF2CC"/>
                  </w:divBdr>
                </w:div>
              </w:divsChild>
            </w:div>
          </w:divsChild>
        </w:div>
        <w:div w:id="555553483">
          <w:marLeft w:val="-225"/>
          <w:marRight w:val="-225"/>
          <w:marTop w:val="0"/>
          <w:marBottom w:val="0"/>
          <w:divBdr>
            <w:top w:val="none" w:sz="0" w:space="0" w:color="auto"/>
            <w:left w:val="none" w:sz="0" w:space="0" w:color="auto"/>
            <w:bottom w:val="none" w:sz="0" w:space="0" w:color="auto"/>
            <w:right w:val="none" w:sz="0" w:space="0" w:color="auto"/>
          </w:divBdr>
          <w:divsChild>
            <w:div w:id="953293286">
              <w:marLeft w:val="0"/>
              <w:marRight w:val="0"/>
              <w:marTop w:val="0"/>
              <w:marBottom w:val="0"/>
              <w:divBdr>
                <w:top w:val="none" w:sz="0" w:space="0" w:color="auto"/>
                <w:left w:val="none" w:sz="0" w:space="0" w:color="auto"/>
                <w:bottom w:val="none" w:sz="0" w:space="0" w:color="auto"/>
                <w:right w:val="none" w:sz="0" w:space="0" w:color="auto"/>
              </w:divBdr>
              <w:divsChild>
                <w:div w:id="1516112348">
                  <w:marLeft w:val="0"/>
                  <w:marRight w:val="0"/>
                  <w:marTop w:val="0"/>
                  <w:marBottom w:val="0"/>
                  <w:divBdr>
                    <w:top w:val="none" w:sz="0" w:space="0" w:color="auto"/>
                    <w:left w:val="none" w:sz="0" w:space="0" w:color="auto"/>
                    <w:bottom w:val="none" w:sz="0" w:space="0" w:color="auto"/>
                    <w:right w:val="none" w:sz="0" w:space="0" w:color="auto"/>
                  </w:divBdr>
                  <w:divsChild>
                    <w:div w:id="351341434">
                      <w:marLeft w:val="0"/>
                      <w:marRight w:val="0"/>
                      <w:marTop w:val="0"/>
                      <w:marBottom w:val="0"/>
                      <w:divBdr>
                        <w:top w:val="none" w:sz="0" w:space="0" w:color="auto"/>
                        <w:left w:val="none" w:sz="0" w:space="0" w:color="auto"/>
                        <w:bottom w:val="none" w:sz="0" w:space="0" w:color="auto"/>
                        <w:right w:val="none" w:sz="0" w:space="0" w:color="auto"/>
                      </w:divBdr>
                      <w:divsChild>
                        <w:div w:id="1537694700">
                          <w:marLeft w:val="0"/>
                          <w:marRight w:val="0"/>
                          <w:marTop w:val="0"/>
                          <w:marBottom w:val="150"/>
                          <w:divBdr>
                            <w:top w:val="none" w:sz="0" w:space="0" w:color="auto"/>
                            <w:left w:val="none" w:sz="0" w:space="0" w:color="auto"/>
                            <w:bottom w:val="none" w:sz="0" w:space="0" w:color="auto"/>
                            <w:right w:val="none" w:sz="0" w:space="0" w:color="auto"/>
                          </w:divBdr>
                        </w:div>
                      </w:divsChild>
                    </w:div>
                  </w:divsChild>
                </w:div>
              </w:divsChild>
            </w:div>
          </w:divsChild>
        </w:div>
      </w:divsChild>
    </w:div>
    <w:div w:id="252859225">
      <w:bodyDiv w:val="1"/>
      <w:marLeft w:val="0"/>
      <w:marRight w:val="0"/>
      <w:marTop w:val="0"/>
      <w:marBottom w:val="0"/>
      <w:divBdr>
        <w:top w:val="none" w:sz="0" w:space="0" w:color="auto"/>
        <w:left w:val="none" w:sz="0" w:space="0" w:color="auto"/>
        <w:bottom w:val="none" w:sz="0" w:space="0" w:color="auto"/>
        <w:right w:val="none" w:sz="0" w:space="0" w:color="auto"/>
      </w:divBdr>
    </w:div>
    <w:div w:id="389769771">
      <w:bodyDiv w:val="1"/>
      <w:marLeft w:val="0"/>
      <w:marRight w:val="0"/>
      <w:marTop w:val="0"/>
      <w:marBottom w:val="0"/>
      <w:divBdr>
        <w:top w:val="none" w:sz="0" w:space="0" w:color="auto"/>
        <w:left w:val="none" w:sz="0" w:space="0" w:color="auto"/>
        <w:bottom w:val="none" w:sz="0" w:space="0" w:color="auto"/>
        <w:right w:val="none" w:sz="0" w:space="0" w:color="auto"/>
      </w:divBdr>
    </w:div>
    <w:div w:id="437991378">
      <w:bodyDiv w:val="1"/>
      <w:marLeft w:val="0"/>
      <w:marRight w:val="0"/>
      <w:marTop w:val="0"/>
      <w:marBottom w:val="0"/>
      <w:divBdr>
        <w:top w:val="none" w:sz="0" w:space="0" w:color="auto"/>
        <w:left w:val="none" w:sz="0" w:space="0" w:color="auto"/>
        <w:bottom w:val="none" w:sz="0" w:space="0" w:color="auto"/>
        <w:right w:val="none" w:sz="0" w:space="0" w:color="auto"/>
      </w:divBdr>
      <w:divsChild>
        <w:div w:id="1828742155">
          <w:marLeft w:val="-108"/>
          <w:marRight w:val="0"/>
          <w:marTop w:val="0"/>
          <w:marBottom w:val="0"/>
          <w:divBdr>
            <w:top w:val="none" w:sz="0" w:space="0" w:color="auto"/>
            <w:left w:val="none" w:sz="0" w:space="0" w:color="auto"/>
            <w:bottom w:val="none" w:sz="0" w:space="0" w:color="auto"/>
            <w:right w:val="none" w:sz="0" w:space="0" w:color="auto"/>
          </w:divBdr>
        </w:div>
      </w:divsChild>
    </w:div>
    <w:div w:id="452947253">
      <w:bodyDiv w:val="1"/>
      <w:marLeft w:val="0"/>
      <w:marRight w:val="0"/>
      <w:marTop w:val="0"/>
      <w:marBottom w:val="0"/>
      <w:divBdr>
        <w:top w:val="none" w:sz="0" w:space="0" w:color="auto"/>
        <w:left w:val="none" w:sz="0" w:space="0" w:color="auto"/>
        <w:bottom w:val="none" w:sz="0" w:space="0" w:color="auto"/>
        <w:right w:val="none" w:sz="0" w:space="0" w:color="auto"/>
      </w:divBdr>
    </w:div>
    <w:div w:id="585304649">
      <w:bodyDiv w:val="1"/>
      <w:marLeft w:val="0"/>
      <w:marRight w:val="0"/>
      <w:marTop w:val="0"/>
      <w:marBottom w:val="0"/>
      <w:divBdr>
        <w:top w:val="none" w:sz="0" w:space="0" w:color="auto"/>
        <w:left w:val="none" w:sz="0" w:space="0" w:color="auto"/>
        <w:bottom w:val="none" w:sz="0" w:space="0" w:color="auto"/>
        <w:right w:val="none" w:sz="0" w:space="0" w:color="auto"/>
      </w:divBdr>
      <w:divsChild>
        <w:div w:id="1840270659">
          <w:marLeft w:val="0"/>
          <w:marRight w:val="0"/>
          <w:marTop w:val="120"/>
          <w:marBottom w:val="0"/>
          <w:divBdr>
            <w:top w:val="none" w:sz="0" w:space="0" w:color="auto"/>
            <w:left w:val="none" w:sz="0" w:space="0" w:color="auto"/>
            <w:bottom w:val="none" w:sz="0" w:space="0" w:color="auto"/>
            <w:right w:val="none" w:sz="0" w:space="0" w:color="auto"/>
          </w:divBdr>
          <w:divsChild>
            <w:div w:id="346952578">
              <w:marLeft w:val="0"/>
              <w:marRight w:val="0"/>
              <w:marTop w:val="0"/>
              <w:marBottom w:val="0"/>
              <w:divBdr>
                <w:top w:val="none" w:sz="0" w:space="0" w:color="auto"/>
                <w:left w:val="none" w:sz="0" w:space="0" w:color="auto"/>
                <w:bottom w:val="none" w:sz="0" w:space="0" w:color="auto"/>
                <w:right w:val="none" w:sz="0" w:space="0" w:color="auto"/>
              </w:divBdr>
            </w:div>
          </w:divsChild>
        </w:div>
        <w:div w:id="720444452">
          <w:marLeft w:val="0"/>
          <w:marRight w:val="0"/>
          <w:marTop w:val="120"/>
          <w:marBottom w:val="0"/>
          <w:divBdr>
            <w:top w:val="none" w:sz="0" w:space="0" w:color="auto"/>
            <w:left w:val="none" w:sz="0" w:space="0" w:color="auto"/>
            <w:bottom w:val="none" w:sz="0" w:space="0" w:color="auto"/>
            <w:right w:val="none" w:sz="0" w:space="0" w:color="auto"/>
          </w:divBdr>
          <w:divsChild>
            <w:div w:id="338311637">
              <w:marLeft w:val="0"/>
              <w:marRight w:val="0"/>
              <w:marTop w:val="0"/>
              <w:marBottom w:val="0"/>
              <w:divBdr>
                <w:top w:val="none" w:sz="0" w:space="0" w:color="auto"/>
                <w:left w:val="none" w:sz="0" w:space="0" w:color="auto"/>
                <w:bottom w:val="none" w:sz="0" w:space="0" w:color="auto"/>
                <w:right w:val="none" w:sz="0" w:space="0" w:color="auto"/>
              </w:divBdr>
            </w:div>
          </w:divsChild>
        </w:div>
        <w:div w:id="720203821">
          <w:marLeft w:val="0"/>
          <w:marRight w:val="0"/>
          <w:marTop w:val="120"/>
          <w:marBottom w:val="0"/>
          <w:divBdr>
            <w:top w:val="none" w:sz="0" w:space="0" w:color="auto"/>
            <w:left w:val="none" w:sz="0" w:space="0" w:color="auto"/>
            <w:bottom w:val="none" w:sz="0" w:space="0" w:color="auto"/>
            <w:right w:val="none" w:sz="0" w:space="0" w:color="auto"/>
          </w:divBdr>
          <w:divsChild>
            <w:div w:id="2771074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6643270">
      <w:bodyDiv w:val="1"/>
      <w:marLeft w:val="0"/>
      <w:marRight w:val="0"/>
      <w:marTop w:val="0"/>
      <w:marBottom w:val="0"/>
      <w:divBdr>
        <w:top w:val="none" w:sz="0" w:space="0" w:color="auto"/>
        <w:left w:val="none" w:sz="0" w:space="0" w:color="auto"/>
        <w:bottom w:val="none" w:sz="0" w:space="0" w:color="auto"/>
        <w:right w:val="none" w:sz="0" w:space="0" w:color="auto"/>
      </w:divBdr>
    </w:div>
    <w:div w:id="695426148">
      <w:bodyDiv w:val="1"/>
      <w:marLeft w:val="0"/>
      <w:marRight w:val="0"/>
      <w:marTop w:val="0"/>
      <w:marBottom w:val="0"/>
      <w:divBdr>
        <w:top w:val="none" w:sz="0" w:space="0" w:color="auto"/>
        <w:left w:val="none" w:sz="0" w:space="0" w:color="auto"/>
        <w:bottom w:val="none" w:sz="0" w:space="0" w:color="auto"/>
        <w:right w:val="none" w:sz="0" w:space="0" w:color="auto"/>
      </w:divBdr>
    </w:div>
    <w:div w:id="700134553">
      <w:bodyDiv w:val="1"/>
      <w:marLeft w:val="0"/>
      <w:marRight w:val="0"/>
      <w:marTop w:val="0"/>
      <w:marBottom w:val="0"/>
      <w:divBdr>
        <w:top w:val="none" w:sz="0" w:space="0" w:color="auto"/>
        <w:left w:val="none" w:sz="0" w:space="0" w:color="auto"/>
        <w:bottom w:val="none" w:sz="0" w:space="0" w:color="auto"/>
        <w:right w:val="none" w:sz="0" w:space="0" w:color="auto"/>
      </w:divBdr>
      <w:divsChild>
        <w:div w:id="438110630">
          <w:marLeft w:val="-225"/>
          <w:marRight w:val="-225"/>
          <w:marTop w:val="0"/>
          <w:marBottom w:val="0"/>
          <w:divBdr>
            <w:top w:val="none" w:sz="0" w:space="0" w:color="auto"/>
            <w:left w:val="none" w:sz="0" w:space="0" w:color="auto"/>
            <w:bottom w:val="none" w:sz="0" w:space="0" w:color="auto"/>
            <w:right w:val="none" w:sz="0" w:space="0" w:color="auto"/>
          </w:divBdr>
          <w:divsChild>
            <w:div w:id="1789548674">
              <w:marLeft w:val="0"/>
              <w:marRight w:val="0"/>
              <w:marTop w:val="0"/>
              <w:marBottom w:val="0"/>
              <w:divBdr>
                <w:top w:val="none" w:sz="0" w:space="0" w:color="auto"/>
                <w:left w:val="none" w:sz="0" w:space="0" w:color="auto"/>
                <w:bottom w:val="none" w:sz="0" w:space="0" w:color="auto"/>
                <w:right w:val="none" w:sz="0" w:space="0" w:color="auto"/>
              </w:divBdr>
              <w:divsChild>
                <w:div w:id="1271084185">
                  <w:marLeft w:val="0"/>
                  <w:marRight w:val="0"/>
                  <w:marTop w:val="0"/>
                  <w:marBottom w:val="0"/>
                  <w:divBdr>
                    <w:top w:val="single" w:sz="6" w:space="0" w:color="FAF2CC"/>
                    <w:left w:val="single" w:sz="6" w:space="0" w:color="FAF2CC"/>
                    <w:bottom w:val="single" w:sz="6" w:space="0" w:color="FAF2CC"/>
                    <w:right w:val="single" w:sz="6" w:space="0" w:color="FAF2CC"/>
                  </w:divBdr>
                </w:div>
              </w:divsChild>
            </w:div>
          </w:divsChild>
        </w:div>
        <w:div w:id="961957271">
          <w:marLeft w:val="-225"/>
          <w:marRight w:val="-225"/>
          <w:marTop w:val="0"/>
          <w:marBottom w:val="0"/>
          <w:divBdr>
            <w:top w:val="none" w:sz="0" w:space="0" w:color="auto"/>
            <w:left w:val="none" w:sz="0" w:space="0" w:color="auto"/>
            <w:bottom w:val="none" w:sz="0" w:space="0" w:color="auto"/>
            <w:right w:val="none" w:sz="0" w:space="0" w:color="auto"/>
          </w:divBdr>
          <w:divsChild>
            <w:div w:id="1608539357">
              <w:marLeft w:val="0"/>
              <w:marRight w:val="0"/>
              <w:marTop w:val="0"/>
              <w:marBottom w:val="0"/>
              <w:divBdr>
                <w:top w:val="none" w:sz="0" w:space="0" w:color="auto"/>
                <w:left w:val="none" w:sz="0" w:space="0" w:color="auto"/>
                <w:bottom w:val="none" w:sz="0" w:space="0" w:color="auto"/>
                <w:right w:val="none" w:sz="0" w:space="0" w:color="auto"/>
              </w:divBdr>
              <w:divsChild>
                <w:div w:id="239600482">
                  <w:marLeft w:val="0"/>
                  <w:marRight w:val="0"/>
                  <w:marTop w:val="0"/>
                  <w:marBottom w:val="0"/>
                  <w:divBdr>
                    <w:top w:val="none" w:sz="0" w:space="0" w:color="auto"/>
                    <w:left w:val="none" w:sz="0" w:space="0" w:color="auto"/>
                    <w:bottom w:val="none" w:sz="0" w:space="0" w:color="auto"/>
                    <w:right w:val="none" w:sz="0" w:space="0" w:color="auto"/>
                  </w:divBdr>
                  <w:divsChild>
                    <w:div w:id="583992547">
                      <w:marLeft w:val="0"/>
                      <w:marRight w:val="0"/>
                      <w:marTop w:val="0"/>
                      <w:marBottom w:val="0"/>
                      <w:divBdr>
                        <w:top w:val="none" w:sz="0" w:space="0" w:color="auto"/>
                        <w:left w:val="none" w:sz="0" w:space="0" w:color="auto"/>
                        <w:bottom w:val="none" w:sz="0" w:space="0" w:color="auto"/>
                        <w:right w:val="none" w:sz="0" w:space="0" w:color="auto"/>
                      </w:divBdr>
                      <w:divsChild>
                        <w:div w:id="23020379">
                          <w:marLeft w:val="0"/>
                          <w:marRight w:val="0"/>
                          <w:marTop w:val="0"/>
                          <w:marBottom w:val="150"/>
                          <w:divBdr>
                            <w:top w:val="none" w:sz="0" w:space="0" w:color="auto"/>
                            <w:left w:val="none" w:sz="0" w:space="0" w:color="auto"/>
                            <w:bottom w:val="none" w:sz="0" w:space="0" w:color="auto"/>
                            <w:right w:val="none" w:sz="0" w:space="0" w:color="auto"/>
                          </w:divBdr>
                        </w:div>
                      </w:divsChild>
                    </w:div>
                  </w:divsChild>
                </w:div>
              </w:divsChild>
            </w:div>
          </w:divsChild>
        </w:div>
      </w:divsChild>
    </w:div>
    <w:div w:id="732314502">
      <w:bodyDiv w:val="1"/>
      <w:marLeft w:val="0"/>
      <w:marRight w:val="0"/>
      <w:marTop w:val="0"/>
      <w:marBottom w:val="0"/>
      <w:divBdr>
        <w:top w:val="none" w:sz="0" w:space="0" w:color="auto"/>
        <w:left w:val="none" w:sz="0" w:space="0" w:color="auto"/>
        <w:bottom w:val="none" w:sz="0" w:space="0" w:color="auto"/>
        <w:right w:val="none" w:sz="0" w:space="0" w:color="auto"/>
      </w:divBdr>
    </w:div>
    <w:div w:id="838813314">
      <w:bodyDiv w:val="1"/>
      <w:marLeft w:val="0"/>
      <w:marRight w:val="0"/>
      <w:marTop w:val="0"/>
      <w:marBottom w:val="0"/>
      <w:divBdr>
        <w:top w:val="none" w:sz="0" w:space="0" w:color="auto"/>
        <w:left w:val="none" w:sz="0" w:space="0" w:color="auto"/>
        <w:bottom w:val="none" w:sz="0" w:space="0" w:color="auto"/>
        <w:right w:val="none" w:sz="0" w:space="0" w:color="auto"/>
      </w:divBdr>
    </w:div>
    <w:div w:id="1003051068">
      <w:bodyDiv w:val="1"/>
      <w:marLeft w:val="0"/>
      <w:marRight w:val="0"/>
      <w:marTop w:val="0"/>
      <w:marBottom w:val="0"/>
      <w:divBdr>
        <w:top w:val="none" w:sz="0" w:space="0" w:color="auto"/>
        <w:left w:val="none" w:sz="0" w:space="0" w:color="auto"/>
        <w:bottom w:val="none" w:sz="0" w:space="0" w:color="auto"/>
        <w:right w:val="none" w:sz="0" w:space="0" w:color="auto"/>
      </w:divBdr>
    </w:div>
    <w:div w:id="1122503771">
      <w:bodyDiv w:val="1"/>
      <w:marLeft w:val="0"/>
      <w:marRight w:val="0"/>
      <w:marTop w:val="0"/>
      <w:marBottom w:val="0"/>
      <w:divBdr>
        <w:top w:val="none" w:sz="0" w:space="0" w:color="auto"/>
        <w:left w:val="none" w:sz="0" w:space="0" w:color="auto"/>
        <w:bottom w:val="none" w:sz="0" w:space="0" w:color="auto"/>
        <w:right w:val="none" w:sz="0" w:space="0" w:color="auto"/>
      </w:divBdr>
    </w:div>
    <w:div w:id="1131485157">
      <w:bodyDiv w:val="1"/>
      <w:marLeft w:val="0"/>
      <w:marRight w:val="0"/>
      <w:marTop w:val="0"/>
      <w:marBottom w:val="0"/>
      <w:divBdr>
        <w:top w:val="none" w:sz="0" w:space="0" w:color="auto"/>
        <w:left w:val="none" w:sz="0" w:space="0" w:color="auto"/>
        <w:bottom w:val="none" w:sz="0" w:space="0" w:color="auto"/>
        <w:right w:val="none" w:sz="0" w:space="0" w:color="auto"/>
      </w:divBdr>
    </w:div>
    <w:div w:id="1207184521">
      <w:bodyDiv w:val="1"/>
      <w:marLeft w:val="0"/>
      <w:marRight w:val="0"/>
      <w:marTop w:val="0"/>
      <w:marBottom w:val="0"/>
      <w:divBdr>
        <w:top w:val="none" w:sz="0" w:space="0" w:color="auto"/>
        <w:left w:val="none" w:sz="0" w:space="0" w:color="auto"/>
        <w:bottom w:val="none" w:sz="0" w:space="0" w:color="auto"/>
        <w:right w:val="none" w:sz="0" w:space="0" w:color="auto"/>
      </w:divBdr>
    </w:div>
    <w:div w:id="1300770792">
      <w:bodyDiv w:val="1"/>
      <w:marLeft w:val="0"/>
      <w:marRight w:val="0"/>
      <w:marTop w:val="0"/>
      <w:marBottom w:val="0"/>
      <w:divBdr>
        <w:top w:val="none" w:sz="0" w:space="0" w:color="auto"/>
        <w:left w:val="none" w:sz="0" w:space="0" w:color="auto"/>
        <w:bottom w:val="none" w:sz="0" w:space="0" w:color="auto"/>
        <w:right w:val="none" w:sz="0" w:space="0" w:color="auto"/>
      </w:divBdr>
    </w:div>
    <w:div w:id="1312641291">
      <w:bodyDiv w:val="1"/>
      <w:marLeft w:val="0"/>
      <w:marRight w:val="0"/>
      <w:marTop w:val="0"/>
      <w:marBottom w:val="0"/>
      <w:divBdr>
        <w:top w:val="none" w:sz="0" w:space="0" w:color="auto"/>
        <w:left w:val="none" w:sz="0" w:space="0" w:color="auto"/>
        <w:bottom w:val="none" w:sz="0" w:space="0" w:color="auto"/>
        <w:right w:val="none" w:sz="0" w:space="0" w:color="auto"/>
      </w:divBdr>
    </w:div>
    <w:div w:id="1392584004">
      <w:bodyDiv w:val="1"/>
      <w:marLeft w:val="0"/>
      <w:marRight w:val="0"/>
      <w:marTop w:val="0"/>
      <w:marBottom w:val="0"/>
      <w:divBdr>
        <w:top w:val="none" w:sz="0" w:space="0" w:color="auto"/>
        <w:left w:val="none" w:sz="0" w:space="0" w:color="auto"/>
        <w:bottom w:val="none" w:sz="0" w:space="0" w:color="auto"/>
        <w:right w:val="none" w:sz="0" w:space="0" w:color="auto"/>
      </w:divBdr>
    </w:div>
    <w:div w:id="1404376818">
      <w:bodyDiv w:val="1"/>
      <w:marLeft w:val="0"/>
      <w:marRight w:val="0"/>
      <w:marTop w:val="0"/>
      <w:marBottom w:val="0"/>
      <w:divBdr>
        <w:top w:val="none" w:sz="0" w:space="0" w:color="auto"/>
        <w:left w:val="none" w:sz="0" w:space="0" w:color="auto"/>
        <w:bottom w:val="none" w:sz="0" w:space="0" w:color="auto"/>
        <w:right w:val="none" w:sz="0" w:space="0" w:color="auto"/>
      </w:divBdr>
    </w:div>
    <w:div w:id="1493570158">
      <w:bodyDiv w:val="1"/>
      <w:marLeft w:val="0"/>
      <w:marRight w:val="0"/>
      <w:marTop w:val="0"/>
      <w:marBottom w:val="0"/>
      <w:divBdr>
        <w:top w:val="none" w:sz="0" w:space="0" w:color="auto"/>
        <w:left w:val="none" w:sz="0" w:space="0" w:color="auto"/>
        <w:bottom w:val="none" w:sz="0" w:space="0" w:color="auto"/>
        <w:right w:val="none" w:sz="0" w:space="0" w:color="auto"/>
      </w:divBdr>
    </w:div>
    <w:div w:id="1610115380">
      <w:bodyDiv w:val="1"/>
      <w:marLeft w:val="0"/>
      <w:marRight w:val="0"/>
      <w:marTop w:val="0"/>
      <w:marBottom w:val="0"/>
      <w:divBdr>
        <w:top w:val="none" w:sz="0" w:space="0" w:color="auto"/>
        <w:left w:val="none" w:sz="0" w:space="0" w:color="auto"/>
        <w:bottom w:val="none" w:sz="0" w:space="0" w:color="auto"/>
        <w:right w:val="none" w:sz="0" w:space="0" w:color="auto"/>
      </w:divBdr>
    </w:div>
    <w:div w:id="1699237483">
      <w:bodyDiv w:val="1"/>
      <w:marLeft w:val="0"/>
      <w:marRight w:val="0"/>
      <w:marTop w:val="0"/>
      <w:marBottom w:val="0"/>
      <w:divBdr>
        <w:top w:val="none" w:sz="0" w:space="0" w:color="auto"/>
        <w:left w:val="none" w:sz="0" w:space="0" w:color="auto"/>
        <w:bottom w:val="none" w:sz="0" w:space="0" w:color="auto"/>
        <w:right w:val="none" w:sz="0" w:space="0" w:color="auto"/>
      </w:divBdr>
    </w:div>
    <w:div w:id="1749498885">
      <w:bodyDiv w:val="1"/>
      <w:marLeft w:val="0"/>
      <w:marRight w:val="0"/>
      <w:marTop w:val="0"/>
      <w:marBottom w:val="0"/>
      <w:divBdr>
        <w:top w:val="none" w:sz="0" w:space="0" w:color="auto"/>
        <w:left w:val="none" w:sz="0" w:space="0" w:color="auto"/>
        <w:bottom w:val="none" w:sz="0" w:space="0" w:color="auto"/>
        <w:right w:val="none" w:sz="0" w:space="0" w:color="auto"/>
      </w:divBdr>
    </w:div>
    <w:div w:id="1766994445">
      <w:bodyDiv w:val="1"/>
      <w:marLeft w:val="0"/>
      <w:marRight w:val="0"/>
      <w:marTop w:val="0"/>
      <w:marBottom w:val="0"/>
      <w:divBdr>
        <w:top w:val="none" w:sz="0" w:space="0" w:color="auto"/>
        <w:left w:val="none" w:sz="0" w:space="0" w:color="auto"/>
        <w:bottom w:val="none" w:sz="0" w:space="0" w:color="auto"/>
        <w:right w:val="none" w:sz="0" w:space="0" w:color="auto"/>
      </w:divBdr>
    </w:div>
    <w:div w:id="1775634480">
      <w:bodyDiv w:val="1"/>
      <w:marLeft w:val="0"/>
      <w:marRight w:val="0"/>
      <w:marTop w:val="0"/>
      <w:marBottom w:val="0"/>
      <w:divBdr>
        <w:top w:val="none" w:sz="0" w:space="0" w:color="auto"/>
        <w:left w:val="none" w:sz="0" w:space="0" w:color="auto"/>
        <w:bottom w:val="none" w:sz="0" w:space="0" w:color="auto"/>
        <w:right w:val="none" w:sz="0" w:space="0" w:color="auto"/>
      </w:divBdr>
    </w:div>
    <w:div w:id="1776288387">
      <w:bodyDiv w:val="1"/>
      <w:marLeft w:val="0"/>
      <w:marRight w:val="0"/>
      <w:marTop w:val="0"/>
      <w:marBottom w:val="0"/>
      <w:divBdr>
        <w:top w:val="none" w:sz="0" w:space="0" w:color="auto"/>
        <w:left w:val="none" w:sz="0" w:space="0" w:color="auto"/>
        <w:bottom w:val="none" w:sz="0" w:space="0" w:color="auto"/>
        <w:right w:val="none" w:sz="0" w:space="0" w:color="auto"/>
      </w:divBdr>
    </w:div>
    <w:div w:id="1811745641">
      <w:bodyDiv w:val="1"/>
      <w:marLeft w:val="0"/>
      <w:marRight w:val="0"/>
      <w:marTop w:val="0"/>
      <w:marBottom w:val="0"/>
      <w:divBdr>
        <w:top w:val="none" w:sz="0" w:space="0" w:color="auto"/>
        <w:left w:val="none" w:sz="0" w:space="0" w:color="auto"/>
        <w:bottom w:val="none" w:sz="0" w:space="0" w:color="auto"/>
        <w:right w:val="none" w:sz="0" w:space="0" w:color="auto"/>
      </w:divBdr>
    </w:div>
    <w:div w:id="1850437762">
      <w:bodyDiv w:val="1"/>
      <w:marLeft w:val="0"/>
      <w:marRight w:val="0"/>
      <w:marTop w:val="0"/>
      <w:marBottom w:val="0"/>
      <w:divBdr>
        <w:top w:val="none" w:sz="0" w:space="0" w:color="auto"/>
        <w:left w:val="none" w:sz="0" w:space="0" w:color="auto"/>
        <w:bottom w:val="none" w:sz="0" w:space="0" w:color="auto"/>
        <w:right w:val="none" w:sz="0" w:space="0" w:color="auto"/>
      </w:divBdr>
    </w:div>
    <w:div w:id="1949191614">
      <w:bodyDiv w:val="1"/>
      <w:marLeft w:val="0"/>
      <w:marRight w:val="0"/>
      <w:marTop w:val="0"/>
      <w:marBottom w:val="0"/>
      <w:divBdr>
        <w:top w:val="none" w:sz="0" w:space="0" w:color="auto"/>
        <w:left w:val="none" w:sz="0" w:space="0" w:color="auto"/>
        <w:bottom w:val="none" w:sz="0" w:space="0" w:color="auto"/>
        <w:right w:val="none" w:sz="0" w:space="0" w:color="auto"/>
      </w:divBdr>
      <w:divsChild>
        <w:div w:id="936861736">
          <w:marLeft w:val="-108"/>
          <w:marRight w:val="0"/>
          <w:marTop w:val="0"/>
          <w:marBottom w:val="0"/>
          <w:divBdr>
            <w:top w:val="none" w:sz="0" w:space="0" w:color="auto"/>
            <w:left w:val="none" w:sz="0" w:space="0" w:color="auto"/>
            <w:bottom w:val="none" w:sz="0" w:space="0" w:color="auto"/>
            <w:right w:val="none" w:sz="0" w:space="0" w:color="auto"/>
          </w:divBdr>
        </w:div>
      </w:divsChild>
    </w:div>
    <w:div w:id="214534314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zakon.rada.gov.ua/laws/show/396-20?find=1&amp;text=%D0%B0%D1%83%D0%B4%D1%96%D0%BE%D0%B2%D1%96%D0%B7%D1%83%D0%B0%D0%BB%D1%8C%D0%BD" TargetMode="Externa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s://zakon.rada.gov.ua/laws/show/z0251-16"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go:gDocsCustomXmlDataStorage xmlns:go="http://customooxmlschemas.google.com/" xmlns:r="http://schemas.openxmlformats.org/officeDocument/2006/relationships">
  <go:docsCustomData xmlns:go="http://customooxmlschemas.google.com/" roundtripDataSignature="AMtx7mjGfh0ykU58l2aRe9o3hmjOnjYknA==">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</go:docsCustomData>
</go:gDocsCustomXmlDataStorage>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96C11FB-94EE-4DE2-97E2-E5221A89B69A}">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3.xml><?xml version="1.0" encoding="utf-8"?>
<ds:datastoreItem xmlns:ds="http://schemas.openxmlformats.org/officeDocument/2006/customXml" ds:itemID="{F29EE33F-583B-4221-9FF4-68EB7D2777C4}">
  <ds:schemaRefs>
    <ds:schemaRef ds:uri="http://schemas.microsoft.com/sharepoint/v3/contenttype/forms"/>
  </ds:schemaRefs>
</ds:datastoreItem>
</file>

<file path=customXml/itemProps4.xml><?xml version="1.0" encoding="utf-8"?>
<ds:datastoreItem xmlns:ds="http://schemas.openxmlformats.org/officeDocument/2006/customXml" ds:itemID="{C6E273AE-4EB1-4F1E-A0E6-D966EC20D9A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109D7A75-8CB5-427C-8A98-D4CB355C86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182</Pages>
  <Words>305283</Words>
  <Characters>174012</Characters>
  <Application>Microsoft Office Word</Application>
  <DocSecurity>0</DocSecurity>
  <Lines>1450</Lines>
  <Paragraphs>956</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478339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dc:description/>
  <cp:lastModifiedBy>Павлюк Павло Петрович</cp:lastModifiedBy>
  <cp:revision>2</cp:revision>
  <dcterms:created xsi:type="dcterms:W3CDTF">2020-07-03T06:56:00Z</dcterms:created>
  <dcterms:modified xsi:type="dcterms:W3CDTF">2020-07-03T06:56:00Z</dcterms:modified>
  <dc:language>uk-UA</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14.0000</vt:lpwstr>
  </property>
  <property fmtid="{D5CDD505-2E9C-101B-9397-08002B2CF9AE}" pid="3" name="Company">
    <vt:lpwstr>CtrlSoft</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y fmtid="{D5CDD505-2E9C-101B-9397-08002B2CF9AE}" pid="9" name="ContentTypeId">
    <vt:lpwstr>0x0101005082CF9611B70740801F57C691914AA100112606590970F34A82426E1C2D62EACA</vt:lpwstr>
  </property>
</Properties>
</file>