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1F7" w:rsidRDefault="003611F7" w:rsidP="00112AE9">
      <w:pPr>
        <w:spacing w:after="0" w:line="240" w:lineRule="auto"/>
        <w:ind w:left="-709" w:right="424"/>
        <w:jc w:val="right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112AE9" w:rsidRPr="00112AE9" w:rsidRDefault="00112AE9" w:rsidP="00112AE9">
      <w:pPr>
        <w:spacing w:after="0" w:line="240" w:lineRule="auto"/>
        <w:ind w:left="-709" w:right="424"/>
        <w:jc w:val="right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112AE9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Верховна Рада України</w:t>
      </w:r>
    </w:p>
    <w:p w:rsidR="003611F7" w:rsidRDefault="003611F7" w:rsidP="00112AE9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12AE9" w:rsidRPr="00112AE9" w:rsidRDefault="00112AE9" w:rsidP="00112AE9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енергетики та житлово-комунальних послуг на своєму засіданні 19 травня 2021 року розглянув проект Закону України </w:t>
      </w:r>
      <w:r w:rsidR="00E01216" w:rsidRPr="00E01216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"Про ринок природного газу" щодо забезпечення фінансової стабільності на ринку природного газу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</w:t>
      </w:r>
      <w:r w:rsidRPr="00112A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№</w:t>
      </w:r>
      <w:r w:rsidR="00E0121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 3800</w:t>
      </w:r>
      <w:r w:rsidRPr="00112A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 </w:t>
      </w:r>
      <w:r w:rsidR="00E01216" w:rsidRPr="00E01216">
        <w:rPr>
          <w:rFonts w:ascii="Times New Roman" w:eastAsia="Times New Roman" w:hAnsi="Times New Roman"/>
          <w:sz w:val="28"/>
          <w:szCs w:val="28"/>
          <w:lang w:val="uk-UA" w:eastAsia="ru-RU"/>
        </w:rPr>
        <w:t>06.07.2020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р.), </w:t>
      </w:r>
      <w:r w:rsidR="00281570" w:rsidRPr="00281570">
        <w:rPr>
          <w:rFonts w:ascii="Times New Roman" w:eastAsia="Times New Roman" w:hAnsi="Times New Roman"/>
          <w:sz w:val="28"/>
          <w:szCs w:val="28"/>
          <w:lang w:val="uk-UA" w:eastAsia="ru-RU"/>
        </w:rPr>
        <w:t>внесений народним депутат</w:t>
      </w:r>
      <w:r w:rsidR="008E694D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="00281570" w:rsidRPr="00281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proofErr w:type="spellStart"/>
      <w:r w:rsidR="00281570" w:rsidRPr="00281570">
        <w:rPr>
          <w:rFonts w:ascii="Times New Roman" w:eastAsia="Times New Roman" w:hAnsi="Times New Roman"/>
          <w:sz w:val="28"/>
          <w:szCs w:val="28"/>
          <w:lang w:val="uk-UA" w:eastAsia="ru-RU"/>
        </w:rPr>
        <w:t>Жупанином</w:t>
      </w:r>
      <w:proofErr w:type="spellEnd"/>
      <w:r w:rsidR="00281570" w:rsidRPr="00281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А.В., та іншими народними депутатами України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112A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альтернативний до нього проект Закону України </w:t>
      </w:r>
      <w:r w:rsidR="00281570" w:rsidRPr="00281570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"Про ринок природного газу" та інших законів щодо забезпечення фінансової стабільності на ринку природного газу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</w:t>
      </w:r>
      <w:r w:rsidRPr="00112A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№ </w:t>
      </w:r>
      <w:r w:rsidR="0028157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3800</w:t>
      </w:r>
      <w:r w:rsidRPr="00112AE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-1 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 </w:t>
      </w:r>
      <w:r w:rsidR="00281570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81570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281570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р.), внесений народним депутат</w:t>
      </w:r>
      <w:r w:rsidR="008E694D">
        <w:rPr>
          <w:rFonts w:ascii="Times New Roman" w:eastAsia="Times New Roman" w:hAnsi="Times New Roman"/>
          <w:sz w:val="28"/>
          <w:szCs w:val="28"/>
          <w:lang w:val="uk-UA" w:eastAsia="ru-RU"/>
        </w:rPr>
        <w:t>ом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України </w:t>
      </w:r>
      <w:r w:rsidR="00281570">
        <w:rPr>
          <w:rFonts w:ascii="Times New Roman" w:eastAsia="Times New Roman" w:hAnsi="Times New Roman"/>
          <w:sz w:val="28"/>
          <w:szCs w:val="28"/>
          <w:lang w:val="uk-UA" w:eastAsia="ru-RU"/>
        </w:rPr>
        <w:t>Кучеренком О.Ю.</w:t>
      </w: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іншими народними депутатами України.</w:t>
      </w:r>
    </w:p>
    <w:p w:rsidR="00112AE9" w:rsidRDefault="00AE5E0C" w:rsidP="00112AE9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</w:t>
      </w:r>
      <w:r w:rsidR="00112AE9" w:rsidRPr="00112AE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аконопроект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и</w:t>
      </w:r>
      <w:r w:rsidR="00112AE9" w:rsidRPr="00112AE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спрямовані на</w:t>
      </w:r>
      <w:r w:rsidR="00112AE9" w:rsidRPr="00112AE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112AE9"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врегулюва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ння</w:t>
      </w:r>
      <w:r w:rsidR="00112AE9"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37B90">
        <w:rPr>
          <w:rFonts w:ascii="Times New Roman" w:eastAsia="Times New Roman" w:hAnsi="Times New Roman"/>
          <w:sz w:val="28"/>
          <w:szCs w:val="28"/>
          <w:lang w:val="uk-UA" w:eastAsia="ru-RU"/>
        </w:rPr>
        <w:t>критичн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="00D37B9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81570">
        <w:rPr>
          <w:rFonts w:ascii="Times New Roman" w:eastAsia="Times New Roman" w:hAnsi="Times New Roman"/>
          <w:sz w:val="28"/>
          <w:szCs w:val="28"/>
          <w:lang w:val="uk-UA" w:eastAsia="ru-RU"/>
        </w:rPr>
        <w:t>питання заборгованост</w:t>
      </w:r>
      <w:r w:rsidR="008E694D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281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операторів газорозподіль</w:t>
      </w:r>
      <w:r w:rsidR="00D37B90">
        <w:rPr>
          <w:rFonts w:ascii="Times New Roman" w:eastAsia="Times New Roman" w:hAnsi="Times New Roman"/>
          <w:sz w:val="28"/>
          <w:szCs w:val="28"/>
          <w:lang w:val="uk-UA" w:eastAsia="ru-RU"/>
        </w:rPr>
        <w:t>ч</w:t>
      </w:r>
      <w:r w:rsidR="00281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их мереж перед Оператором </w:t>
      </w:r>
      <w:r w:rsidR="00D37B90">
        <w:rPr>
          <w:rFonts w:ascii="Times New Roman" w:eastAsia="Times New Roman" w:hAnsi="Times New Roman"/>
          <w:sz w:val="28"/>
          <w:szCs w:val="28"/>
          <w:lang w:val="uk-UA" w:eastAsia="ru-RU"/>
        </w:rPr>
        <w:t>газотранспортної системи</w:t>
      </w:r>
      <w:r w:rsidR="0028157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</w:t>
      </w:r>
      <w:r w:rsidR="00D37B9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негативні небаланси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bookmarkStart w:id="0" w:name="_GoBack"/>
      <w:bookmarkEnd w:id="0"/>
    </w:p>
    <w:p w:rsidR="008E694D" w:rsidRDefault="008E694D" w:rsidP="00D37B90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69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</w:t>
      </w:r>
      <w:r w:rsidRPr="00D37B90">
        <w:rPr>
          <w:rFonts w:ascii="Times New Roman" w:eastAsia="Times New Roman" w:hAnsi="Times New Roman"/>
          <w:sz w:val="28"/>
          <w:szCs w:val="28"/>
          <w:lang w:val="uk-UA" w:eastAsia="ru-RU"/>
        </w:rPr>
        <w:t>№3800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E694D">
        <w:rPr>
          <w:rFonts w:ascii="Times New Roman" w:eastAsia="Times New Roman" w:hAnsi="Times New Roman"/>
          <w:sz w:val="28"/>
          <w:szCs w:val="28"/>
          <w:lang w:val="uk-UA" w:eastAsia="ru-RU"/>
        </w:rPr>
        <w:t>шляхом внесення змін до Закону України «Про ринок природного газу» пропонується, зокрема: запровадити нову послугу для учасників ринку природного газу – «тримання природного газу в газотранспортній системі» із наданням права Національній комісії, що здійснює державне регулювання у сферах енергетики та комунальних послуг (далі – Регулятор), встановлювати тимчасові тарифи на неї; надати право Регулятору визначати порядок надання фінансового забезпечення оплати послуг транспортування природного газу; передбачити застосування поточних рахунків із спеціальним режимом використання, відкритих в установах уповноважених банків, на які зараховується плата за послуги розподілу природного газу від споживачів; врегулювати питання щодо строків постачання природного газу постачальником «останньої дії» для побутових споживачів, а також виконання ним функцій при умові, що конкурс з його визначення не відбувся три рази підряд; встановити відповідальність за порушення обов’язку щодо передачі інформації, передачу недостовірної або неповної інформації постачальником, яку постачальник «останньої надії» готує та розміщує на своєму веб-сайті, стосовно кількості споживачів постачальника «останньої надії», загальний обсяг поставленого природного газу та середню тривалість постачання.</w:t>
      </w:r>
    </w:p>
    <w:p w:rsidR="008E694D" w:rsidRDefault="008E694D" w:rsidP="00D37B90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E69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законопроекті </w:t>
      </w:r>
      <w:r w:rsidRPr="003611F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№3800-1 </w:t>
      </w:r>
      <w:r w:rsidRPr="008E69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шляхом внесення змін до законів України «Про ринок природного газу» та «Про виконавче провадження» пропонується, зокрема, врегулювати питання тримання природного газу в газотранспортній системі; передбачити заходи, спрямовані на забезпечення фінансової стабільності на ринку </w:t>
      </w:r>
      <w:r w:rsidRPr="008E694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природного газу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у тому числі, шляхом </w:t>
      </w:r>
      <w:r w:rsidRPr="003611F7">
        <w:rPr>
          <w:rFonts w:ascii="Times New Roman" w:eastAsia="Times New Roman" w:hAnsi="Times New Roman"/>
          <w:sz w:val="28"/>
          <w:szCs w:val="28"/>
          <w:lang w:val="uk-UA" w:eastAsia="ru-RU"/>
        </w:rPr>
        <w:t>списання заборгованостей, що виникли на ринку природного газу за період 2014-2020 років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12AE9" w:rsidRPr="00112AE9" w:rsidRDefault="00112AE9" w:rsidP="00112AE9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Головне науково-експертне управління Верховної Ради України висловило свої зауваження щодо законопроектів.</w:t>
      </w:r>
    </w:p>
    <w:p w:rsidR="005A218A" w:rsidRPr="005A218A" w:rsidRDefault="00112AE9" w:rsidP="003611F7">
      <w:pPr>
        <w:spacing w:after="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обговорення законопроектів Комітет прийняв рішення рекомендувати Верховній Раді України</w:t>
      </w:r>
      <w:r w:rsidR="003611F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A218A" w:rsidRPr="005A21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3611F7" w:rsidRPr="003611F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"Про ринок природного газу" щодо забезпечення фінансової стабільності на ринку природного газу (реєстр. </w:t>
      </w:r>
      <w:r w:rsidR="003611F7" w:rsidRPr="003611F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№ 3800</w:t>
      </w:r>
      <w:r w:rsidR="003611F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06.07.2020р.) </w:t>
      </w:r>
      <w:r w:rsidR="005A218A" w:rsidRPr="005A21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розгляду у першому читанні </w:t>
      </w:r>
      <w:r w:rsidR="005A218A" w:rsidRPr="005A218A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прийняти за основу</w:t>
      </w:r>
      <w:r w:rsidR="005A218A" w:rsidRPr="005A218A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12AE9" w:rsidRDefault="00112AE9" w:rsidP="00112AE9">
      <w:pPr>
        <w:spacing w:after="120" w:line="240" w:lineRule="auto"/>
        <w:ind w:left="-709" w:right="424"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від Комітету на пленарному засіданні Верховної Ради України визначено Голову Комітету </w:t>
      </w:r>
      <w:proofErr w:type="spellStart"/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>Геруса</w:t>
      </w:r>
      <w:proofErr w:type="spellEnd"/>
      <w:r w:rsidRPr="00112AE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А.М.</w:t>
      </w:r>
    </w:p>
    <w:p w:rsidR="003611F7" w:rsidRDefault="003611F7" w:rsidP="00112AE9">
      <w:pPr>
        <w:spacing w:after="0" w:line="240" w:lineRule="auto"/>
        <w:ind w:right="42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3611F7" w:rsidRDefault="003611F7" w:rsidP="00112AE9">
      <w:pPr>
        <w:spacing w:after="0" w:line="240" w:lineRule="auto"/>
        <w:ind w:right="42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112AE9" w:rsidRPr="00112AE9" w:rsidRDefault="00112AE9" w:rsidP="00112AE9">
      <w:pPr>
        <w:spacing w:after="0" w:line="240" w:lineRule="auto"/>
        <w:ind w:right="424"/>
        <w:rPr>
          <w:rFonts w:ascii="Times New Roman" w:eastAsia="Times New Roman" w:hAnsi="Times New Roman"/>
          <w:b/>
          <w:bCs/>
          <w:i/>
          <w:iCs/>
          <w:sz w:val="24"/>
          <w:szCs w:val="24"/>
          <w:lang w:val="uk-UA" w:eastAsia="ru-RU"/>
        </w:rPr>
      </w:pP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А.М. </w:t>
      </w:r>
      <w:proofErr w:type="spellStart"/>
      <w:r w:rsidRPr="00112AE9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Герус</w:t>
      </w:r>
      <w:proofErr w:type="spellEnd"/>
    </w:p>
    <w:p w:rsidR="005A218A" w:rsidRDefault="005A218A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3611F7" w:rsidRDefault="003611F7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112AE9" w:rsidRPr="00112AE9" w:rsidRDefault="00112AE9" w:rsidP="00112AE9">
      <w:pPr>
        <w:spacing w:after="0" w:line="240" w:lineRule="auto"/>
        <w:ind w:left="-709" w:right="424"/>
        <w:jc w:val="both"/>
        <w:rPr>
          <w:rFonts w:ascii="Times New Roman" w:eastAsia="Times New Roman" w:hAnsi="Times New Roman"/>
          <w:sz w:val="20"/>
          <w:szCs w:val="20"/>
          <w:lang w:val="uk-UA" w:eastAsia="ru-RU"/>
        </w:rPr>
      </w:pPr>
      <w:proofErr w:type="spellStart"/>
      <w:r w:rsidRPr="00112AE9">
        <w:rPr>
          <w:rFonts w:ascii="Times New Roman" w:eastAsia="Times New Roman" w:hAnsi="Times New Roman"/>
          <w:sz w:val="20"/>
          <w:szCs w:val="20"/>
          <w:lang w:val="uk-UA" w:eastAsia="ru-RU"/>
        </w:rPr>
        <w:t>вик</w:t>
      </w:r>
      <w:proofErr w:type="spellEnd"/>
      <w:r w:rsidRPr="00112AE9">
        <w:rPr>
          <w:rFonts w:ascii="Times New Roman" w:eastAsia="Times New Roman" w:hAnsi="Times New Roman"/>
          <w:sz w:val="20"/>
          <w:szCs w:val="20"/>
          <w:lang w:val="uk-UA" w:eastAsia="ru-RU"/>
        </w:rPr>
        <w:t>. Тимофієв П.В.</w:t>
      </w:r>
    </w:p>
    <w:p w:rsidR="005B42EE" w:rsidRPr="00B43972" w:rsidRDefault="00112AE9" w:rsidP="00112AE9">
      <w:pPr>
        <w:spacing w:after="0" w:line="240" w:lineRule="auto"/>
        <w:ind w:left="-709" w:right="424"/>
        <w:jc w:val="both"/>
      </w:pPr>
      <w:proofErr w:type="spellStart"/>
      <w:r w:rsidRPr="00112AE9">
        <w:rPr>
          <w:rFonts w:ascii="Times New Roman" w:eastAsia="Times New Roman" w:hAnsi="Times New Roman"/>
          <w:sz w:val="20"/>
          <w:szCs w:val="20"/>
          <w:lang w:val="uk-UA" w:eastAsia="ru-RU"/>
        </w:rPr>
        <w:t>тел</w:t>
      </w:r>
      <w:proofErr w:type="spellEnd"/>
      <w:r w:rsidRPr="00112AE9">
        <w:rPr>
          <w:rFonts w:ascii="Times New Roman" w:eastAsia="Times New Roman" w:hAnsi="Times New Roman"/>
          <w:sz w:val="20"/>
          <w:szCs w:val="20"/>
          <w:lang w:val="uk-UA" w:eastAsia="ru-RU"/>
        </w:rPr>
        <w:t>.: 255-25-09</w:t>
      </w:r>
    </w:p>
    <w:sectPr w:rsidR="005B42EE" w:rsidRPr="00B43972" w:rsidSect="003611F7">
      <w:headerReference w:type="default" r:id="rId7"/>
      <w:headerReference w:type="first" r:id="rId8"/>
      <w:footerReference w:type="first" r:id="rId9"/>
      <w:pgSz w:w="11906" w:h="16838"/>
      <w:pgMar w:top="1134" w:right="567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50D" w:rsidRDefault="00F3250D" w:rsidP="005E306B">
      <w:pPr>
        <w:spacing w:after="0" w:line="240" w:lineRule="auto"/>
      </w:pPr>
      <w:r>
        <w:separator/>
      </w:r>
    </w:p>
  </w:endnote>
  <w:endnote w:type="continuationSeparator" w:id="0">
    <w:p w:rsidR="00F3250D" w:rsidRDefault="00F3250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3853352"/>
      <w:docPartObj>
        <w:docPartGallery w:val="Page Numbers (Bottom of Page)"/>
        <w:docPartUnique/>
      </w:docPartObj>
    </w:sdtPr>
    <w:sdtEndPr/>
    <w:sdtContent>
      <w:p w:rsidR="00A7635E" w:rsidRDefault="00F3250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50D" w:rsidRDefault="00F3250D" w:rsidP="005E306B">
      <w:pPr>
        <w:spacing w:after="0" w:line="240" w:lineRule="auto"/>
      </w:pPr>
      <w:r>
        <w:separator/>
      </w:r>
    </w:p>
  </w:footnote>
  <w:footnote w:type="continuationSeparator" w:id="0">
    <w:p w:rsidR="00F3250D" w:rsidRDefault="00F3250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12AE9" w:rsidP="00112AE9">
          <w:pPr>
            <w:pStyle w:val="a3"/>
            <w:tabs>
              <w:tab w:val="clear" w:pos="4677"/>
              <w:tab w:val="clear" w:pos="9355"/>
              <w:tab w:val="left" w:pos="840"/>
              <w:tab w:val="center" w:pos="5870"/>
            </w:tabs>
            <w:spacing w:before="80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ab/>
          </w: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ab/>
          </w:r>
          <w:r w:rsidR="005B71F5"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2E109ADA" wp14:editId="4E11780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E0121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  <w:r>
      <w:rPr>
        <w:noProof/>
        <w:lang w:val="uk-UA" w:eastAsia="uk-UA"/>
      </w:rPr>
      <w:drawing>
        <wp:anchor distT="0" distB="0" distL="114300" distR="114300" simplePos="0" relativeHeight="251661312" behindDoc="1" locked="0" layoutInCell="1" allowOverlap="1" wp14:anchorId="1D339F2C" wp14:editId="606E23BD">
          <wp:simplePos x="0" y="0"/>
          <wp:positionH relativeFrom="column">
            <wp:posOffset>3701415</wp:posOffset>
          </wp:positionH>
          <wp:positionV relativeFrom="paragraph">
            <wp:posOffset>-1869440</wp:posOffset>
          </wp:positionV>
          <wp:extent cx="2066925" cy="419100"/>
          <wp:effectExtent l="0" t="0" r="9525" b="0"/>
          <wp:wrapNone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66925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34"/>
    <w:rsid w:val="000F1586"/>
    <w:rsid w:val="00110B1D"/>
    <w:rsid w:val="00112AE9"/>
    <w:rsid w:val="00126C3E"/>
    <w:rsid w:val="00141617"/>
    <w:rsid w:val="0019108F"/>
    <w:rsid w:val="0019231B"/>
    <w:rsid w:val="001966F0"/>
    <w:rsid w:val="001D3C24"/>
    <w:rsid w:val="0021032F"/>
    <w:rsid w:val="00235CD7"/>
    <w:rsid w:val="00281570"/>
    <w:rsid w:val="002A5D4C"/>
    <w:rsid w:val="002B5FC1"/>
    <w:rsid w:val="002B7E07"/>
    <w:rsid w:val="002D0561"/>
    <w:rsid w:val="002E0A18"/>
    <w:rsid w:val="002E31BF"/>
    <w:rsid w:val="002E44DA"/>
    <w:rsid w:val="003611F7"/>
    <w:rsid w:val="003D0996"/>
    <w:rsid w:val="003D1CBA"/>
    <w:rsid w:val="003D4C8E"/>
    <w:rsid w:val="00451750"/>
    <w:rsid w:val="00462FA4"/>
    <w:rsid w:val="004852FA"/>
    <w:rsid w:val="004C1F1B"/>
    <w:rsid w:val="004C53C1"/>
    <w:rsid w:val="004E4F5C"/>
    <w:rsid w:val="004E603B"/>
    <w:rsid w:val="004F7B8A"/>
    <w:rsid w:val="0050620F"/>
    <w:rsid w:val="005343C6"/>
    <w:rsid w:val="00545919"/>
    <w:rsid w:val="0055005A"/>
    <w:rsid w:val="0056039F"/>
    <w:rsid w:val="0056352F"/>
    <w:rsid w:val="005A218A"/>
    <w:rsid w:val="005A4728"/>
    <w:rsid w:val="005B42EE"/>
    <w:rsid w:val="005B71F5"/>
    <w:rsid w:val="005C674D"/>
    <w:rsid w:val="005E306B"/>
    <w:rsid w:val="005F20B5"/>
    <w:rsid w:val="005F3046"/>
    <w:rsid w:val="00626A3E"/>
    <w:rsid w:val="00660B13"/>
    <w:rsid w:val="0066623D"/>
    <w:rsid w:val="006F10E8"/>
    <w:rsid w:val="006F2BB1"/>
    <w:rsid w:val="00713E93"/>
    <w:rsid w:val="0073224C"/>
    <w:rsid w:val="00793B31"/>
    <w:rsid w:val="007941D3"/>
    <w:rsid w:val="007A0252"/>
    <w:rsid w:val="007F5D91"/>
    <w:rsid w:val="0080545D"/>
    <w:rsid w:val="0084269F"/>
    <w:rsid w:val="00863B4C"/>
    <w:rsid w:val="008D7BBE"/>
    <w:rsid w:val="008E694D"/>
    <w:rsid w:val="008F254C"/>
    <w:rsid w:val="00945B68"/>
    <w:rsid w:val="00957D31"/>
    <w:rsid w:val="00972232"/>
    <w:rsid w:val="009865D4"/>
    <w:rsid w:val="009A720A"/>
    <w:rsid w:val="009B4C07"/>
    <w:rsid w:val="00A00059"/>
    <w:rsid w:val="00A329E6"/>
    <w:rsid w:val="00A60747"/>
    <w:rsid w:val="00A7635E"/>
    <w:rsid w:val="00A76A60"/>
    <w:rsid w:val="00A833C8"/>
    <w:rsid w:val="00AB7727"/>
    <w:rsid w:val="00AD7F82"/>
    <w:rsid w:val="00AE5E0C"/>
    <w:rsid w:val="00B311E8"/>
    <w:rsid w:val="00B43972"/>
    <w:rsid w:val="00BA50FD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B90"/>
    <w:rsid w:val="00D37FA2"/>
    <w:rsid w:val="00D52549"/>
    <w:rsid w:val="00D57E1B"/>
    <w:rsid w:val="00DD3502"/>
    <w:rsid w:val="00DF0115"/>
    <w:rsid w:val="00DF02DA"/>
    <w:rsid w:val="00E01216"/>
    <w:rsid w:val="00E1220E"/>
    <w:rsid w:val="00EA2BC7"/>
    <w:rsid w:val="00EC487C"/>
    <w:rsid w:val="00F3250D"/>
    <w:rsid w:val="00F343E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4EB265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61FFA-8738-4584-B481-81EE4ACF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2128</Words>
  <Characters>1213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Тимофієв Павло Валерійович</cp:lastModifiedBy>
  <cp:revision>4</cp:revision>
  <cp:lastPrinted>2021-05-20T13:19:00Z</cp:lastPrinted>
  <dcterms:created xsi:type="dcterms:W3CDTF">2021-05-20T12:42:00Z</dcterms:created>
  <dcterms:modified xsi:type="dcterms:W3CDTF">2021-05-20T13:31:00Z</dcterms:modified>
</cp:coreProperties>
</file>