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08D" w:rsidRPr="00430E6B" w:rsidRDefault="0021208D" w:rsidP="0021208D">
      <w:pPr>
        <w:pStyle w:val="a4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21208D" w:rsidRPr="00430E6B" w:rsidRDefault="0021208D" w:rsidP="0021208D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21208D" w:rsidRPr="00430E6B" w:rsidRDefault="0021208D" w:rsidP="0021208D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21208D" w:rsidRPr="00430E6B" w:rsidRDefault="0021208D" w:rsidP="0021208D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21208D" w:rsidRPr="00430E6B" w:rsidRDefault="0021208D" w:rsidP="0021208D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21208D" w:rsidRPr="00430E6B" w:rsidRDefault="0021208D" w:rsidP="0021208D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21208D" w:rsidRPr="00430E6B" w:rsidRDefault="0021208D" w:rsidP="0021208D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21208D" w:rsidRPr="00430E6B" w:rsidRDefault="0021208D" w:rsidP="0021208D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21208D" w:rsidRPr="00430E6B" w:rsidRDefault="0021208D" w:rsidP="0021208D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21208D" w:rsidRPr="00430E6B" w:rsidRDefault="0021208D" w:rsidP="0021208D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  <w:r w:rsidRPr="00430E6B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ВИСНОВОК</w:t>
      </w:r>
    </w:p>
    <w:p w:rsidR="0093603E" w:rsidRPr="00430E6B" w:rsidRDefault="0021208D" w:rsidP="005533E2">
      <w:pPr>
        <w:pStyle w:val="3"/>
        <w:shd w:val="clear" w:color="auto" w:fill="FFFFFF"/>
        <w:ind w:left="0" w:firstLine="0"/>
        <w:textAlignment w:val="baseline"/>
        <w:rPr>
          <w:rFonts w:cs="Times New Roman"/>
          <w:bCs/>
          <w:color w:val="000000" w:themeColor="text1"/>
          <w:sz w:val="28"/>
        </w:rPr>
      </w:pPr>
      <w:r w:rsidRPr="00430E6B">
        <w:rPr>
          <w:rFonts w:cs="Times New Roman"/>
          <w:bCs/>
          <w:color w:val="000000" w:themeColor="text1"/>
          <w:sz w:val="28"/>
        </w:rPr>
        <w:t xml:space="preserve">на проект Закону України «Про внесення змін до Кодексу України про адміністративні правопорушення та Кримінального кодексу України щодо посилення відповідальності за порушення порядку </w:t>
      </w:r>
    </w:p>
    <w:p w:rsidR="0021208D" w:rsidRPr="00430E6B" w:rsidRDefault="0021208D" w:rsidP="005533E2">
      <w:pPr>
        <w:pStyle w:val="3"/>
        <w:shd w:val="clear" w:color="auto" w:fill="FFFFFF"/>
        <w:ind w:left="0" w:firstLine="0"/>
        <w:textAlignment w:val="baseline"/>
        <w:rPr>
          <w:rFonts w:cs="Times New Roman"/>
          <w:bCs/>
          <w:color w:val="000000" w:themeColor="text1"/>
          <w:sz w:val="28"/>
        </w:rPr>
      </w:pPr>
      <w:r w:rsidRPr="00430E6B">
        <w:rPr>
          <w:rFonts w:cs="Times New Roman"/>
          <w:bCs/>
          <w:color w:val="000000" w:themeColor="text1"/>
          <w:sz w:val="28"/>
        </w:rPr>
        <w:t>видалення зелених насаджень</w:t>
      </w:r>
      <w:r w:rsidRPr="00430E6B">
        <w:rPr>
          <w:rFonts w:cs="Times New Roman"/>
          <w:color w:val="000000" w:themeColor="text1"/>
          <w:sz w:val="28"/>
        </w:rPr>
        <w:t>»</w:t>
      </w:r>
    </w:p>
    <w:p w:rsidR="0021208D" w:rsidRPr="00430E6B" w:rsidRDefault="0021208D" w:rsidP="005533E2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contextualSpacing w:val="0"/>
        <w:jc w:val="left"/>
        <w:rPr>
          <w:rFonts w:cs="Times New Roman"/>
          <w:color w:val="000000" w:themeColor="text1"/>
          <w:sz w:val="28"/>
        </w:rPr>
      </w:pPr>
    </w:p>
    <w:p w:rsidR="00AB3287" w:rsidRPr="00430E6B" w:rsidRDefault="005533E2" w:rsidP="00B238F8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Законопроектом пропонується посилити адміністративну відповідальність за знищення або пошкодження зелених насаджень або інших об’єктів озеленення в межах населених пунктів та за їх межами, що не віднесені до лісового фонду, шляхом збільшення розмірів штрафів (ст. 153 Кодексу України про адміністративні правопорушення</w:t>
      </w:r>
      <w:r w:rsidR="000963E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;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далі – КУпАП</w:t>
      </w:r>
      <w:r w:rsidR="000963E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у редакції проекту)</w:t>
      </w:r>
      <w:r w:rsidR="000963E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 а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та</w:t>
      </w:r>
      <w:r w:rsidR="000963E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кож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встановити кримінальну відповідальність за знищення або пошкодження зелених насаджень в межах населених пунктів (ст. 246-1 </w:t>
      </w:r>
      <w:r w:rsidR="000963E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Кримінального кодексу України; далі – КК,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у редакції проекту).</w:t>
      </w:r>
    </w:p>
    <w:p w:rsidR="005533E2" w:rsidRPr="00104BA2" w:rsidRDefault="00AB3287" w:rsidP="00B238F8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Проаналізувавши поданий законопроект та аргументи, наведені у пояснювальній записці до нього, Головне управління </w:t>
      </w:r>
      <w:r w:rsidR="00141E75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в цілому підтримує запропоновані проектом зміни до ст. 153 КУпАП щодо посилення адміністративної </w:t>
      </w:r>
      <w:r w:rsidR="00141E75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відповідальності за </w:t>
      </w:r>
      <w:r w:rsidR="003D3D69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</w:t>
      </w:r>
      <w:r w:rsidR="00141E75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нищення або пошкодження зелених насаджень або інших об’єктів озеленення в межах населених пунктів та за їх межами, що не віднесені до лісового фонду. Одночасно  </w:t>
      </w:r>
      <w:r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вважає</w:t>
      </w:r>
      <w:r w:rsidR="00141E75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мо </w:t>
      </w:r>
      <w:r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за необхідне </w:t>
      </w:r>
      <w:r w:rsidR="00141E75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висловити наступні зауваження щодо запропонованих у проекті змін до КК. </w:t>
      </w:r>
    </w:p>
    <w:p w:rsidR="00802733" w:rsidRPr="00430E6B" w:rsidRDefault="00FC684C" w:rsidP="00B238F8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104BA2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>1.</w:t>
      </w:r>
      <w:r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0963E2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Новою ст.</w:t>
      </w:r>
      <w:r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246-1 КК </w:t>
      </w:r>
      <w:r w:rsidR="0021208D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пропонується </w:t>
      </w:r>
      <w:r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передбачити кримінальну відповідальність за знищення або пошкодження зелених насаджень в межах населених пунктів. При цьому</w:t>
      </w:r>
      <w:r w:rsidR="003D3D69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предметом відповідного </w:t>
      </w:r>
      <w:r w:rsidR="0046128B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складу </w:t>
      </w:r>
      <w:r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кримінального правопорушення мають визнаватися дерева, чагарники, що відносяться до зелених насаджень в населених пунктах. Водночас аналіз регулятивного (лісового) законодавства дозволяє стверджувати, що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зелені насадження в межах населених пунктів (парки, сади, сквери, бульвари тощо), які віднесені в установленому порядку до лісів</w:t>
      </w:r>
      <w:r w:rsidRPr="00430E6B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</w:rPr>
        <w:t>, є складовими лісового фонду України</w:t>
      </w:r>
      <w:r w:rsidR="00AD4895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(див. </w:t>
      </w:r>
      <w:r w:rsidR="000963E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br/>
      </w:r>
      <w:r w:rsidR="00AD4895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ст. 4 Лісового кодексу України</w:t>
      </w:r>
      <w:r w:rsidR="000963E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; </w:t>
      </w:r>
      <w:r w:rsidR="00AD4895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далі – ЛК), незаконна порубка яких за умови заподіяння істотної шкоди (спричинення тяжких наслідків) </w:t>
      </w:r>
      <w:r w:rsidR="000963E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має кваліфікуватися за ст. 246 </w:t>
      </w:r>
      <w:r w:rsidR="00AD4895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«Незаконна порубка або незаконне перевезення, зберігання, збут лісу» КК. У свою чергу, знищення або пошкодження зелених насаджень навколо населених пунктів є підставою для притягнення винної особи до кримінальної відповідальності за ст. 245 </w:t>
      </w:r>
      <w:r w:rsidR="0046128B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«</w:t>
      </w:r>
      <w:r w:rsidR="00AD4895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Знищення або </w:t>
      </w:r>
      <w:r w:rsidR="00AD4895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lastRenderedPageBreak/>
        <w:t xml:space="preserve">пошкодження об'єктів рослинного </w:t>
      </w:r>
      <w:r w:rsidR="00AD4895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світу</w:t>
      </w:r>
      <w:r w:rsidR="0046128B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»</w:t>
      </w:r>
      <w:r w:rsidR="00AD4895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КК. </w:t>
      </w:r>
      <w:r w:rsidR="0046128B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</w:t>
      </w:r>
      <w:r w:rsidR="003D3D69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="0046128B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отже, </w:t>
      </w:r>
      <w:r w:rsidR="00AD4895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предмет запропонованого складу </w:t>
      </w:r>
      <w:r w:rsidR="0046128B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суспільно небезпечного діяння</w:t>
      </w:r>
      <w:r w:rsidR="00AD4895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відіграє істотну роль для відмежування </w:t>
      </w:r>
      <w:r w:rsidR="0046128B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від суміжних складів правопорушень</w:t>
      </w:r>
      <w:r w:rsidR="0018405D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(як кримінальних, так і адміністративних)</w:t>
      </w:r>
      <w:r w:rsidR="0046128B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</w:t>
      </w:r>
      <w:r w:rsidR="0018405D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у зв'язку із чим </w:t>
      </w:r>
      <w:r w:rsidR="0046128B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підлягає уточненню</w:t>
      </w:r>
      <w:r w:rsidR="0046128B" w:rsidRPr="00430E6B">
        <w:rPr>
          <w:rStyle w:val="ae"/>
          <w:rFonts w:ascii="Times New Roman" w:hAnsi="Times New Roman" w:cs="Times New Roman"/>
          <w:color w:val="000000" w:themeColor="text1"/>
          <w:spacing w:val="0"/>
          <w:w w:val="100"/>
          <w:szCs w:val="28"/>
        </w:rPr>
        <w:footnoteReference w:id="1"/>
      </w:r>
      <w:r w:rsidR="0046128B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</w:p>
    <w:p w:rsidR="00B156FA" w:rsidRPr="00430E6B" w:rsidRDefault="0018405D" w:rsidP="00B238F8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430E6B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>2.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Об'єктивна сторона складу кримінального правопорушення, передбаченого </w:t>
      </w:r>
      <w:r w:rsidR="00802733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ч. 1 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ст. 246-1 КК</w:t>
      </w:r>
      <w:r w:rsidR="000963E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(у редакції проекту)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</w:t>
      </w:r>
      <w:r w:rsidR="00802733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сформульована </w:t>
      </w:r>
      <w:r w:rsidR="000963E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дещо</w:t>
      </w:r>
      <w:r w:rsidR="00FD2BE6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802733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невдало. </w:t>
      </w:r>
      <w:r w:rsidR="00802733" w:rsidRPr="00430E6B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</w:rPr>
        <w:t>По-перше</w:t>
      </w:r>
      <w:r w:rsidR="00802733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сполучники </w:t>
      </w:r>
      <w:r w:rsidR="00FD2BE6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«</w:t>
      </w:r>
      <w:r w:rsidR="00802733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та/або</w:t>
      </w:r>
      <w:r w:rsidR="00FD2BE6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»</w:t>
      </w:r>
      <w:r w:rsidR="00802733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вжиті у межах диспозиції ч. 1 </w:t>
      </w:r>
      <w:r w:rsidR="000963E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цієї статті</w:t>
      </w:r>
      <w:r w:rsidR="00802733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 дозволяють дійти висновку, що кримінально караними слід буде визнавати: 1) умисн</w:t>
      </w:r>
      <w:r w:rsidR="00B156FA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е </w:t>
      </w:r>
      <w:r w:rsidR="00802733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знищення, пошкодження дерев, чагарників, що відносяться до зелених насаджень в населених пунктах, що заподіяло істотну шкоду; 2) умисн</w:t>
      </w:r>
      <w:r w:rsidR="00B156FA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е</w:t>
      </w:r>
      <w:r w:rsidR="00802733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без отримання відповідних дозволів, знищення, пошкодження відповідних зелених насаджень в населених пунктах, що заподіяло істотну </w:t>
      </w:r>
      <w:r w:rsidR="00802733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шкоду</w:t>
      </w:r>
      <w:r w:rsidR="00142807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; 3) </w:t>
      </w:r>
      <w:r w:rsidR="00802733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знищення, пошкодження дерев, чагарників, що відносяться до зелених насаджень в населених пунктах, без отримання відповідних дозволів, що заподіяло істотну шкоду. А</w:t>
      </w:r>
      <w:r w:rsidR="003D3D69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="00802733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отже, відкритим залишається </w:t>
      </w:r>
      <w:r w:rsidR="003D3D69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за</w:t>
      </w:r>
      <w:r w:rsidR="00802733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питання, як кваліфікувати діяння у вигляді, скажімо, необережного знищення або пошкодження </w:t>
      </w:r>
      <w:r w:rsidR="00B156FA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(за </w:t>
      </w:r>
      <w:r w:rsidR="003D3D69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винятком</w:t>
      </w:r>
      <w:r w:rsidR="00B156FA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такої форми як неотримання відповідних дозволів) дерев, чагарників, що відносяться до зелених насаджень в населених пунктах, що заподіяло істотну шкоду. Аналогічне </w:t>
      </w:r>
      <w:r w:rsidR="003D3D69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за</w:t>
      </w:r>
      <w:r w:rsidR="00B156FA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питання є актуальним</w:t>
      </w:r>
      <w:r w:rsidR="00B156FA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й щодо </w:t>
      </w:r>
      <w:r w:rsidR="00142807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ідентичного </w:t>
      </w:r>
      <w:r w:rsidR="00B156FA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діяння, </w:t>
      </w:r>
      <w:r w:rsidR="00142807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що спричинило тяжкі наслідки (</w:t>
      </w:r>
      <w:r w:rsidR="00B156FA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ч. 3 ст. 246-1 КК у редакції проекту</w:t>
      </w:r>
      <w:r w:rsidR="00142807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)</w:t>
      </w:r>
      <w:r w:rsidR="00B156FA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</w:p>
    <w:p w:rsidR="00EA4056" w:rsidRPr="00430E6B" w:rsidRDefault="00B156FA" w:rsidP="00B238F8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430E6B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</w:rPr>
        <w:t>По-друге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</w:t>
      </w:r>
      <w:r w:rsidR="00FA7CDF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автори законопроекту </w:t>
      </w:r>
      <w:r w:rsidR="00DB5C76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пропонують виокремити </w:t>
      </w:r>
      <w:r w:rsidR="00FA7CDF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таку форму знищення або пошкодження дерев, чагарників, що відносяться до зелених насаджень в населених пунктах, як відсутність отримання відповідних дозволів. </w:t>
      </w:r>
      <w:r w:rsidR="00DB5C76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Водночас способи вирубки (порубки, видалення) або пошкодження дерев, чагарників, що відносяться до зелених насаджень в населених пунктах, </w:t>
      </w:r>
      <w:r w:rsidR="006F795E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можуть бути різноманітними (наприклад, порубки, вчинені хоча й на підставі </w:t>
      </w:r>
      <w:r w:rsidR="006F795E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спеціального дозволу, однак дозвіл був виданий із порушенням чинного законодавства). У свою чергу, таке діяння як знищення або пошкодження (за </w:t>
      </w:r>
      <w:r w:rsidR="003D3D69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винятком</w:t>
      </w:r>
      <w:r w:rsidR="006F795E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такої форми як неотримання відповідних дозволів) дерев, чагарників, що відносяться до зелених насаджень в населених пунктах, </w:t>
      </w:r>
      <w:r w:rsidR="00543501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яке хоча й призвело до заподіяння істотної шкоди (тяжких наслідків), </w:t>
      </w:r>
      <w:r w:rsidR="006F795E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може бути цілком законним. Наприклад, негайне видалення пошкоджених дерев або кущів в населених пунктах може здійснюватися підприємствами, установами, організаціями або громадянами в разі, якщо стан</w:t>
      </w:r>
      <w:r w:rsidR="006F795E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таких пошкоджених зелених насаджень загрожує життю, здоров'ю громадян, а також майну громадян та/або юридичних осіб</w:t>
      </w:r>
      <w:r w:rsidR="001A3725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(ч. 4 ст. 28 Закону України «</w:t>
      </w:r>
      <w:hyperlink r:id="rId8" w:history="1">
        <w:r w:rsidR="006F795E" w:rsidRPr="00430E6B">
          <w:rPr>
            <w:rFonts w:ascii="Times New Roman" w:hAnsi="Times New Roman" w:cs="Times New Roman"/>
            <w:color w:val="000000" w:themeColor="text1"/>
            <w:spacing w:val="0"/>
            <w:w w:val="100"/>
            <w:szCs w:val="28"/>
          </w:rPr>
          <w:t>Про благоустрій населених пунктів</w:t>
        </w:r>
      </w:hyperlink>
      <w:r w:rsidR="001A3725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»).</w:t>
      </w:r>
      <w:r w:rsidR="00270C3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</w:p>
    <w:p w:rsidR="00ED450B" w:rsidRPr="00430E6B" w:rsidRDefault="00EA4056" w:rsidP="00B238F8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 огляду на це вважаємо</w:t>
      </w:r>
      <w:r w:rsidR="00270C3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що</w:t>
      </w:r>
      <w:r w:rsidR="00270C3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особливої уваги потребує</w:t>
      </w:r>
      <w:r w:rsidR="00270C3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не стільки 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уточнення</w:t>
      </w:r>
      <w:r w:rsidR="00543501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270C3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форм</w:t>
      </w:r>
      <w:r w:rsidR="00543501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и </w:t>
      </w:r>
      <w:r w:rsidR="00270C3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вини запропонованого діяння, скільки 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зміщення акценту на таку ознаку, як</w:t>
      </w:r>
      <w:r w:rsidR="00543501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543501" w:rsidRPr="00430E6B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</w:rPr>
        <w:t>«</w:t>
      </w:r>
      <w:r w:rsidRPr="00430E6B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</w:rPr>
        <w:t>незаконність</w:t>
      </w:r>
      <w:r w:rsidR="00543501" w:rsidRPr="00430E6B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</w:rPr>
        <w:t>»</w:t>
      </w:r>
      <w:r w:rsidR="00270C3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вирубки (порубки, видалення) або пошкодження дерев, чагарників, що відносяться до зелених насаджень в </w:t>
      </w:r>
      <w:r w:rsidR="00270C3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lastRenderedPageBreak/>
        <w:t>населених пунктах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(</w:t>
      </w:r>
      <w:r w:rsidR="003D3D69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</w:t>
      </w:r>
      <w:r w:rsidR="00270C32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казівка на незаконність, у свою чергу, охоплювала б</w:t>
      </w:r>
      <w:r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також</w:t>
      </w:r>
      <w:r w:rsidR="00270C32" w:rsidRPr="00104BA2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діяння у вигляді знищення</w:t>
      </w:r>
      <w:r w:rsidR="00270C32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 пошкодження зазначених зелених насаджень без отримання відповідних дозволів).</w:t>
      </w:r>
    </w:p>
    <w:p w:rsidR="007C5B5F" w:rsidRPr="00430E6B" w:rsidRDefault="003E5F11" w:rsidP="00B238F8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У цілому ж зазначимо, що п</w:t>
      </w:r>
      <w:r w:rsidR="00B97CC9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итання кримінальної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відповідальн</w:t>
      </w:r>
      <w:r w:rsidR="00B97CC9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ості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за незаконну порубку зелених насаджень в межах населених пунктів, що не віднесені в установленому порядку до лісів, </w:t>
      </w:r>
      <w:r w:rsidR="001F4693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висвітлено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у постанові Пленуму Верховного Суду України «Про судову практику у справах про злочини та інші правопорушення проти довкілля» від 10.12.2004 № 17. Так, у п. 9 зазначеної постанови вказано, що порубка дерев і чагарників на територіях, не віднесених до лісового фонду (ст. 4 ЛК), </w:t>
      </w:r>
      <w:r w:rsidR="00B97CC9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 наявності відповідних підстав</w:t>
      </w:r>
      <w:r w:rsidR="00B97CC9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B97CC9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може бу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ти кваліфікован</w:t>
      </w:r>
      <w:r w:rsidR="00B97CC9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</w:t>
      </w: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як самоправство, крадіжка тощо</w:t>
      </w:r>
      <w:r w:rsidR="00B97CC9"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</w:p>
    <w:p w:rsidR="00B97CC9" w:rsidRPr="00430E6B" w:rsidRDefault="00B97CC9" w:rsidP="00B97CC9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B97CC9" w:rsidRPr="00430E6B" w:rsidRDefault="00B97CC9" w:rsidP="00B97CC9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21208D" w:rsidRPr="00430E6B" w:rsidRDefault="0021208D" w:rsidP="0021208D">
      <w:pPr>
        <w:ind w:firstLine="709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Керівник Головного управління                                                С. </w:t>
      </w:r>
      <w:proofErr w:type="spellStart"/>
      <w:r w:rsidRPr="00430E6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Тихонюк</w:t>
      </w:r>
      <w:proofErr w:type="spellEnd"/>
    </w:p>
    <w:p w:rsidR="0021208D" w:rsidRPr="00430E6B" w:rsidRDefault="0021208D" w:rsidP="0021208D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7A2F98" w:rsidRPr="00430E6B" w:rsidRDefault="007A2F98" w:rsidP="0021208D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B36646" w:rsidRPr="00104BA2" w:rsidRDefault="0021208D" w:rsidP="00ED450B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  <w:lang w:val="ru-RU"/>
        </w:rPr>
      </w:pPr>
      <w:proofErr w:type="spellStart"/>
      <w:r w:rsidRPr="00104BA2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>Вик</w:t>
      </w:r>
      <w:proofErr w:type="spellEnd"/>
      <w:r w:rsidRPr="00104BA2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 xml:space="preserve">: В. Попович, </w:t>
      </w:r>
      <w:r w:rsidR="00ED450B" w:rsidRPr="00104BA2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>Є. Корнієнко</w:t>
      </w:r>
      <w:r w:rsidRPr="00104BA2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 xml:space="preserve">, </w:t>
      </w:r>
      <w:r w:rsidR="003D3D69" w:rsidRPr="00104BA2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 xml:space="preserve">Т. </w:t>
      </w:r>
      <w:r w:rsidR="00B24A54" w:rsidRPr="00104BA2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 xml:space="preserve">Ткач </w:t>
      </w:r>
    </w:p>
    <w:sectPr w:rsidR="00B36646" w:rsidRPr="00104BA2" w:rsidSect="00E108CC">
      <w:headerReference w:type="default" r:id="rId9"/>
      <w:headerReference w:type="first" r:id="rId10"/>
      <w:pgSz w:w="11906" w:h="16838" w:code="9"/>
      <w:pgMar w:top="1134" w:right="851" w:bottom="1134" w:left="1701" w:header="624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C18" w:rsidRDefault="00F82C18" w:rsidP="0021208D">
      <w:r>
        <w:separator/>
      </w:r>
    </w:p>
  </w:endnote>
  <w:endnote w:type="continuationSeparator" w:id="0">
    <w:p w:rsidR="00F82C18" w:rsidRDefault="00F82C18" w:rsidP="00212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C18" w:rsidRDefault="00F82C18" w:rsidP="0021208D">
      <w:r>
        <w:separator/>
      </w:r>
    </w:p>
  </w:footnote>
  <w:footnote w:type="continuationSeparator" w:id="0">
    <w:p w:rsidR="00F82C18" w:rsidRDefault="00F82C18" w:rsidP="0021208D">
      <w:r>
        <w:continuationSeparator/>
      </w:r>
    </w:p>
  </w:footnote>
  <w:footnote w:id="1">
    <w:p w:rsidR="0046128B" w:rsidRPr="00422E8A" w:rsidRDefault="0046128B" w:rsidP="0046128B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6128B">
        <w:rPr>
          <w:rStyle w:val="a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46128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Так, у ст. 153 КУпАП законодавець чітко передбачає, що предметом відповідного складу адміністративного проступку є </w:t>
      </w:r>
      <w:r w:rsidRPr="0046128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зелені насадження або інші об’єкти озеленення в межах населених пунктів та за їх межами, </w:t>
      </w:r>
      <w:r w:rsidRPr="00422E8A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що не віднесені до лісового фонду.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F2066B" w:rsidRDefault="00834C1F" w:rsidP="004F0827">
    <w:pPr>
      <w:pStyle w:val="a4"/>
      <w:jc w:val="right"/>
      <w:rPr>
        <w:sz w:val="18"/>
        <w:szCs w:val="18"/>
      </w:rPr>
    </w:pPr>
    <w:r w:rsidRPr="00A53570">
      <w:rPr>
        <w:rFonts w:ascii="Times New Roman" w:hAnsi="Times New Roman" w:cs="Times New Roman"/>
        <w:sz w:val="24"/>
      </w:rPr>
      <w:fldChar w:fldCharType="begin"/>
    </w:r>
    <w:r w:rsidRPr="00A53570">
      <w:rPr>
        <w:rFonts w:ascii="Times New Roman" w:hAnsi="Times New Roman" w:cs="Times New Roman"/>
        <w:sz w:val="24"/>
      </w:rPr>
      <w:instrText>PAGE   \* MERGEFORMAT</w:instrText>
    </w:r>
    <w:r w:rsidRPr="00A53570">
      <w:rPr>
        <w:rFonts w:ascii="Times New Roman" w:hAnsi="Times New Roman" w:cs="Times New Roman"/>
        <w:sz w:val="24"/>
      </w:rPr>
      <w:fldChar w:fldCharType="separate"/>
    </w:r>
    <w:r w:rsidR="00422E8A">
      <w:rPr>
        <w:rFonts w:ascii="Times New Roman" w:hAnsi="Times New Roman" w:cs="Times New Roman"/>
        <w:noProof/>
        <w:sz w:val="24"/>
      </w:rPr>
      <w:t>3</w:t>
    </w:r>
    <w:r w:rsidRPr="00A53570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674276" w:rsidRDefault="00834C1F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До 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реєстр.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№ </w:t>
    </w:r>
    <w:r>
      <w:rPr>
        <w:rFonts w:ascii="Times New Roman" w:hAnsi="Times New Roman" w:cs="Times New Roman"/>
        <w:spacing w:val="0"/>
        <w:w w:val="100"/>
        <w:sz w:val="18"/>
        <w:szCs w:val="18"/>
      </w:rPr>
      <w:t>3</w:t>
    </w:r>
    <w:r w:rsidR="0021208D">
      <w:rPr>
        <w:rFonts w:ascii="Times New Roman" w:hAnsi="Times New Roman" w:cs="Times New Roman"/>
        <w:spacing w:val="0"/>
        <w:w w:val="100"/>
        <w:sz w:val="18"/>
        <w:szCs w:val="18"/>
      </w:rPr>
      <w:t>805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від </w:t>
    </w:r>
    <w:r w:rsidR="0021208D">
      <w:rPr>
        <w:rFonts w:ascii="Times New Roman" w:hAnsi="Times New Roman" w:cs="Times New Roman"/>
        <w:spacing w:val="0"/>
        <w:w w:val="100"/>
        <w:sz w:val="18"/>
        <w:szCs w:val="18"/>
        <w:lang w:val="ru-RU"/>
      </w:rPr>
      <w:t>07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>
      <w:rPr>
        <w:rFonts w:ascii="Times New Roman" w:hAnsi="Times New Roman" w:cs="Times New Roman"/>
        <w:spacing w:val="0"/>
        <w:w w:val="100"/>
        <w:sz w:val="18"/>
        <w:szCs w:val="18"/>
      </w:rPr>
      <w:t>0</w:t>
    </w:r>
    <w:r w:rsidR="0021208D">
      <w:rPr>
        <w:rFonts w:ascii="Times New Roman" w:hAnsi="Times New Roman" w:cs="Times New Roman"/>
        <w:spacing w:val="0"/>
        <w:w w:val="100"/>
        <w:sz w:val="18"/>
        <w:szCs w:val="18"/>
      </w:rPr>
      <w:t>7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>20</w:t>
    </w:r>
    <w:r>
      <w:rPr>
        <w:rFonts w:ascii="Times New Roman" w:hAnsi="Times New Roman" w:cs="Times New Roman"/>
        <w:spacing w:val="0"/>
        <w:w w:val="100"/>
        <w:sz w:val="18"/>
        <w:szCs w:val="18"/>
      </w:rPr>
      <w:t>20</w:t>
    </w:r>
  </w:p>
  <w:p w:rsidR="002964F6" w:rsidRDefault="00834C1F">
    <w:pPr>
      <w:pStyle w:val="a4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Народні депутати України</w:t>
    </w:r>
  </w:p>
  <w:p w:rsidR="008122DE" w:rsidRPr="0021208D" w:rsidRDefault="0021208D" w:rsidP="0021208D">
    <w:pPr>
      <w:pStyle w:val="a4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 w:rsidRPr="0021208D">
      <w:rPr>
        <w:rFonts w:ascii="Times New Roman" w:hAnsi="Times New Roman" w:cs="Times New Roman"/>
        <w:spacing w:val="0"/>
        <w:w w:val="100"/>
        <w:sz w:val="18"/>
        <w:szCs w:val="18"/>
      </w:rPr>
      <w:t xml:space="preserve">О. </w:t>
    </w:r>
    <w:proofErr w:type="spellStart"/>
    <w:r>
      <w:rPr>
        <w:rFonts w:ascii="Times New Roman" w:hAnsi="Times New Roman" w:cs="Times New Roman"/>
        <w:spacing w:val="0"/>
        <w:w w:val="100"/>
        <w:sz w:val="18"/>
        <w:szCs w:val="18"/>
      </w:rPr>
      <w:t>Горенюк</w:t>
    </w:r>
    <w:proofErr w:type="spellEnd"/>
    <w:r w:rsidR="00160B4B">
      <w:rPr>
        <w:rFonts w:ascii="Times New Roman" w:hAnsi="Times New Roman" w:cs="Times New Roman"/>
        <w:spacing w:val="0"/>
        <w:w w:val="100"/>
        <w:sz w:val="18"/>
        <w:szCs w:val="18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91D49"/>
    <w:multiLevelType w:val="hybridMultilevel"/>
    <w:tmpl w:val="7BDE9B1A"/>
    <w:lvl w:ilvl="0" w:tplc="FCCCE69C">
      <w:start w:val="1"/>
      <w:numFmt w:val="decimal"/>
      <w:lvlText w:val="%1."/>
      <w:lvlJc w:val="left"/>
      <w:pPr>
        <w:ind w:left="82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6F8307D"/>
    <w:multiLevelType w:val="hybridMultilevel"/>
    <w:tmpl w:val="62720D88"/>
    <w:lvl w:ilvl="0" w:tplc="4EF09CC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08D"/>
    <w:rsid w:val="000963E2"/>
    <w:rsid w:val="000C343B"/>
    <w:rsid w:val="00104BA2"/>
    <w:rsid w:val="00135208"/>
    <w:rsid w:val="00141E75"/>
    <w:rsid w:val="00142807"/>
    <w:rsid w:val="00160B4B"/>
    <w:rsid w:val="0018405D"/>
    <w:rsid w:val="001A3725"/>
    <w:rsid w:val="001F4693"/>
    <w:rsid w:val="0021208D"/>
    <w:rsid w:val="00242814"/>
    <w:rsid w:val="00270C32"/>
    <w:rsid w:val="002C6E4C"/>
    <w:rsid w:val="0034583B"/>
    <w:rsid w:val="003D3D69"/>
    <w:rsid w:val="003E5F11"/>
    <w:rsid w:val="00422E8A"/>
    <w:rsid w:val="00430E6B"/>
    <w:rsid w:val="00435F61"/>
    <w:rsid w:val="00460778"/>
    <w:rsid w:val="0046128B"/>
    <w:rsid w:val="00543501"/>
    <w:rsid w:val="005533E2"/>
    <w:rsid w:val="005C3D70"/>
    <w:rsid w:val="005E2638"/>
    <w:rsid w:val="006F795E"/>
    <w:rsid w:val="0073154D"/>
    <w:rsid w:val="007A2F98"/>
    <w:rsid w:val="007C5B5F"/>
    <w:rsid w:val="00802733"/>
    <w:rsid w:val="00834C1F"/>
    <w:rsid w:val="00850BDE"/>
    <w:rsid w:val="008519D6"/>
    <w:rsid w:val="00883686"/>
    <w:rsid w:val="0093603E"/>
    <w:rsid w:val="0094566F"/>
    <w:rsid w:val="00AB3287"/>
    <w:rsid w:val="00AD4895"/>
    <w:rsid w:val="00B156FA"/>
    <w:rsid w:val="00B16DF9"/>
    <w:rsid w:val="00B238F8"/>
    <w:rsid w:val="00B24A54"/>
    <w:rsid w:val="00B36646"/>
    <w:rsid w:val="00B97CC9"/>
    <w:rsid w:val="00BB1B9B"/>
    <w:rsid w:val="00BF2B3C"/>
    <w:rsid w:val="00D0740F"/>
    <w:rsid w:val="00D10833"/>
    <w:rsid w:val="00DB5C76"/>
    <w:rsid w:val="00EA4056"/>
    <w:rsid w:val="00ED450B"/>
    <w:rsid w:val="00F82C18"/>
    <w:rsid w:val="00F83B4C"/>
    <w:rsid w:val="00FA7CDF"/>
    <w:rsid w:val="00FC684C"/>
    <w:rsid w:val="00FD2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08D"/>
    <w:pPr>
      <w:spacing w:after="0" w:line="240" w:lineRule="auto"/>
    </w:pPr>
    <w:rPr>
      <w:rFonts w:ascii="Arial" w:eastAsia="Times New Roman" w:hAnsi="Arial" w:cs="Arial"/>
      <w:color w:val="000000"/>
      <w:spacing w:val="1"/>
      <w:w w:val="93"/>
      <w:sz w:val="28"/>
      <w:szCs w:val="24"/>
      <w:lang w:val="uk-UA" w:eastAsia="ru-RU"/>
    </w:rPr>
  </w:style>
  <w:style w:type="paragraph" w:styleId="1">
    <w:name w:val="heading 1"/>
    <w:basedOn w:val="a"/>
    <w:link w:val="10"/>
    <w:qFormat/>
    <w:rsid w:val="0021208D"/>
    <w:pPr>
      <w:keepNext/>
      <w:keepLines/>
      <w:numPr>
        <w:numId w:val="1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21208D"/>
    <w:pPr>
      <w:keepNext/>
      <w:keepLines/>
      <w:numPr>
        <w:ilvl w:val="1"/>
        <w:numId w:val="1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21208D"/>
    <w:pPr>
      <w:keepNext/>
      <w:keepLines/>
      <w:numPr>
        <w:ilvl w:val="2"/>
        <w:numId w:val="1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21208D"/>
    <w:pPr>
      <w:keepNext/>
      <w:keepLines/>
      <w:numPr>
        <w:ilvl w:val="3"/>
        <w:numId w:val="1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21208D"/>
    <w:pPr>
      <w:keepNext/>
      <w:keepLines/>
      <w:numPr>
        <w:ilvl w:val="4"/>
        <w:numId w:val="1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21208D"/>
    <w:pPr>
      <w:keepNext/>
      <w:keepLines/>
      <w:numPr>
        <w:ilvl w:val="5"/>
        <w:numId w:val="1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21208D"/>
    <w:pPr>
      <w:keepNext/>
      <w:keepLines/>
      <w:numPr>
        <w:ilvl w:val="6"/>
        <w:numId w:val="1"/>
      </w:numPr>
      <w:suppressAutoHyphens/>
      <w:spacing w:before="60" w:after="6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21208D"/>
    <w:pPr>
      <w:keepNext/>
      <w:keepLines/>
      <w:numPr>
        <w:ilvl w:val="7"/>
        <w:numId w:val="1"/>
      </w:numPr>
      <w:suppressAutoHyphens/>
      <w:spacing w:before="60" w:after="6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21208D"/>
    <w:pPr>
      <w:keepNext/>
      <w:keepLines/>
      <w:numPr>
        <w:ilvl w:val="8"/>
        <w:numId w:val="1"/>
      </w:numPr>
      <w:suppressAutoHyphens/>
      <w:spacing w:before="60" w:after="6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1208D"/>
    <w:rPr>
      <w:rFonts w:ascii="Times New Roman" w:eastAsia="Times New Roman" w:hAnsi="Times New Roman"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basedOn w:val="a1"/>
    <w:link w:val="2"/>
    <w:rsid w:val="0021208D"/>
    <w:rPr>
      <w:rFonts w:ascii="Times New Roman" w:eastAsia="Times New Roman" w:hAnsi="Times New Roman"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basedOn w:val="a1"/>
    <w:link w:val="3"/>
    <w:rsid w:val="0021208D"/>
    <w:rPr>
      <w:rFonts w:ascii="Times New Roman" w:eastAsia="Times New Roman" w:hAnsi="Times New Roman"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basedOn w:val="a1"/>
    <w:link w:val="4"/>
    <w:rsid w:val="0021208D"/>
    <w:rPr>
      <w:rFonts w:ascii="Times New Roman" w:eastAsia="Times New Roman" w:hAnsi="Times New Roman" w:cs="Arial"/>
      <w:b/>
      <w:color w:val="000000"/>
      <w:szCs w:val="24"/>
      <w:lang w:val="uk-UA" w:eastAsia="zh-CN"/>
    </w:rPr>
  </w:style>
  <w:style w:type="character" w:customStyle="1" w:styleId="50">
    <w:name w:val="Заголовок 5 Знак"/>
    <w:basedOn w:val="a1"/>
    <w:link w:val="5"/>
    <w:rsid w:val="0021208D"/>
    <w:rPr>
      <w:rFonts w:ascii="Times New Roman" w:eastAsia="Times New Roman" w:hAnsi="Times New Roman" w:cs="Arial"/>
      <w:color w:val="000000"/>
      <w:sz w:val="20"/>
      <w:lang w:val="uk-UA" w:eastAsia="zh-CN"/>
    </w:rPr>
  </w:style>
  <w:style w:type="character" w:customStyle="1" w:styleId="60">
    <w:name w:val="Заголовок 6 Знак"/>
    <w:basedOn w:val="a1"/>
    <w:link w:val="6"/>
    <w:rsid w:val="0021208D"/>
    <w:rPr>
      <w:rFonts w:ascii="Times New Roman" w:eastAsia="Times New Roman" w:hAnsi="Times New Roman" w:cs="Arial"/>
      <w:b/>
      <w:color w:val="000000"/>
      <w:sz w:val="20"/>
      <w:szCs w:val="20"/>
      <w:lang w:val="uk-UA" w:eastAsia="zh-CN"/>
    </w:rPr>
  </w:style>
  <w:style w:type="character" w:customStyle="1" w:styleId="70">
    <w:name w:val="Заголовок 7 Знак"/>
    <w:basedOn w:val="a1"/>
    <w:link w:val="7"/>
    <w:rsid w:val="0021208D"/>
    <w:rPr>
      <w:rFonts w:ascii="Times New Roman" w:eastAsia="Times New Roman" w:hAnsi="Times New Roman"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basedOn w:val="a1"/>
    <w:link w:val="8"/>
    <w:rsid w:val="0021208D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basedOn w:val="a1"/>
    <w:link w:val="9"/>
    <w:rsid w:val="0021208D"/>
    <w:rPr>
      <w:rFonts w:ascii="Times New Roman" w:eastAsia="Times New Roman" w:hAnsi="Times New Roman" w:cs="Arial"/>
      <w:b/>
      <w:bCs/>
      <w:color w:val="000000"/>
      <w:sz w:val="54"/>
      <w:szCs w:val="54"/>
      <w:lang w:val="uk-UA" w:eastAsia="zh-CN"/>
    </w:rPr>
  </w:style>
  <w:style w:type="paragraph" w:styleId="a4">
    <w:name w:val="header"/>
    <w:basedOn w:val="a"/>
    <w:link w:val="a5"/>
    <w:uiPriority w:val="99"/>
    <w:rsid w:val="0021208D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1"/>
    <w:link w:val="a4"/>
    <w:uiPriority w:val="99"/>
    <w:rsid w:val="0021208D"/>
    <w:rPr>
      <w:rFonts w:ascii="Arial" w:eastAsia="Times New Roman" w:hAnsi="Arial" w:cs="Arial"/>
      <w:color w:val="000000"/>
      <w:spacing w:val="1"/>
      <w:w w:val="93"/>
      <w:sz w:val="28"/>
      <w:szCs w:val="24"/>
      <w:lang w:val="uk-UA" w:eastAsia="ru-RU"/>
    </w:rPr>
  </w:style>
  <w:style w:type="character" w:customStyle="1" w:styleId="rvts0">
    <w:name w:val="rvts0"/>
    <w:rsid w:val="0021208D"/>
  </w:style>
  <w:style w:type="character" w:customStyle="1" w:styleId="rvts9">
    <w:name w:val="rvts9"/>
    <w:rsid w:val="0021208D"/>
  </w:style>
  <w:style w:type="paragraph" w:styleId="a0">
    <w:name w:val="Title"/>
    <w:basedOn w:val="a"/>
    <w:next w:val="a"/>
    <w:link w:val="a6"/>
    <w:uiPriority w:val="10"/>
    <w:qFormat/>
    <w:rsid w:val="0021208D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6">
    <w:name w:val="Назва Знак"/>
    <w:basedOn w:val="a1"/>
    <w:link w:val="a0"/>
    <w:uiPriority w:val="10"/>
    <w:rsid w:val="0021208D"/>
    <w:rPr>
      <w:rFonts w:asciiTheme="majorHAnsi" w:eastAsiaTheme="majorEastAsia" w:hAnsiTheme="majorHAnsi" w:cstheme="majorBidi"/>
      <w:spacing w:val="-10"/>
      <w:w w:val="93"/>
      <w:kern w:val="28"/>
      <w:sz w:val="56"/>
      <w:szCs w:val="56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21208D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1"/>
    <w:link w:val="a7"/>
    <w:uiPriority w:val="99"/>
    <w:rsid w:val="0021208D"/>
    <w:rPr>
      <w:rFonts w:ascii="Arial" w:eastAsia="Times New Roman" w:hAnsi="Arial" w:cs="Arial"/>
      <w:color w:val="000000"/>
      <w:spacing w:val="1"/>
      <w:w w:val="93"/>
      <w:sz w:val="28"/>
      <w:szCs w:val="24"/>
      <w:lang w:val="uk-UA" w:eastAsia="ru-RU"/>
    </w:rPr>
  </w:style>
  <w:style w:type="paragraph" w:customStyle="1" w:styleId="rvps2">
    <w:name w:val="rvps2"/>
    <w:basedOn w:val="a"/>
    <w:rsid w:val="005533E2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styleId="a9">
    <w:name w:val="Strong"/>
    <w:basedOn w:val="a1"/>
    <w:uiPriority w:val="22"/>
    <w:qFormat/>
    <w:rsid w:val="005533E2"/>
    <w:rPr>
      <w:b/>
      <w:bCs/>
    </w:rPr>
  </w:style>
  <w:style w:type="paragraph" w:styleId="aa">
    <w:name w:val="Normal (Web)"/>
    <w:basedOn w:val="a"/>
    <w:uiPriority w:val="99"/>
    <w:unhideWhenUsed/>
    <w:rsid w:val="005533E2"/>
    <w:pPr>
      <w:spacing w:before="100" w:beforeAutospacing="1" w:after="100" w:afterAutospacing="1"/>
      <w:ind w:firstLine="448"/>
      <w:jc w:val="both"/>
    </w:pPr>
    <w:rPr>
      <w:rFonts w:ascii="Times New Roman" w:hAnsi="Times New Roman" w:cs="Times New Roman"/>
      <w:color w:val="auto"/>
      <w:spacing w:val="0"/>
      <w:w w:val="100"/>
      <w:sz w:val="24"/>
      <w:lang w:val="en-US" w:eastAsia="en-US"/>
    </w:rPr>
  </w:style>
  <w:style w:type="paragraph" w:styleId="ab">
    <w:name w:val="List Paragraph"/>
    <w:basedOn w:val="a"/>
    <w:uiPriority w:val="34"/>
    <w:qFormat/>
    <w:rsid w:val="005533E2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46128B"/>
    <w:rPr>
      <w:sz w:val="20"/>
      <w:szCs w:val="20"/>
    </w:rPr>
  </w:style>
  <w:style w:type="character" w:customStyle="1" w:styleId="ad">
    <w:name w:val="Текст виноски Знак"/>
    <w:basedOn w:val="a1"/>
    <w:link w:val="ac"/>
    <w:uiPriority w:val="99"/>
    <w:semiHidden/>
    <w:rsid w:val="0046128B"/>
    <w:rPr>
      <w:rFonts w:ascii="Arial" w:eastAsia="Times New Roman" w:hAnsi="Arial" w:cs="Arial"/>
      <w:color w:val="000000"/>
      <w:spacing w:val="1"/>
      <w:w w:val="93"/>
      <w:sz w:val="20"/>
      <w:szCs w:val="20"/>
      <w:lang w:val="uk-UA" w:eastAsia="ru-RU"/>
    </w:rPr>
  </w:style>
  <w:style w:type="character" w:styleId="ae">
    <w:name w:val="footnote reference"/>
    <w:basedOn w:val="a1"/>
    <w:uiPriority w:val="99"/>
    <w:semiHidden/>
    <w:unhideWhenUsed/>
    <w:rsid w:val="0046128B"/>
    <w:rPr>
      <w:vertAlign w:val="superscript"/>
    </w:rPr>
  </w:style>
  <w:style w:type="character" w:styleId="af">
    <w:name w:val="Hyperlink"/>
    <w:basedOn w:val="a1"/>
    <w:uiPriority w:val="99"/>
    <w:semiHidden/>
    <w:unhideWhenUsed/>
    <w:rsid w:val="006F795E"/>
    <w:rPr>
      <w:color w:val="0000FF"/>
      <w:u w:val="single"/>
    </w:rPr>
  </w:style>
  <w:style w:type="character" w:styleId="af0">
    <w:name w:val="Emphasis"/>
    <w:basedOn w:val="a1"/>
    <w:uiPriority w:val="20"/>
    <w:qFormat/>
    <w:rsid w:val="006F795E"/>
    <w:rPr>
      <w:i/>
      <w:iCs/>
    </w:rPr>
  </w:style>
  <w:style w:type="paragraph" w:customStyle="1" w:styleId="rvps7">
    <w:name w:val="rvps7"/>
    <w:basedOn w:val="a"/>
    <w:rsid w:val="007C5B5F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rvts37">
    <w:name w:val="rvts37"/>
    <w:basedOn w:val="a1"/>
    <w:rsid w:val="007C5B5F"/>
  </w:style>
  <w:style w:type="paragraph" w:styleId="af1">
    <w:name w:val="Balloon Text"/>
    <w:basedOn w:val="a"/>
    <w:link w:val="af2"/>
    <w:uiPriority w:val="99"/>
    <w:semiHidden/>
    <w:unhideWhenUsed/>
    <w:rsid w:val="008519D6"/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basedOn w:val="a1"/>
    <w:link w:val="af1"/>
    <w:uiPriority w:val="99"/>
    <w:semiHidden/>
    <w:rsid w:val="008519D6"/>
    <w:rPr>
      <w:rFonts w:ascii="Segoe UI" w:eastAsia="Times New Roman" w:hAnsi="Segoe UI" w:cs="Segoe UI"/>
      <w:color w:val="000000"/>
      <w:spacing w:val="1"/>
      <w:w w:val="93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go/2807-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42584-740B-4EFB-9BA4-785228BB2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3839</Words>
  <Characters>2189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2020-09-15T12:02:00Z</dcterms:created>
  <dcterms:modified xsi:type="dcterms:W3CDTF">2020-09-15T12:04:00Z</dcterms:modified>
</cp:coreProperties>
</file>