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35B7A">
        <w:trPr>
          <w:trHeight w:val="333"/>
        </w:trPr>
        <w:tc>
          <w:tcPr>
            <w:tcW w:w="35" w:type="pct"/>
            <w:gridSpan w:val="2"/>
            <w:tcBorders>
              <w:top w:val="nil"/>
              <w:left w:val="nil"/>
              <w:bottom w:val="nil"/>
              <w:right w:val="nil"/>
            </w:tcBorders>
          </w:tcPr>
          <w:p w:rsidR="00135B7A" w:rsidRDefault="00D0078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35B7A" w:rsidRDefault="00D0078F">
            <w:pPr>
              <w:rPr>
                <w:rFonts w:ascii="Times New Roman" w:hAnsi="Times New Roman" w:cs="Times New Roman"/>
                <w:sz w:val="28"/>
              </w:rPr>
            </w:pPr>
            <w:r>
              <w:rPr>
                <w:rFonts w:ascii="Times New Roman" w:hAnsi="Times New Roman" w:cs="Times New Roman"/>
                <w:b/>
                <w:sz w:val="28"/>
              </w:rPr>
              <w:t>Реєстраційний № 3805</w:t>
            </w:r>
          </w:p>
        </w:tc>
      </w:tr>
      <w:tr w:rsidR="00135B7A">
        <w:trPr>
          <w:trHeight w:val="333"/>
        </w:trPr>
        <w:tc>
          <w:tcPr>
            <w:tcW w:w="35" w:type="pct"/>
            <w:gridSpan w:val="2"/>
            <w:tcBorders>
              <w:top w:val="nil"/>
              <w:left w:val="nil"/>
              <w:bottom w:val="nil"/>
              <w:right w:val="nil"/>
            </w:tcBorders>
          </w:tcPr>
          <w:p w:rsidR="00135B7A" w:rsidRDefault="00D0078F">
            <w:pPr>
              <w:rPr>
                <w:rFonts w:ascii="Times New Roman" w:hAnsi="Times New Roman" w:cs="Times New Roman"/>
                <w:sz w:val="28"/>
              </w:rPr>
            </w:pPr>
            <w:r>
              <w:rPr>
                <w:rFonts w:ascii="Times New Roman" w:hAnsi="Times New Roman" w:cs="Times New Roman"/>
                <w:sz w:val="28"/>
              </w:rPr>
              <w:t xml:space="preserve">про внесення змін до Кодексу України про адміністративні правопорушення та Кримінального кодексу України щодо посилення відповідальності </w:t>
            </w:r>
            <w:r>
              <w:rPr>
                <w:rFonts w:ascii="Times New Roman" w:hAnsi="Times New Roman" w:cs="Times New Roman"/>
                <w:sz w:val="28"/>
              </w:rPr>
              <w:t>за порушення порядку видалення зелених насаджень</w:t>
            </w:r>
          </w:p>
        </w:tc>
        <w:tc>
          <w:tcPr>
            <w:tcW w:w="20" w:type="pct"/>
          </w:tcPr>
          <w:p w:rsidR="00135B7A" w:rsidRDefault="00135B7A">
            <w:pPr>
              <w:rPr>
                <w:rFonts w:ascii="Times New Roman" w:hAnsi="Times New Roman" w:cs="Times New Roman"/>
                <w:sz w:val="28"/>
              </w:rPr>
            </w:pPr>
          </w:p>
        </w:tc>
      </w:tr>
      <w:tr w:rsidR="00135B7A">
        <w:trPr>
          <w:trHeight w:val="333"/>
        </w:trPr>
        <w:tc>
          <w:tcPr>
            <w:tcW w:w="35" w:type="pct"/>
            <w:tcBorders>
              <w:top w:val="nil"/>
              <w:left w:val="nil"/>
              <w:bottom w:val="nil"/>
              <w:right w:val="nil"/>
            </w:tcBorders>
          </w:tcPr>
          <w:p w:rsidR="00135B7A" w:rsidRDefault="00D0078F">
            <w:pPr>
              <w:rPr>
                <w:rFonts w:ascii="Times New Roman" w:hAnsi="Times New Roman" w:cs="Times New Roman"/>
                <w:sz w:val="28"/>
              </w:rPr>
            </w:pPr>
            <w:r>
              <w:rPr>
                <w:rFonts w:ascii="Times New Roman" w:hAnsi="Times New Roman" w:cs="Times New Roman"/>
                <w:b/>
                <w:sz w:val="28"/>
              </w:rPr>
              <w:t>Автор(и):</w:t>
            </w:r>
          </w:p>
        </w:tc>
        <w:tc>
          <w:tcPr>
            <w:tcW w:w="45" w:type="pct"/>
          </w:tcPr>
          <w:p w:rsidR="00135B7A" w:rsidRDefault="00D0078F">
            <w:pPr>
              <w:rPr>
                <w:rFonts w:ascii="Times New Roman" w:hAnsi="Times New Roman" w:cs="Times New Roman"/>
                <w:sz w:val="28"/>
              </w:rPr>
            </w:pPr>
            <w:r>
              <w:rPr>
                <w:rFonts w:ascii="Times New Roman" w:hAnsi="Times New Roman" w:cs="Times New Roman"/>
                <w:sz w:val="28"/>
              </w:rPr>
              <w:t xml:space="preserve">Народні депутати  України Горенюк О. О., Медяник В. А., Бондар Г. В., Неклюдов В. М., Бакумов О. С., Бужанський М. А., Мережко О. О., Дануца О. А., Кива І. В., Павлюк М. В., Шкрум А. І., Яцик Ю. </w:t>
            </w:r>
            <w:r>
              <w:rPr>
                <w:rFonts w:ascii="Times New Roman" w:hAnsi="Times New Roman" w:cs="Times New Roman"/>
                <w:sz w:val="28"/>
              </w:rPr>
              <w:t>Г., Михайлюк Г. О., Одарченко А. М., Куницький О. О., Василенко Л. В., Гривко С. Д.</w:t>
            </w:r>
          </w:p>
        </w:tc>
        <w:tc>
          <w:tcPr>
            <w:tcW w:w="20" w:type="pct"/>
          </w:tcPr>
          <w:p w:rsidR="00135B7A" w:rsidRDefault="00D0078F">
            <w:pPr>
              <w:rPr>
                <w:rFonts w:ascii="Times New Roman" w:hAnsi="Times New Roman" w:cs="Times New Roman"/>
                <w:sz w:val="28"/>
              </w:rPr>
            </w:pPr>
            <w:r>
              <w:rPr>
                <w:rFonts w:ascii="Times New Roman" w:hAnsi="Times New Roman" w:cs="Times New Roman"/>
                <w:b/>
                <w:sz w:val="28"/>
              </w:rPr>
              <w:t>(Друге читання)</w:t>
            </w:r>
          </w:p>
        </w:tc>
      </w:tr>
      <w:tr w:rsidR="00135B7A">
        <w:trPr>
          <w:trHeight w:val="333"/>
        </w:trPr>
        <w:tc>
          <w:tcPr>
            <w:tcW w:w="35" w:type="pct"/>
            <w:tcBorders>
              <w:top w:val="nil"/>
              <w:left w:val="nil"/>
              <w:bottom w:val="nil"/>
              <w:right w:val="nil"/>
            </w:tcBorders>
          </w:tcPr>
          <w:p w:rsidR="00135B7A" w:rsidRDefault="00D0078F">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135B7A" w:rsidRDefault="00D0078F">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правоохоронної діяльності</w:t>
            </w:r>
          </w:p>
        </w:tc>
        <w:tc>
          <w:tcPr>
            <w:tcW w:w="20" w:type="pct"/>
          </w:tcPr>
          <w:p w:rsidR="00135B7A" w:rsidRDefault="00135B7A">
            <w:pPr>
              <w:rPr>
                <w:rFonts w:ascii="Times New Roman" w:hAnsi="Times New Roman" w:cs="Times New Roman"/>
                <w:sz w:val="28"/>
              </w:rPr>
            </w:pPr>
          </w:p>
        </w:tc>
      </w:tr>
      <w:tr w:rsidR="00135B7A">
        <w:trPr>
          <w:trHeight w:val="333"/>
        </w:trPr>
        <w:tc>
          <w:tcPr>
            <w:tcW w:w="35" w:type="pct"/>
            <w:tcBorders>
              <w:top w:val="nil"/>
              <w:left w:val="nil"/>
              <w:bottom w:val="nil"/>
              <w:right w:val="nil"/>
            </w:tcBorders>
          </w:tcPr>
          <w:p w:rsidR="00135B7A" w:rsidRDefault="00D0078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35B7A" w:rsidRDefault="00D0078F">
            <w:pPr>
              <w:rPr>
                <w:rFonts w:ascii="Times New Roman" w:hAnsi="Times New Roman" w:cs="Times New Roman"/>
                <w:sz w:val="28"/>
              </w:rPr>
            </w:pPr>
            <w:r>
              <w:rPr>
                <w:rFonts w:ascii="Times New Roman" w:hAnsi="Times New Roman" w:cs="Times New Roman"/>
                <w:sz w:val="28"/>
              </w:rPr>
              <w:t>09.06.2021</w:t>
            </w:r>
          </w:p>
        </w:tc>
        <w:tc>
          <w:tcPr>
            <w:tcW w:w="20" w:type="pct"/>
          </w:tcPr>
          <w:p w:rsidR="00135B7A" w:rsidRDefault="00135B7A">
            <w:pPr>
              <w:rPr>
                <w:rFonts w:ascii="Times New Roman" w:hAnsi="Times New Roman" w:cs="Times New Roman"/>
                <w:sz w:val="28"/>
              </w:rPr>
            </w:pPr>
          </w:p>
        </w:tc>
      </w:tr>
    </w:tbl>
    <w:p w:rsidR="00135B7A" w:rsidRDefault="00135B7A">
      <w:pPr>
        <w:spacing w:after="0"/>
        <w:jc w:val="center"/>
        <w:rPr>
          <w:rFonts w:ascii="Times New Roman" w:hAnsi="Times New Roman" w:cs="Times New Roman"/>
          <w:sz w:val="28"/>
          <w:szCs w:val="28"/>
        </w:rPr>
      </w:pPr>
    </w:p>
    <w:p w:rsidR="00135B7A" w:rsidRDefault="00135B7A">
      <w:pPr>
        <w:spacing w:after="0"/>
        <w:jc w:val="center"/>
        <w:rPr>
          <w:rFonts w:ascii="Times New Roman" w:hAnsi="Times New Roman" w:cs="Times New Roman"/>
          <w:sz w:val="28"/>
          <w:szCs w:val="28"/>
        </w:rPr>
      </w:pPr>
    </w:p>
    <w:p w:rsidR="00135B7A" w:rsidRDefault="00D0078F">
      <w:pPr>
        <w:ind w:firstLine="273"/>
        <w:jc w:val="right"/>
      </w:pPr>
      <w:r>
        <w:rPr>
          <w:rFonts w:ascii="Times New Roman" w:hAnsi="Times New Roman" w:cs="Times New Roman"/>
          <w:sz w:val="28"/>
        </w:rPr>
        <w:t>Проект</w:t>
      </w:r>
    </w:p>
    <w:p w:rsidR="00135B7A" w:rsidRDefault="00D0078F">
      <w:pPr>
        <w:ind w:firstLine="273"/>
        <w:jc w:val="center"/>
      </w:pPr>
      <w:r>
        <w:rPr>
          <w:rFonts w:ascii="Times New Roman" w:hAnsi="Times New Roman" w:cs="Times New Roman"/>
          <w:b/>
          <w:sz w:val="28"/>
        </w:rPr>
        <w:t>ЗАКОН УКРАЇНИ</w:t>
      </w:r>
    </w:p>
    <w:p w:rsidR="00135B7A" w:rsidRDefault="00D0078F">
      <w:pPr>
        <w:ind w:firstLine="273"/>
        <w:jc w:val="center"/>
      </w:pPr>
      <w:r>
        <w:rPr>
          <w:rFonts w:ascii="Times New Roman" w:hAnsi="Times New Roman" w:cs="Times New Roman"/>
          <w:b/>
          <w:sz w:val="28"/>
        </w:rPr>
        <w:t>Про внесення змін до Кодексу України про адміністративні правопорушення та Кримінального кодексу України щодо посилення відповідальності за знищення або пошкодження зелених насаджень</w:t>
      </w:r>
    </w:p>
    <w:p w:rsidR="00135B7A" w:rsidRDefault="00D0078F">
      <w:pPr>
        <w:ind w:firstLine="273"/>
        <w:jc w:val="center"/>
      </w:pPr>
      <w:r>
        <w:rPr>
          <w:rFonts w:ascii="Times New Roman" w:hAnsi="Times New Roman" w:cs="Times New Roman"/>
          <w:sz w:val="28"/>
        </w:rPr>
        <w:t>Верховна Рада України постановляє:</w:t>
      </w:r>
    </w:p>
    <w:p w:rsidR="00135B7A" w:rsidRDefault="00D0078F">
      <w:pPr>
        <w:ind w:firstLine="273"/>
        <w:jc w:val="both"/>
      </w:pPr>
      <w:r>
        <w:rPr>
          <w:rFonts w:ascii="Times New Roman" w:hAnsi="Times New Roman" w:cs="Times New Roman"/>
          <w:sz w:val="28"/>
        </w:rPr>
        <w:t xml:space="preserve"> І</w:t>
      </w:r>
      <w:r>
        <w:rPr>
          <w:rFonts w:ascii="Times New Roman" w:hAnsi="Times New Roman" w:cs="Times New Roman"/>
          <w:sz w:val="28"/>
        </w:rPr>
        <w:t>. Внести зміни до таких законодавчих актів України:</w:t>
      </w:r>
    </w:p>
    <w:p w:rsidR="00135B7A" w:rsidRDefault="00D0078F">
      <w:pPr>
        <w:ind w:firstLine="273"/>
        <w:jc w:val="both"/>
      </w:pPr>
      <w:r>
        <w:rPr>
          <w:rFonts w:ascii="Times New Roman" w:hAnsi="Times New Roman" w:cs="Times New Roman"/>
          <w:sz w:val="28"/>
        </w:rPr>
        <w:t>1. Статтю 153 Кодексу України про адміністративні правопорушення (Відомості Верховної Ради УРСР, 1984 р., додаток до № 51, ст. 1122) викласти в такій редакції:</w:t>
      </w:r>
    </w:p>
    <w:p w:rsidR="00135B7A" w:rsidRDefault="00D0078F">
      <w:pPr>
        <w:ind w:firstLine="273"/>
        <w:jc w:val="both"/>
      </w:pPr>
      <w:r>
        <w:rPr>
          <w:rFonts w:ascii="Times New Roman" w:hAnsi="Times New Roman" w:cs="Times New Roman"/>
          <w:sz w:val="28"/>
        </w:rPr>
        <w:t>«Стаття 153. Знищення або пошкодження зелених насаджень або інших об’єктів озеленення в межах населених пунктів та за їх межами, що не віднесені до лісового фонду</w:t>
      </w:r>
    </w:p>
    <w:p w:rsidR="00135B7A" w:rsidRDefault="00D0078F">
      <w:pPr>
        <w:ind w:firstLine="273"/>
        <w:jc w:val="both"/>
      </w:pPr>
      <w:r>
        <w:rPr>
          <w:rFonts w:ascii="Times New Roman" w:hAnsi="Times New Roman" w:cs="Times New Roman"/>
          <w:sz w:val="28"/>
        </w:rPr>
        <w:lastRenderedPageBreak/>
        <w:t xml:space="preserve"> Знищення або пошкодження зелених насаджень, окремих дерев, чагарників на об’єктах благоустро</w:t>
      </w:r>
      <w:r>
        <w:rPr>
          <w:rFonts w:ascii="Times New Roman" w:hAnsi="Times New Roman" w:cs="Times New Roman"/>
          <w:sz w:val="28"/>
        </w:rPr>
        <w:t>ю населених пунктів та інших об’єктів озеленення в межах населених пунктів, невжиття заходів для їх охорони, а також самовільне перенесення в інші місця під час забудови окремих ділянок, зайнятих об’єктами озеленення; пошкодження дерев і чагарників за межа</w:t>
      </w:r>
      <w:r>
        <w:rPr>
          <w:rFonts w:ascii="Times New Roman" w:hAnsi="Times New Roman" w:cs="Times New Roman"/>
          <w:sz w:val="28"/>
        </w:rPr>
        <w:t>ми населених пунктів, не віднесених до лісового фонду, або їх незаконна порубка -</w:t>
      </w:r>
    </w:p>
    <w:p w:rsidR="00135B7A" w:rsidRDefault="00D0078F">
      <w:pPr>
        <w:ind w:firstLine="273"/>
        <w:jc w:val="both"/>
      </w:pPr>
      <w:r>
        <w:rPr>
          <w:rFonts w:ascii="Times New Roman" w:hAnsi="Times New Roman" w:cs="Times New Roman"/>
          <w:sz w:val="28"/>
        </w:rPr>
        <w:t>тягнуть за собою накладення штрафу на громадян від ста до двохсот неоподатковуваних мінімумів доходів громадян і на посадових осіб або фізичних осіб - підприємців - від трьох</w:t>
      </w:r>
      <w:r>
        <w:rPr>
          <w:rFonts w:ascii="Times New Roman" w:hAnsi="Times New Roman" w:cs="Times New Roman"/>
          <w:sz w:val="28"/>
        </w:rPr>
        <w:t>сот до п’ятисот неоподатковуваних мінімумів доходів громадян».</w:t>
      </w:r>
    </w:p>
    <w:p w:rsidR="00135B7A" w:rsidRDefault="00D0078F">
      <w:pPr>
        <w:ind w:firstLine="273"/>
        <w:jc w:val="both"/>
      </w:pPr>
      <w:r>
        <w:rPr>
          <w:rFonts w:ascii="Times New Roman" w:hAnsi="Times New Roman" w:cs="Times New Roman"/>
          <w:sz w:val="28"/>
        </w:rPr>
        <w:t>2. Кримінальний кодекс України (Відомості Верховної Ради України, 2001 р., № 25-26, ст. 131) доповнити статтею 246</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135B7A" w:rsidRDefault="00D0078F">
      <w:pPr>
        <w:ind w:firstLine="273"/>
        <w:jc w:val="both"/>
      </w:pPr>
      <w:r>
        <w:rPr>
          <w:rFonts w:ascii="Times New Roman" w:hAnsi="Times New Roman" w:cs="Times New Roman"/>
          <w:sz w:val="28"/>
        </w:rPr>
        <w:t xml:space="preserve"> «Стаття 246</w:t>
      </w:r>
      <w:r>
        <w:rPr>
          <w:rFonts w:ascii="Times New Roman" w:hAnsi="Times New Roman" w:cs="Times New Roman"/>
          <w:sz w:val="28"/>
          <w:vertAlign w:val="superscript"/>
        </w:rPr>
        <w:t>1</w:t>
      </w:r>
      <w:r>
        <w:rPr>
          <w:rFonts w:ascii="Times New Roman" w:hAnsi="Times New Roman" w:cs="Times New Roman"/>
          <w:sz w:val="28"/>
        </w:rPr>
        <w:t>. Незаконне знищення або пошкодження зелених наса</w:t>
      </w:r>
      <w:r>
        <w:rPr>
          <w:rFonts w:ascii="Times New Roman" w:hAnsi="Times New Roman" w:cs="Times New Roman"/>
          <w:sz w:val="28"/>
        </w:rPr>
        <w:t>джень на об’єктах благоустрою населених пунктів</w:t>
      </w:r>
    </w:p>
    <w:p w:rsidR="00135B7A" w:rsidRDefault="00D0078F">
      <w:pPr>
        <w:ind w:firstLine="273"/>
        <w:jc w:val="both"/>
      </w:pPr>
      <w:r>
        <w:rPr>
          <w:rFonts w:ascii="Times New Roman" w:hAnsi="Times New Roman" w:cs="Times New Roman"/>
          <w:sz w:val="28"/>
        </w:rPr>
        <w:t>1. Умисне незаконне знищення або пошкодження дерев, чагарників на об’єктах благоустрою населених пунктів, не віднесених до лісового фонду, що заподіяло істотну шкоду, –</w:t>
      </w:r>
    </w:p>
    <w:p w:rsidR="00135B7A" w:rsidRDefault="00D0078F">
      <w:pPr>
        <w:ind w:firstLine="273"/>
        <w:jc w:val="both"/>
      </w:pPr>
      <w:r>
        <w:rPr>
          <w:rFonts w:ascii="Times New Roman" w:hAnsi="Times New Roman" w:cs="Times New Roman"/>
          <w:sz w:val="28"/>
        </w:rPr>
        <w:t xml:space="preserve">караються штрафом від однієї тисячі до </w:t>
      </w:r>
      <w:r>
        <w:rPr>
          <w:rFonts w:ascii="Times New Roman" w:hAnsi="Times New Roman" w:cs="Times New Roman"/>
          <w:sz w:val="28"/>
        </w:rPr>
        <w:t>тисячі п'ятисот неоподатковуваних мінімумів доходів громадян або виправними роботами на строк до двох років, або обмеженням волі на строк до трьох років, або позбавленням волі на той самий строк.</w:t>
      </w:r>
    </w:p>
    <w:p w:rsidR="00135B7A" w:rsidRDefault="00D0078F">
      <w:pPr>
        <w:ind w:firstLine="273"/>
        <w:jc w:val="both"/>
      </w:pPr>
      <w:r>
        <w:rPr>
          <w:rFonts w:ascii="Times New Roman" w:hAnsi="Times New Roman" w:cs="Times New Roman"/>
          <w:sz w:val="28"/>
        </w:rPr>
        <w:t>2. Ті самі дії, вчинені повторно або за попередньою змовою г</w:t>
      </w:r>
      <w:r>
        <w:rPr>
          <w:rFonts w:ascii="Times New Roman" w:hAnsi="Times New Roman" w:cs="Times New Roman"/>
          <w:sz w:val="28"/>
        </w:rPr>
        <w:t>рупою осіб, -</w:t>
      </w:r>
    </w:p>
    <w:p w:rsidR="00135B7A" w:rsidRDefault="00D0078F">
      <w:pPr>
        <w:ind w:firstLine="273"/>
        <w:jc w:val="both"/>
      </w:pPr>
      <w:r>
        <w:rPr>
          <w:rFonts w:ascii="Times New Roman" w:hAnsi="Times New Roman" w:cs="Times New Roman"/>
          <w:sz w:val="28"/>
        </w:rPr>
        <w:t xml:space="preserve"> караються штрафом від тисячі п'ятисот до двох тисяч неоподатковуваних мінімумів доходів громадян або обмеженням волі на строк від трьох до п’яти років, або позбавленням волі на той самий строк.</w:t>
      </w:r>
    </w:p>
    <w:p w:rsidR="00135B7A" w:rsidRDefault="00D0078F">
      <w:pPr>
        <w:ind w:firstLine="273"/>
        <w:jc w:val="both"/>
      </w:pPr>
      <w:r>
        <w:rPr>
          <w:rFonts w:ascii="Times New Roman" w:hAnsi="Times New Roman" w:cs="Times New Roman"/>
          <w:sz w:val="28"/>
        </w:rPr>
        <w:t>3. Дії, передбачені частинами першою або другою</w:t>
      </w:r>
      <w:r>
        <w:rPr>
          <w:rFonts w:ascii="Times New Roman" w:hAnsi="Times New Roman" w:cs="Times New Roman"/>
          <w:sz w:val="28"/>
        </w:rPr>
        <w:t xml:space="preserve"> цієї статті, якщо вони спричинили тяжкі наслідки, -</w:t>
      </w:r>
    </w:p>
    <w:p w:rsidR="00135B7A" w:rsidRDefault="00D0078F">
      <w:pPr>
        <w:ind w:firstLine="273"/>
        <w:jc w:val="both"/>
      </w:pPr>
      <w:r>
        <w:rPr>
          <w:rFonts w:ascii="Times New Roman" w:hAnsi="Times New Roman" w:cs="Times New Roman"/>
          <w:sz w:val="28"/>
        </w:rPr>
        <w:t>караються штрафом від трьох тисяч до п'яти тисяч неоподатковуваних мінімумів доходів громадян або позбавленням волі на строк від п’яти до семи років.</w:t>
      </w:r>
    </w:p>
    <w:p w:rsidR="00135B7A" w:rsidRDefault="00D0078F">
      <w:pPr>
        <w:ind w:firstLine="273"/>
        <w:jc w:val="both"/>
      </w:pPr>
      <w:r>
        <w:rPr>
          <w:rFonts w:ascii="Times New Roman" w:hAnsi="Times New Roman" w:cs="Times New Roman"/>
          <w:sz w:val="28"/>
        </w:rPr>
        <w:t xml:space="preserve">Примітка. 1. У цій статті істотною шкодою вважається </w:t>
      </w:r>
      <w:r>
        <w:rPr>
          <w:rFonts w:ascii="Times New Roman" w:hAnsi="Times New Roman" w:cs="Times New Roman"/>
          <w:sz w:val="28"/>
        </w:rPr>
        <w:t>така шкода, яка у двадцять і більше разів перевищує неоподатковуваний мінімум доходів громадян.</w:t>
      </w:r>
    </w:p>
    <w:p w:rsidR="00135B7A" w:rsidRDefault="00D0078F">
      <w:pPr>
        <w:ind w:firstLine="273"/>
        <w:jc w:val="both"/>
      </w:pPr>
      <w:r>
        <w:rPr>
          <w:rFonts w:ascii="Times New Roman" w:hAnsi="Times New Roman" w:cs="Times New Roman"/>
          <w:sz w:val="28"/>
        </w:rPr>
        <w:t>2. У цій статті тяжкими наслідками вважаються такі наслідки, які у шістдесят і більше разів перевищують неоподатковуваний мінімум доходів громадян».</w:t>
      </w:r>
    </w:p>
    <w:p w:rsidR="00135B7A" w:rsidRDefault="00D0078F">
      <w:pPr>
        <w:ind w:firstLine="273"/>
        <w:jc w:val="both"/>
      </w:pPr>
      <w:r>
        <w:rPr>
          <w:rFonts w:ascii="Times New Roman" w:hAnsi="Times New Roman" w:cs="Times New Roman"/>
          <w:sz w:val="28"/>
        </w:rPr>
        <w:t>II. Прикінцеві положення</w:t>
      </w:r>
    </w:p>
    <w:p w:rsidR="00135B7A" w:rsidRDefault="00D0078F">
      <w:pPr>
        <w:ind w:firstLine="273"/>
        <w:jc w:val="both"/>
      </w:pPr>
      <w:r>
        <w:rPr>
          <w:rFonts w:ascii="Times New Roman" w:hAnsi="Times New Roman" w:cs="Times New Roman"/>
          <w:sz w:val="28"/>
        </w:rPr>
        <w:lastRenderedPageBreak/>
        <w:t>1. Цей Закон набирає чинності з дня, наступного за днем його опублікування.</w:t>
      </w:r>
    </w:p>
    <w:p w:rsidR="00135B7A" w:rsidRDefault="00D0078F">
      <w:pPr>
        <w:ind w:firstLine="273"/>
        <w:jc w:val="both"/>
      </w:pPr>
      <w:r>
        <w:rPr>
          <w:rFonts w:ascii="Times New Roman" w:hAnsi="Times New Roman" w:cs="Times New Roman"/>
          <w:sz w:val="28"/>
        </w:rPr>
        <w:t>2. Кабінету Міністрів України протягом трьох місяців з дня набрання чинності цим Законом:</w:t>
      </w:r>
    </w:p>
    <w:p w:rsidR="00135B7A" w:rsidRDefault="00D0078F">
      <w:pPr>
        <w:ind w:firstLine="273"/>
        <w:jc w:val="both"/>
      </w:pPr>
      <w:r>
        <w:rPr>
          <w:rFonts w:ascii="Times New Roman" w:hAnsi="Times New Roman" w:cs="Times New Roman"/>
          <w:sz w:val="28"/>
        </w:rPr>
        <w:t>привести свої нормативно-правові акти у відповідність із цим Зако</w:t>
      </w:r>
      <w:r>
        <w:rPr>
          <w:rFonts w:ascii="Times New Roman" w:hAnsi="Times New Roman" w:cs="Times New Roman"/>
          <w:sz w:val="28"/>
        </w:rPr>
        <w:t>ном;</w:t>
      </w:r>
    </w:p>
    <w:p w:rsidR="00135B7A" w:rsidRDefault="00D0078F">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sectPr w:rsidR="00135B7A">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35B7A"/>
    <w:rsid w:val="005A6C16"/>
    <w:rsid w:val="00D0078F"/>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2503</Words>
  <Characters>1428</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2021-06-23T06:43:00Z</dcterms:created>
  <dcterms:modified xsi:type="dcterms:W3CDTF">2021-06-23T06:43:00Z</dcterms:modified>
</cp:coreProperties>
</file>