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F73D38" w:rsidTr="00974D4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974D4C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974D4C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974D4C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974D4C">
            <w:pPr>
              <w:pStyle w:val="a5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974D4C">
            <w:pPr>
              <w:pStyle w:val="a5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974D4C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b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974D4C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974D4C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974D4C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974D4C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BF4072" w:rsidRDefault="00F7668B" w:rsidP="00FA1B2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072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F90345" w:rsidRPr="00BF4072" w:rsidRDefault="00F7668B" w:rsidP="00FA1B2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072">
        <w:rPr>
          <w:rFonts w:ascii="Times New Roman" w:hAnsi="Times New Roman" w:cs="Times New Roman"/>
          <w:b/>
          <w:sz w:val="28"/>
          <w:szCs w:val="28"/>
        </w:rPr>
        <w:t xml:space="preserve">щодо проекту </w:t>
      </w:r>
      <w:r w:rsidR="007301F7" w:rsidRPr="00BF4072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 w:rsidR="00D12839" w:rsidRPr="00BF4072">
        <w:rPr>
          <w:rFonts w:ascii="Times New Roman" w:hAnsi="Times New Roman" w:cs="Times New Roman"/>
          <w:b/>
          <w:sz w:val="28"/>
          <w:szCs w:val="28"/>
        </w:rPr>
        <w:t>про внесення змін до Господарського кодексу України щодо обмеження права державних підприємств залучати кредити, які можуть загрожувати національній безпеці</w:t>
      </w:r>
    </w:p>
    <w:p w:rsidR="00F7668B" w:rsidRPr="00BF4072" w:rsidRDefault="00F7668B" w:rsidP="00FA1B2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4072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6E15AF" w:rsidRPr="00BF4072">
        <w:rPr>
          <w:rFonts w:ascii="Times New Roman" w:hAnsi="Times New Roman" w:cs="Times New Roman"/>
          <w:sz w:val="28"/>
          <w:szCs w:val="28"/>
        </w:rPr>
        <w:t>38</w:t>
      </w:r>
      <w:r w:rsidR="00D12839" w:rsidRPr="00BF4072">
        <w:rPr>
          <w:rFonts w:ascii="Times New Roman" w:hAnsi="Times New Roman" w:cs="Times New Roman"/>
          <w:sz w:val="28"/>
          <w:szCs w:val="28"/>
        </w:rPr>
        <w:t>10</w:t>
      </w:r>
      <w:r w:rsidRPr="00BF4072">
        <w:rPr>
          <w:rFonts w:ascii="Times New Roman" w:hAnsi="Times New Roman" w:cs="Times New Roman"/>
          <w:sz w:val="28"/>
          <w:szCs w:val="28"/>
        </w:rPr>
        <w:t xml:space="preserve"> від </w:t>
      </w:r>
      <w:r w:rsidR="00D12839" w:rsidRPr="00BF4072">
        <w:rPr>
          <w:rFonts w:ascii="Times New Roman" w:hAnsi="Times New Roman" w:cs="Times New Roman"/>
          <w:sz w:val="28"/>
          <w:szCs w:val="28"/>
        </w:rPr>
        <w:t>08</w:t>
      </w:r>
      <w:r w:rsidRPr="00BF4072">
        <w:rPr>
          <w:rFonts w:ascii="Times New Roman" w:hAnsi="Times New Roman" w:cs="Times New Roman"/>
          <w:sz w:val="28"/>
          <w:szCs w:val="28"/>
        </w:rPr>
        <w:t>.0</w:t>
      </w:r>
      <w:r w:rsidR="00283A96" w:rsidRPr="00BF4072">
        <w:rPr>
          <w:rFonts w:ascii="Times New Roman" w:hAnsi="Times New Roman" w:cs="Times New Roman"/>
          <w:sz w:val="28"/>
          <w:szCs w:val="28"/>
        </w:rPr>
        <w:t>7</w:t>
      </w:r>
      <w:r w:rsidRPr="00BF4072">
        <w:rPr>
          <w:rFonts w:ascii="Times New Roman" w:hAnsi="Times New Roman" w:cs="Times New Roman"/>
          <w:sz w:val="28"/>
          <w:szCs w:val="28"/>
        </w:rPr>
        <w:t>.2020,</w:t>
      </w:r>
      <w:r w:rsidR="0024458A" w:rsidRPr="00BF40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610B" w:rsidRPr="00BF4072">
        <w:rPr>
          <w:rFonts w:ascii="Times New Roman" w:hAnsi="Times New Roman" w:cs="Times New Roman"/>
          <w:sz w:val="28"/>
          <w:szCs w:val="28"/>
        </w:rPr>
        <w:t>н.д</w:t>
      </w:r>
      <w:proofErr w:type="spellEnd"/>
      <w:r w:rsidR="0055610B" w:rsidRPr="00BF4072">
        <w:rPr>
          <w:rFonts w:ascii="Times New Roman" w:hAnsi="Times New Roman" w:cs="Times New Roman"/>
          <w:sz w:val="28"/>
          <w:szCs w:val="28"/>
        </w:rPr>
        <w:t xml:space="preserve">. </w:t>
      </w:r>
      <w:r w:rsidR="00D12839" w:rsidRPr="00BF4072">
        <w:rPr>
          <w:rFonts w:ascii="Times New Roman" w:hAnsi="Times New Roman" w:cs="Times New Roman"/>
          <w:sz w:val="28"/>
          <w:szCs w:val="28"/>
        </w:rPr>
        <w:t xml:space="preserve">Клименко Ю.Л., </w:t>
      </w:r>
      <w:proofErr w:type="spellStart"/>
      <w:r w:rsidR="00D12839" w:rsidRPr="00BF4072">
        <w:rPr>
          <w:rFonts w:ascii="Times New Roman" w:hAnsi="Times New Roman" w:cs="Times New Roman"/>
          <w:sz w:val="28"/>
          <w:szCs w:val="28"/>
        </w:rPr>
        <w:t>Цабаль</w:t>
      </w:r>
      <w:proofErr w:type="spellEnd"/>
      <w:r w:rsidR="00D12839" w:rsidRPr="00BF4072">
        <w:rPr>
          <w:rFonts w:ascii="Times New Roman" w:hAnsi="Times New Roman" w:cs="Times New Roman"/>
          <w:sz w:val="28"/>
          <w:szCs w:val="28"/>
        </w:rPr>
        <w:t xml:space="preserve"> В.В. та інші</w:t>
      </w:r>
      <w:r w:rsidRPr="00BF4072">
        <w:rPr>
          <w:rFonts w:ascii="Times New Roman" w:hAnsi="Times New Roman" w:cs="Times New Roman"/>
          <w:sz w:val="28"/>
          <w:szCs w:val="28"/>
        </w:rPr>
        <w:t>)</w:t>
      </w:r>
    </w:p>
    <w:p w:rsidR="00B86E61" w:rsidRPr="00BF4072" w:rsidRDefault="00B86E61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049" w:rsidRPr="00BF4072" w:rsidRDefault="00CC0049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72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E30DCA" w:rsidRPr="00BF4072">
        <w:rPr>
          <w:rFonts w:ascii="Times New Roman" w:hAnsi="Times New Roman" w:cs="Times New Roman"/>
          <w:sz w:val="28"/>
          <w:szCs w:val="28"/>
          <w:lang w:val="ru-RU"/>
        </w:rPr>
        <w:t>0</w:t>
      </w:r>
      <w:r w:rsidR="009344CA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BF4072">
        <w:rPr>
          <w:rFonts w:ascii="Times New Roman" w:hAnsi="Times New Roman" w:cs="Times New Roman"/>
          <w:sz w:val="28"/>
          <w:szCs w:val="28"/>
        </w:rPr>
        <w:t xml:space="preserve"> </w:t>
      </w:r>
      <w:r w:rsidR="00E30DCA" w:rsidRPr="00BF4072">
        <w:rPr>
          <w:rFonts w:ascii="Times New Roman" w:hAnsi="Times New Roman" w:cs="Times New Roman"/>
          <w:sz w:val="28"/>
          <w:szCs w:val="28"/>
        </w:rPr>
        <w:t>листопада</w:t>
      </w:r>
      <w:r w:rsidRPr="00BF4072">
        <w:rPr>
          <w:rFonts w:ascii="Times New Roman" w:hAnsi="Times New Roman" w:cs="Times New Roman"/>
          <w:sz w:val="28"/>
          <w:szCs w:val="28"/>
        </w:rPr>
        <w:t xml:space="preserve"> 2020 року</w:t>
      </w:r>
      <w:r w:rsidR="00D30295" w:rsidRPr="00BF4072">
        <w:rPr>
          <w:rFonts w:ascii="Times New Roman" w:hAnsi="Times New Roman" w:cs="Times New Roman"/>
          <w:sz w:val="28"/>
          <w:szCs w:val="28"/>
        </w:rPr>
        <w:t xml:space="preserve"> (протокол </w:t>
      </w:r>
      <w:r w:rsidR="00D30295" w:rsidRPr="009344CA">
        <w:rPr>
          <w:rFonts w:ascii="Times New Roman" w:hAnsi="Times New Roman" w:cs="Times New Roman"/>
          <w:sz w:val="28"/>
          <w:szCs w:val="28"/>
        </w:rPr>
        <w:t xml:space="preserve">№ </w:t>
      </w:r>
      <w:r w:rsidR="005B4EA7" w:rsidRPr="009344CA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344CA" w:rsidRPr="009344C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BF4072">
        <w:rPr>
          <w:rFonts w:ascii="Times New Roman" w:hAnsi="Times New Roman" w:cs="Times New Roman"/>
          <w:sz w:val="28"/>
          <w:szCs w:val="28"/>
        </w:rPr>
        <w:t>) відповідно до статті 93 Регламенту Верховної Ради України.</w:t>
      </w:r>
    </w:p>
    <w:p w:rsidR="00CC0049" w:rsidRPr="00BF4072" w:rsidRDefault="00CC0049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BF4072" w:rsidRDefault="00F7668B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4072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D12839" w:rsidRPr="00BF4072" w:rsidRDefault="00D30295" w:rsidP="006E15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72">
        <w:rPr>
          <w:rFonts w:ascii="Times New Roman" w:hAnsi="Times New Roman" w:cs="Times New Roman"/>
          <w:sz w:val="28"/>
          <w:szCs w:val="28"/>
        </w:rPr>
        <w:t xml:space="preserve">Метою законопроекту, як зазначено в пояснювальній записці до нього, </w:t>
      </w:r>
      <w:r w:rsidR="00283A96" w:rsidRPr="00BF4072">
        <w:rPr>
          <w:rFonts w:ascii="Times New Roman" w:hAnsi="Times New Roman" w:cs="Times New Roman"/>
          <w:sz w:val="28"/>
          <w:szCs w:val="28"/>
        </w:rPr>
        <w:t xml:space="preserve">є </w:t>
      </w:r>
      <w:r w:rsidR="00D12839" w:rsidRPr="00BF4072">
        <w:rPr>
          <w:rFonts w:ascii="Times New Roman" w:hAnsi="Times New Roman" w:cs="Times New Roman"/>
          <w:sz w:val="28"/>
          <w:szCs w:val="28"/>
        </w:rPr>
        <w:t xml:space="preserve">убезпечення державних підприємств від зовнішнього впливу громадян держави-агресора або держави-окупанта, які є учасниками (акціонерами, членами) або кінцевими </w:t>
      </w:r>
      <w:proofErr w:type="spellStart"/>
      <w:r w:rsidR="00D12839" w:rsidRPr="00BF4072">
        <w:rPr>
          <w:rFonts w:ascii="Times New Roman" w:hAnsi="Times New Roman" w:cs="Times New Roman"/>
          <w:sz w:val="28"/>
          <w:szCs w:val="28"/>
        </w:rPr>
        <w:t>бенефіціарними</w:t>
      </w:r>
      <w:proofErr w:type="spellEnd"/>
      <w:r w:rsidR="00D12839" w:rsidRPr="00BF4072">
        <w:rPr>
          <w:rFonts w:ascii="Times New Roman" w:hAnsi="Times New Roman" w:cs="Times New Roman"/>
          <w:sz w:val="28"/>
          <w:szCs w:val="28"/>
        </w:rPr>
        <w:t xml:space="preserve"> власниками юридичних осіб, з якими державними підприємствами України укладаються договори щодо залучення кредитів (позик).</w:t>
      </w:r>
    </w:p>
    <w:p w:rsidR="006E15AF" w:rsidRPr="00BF4072" w:rsidRDefault="00D12839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72">
        <w:rPr>
          <w:rFonts w:ascii="Times New Roman" w:hAnsi="Times New Roman" w:cs="Times New Roman"/>
          <w:sz w:val="28"/>
          <w:szCs w:val="28"/>
        </w:rPr>
        <w:t xml:space="preserve">У законопроекті запропоновано доповнити статтю 67 Господарського кодексу України частиною п’ятою, відповідно до якої державні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не можуть залучати внутрішні та зовнішні кредити (позики) від юридичних осіб, учасниками (акціонерами, членами) або кінцевими </w:t>
      </w:r>
      <w:proofErr w:type="spellStart"/>
      <w:r w:rsidRPr="00BF4072">
        <w:rPr>
          <w:rFonts w:ascii="Times New Roman" w:hAnsi="Times New Roman" w:cs="Times New Roman"/>
          <w:sz w:val="28"/>
          <w:szCs w:val="28"/>
        </w:rPr>
        <w:t>бенефіціарними</w:t>
      </w:r>
      <w:proofErr w:type="spellEnd"/>
      <w:r w:rsidRPr="00BF4072">
        <w:rPr>
          <w:rFonts w:ascii="Times New Roman" w:hAnsi="Times New Roman" w:cs="Times New Roman"/>
          <w:sz w:val="28"/>
          <w:szCs w:val="28"/>
        </w:rPr>
        <w:t xml:space="preserve"> власниками яких є громадяни держави, визнаної Україною державою-агресором або державою-окупантом, за умови, що таким учасникам (акціонерам, членам) належить 20 та більше відсотків акцій (часток, паїв) у статутному капіталі юридичної особи.</w:t>
      </w:r>
    </w:p>
    <w:p w:rsidR="00D12839" w:rsidRPr="00BF4072" w:rsidRDefault="00D12839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BF4072" w:rsidRDefault="00F7668B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4072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6E15AF" w:rsidRPr="00BF4072" w:rsidRDefault="006E15AF" w:rsidP="006E15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72">
        <w:rPr>
          <w:rFonts w:ascii="Times New Roman" w:hAnsi="Times New Roman" w:cs="Times New Roman"/>
          <w:sz w:val="28"/>
          <w:szCs w:val="28"/>
        </w:rPr>
        <w:t xml:space="preserve">Проект Закону за предметом правового регулювання належить до сфери </w:t>
      </w:r>
      <w:r w:rsidR="002A41B4" w:rsidRPr="00BF4072">
        <w:rPr>
          <w:rFonts w:ascii="Times New Roman" w:hAnsi="Times New Roman" w:cs="Times New Roman"/>
          <w:sz w:val="28"/>
          <w:szCs w:val="28"/>
        </w:rPr>
        <w:t>законодавства про компанії</w:t>
      </w:r>
      <w:r w:rsidRPr="00BF4072">
        <w:rPr>
          <w:rFonts w:ascii="Times New Roman" w:hAnsi="Times New Roman" w:cs="Times New Roman"/>
          <w:sz w:val="28"/>
          <w:szCs w:val="28"/>
        </w:rPr>
        <w:t xml:space="preserve">, що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1629-IV належить до </w:t>
      </w:r>
      <w:r w:rsidRPr="00BF4072">
        <w:rPr>
          <w:rFonts w:ascii="Times New Roman" w:hAnsi="Times New Roman" w:cs="Times New Roman"/>
          <w:sz w:val="28"/>
          <w:szCs w:val="28"/>
        </w:rPr>
        <w:lastRenderedPageBreak/>
        <w:t xml:space="preserve">пріоритетних сфер, в яких здійснюється адаптація законодавства України до законодавства Європейського Союзу та охоплюється зобов’язаннями України передбаченими у рамках </w:t>
      </w:r>
      <w:r w:rsidR="000554C3" w:rsidRPr="00BF4072">
        <w:rPr>
          <w:rFonts w:ascii="Times New Roman" w:hAnsi="Times New Roman" w:cs="Times New Roman"/>
          <w:sz w:val="28"/>
          <w:szCs w:val="28"/>
        </w:rPr>
        <w:t>Глав</w:t>
      </w:r>
      <w:r w:rsidR="009344CA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="000554C3" w:rsidRPr="00BF4072">
        <w:rPr>
          <w:rFonts w:ascii="Times New Roman" w:hAnsi="Times New Roman" w:cs="Times New Roman"/>
          <w:sz w:val="28"/>
          <w:szCs w:val="28"/>
        </w:rPr>
        <w:t xml:space="preserve"> </w:t>
      </w:r>
      <w:r w:rsidR="002A41B4" w:rsidRPr="00BF4072">
        <w:rPr>
          <w:rFonts w:ascii="Times New Roman" w:hAnsi="Times New Roman" w:cs="Times New Roman"/>
          <w:sz w:val="28"/>
          <w:szCs w:val="28"/>
        </w:rPr>
        <w:t>13</w:t>
      </w:r>
      <w:r w:rsidRPr="00BF4072">
        <w:rPr>
          <w:rFonts w:ascii="Times New Roman" w:hAnsi="Times New Roman" w:cs="Times New Roman"/>
          <w:sz w:val="28"/>
          <w:szCs w:val="28"/>
        </w:rPr>
        <w:t xml:space="preserve"> «</w:t>
      </w:r>
      <w:r w:rsidR="002A41B4" w:rsidRPr="00BF4072">
        <w:rPr>
          <w:rFonts w:ascii="Times New Roman" w:hAnsi="Times New Roman" w:cs="Times New Roman"/>
          <w:sz w:val="28"/>
          <w:szCs w:val="28"/>
        </w:rPr>
        <w:t>Законодавство про заснування та діяльність компаній, корпоративне управління, бухгалтерський облік та аудит</w:t>
      </w:r>
      <w:r w:rsidRPr="00BF4072">
        <w:rPr>
          <w:rFonts w:ascii="Times New Roman" w:hAnsi="Times New Roman" w:cs="Times New Roman"/>
          <w:sz w:val="28"/>
          <w:szCs w:val="28"/>
        </w:rPr>
        <w:t xml:space="preserve">» </w:t>
      </w:r>
      <w:r w:rsidR="000554C3" w:rsidRPr="00BF4072">
        <w:rPr>
          <w:rFonts w:ascii="Times New Roman" w:hAnsi="Times New Roman" w:cs="Times New Roman"/>
          <w:sz w:val="28"/>
          <w:szCs w:val="28"/>
        </w:rPr>
        <w:t>Розділу V «Економічне і галузеве співробітництво»</w:t>
      </w:r>
      <w:r w:rsidRPr="00BF4072">
        <w:rPr>
          <w:rFonts w:ascii="Times New Roman" w:hAnsi="Times New Roman" w:cs="Times New Roman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FA1B2F" w:rsidRPr="00BF4072" w:rsidRDefault="00FA1B2F" w:rsidP="00E728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4F02" w:rsidRPr="00BF4072" w:rsidRDefault="008D4F02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4072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0A7902" w:rsidRPr="00BF4072" w:rsidRDefault="00C64F13" w:rsidP="00FA1B2F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BF4072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BF4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625762" w:rsidRPr="00625762" w:rsidRDefault="00625762" w:rsidP="0062576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Згідно з положеннями </w:t>
      </w:r>
      <w:r w:rsidRPr="0062576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статті 387 Угоди про асоціацію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Сторони домовилися співробітничати з питань подальшого розвитку політики корпоративного управління відповідно до міжнародних стандартів, а також поступового наближення до правил та рекомендацій ЄС у цій сфері згідно з Додатком XXXVІ до цієї Угоди, зокрема, принципам ОЕСР щодо корпоративного управління. </w:t>
      </w:r>
    </w:p>
    <w:p w:rsidR="00625762" w:rsidRDefault="00625762" w:rsidP="0062576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Керівні принципи ОЕСР щодо корпоративного врядування на підприємствах державної форми власності 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(далі – Керівні принципи ОЕСР) </w:t>
      </w:r>
      <w:r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 основоположним документом у сфері корпоративного управління державними підприємствами. Відповідність цим принципам дозволить Україні покращити управління державними підприємствами та вийти на новий рівень взаємодії з міжнародними контрагентами, інвесторами та кредиторами.</w:t>
      </w:r>
    </w:p>
    <w:p w:rsidR="009D512C" w:rsidRDefault="009D512C" w:rsidP="0062576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роект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Закону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пропонується доповнити с</w:t>
      </w:r>
      <w:r w:rsidRPr="009D51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таттю 67 Господарського кодексу України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D51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частиною п’ятою такого змісту: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не можуть залучати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внутрішні та зовнішні кредити (позики) від юридичних осіб, учасниками (акціонерами, членами) або кінцевими </w:t>
      </w:r>
      <w:proofErr w:type="spellStart"/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бенефіціарними</w:t>
      </w:r>
      <w:proofErr w:type="spellEnd"/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власниками яких є громадяни держави, визнаної Україною державою-агресором або державою-окупантом, за умови, що таким учасникам (акціонерам, членам) належить 20 та більше відсотків акцій (часток, паїв) у стат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утному капіталі юридичної особи»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25762" w:rsidRDefault="009D512C" w:rsidP="0062576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Таке положення </w:t>
      </w:r>
      <w:r w:rsidR="00625762" w:rsidRPr="009D512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частково враховує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відповідні норми Керівних принципів ОЕСР  (п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ункт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F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а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нотації до Глави ІІ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Підприємства державної форми власності в ринкових умовах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»), якими передбачено,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що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A3965" w:rsidRPr="00544D0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господарська діяльність ДП повинна будуватись відповідно до умов ринку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частині доступу до фінансування боргових зобов’язань та акціонерного капіталу, а саме</w:t>
      </w:r>
      <w:r w:rsid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відносини ДП зі всіма фінансовими установами, також і з не фінансовими ДП, повинні </w:t>
      </w:r>
      <w:r w:rsidR="00625762"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ґрунтуватися суто на комерційній основі.</w:t>
      </w:r>
    </w:p>
    <w:p w:rsidR="001F35FF" w:rsidRDefault="001F35FF" w:rsidP="001F35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Наглядові ради державних підприємств повинні отримати </w:t>
      </w:r>
      <w:r w:rsidRP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чітко окреслені повноваження та, врешті нести відповідальність за результативність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державного підприємства (положення пункту «А» анотації до Глави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VII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«Обов’язки наглядових рад підприємств державної форми власності»</w:t>
      </w:r>
      <w:r w:rsidRP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257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Керівних принципів ОЕСР</w:t>
      </w:r>
      <w:r w:rsidRP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1E46CD" w:rsidRDefault="001E46CD" w:rsidP="003A396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аконопроект, у разі його прийняття, набирає чинності </w:t>
      </w:r>
      <w:r w:rsidR="003A3965" w:rsidRP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 дня, наступного за днем його опублікування.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той же час, дострокове виконання зобов’язань за кредитни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юридичними особами, </w:t>
      </w:r>
      <w:r w:rsidR="003A3965" w:rsidRP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учасниками (акціонерами, членами) або кінцевими </w:t>
      </w:r>
      <w:proofErr w:type="spellStart"/>
      <w:r w:rsidR="003A3965" w:rsidRP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бенефіціарними</w:t>
      </w:r>
      <w:proofErr w:type="spellEnd"/>
      <w:r w:rsidR="003A3965" w:rsidRP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власниками яких є громадяни держави, визнаної Україною державою-агресором або державою-окупантом, за умови, що таким учасникам (акціонерам, членам) належить 20 та більше відсотків акцій (часток, паїв) у статутному капіталі юридичної особи</w:t>
      </w:r>
      <w:r w:rsidR="003A39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3A3965" w:rsidRPr="00544D0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може </w:t>
      </w:r>
      <w:r w:rsidRPr="00544D0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мати негативний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вплив на фінансову стійкість підприємства, так як дострокове виконання цих зобов’язань не передбачено в фінансових планах підприємства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44D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матиме репутаційні ризики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25762" w:rsidRPr="00414905" w:rsidRDefault="001E46CD" w:rsidP="00FA1B2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Додатково необхідно зазначити, що положеннями пункту 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</w:t>
      </w:r>
      <w:r w:rsidR="001F3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нотації до Глави ІІI «Підприємства державної форми власності в ринкових умовах» </w:t>
      </w:r>
      <w:r w:rsidR="00414905"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Керівних принципів ОЕСР </w:t>
      </w:r>
      <w:r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встановлено, що акціонери та інші зацікавлені сторони, включно з кредиторами та конкурентами, повинні мати доступ до ефективного правового захисту у форматі неупередженого судового чи </w:t>
      </w:r>
      <w:r w:rsidR="00414905"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арбітражного</w:t>
      </w:r>
      <w:r w:rsidRP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процесів, якщо вони вважають, що їх права були порушені.</w:t>
      </w:r>
      <w:r w:rsidR="00414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4905" w:rsidRPr="004149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Держпідприємства не повинні бути захищеними від проблем із судочинством у випадках звинувачення їх у нехтуванні договірними зобов’язаннями.</w:t>
      </w:r>
    </w:p>
    <w:p w:rsidR="001E46CD" w:rsidRDefault="001E46CD" w:rsidP="00414905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0554C3" w:rsidRDefault="000554C3" w:rsidP="00FA1B2F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54C3">
        <w:rPr>
          <w:rFonts w:ascii="Times New Roman" w:hAnsi="Times New Roman"/>
          <w:sz w:val="28"/>
          <w:szCs w:val="28"/>
        </w:rPr>
        <w:t xml:space="preserve">З огляду на зазначене, проект Закону </w:t>
      </w:r>
      <w:r w:rsidR="00544D00">
        <w:rPr>
          <w:rFonts w:ascii="Times New Roman" w:hAnsi="Times New Roman"/>
          <w:sz w:val="28"/>
          <w:szCs w:val="28"/>
        </w:rPr>
        <w:t xml:space="preserve">в цілому </w:t>
      </w:r>
      <w:r w:rsidR="00544D00" w:rsidRPr="00544D00">
        <w:rPr>
          <w:rFonts w:ascii="Times New Roman" w:hAnsi="Times New Roman"/>
          <w:b/>
          <w:sz w:val="28"/>
          <w:szCs w:val="28"/>
        </w:rPr>
        <w:t>не суперечить</w:t>
      </w:r>
      <w:r w:rsidR="00544D00">
        <w:rPr>
          <w:rFonts w:ascii="Times New Roman" w:hAnsi="Times New Roman"/>
          <w:sz w:val="28"/>
          <w:szCs w:val="28"/>
        </w:rPr>
        <w:t xml:space="preserve"> міжнародно-правовим зобов’язанням України в сфері європейської інтеграції</w:t>
      </w:r>
      <w:r w:rsidR="00543BE7">
        <w:rPr>
          <w:rFonts w:ascii="Times New Roman" w:hAnsi="Times New Roman"/>
          <w:sz w:val="28"/>
          <w:szCs w:val="28"/>
        </w:rPr>
        <w:t xml:space="preserve">, </w:t>
      </w:r>
      <w:r w:rsidR="00544D00">
        <w:rPr>
          <w:rFonts w:ascii="Times New Roman" w:hAnsi="Times New Roman"/>
          <w:b/>
          <w:color w:val="000000" w:themeColor="text1"/>
          <w:sz w:val="28"/>
          <w:szCs w:val="28"/>
        </w:rPr>
        <w:t>але</w:t>
      </w:r>
      <w:r w:rsidR="0041490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43BE7" w:rsidRPr="008A4DD1">
        <w:rPr>
          <w:rFonts w:ascii="Times New Roman" w:hAnsi="Times New Roman"/>
          <w:b/>
          <w:color w:val="000000" w:themeColor="text1"/>
          <w:sz w:val="28"/>
          <w:szCs w:val="28"/>
        </w:rPr>
        <w:t>потребує доопрацювання</w:t>
      </w:r>
      <w:r w:rsidR="00543BE7" w:rsidRPr="008A4D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43BE7">
        <w:rPr>
          <w:rFonts w:ascii="Times New Roman" w:hAnsi="Times New Roman"/>
          <w:sz w:val="28"/>
          <w:szCs w:val="28"/>
        </w:rPr>
        <w:t xml:space="preserve">в частині </w:t>
      </w:r>
      <w:r w:rsidR="002A41B4">
        <w:rPr>
          <w:rFonts w:ascii="Times New Roman" w:hAnsi="Times New Roman"/>
          <w:sz w:val="28"/>
          <w:szCs w:val="28"/>
        </w:rPr>
        <w:t>визначення</w:t>
      </w:r>
      <w:r w:rsidR="00543BE7">
        <w:rPr>
          <w:rFonts w:ascii="Times New Roman" w:hAnsi="Times New Roman"/>
          <w:sz w:val="28"/>
          <w:szCs w:val="28"/>
        </w:rPr>
        <w:t xml:space="preserve"> порядку </w:t>
      </w:r>
      <w:r w:rsidR="00544D00">
        <w:rPr>
          <w:rFonts w:ascii="Times New Roman" w:hAnsi="Times New Roman"/>
          <w:sz w:val="28"/>
          <w:szCs w:val="28"/>
        </w:rPr>
        <w:t>виконання</w:t>
      </w:r>
      <w:r w:rsidR="00543BE7">
        <w:rPr>
          <w:rFonts w:ascii="Times New Roman" w:hAnsi="Times New Roman"/>
          <w:sz w:val="28"/>
          <w:szCs w:val="28"/>
        </w:rPr>
        <w:t xml:space="preserve"> вже укладених кредитних договорів</w:t>
      </w:r>
      <w:r w:rsidR="00544D00">
        <w:rPr>
          <w:rFonts w:ascii="Times New Roman" w:hAnsi="Times New Roman"/>
          <w:sz w:val="28"/>
          <w:szCs w:val="28"/>
        </w:rPr>
        <w:t>.</w:t>
      </w:r>
    </w:p>
    <w:p w:rsidR="00544D00" w:rsidRDefault="00544D00" w:rsidP="00FA1B2F">
      <w:pPr>
        <w:spacing w:after="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A22F5A" w:rsidRPr="00FA1B2F" w:rsidRDefault="009344CA" w:rsidP="00FA1B2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sectPr w:rsidR="00A22F5A" w:rsidRPr="00FA1B2F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E23" w:rsidRDefault="00E37E23" w:rsidP="008A5974">
      <w:pPr>
        <w:spacing w:after="0" w:line="240" w:lineRule="auto"/>
      </w:pPr>
      <w:r>
        <w:separator/>
      </w:r>
    </w:p>
  </w:endnote>
  <w:endnote w:type="continuationSeparator" w:id="0">
    <w:p w:rsidR="00E37E23" w:rsidRDefault="00E37E23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E23" w:rsidRDefault="00E37E23" w:rsidP="008A5974">
      <w:pPr>
        <w:spacing w:after="0" w:line="240" w:lineRule="auto"/>
      </w:pPr>
      <w:r>
        <w:separator/>
      </w:r>
    </w:p>
  </w:footnote>
  <w:footnote w:type="continuationSeparator" w:id="0">
    <w:p w:rsidR="00E37E23" w:rsidRDefault="00E37E23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4CA">
          <w:rPr>
            <w:noProof/>
          </w:rPr>
          <w:t>3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283A96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9F1"/>
    <w:multiLevelType w:val="hybridMultilevel"/>
    <w:tmpl w:val="C43E34EA"/>
    <w:lvl w:ilvl="0" w:tplc="68FCED64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4"/>
  </w:num>
  <w:num w:numId="4">
    <w:abstractNumId w:val="7"/>
  </w:num>
  <w:num w:numId="5">
    <w:abstractNumId w:val="14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15"/>
  </w:num>
  <w:num w:numId="11">
    <w:abstractNumId w:val="11"/>
  </w:num>
  <w:num w:numId="12">
    <w:abstractNumId w:val="2"/>
  </w:num>
  <w:num w:numId="13">
    <w:abstractNumId w:val="10"/>
  </w:num>
  <w:num w:numId="14">
    <w:abstractNumId w:val="12"/>
  </w:num>
  <w:num w:numId="15">
    <w:abstractNumId w:val="3"/>
  </w:num>
  <w:num w:numId="16">
    <w:abstractNumId w:val="13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F2E"/>
    <w:rsid w:val="00012B42"/>
    <w:rsid w:val="0002121E"/>
    <w:rsid w:val="00027D0C"/>
    <w:rsid w:val="000339A0"/>
    <w:rsid w:val="000350A4"/>
    <w:rsid w:val="000404FC"/>
    <w:rsid w:val="00042672"/>
    <w:rsid w:val="00045A57"/>
    <w:rsid w:val="000554C3"/>
    <w:rsid w:val="00064B1E"/>
    <w:rsid w:val="000713E8"/>
    <w:rsid w:val="0007298D"/>
    <w:rsid w:val="00073385"/>
    <w:rsid w:val="00077B7E"/>
    <w:rsid w:val="000803C7"/>
    <w:rsid w:val="00083BAA"/>
    <w:rsid w:val="00090188"/>
    <w:rsid w:val="000917A6"/>
    <w:rsid w:val="00093432"/>
    <w:rsid w:val="0009456C"/>
    <w:rsid w:val="000953A1"/>
    <w:rsid w:val="000958BB"/>
    <w:rsid w:val="000A6C36"/>
    <w:rsid w:val="000A6EB1"/>
    <w:rsid w:val="000A7902"/>
    <w:rsid w:val="000C0C7F"/>
    <w:rsid w:val="000C2FCA"/>
    <w:rsid w:val="000E4390"/>
    <w:rsid w:val="000F788B"/>
    <w:rsid w:val="00105F68"/>
    <w:rsid w:val="0011155A"/>
    <w:rsid w:val="0011284D"/>
    <w:rsid w:val="0012685C"/>
    <w:rsid w:val="0013359B"/>
    <w:rsid w:val="00140666"/>
    <w:rsid w:val="00141B35"/>
    <w:rsid w:val="001420B5"/>
    <w:rsid w:val="001423BE"/>
    <w:rsid w:val="00153CA2"/>
    <w:rsid w:val="0016128F"/>
    <w:rsid w:val="00165313"/>
    <w:rsid w:val="00165E88"/>
    <w:rsid w:val="00172243"/>
    <w:rsid w:val="00181763"/>
    <w:rsid w:val="00186931"/>
    <w:rsid w:val="00196CBA"/>
    <w:rsid w:val="001B1E02"/>
    <w:rsid w:val="001B4B66"/>
    <w:rsid w:val="001C5F6A"/>
    <w:rsid w:val="001C7070"/>
    <w:rsid w:val="001D201A"/>
    <w:rsid w:val="001D76B2"/>
    <w:rsid w:val="001E00D6"/>
    <w:rsid w:val="001E3F1B"/>
    <w:rsid w:val="001E46CD"/>
    <w:rsid w:val="001E5D0B"/>
    <w:rsid w:val="001F0091"/>
    <w:rsid w:val="001F35FF"/>
    <w:rsid w:val="001F6E5A"/>
    <w:rsid w:val="00213DD7"/>
    <w:rsid w:val="00214D39"/>
    <w:rsid w:val="00221FA1"/>
    <w:rsid w:val="00224969"/>
    <w:rsid w:val="0022520C"/>
    <w:rsid w:val="00237958"/>
    <w:rsid w:val="0024458A"/>
    <w:rsid w:val="00246DF0"/>
    <w:rsid w:val="00257299"/>
    <w:rsid w:val="00266C41"/>
    <w:rsid w:val="00275C66"/>
    <w:rsid w:val="00275CFB"/>
    <w:rsid w:val="00276F21"/>
    <w:rsid w:val="0028270D"/>
    <w:rsid w:val="00283A96"/>
    <w:rsid w:val="00283B93"/>
    <w:rsid w:val="002845F8"/>
    <w:rsid w:val="00285458"/>
    <w:rsid w:val="00285853"/>
    <w:rsid w:val="0028742E"/>
    <w:rsid w:val="0029087B"/>
    <w:rsid w:val="00293717"/>
    <w:rsid w:val="00293F12"/>
    <w:rsid w:val="0029766D"/>
    <w:rsid w:val="002A41B4"/>
    <w:rsid w:val="002A6059"/>
    <w:rsid w:val="002B2488"/>
    <w:rsid w:val="002B446C"/>
    <w:rsid w:val="002B76E4"/>
    <w:rsid w:val="002C3623"/>
    <w:rsid w:val="002D22C5"/>
    <w:rsid w:val="002D5498"/>
    <w:rsid w:val="002E0AE5"/>
    <w:rsid w:val="002E17A9"/>
    <w:rsid w:val="002E28D2"/>
    <w:rsid w:val="002E5479"/>
    <w:rsid w:val="002F417B"/>
    <w:rsid w:val="002F735E"/>
    <w:rsid w:val="003073A2"/>
    <w:rsid w:val="00310767"/>
    <w:rsid w:val="00310819"/>
    <w:rsid w:val="00310E3E"/>
    <w:rsid w:val="003126AB"/>
    <w:rsid w:val="003207EC"/>
    <w:rsid w:val="00325678"/>
    <w:rsid w:val="00326F99"/>
    <w:rsid w:val="00335085"/>
    <w:rsid w:val="003417C7"/>
    <w:rsid w:val="0035170C"/>
    <w:rsid w:val="00356995"/>
    <w:rsid w:val="00360895"/>
    <w:rsid w:val="00363ABD"/>
    <w:rsid w:val="00364E23"/>
    <w:rsid w:val="003679C9"/>
    <w:rsid w:val="003709CF"/>
    <w:rsid w:val="003738D3"/>
    <w:rsid w:val="00377C98"/>
    <w:rsid w:val="00384409"/>
    <w:rsid w:val="00395C1B"/>
    <w:rsid w:val="003A3965"/>
    <w:rsid w:val="003C0D9C"/>
    <w:rsid w:val="003C640C"/>
    <w:rsid w:val="003C7C20"/>
    <w:rsid w:val="003C7FD5"/>
    <w:rsid w:val="003D246D"/>
    <w:rsid w:val="003D49F6"/>
    <w:rsid w:val="003D5517"/>
    <w:rsid w:val="003E3CB9"/>
    <w:rsid w:val="003E7B7A"/>
    <w:rsid w:val="00402CFB"/>
    <w:rsid w:val="00410F0A"/>
    <w:rsid w:val="00414905"/>
    <w:rsid w:val="00416D33"/>
    <w:rsid w:val="00426AC7"/>
    <w:rsid w:val="00431746"/>
    <w:rsid w:val="00433932"/>
    <w:rsid w:val="00436F99"/>
    <w:rsid w:val="00444EDF"/>
    <w:rsid w:val="00451257"/>
    <w:rsid w:val="00452997"/>
    <w:rsid w:val="00460107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B71DE"/>
    <w:rsid w:val="004C2B83"/>
    <w:rsid w:val="004C44B9"/>
    <w:rsid w:val="004C69D5"/>
    <w:rsid w:val="004D01D8"/>
    <w:rsid w:val="004D246A"/>
    <w:rsid w:val="004D6007"/>
    <w:rsid w:val="004E0F28"/>
    <w:rsid w:val="004E3305"/>
    <w:rsid w:val="004F0300"/>
    <w:rsid w:val="004F5AE0"/>
    <w:rsid w:val="0050092B"/>
    <w:rsid w:val="00505D0B"/>
    <w:rsid w:val="00511ADD"/>
    <w:rsid w:val="005156F6"/>
    <w:rsid w:val="005252F3"/>
    <w:rsid w:val="005350F4"/>
    <w:rsid w:val="00542242"/>
    <w:rsid w:val="005438EA"/>
    <w:rsid w:val="00543BE7"/>
    <w:rsid w:val="00544D00"/>
    <w:rsid w:val="00550B14"/>
    <w:rsid w:val="00554E16"/>
    <w:rsid w:val="0055610B"/>
    <w:rsid w:val="00561982"/>
    <w:rsid w:val="00564CC3"/>
    <w:rsid w:val="00567225"/>
    <w:rsid w:val="00567F37"/>
    <w:rsid w:val="00567F82"/>
    <w:rsid w:val="00570D77"/>
    <w:rsid w:val="0057278A"/>
    <w:rsid w:val="0058135F"/>
    <w:rsid w:val="00590187"/>
    <w:rsid w:val="005B2BAB"/>
    <w:rsid w:val="005B4EA7"/>
    <w:rsid w:val="005C4FF3"/>
    <w:rsid w:val="005D27FB"/>
    <w:rsid w:val="005D2EE4"/>
    <w:rsid w:val="005E102D"/>
    <w:rsid w:val="0061086A"/>
    <w:rsid w:val="00611D17"/>
    <w:rsid w:val="00625762"/>
    <w:rsid w:val="00630D1F"/>
    <w:rsid w:val="0065382A"/>
    <w:rsid w:val="00653AA5"/>
    <w:rsid w:val="00670317"/>
    <w:rsid w:val="006757BE"/>
    <w:rsid w:val="00695337"/>
    <w:rsid w:val="0069769A"/>
    <w:rsid w:val="006A6C25"/>
    <w:rsid w:val="006B7A98"/>
    <w:rsid w:val="006C2167"/>
    <w:rsid w:val="006C2B2F"/>
    <w:rsid w:val="006C3961"/>
    <w:rsid w:val="006C4225"/>
    <w:rsid w:val="006C7466"/>
    <w:rsid w:val="006D05CE"/>
    <w:rsid w:val="006D0AB9"/>
    <w:rsid w:val="006D28DF"/>
    <w:rsid w:val="006D7C09"/>
    <w:rsid w:val="006E15AF"/>
    <w:rsid w:val="006E30F5"/>
    <w:rsid w:val="006F7145"/>
    <w:rsid w:val="00702565"/>
    <w:rsid w:val="007028D3"/>
    <w:rsid w:val="00703638"/>
    <w:rsid w:val="007049A1"/>
    <w:rsid w:val="00706563"/>
    <w:rsid w:val="007228F7"/>
    <w:rsid w:val="0072459E"/>
    <w:rsid w:val="00725B7B"/>
    <w:rsid w:val="00727B09"/>
    <w:rsid w:val="007301F7"/>
    <w:rsid w:val="00734ED3"/>
    <w:rsid w:val="007358FA"/>
    <w:rsid w:val="007370E3"/>
    <w:rsid w:val="00764E7A"/>
    <w:rsid w:val="00765872"/>
    <w:rsid w:val="00771477"/>
    <w:rsid w:val="0077514E"/>
    <w:rsid w:val="00776AE8"/>
    <w:rsid w:val="007809DC"/>
    <w:rsid w:val="0078150F"/>
    <w:rsid w:val="00782DD7"/>
    <w:rsid w:val="007851F9"/>
    <w:rsid w:val="00794078"/>
    <w:rsid w:val="00796CB2"/>
    <w:rsid w:val="007971A3"/>
    <w:rsid w:val="007A3A08"/>
    <w:rsid w:val="007B14F8"/>
    <w:rsid w:val="007B5A1A"/>
    <w:rsid w:val="007C7CFD"/>
    <w:rsid w:val="007D00D9"/>
    <w:rsid w:val="007E1E76"/>
    <w:rsid w:val="007E5AF3"/>
    <w:rsid w:val="007F2C52"/>
    <w:rsid w:val="007F53D5"/>
    <w:rsid w:val="00813B30"/>
    <w:rsid w:val="00814D5E"/>
    <w:rsid w:val="008308E9"/>
    <w:rsid w:val="00844FD1"/>
    <w:rsid w:val="00852D37"/>
    <w:rsid w:val="00853550"/>
    <w:rsid w:val="0085361C"/>
    <w:rsid w:val="008605D9"/>
    <w:rsid w:val="00862F1C"/>
    <w:rsid w:val="0086684F"/>
    <w:rsid w:val="008704F7"/>
    <w:rsid w:val="008752B8"/>
    <w:rsid w:val="008814BE"/>
    <w:rsid w:val="008827CB"/>
    <w:rsid w:val="0088488B"/>
    <w:rsid w:val="00896EBE"/>
    <w:rsid w:val="008A4DD1"/>
    <w:rsid w:val="008A5683"/>
    <w:rsid w:val="008A5974"/>
    <w:rsid w:val="008B0FBE"/>
    <w:rsid w:val="008B4546"/>
    <w:rsid w:val="008B5ED5"/>
    <w:rsid w:val="008B7021"/>
    <w:rsid w:val="008C0467"/>
    <w:rsid w:val="008C100D"/>
    <w:rsid w:val="008D4F02"/>
    <w:rsid w:val="008D72CA"/>
    <w:rsid w:val="008D732D"/>
    <w:rsid w:val="008F196E"/>
    <w:rsid w:val="008F21DC"/>
    <w:rsid w:val="008F575D"/>
    <w:rsid w:val="00903349"/>
    <w:rsid w:val="009073C8"/>
    <w:rsid w:val="00911615"/>
    <w:rsid w:val="00920C62"/>
    <w:rsid w:val="00924188"/>
    <w:rsid w:val="009344CA"/>
    <w:rsid w:val="009412B9"/>
    <w:rsid w:val="0094405C"/>
    <w:rsid w:val="00953734"/>
    <w:rsid w:val="00954FA4"/>
    <w:rsid w:val="00963074"/>
    <w:rsid w:val="00970291"/>
    <w:rsid w:val="00974D4C"/>
    <w:rsid w:val="0098362C"/>
    <w:rsid w:val="00984140"/>
    <w:rsid w:val="009852A5"/>
    <w:rsid w:val="00995F48"/>
    <w:rsid w:val="009965A5"/>
    <w:rsid w:val="009A44B3"/>
    <w:rsid w:val="009B1BAB"/>
    <w:rsid w:val="009B2885"/>
    <w:rsid w:val="009B6357"/>
    <w:rsid w:val="009B65D6"/>
    <w:rsid w:val="009C7921"/>
    <w:rsid w:val="009D11A9"/>
    <w:rsid w:val="009D512C"/>
    <w:rsid w:val="009F0819"/>
    <w:rsid w:val="009F0B61"/>
    <w:rsid w:val="009F38B1"/>
    <w:rsid w:val="00A15C17"/>
    <w:rsid w:val="00A16A98"/>
    <w:rsid w:val="00A22A56"/>
    <w:rsid w:val="00A22F5A"/>
    <w:rsid w:val="00A240FE"/>
    <w:rsid w:val="00A417AF"/>
    <w:rsid w:val="00A44D90"/>
    <w:rsid w:val="00A45BEF"/>
    <w:rsid w:val="00A524E0"/>
    <w:rsid w:val="00A61C75"/>
    <w:rsid w:val="00A701D6"/>
    <w:rsid w:val="00A73495"/>
    <w:rsid w:val="00A82F14"/>
    <w:rsid w:val="00A87553"/>
    <w:rsid w:val="00A93958"/>
    <w:rsid w:val="00A95F1F"/>
    <w:rsid w:val="00AA6462"/>
    <w:rsid w:val="00AA6DBF"/>
    <w:rsid w:val="00AB0081"/>
    <w:rsid w:val="00AB1C4A"/>
    <w:rsid w:val="00AB32BE"/>
    <w:rsid w:val="00AC0198"/>
    <w:rsid w:val="00AD1699"/>
    <w:rsid w:val="00AE1B96"/>
    <w:rsid w:val="00AE243D"/>
    <w:rsid w:val="00AF2B62"/>
    <w:rsid w:val="00AF565B"/>
    <w:rsid w:val="00B23919"/>
    <w:rsid w:val="00B25D66"/>
    <w:rsid w:val="00B31C5C"/>
    <w:rsid w:val="00B349FA"/>
    <w:rsid w:val="00B3609F"/>
    <w:rsid w:val="00B3737E"/>
    <w:rsid w:val="00B37E58"/>
    <w:rsid w:val="00B40618"/>
    <w:rsid w:val="00B44A3F"/>
    <w:rsid w:val="00B46A8D"/>
    <w:rsid w:val="00B50742"/>
    <w:rsid w:val="00B535F9"/>
    <w:rsid w:val="00B633F7"/>
    <w:rsid w:val="00B6384B"/>
    <w:rsid w:val="00B71F50"/>
    <w:rsid w:val="00B75C66"/>
    <w:rsid w:val="00B774FF"/>
    <w:rsid w:val="00B8534B"/>
    <w:rsid w:val="00B86E61"/>
    <w:rsid w:val="00B87CF7"/>
    <w:rsid w:val="00B90CFC"/>
    <w:rsid w:val="00B91FE6"/>
    <w:rsid w:val="00B96BDD"/>
    <w:rsid w:val="00B96D39"/>
    <w:rsid w:val="00BA0B84"/>
    <w:rsid w:val="00BA2E1C"/>
    <w:rsid w:val="00BA388A"/>
    <w:rsid w:val="00BB4959"/>
    <w:rsid w:val="00BB6CF7"/>
    <w:rsid w:val="00BB77FB"/>
    <w:rsid w:val="00BC1C94"/>
    <w:rsid w:val="00BC6A15"/>
    <w:rsid w:val="00BC7AD8"/>
    <w:rsid w:val="00BD5E97"/>
    <w:rsid w:val="00BE4C6A"/>
    <w:rsid w:val="00BE6E51"/>
    <w:rsid w:val="00BE78E2"/>
    <w:rsid w:val="00BF0585"/>
    <w:rsid w:val="00BF2B9F"/>
    <w:rsid w:val="00BF4072"/>
    <w:rsid w:val="00C02AD1"/>
    <w:rsid w:val="00C102E5"/>
    <w:rsid w:val="00C107DD"/>
    <w:rsid w:val="00C16949"/>
    <w:rsid w:val="00C30C93"/>
    <w:rsid w:val="00C34BF1"/>
    <w:rsid w:val="00C42961"/>
    <w:rsid w:val="00C4466F"/>
    <w:rsid w:val="00C47D31"/>
    <w:rsid w:val="00C5485A"/>
    <w:rsid w:val="00C56811"/>
    <w:rsid w:val="00C64F13"/>
    <w:rsid w:val="00C711F0"/>
    <w:rsid w:val="00C7589D"/>
    <w:rsid w:val="00C77346"/>
    <w:rsid w:val="00C932C3"/>
    <w:rsid w:val="00CA1B39"/>
    <w:rsid w:val="00CA56D2"/>
    <w:rsid w:val="00CB1B77"/>
    <w:rsid w:val="00CB3E54"/>
    <w:rsid w:val="00CB75C5"/>
    <w:rsid w:val="00CB7DB1"/>
    <w:rsid w:val="00CC0049"/>
    <w:rsid w:val="00CD0520"/>
    <w:rsid w:val="00CD260E"/>
    <w:rsid w:val="00CD3897"/>
    <w:rsid w:val="00CE21A8"/>
    <w:rsid w:val="00CF386F"/>
    <w:rsid w:val="00D017D0"/>
    <w:rsid w:val="00D0274B"/>
    <w:rsid w:val="00D11F8F"/>
    <w:rsid w:val="00D12839"/>
    <w:rsid w:val="00D1561F"/>
    <w:rsid w:val="00D15D0F"/>
    <w:rsid w:val="00D22764"/>
    <w:rsid w:val="00D23353"/>
    <w:rsid w:val="00D24663"/>
    <w:rsid w:val="00D30295"/>
    <w:rsid w:val="00D37D4F"/>
    <w:rsid w:val="00D4227F"/>
    <w:rsid w:val="00D74E14"/>
    <w:rsid w:val="00D862AD"/>
    <w:rsid w:val="00D960EB"/>
    <w:rsid w:val="00DC01DB"/>
    <w:rsid w:val="00DC0698"/>
    <w:rsid w:val="00DC3562"/>
    <w:rsid w:val="00DE1EA0"/>
    <w:rsid w:val="00DE468F"/>
    <w:rsid w:val="00DF06C5"/>
    <w:rsid w:val="00DF50BC"/>
    <w:rsid w:val="00E00231"/>
    <w:rsid w:val="00E00A31"/>
    <w:rsid w:val="00E00B23"/>
    <w:rsid w:val="00E11FF0"/>
    <w:rsid w:val="00E21AA9"/>
    <w:rsid w:val="00E263CB"/>
    <w:rsid w:val="00E30DCA"/>
    <w:rsid w:val="00E354E4"/>
    <w:rsid w:val="00E35569"/>
    <w:rsid w:val="00E3717C"/>
    <w:rsid w:val="00E37E23"/>
    <w:rsid w:val="00E45426"/>
    <w:rsid w:val="00E46D23"/>
    <w:rsid w:val="00E47C6F"/>
    <w:rsid w:val="00E54729"/>
    <w:rsid w:val="00E60689"/>
    <w:rsid w:val="00E62997"/>
    <w:rsid w:val="00E6721C"/>
    <w:rsid w:val="00E728B5"/>
    <w:rsid w:val="00E80975"/>
    <w:rsid w:val="00E8244C"/>
    <w:rsid w:val="00E91C2D"/>
    <w:rsid w:val="00E95EA9"/>
    <w:rsid w:val="00E96506"/>
    <w:rsid w:val="00EA154A"/>
    <w:rsid w:val="00EB020E"/>
    <w:rsid w:val="00EB0502"/>
    <w:rsid w:val="00EC4F52"/>
    <w:rsid w:val="00ED22AC"/>
    <w:rsid w:val="00EE048E"/>
    <w:rsid w:val="00EE236F"/>
    <w:rsid w:val="00EE4DF1"/>
    <w:rsid w:val="00EF0C44"/>
    <w:rsid w:val="00EF148D"/>
    <w:rsid w:val="00EF2C5E"/>
    <w:rsid w:val="00F026D7"/>
    <w:rsid w:val="00F0283F"/>
    <w:rsid w:val="00F076B3"/>
    <w:rsid w:val="00F1193B"/>
    <w:rsid w:val="00F138FB"/>
    <w:rsid w:val="00F13D03"/>
    <w:rsid w:val="00F156C2"/>
    <w:rsid w:val="00F217B6"/>
    <w:rsid w:val="00F25E85"/>
    <w:rsid w:val="00F534A5"/>
    <w:rsid w:val="00F53AB6"/>
    <w:rsid w:val="00F65A2E"/>
    <w:rsid w:val="00F676FD"/>
    <w:rsid w:val="00F67D75"/>
    <w:rsid w:val="00F7069D"/>
    <w:rsid w:val="00F73377"/>
    <w:rsid w:val="00F73D38"/>
    <w:rsid w:val="00F75B8E"/>
    <w:rsid w:val="00F7668B"/>
    <w:rsid w:val="00F812AF"/>
    <w:rsid w:val="00F8455B"/>
    <w:rsid w:val="00F84676"/>
    <w:rsid w:val="00F90345"/>
    <w:rsid w:val="00F906AC"/>
    <w:rsid w:val="00F90955"/>
    <w:rsid w:val="00F91851"/>
    <w:rsid w:val="00F9343B"/>
    <w:rsid w:val="00F94EBE"/>
    <w:rsid w:val="00FA1B2F"/>
    <w:rsid w:val="00FD0583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53526"/>
  <w15:chartTrackingRefBased/>
  <w15:docId w15:val="{AA5CCFB8-C587-4A40-B202-36D55E4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7">
    <w:name w:val="rvps7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sid w:val="002E17A9"/>
  </w:style>
  <w:style w:type="paragraph" w:customStyle="1" w:styleId="rvps2">
    <w:name w:val="rvps2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DD07B-B6C1-4A76-B92C-5B4B658A9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3</Pages>
  <Words>4149</Words>
  <Characters>2365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47</cp:revision>
  <cp:lastPrinted>2020-07-14T08:40:00Z</cp:lastPrinted>
  <dcterms:created xsi:type="dcterms:W3CDTF">2020-09-10T11:06:00Z</dcterms:created>
  <dcterms:modified xsi:type="dcterms:W3CDTF">2020-11-06T10:46:00Z</dcterms:modified>
</cp:coreProperties>
</file>