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BCB2E3" w14:textId="77777777" w:rsidR="00DD544D" w:rsidRPr="00935484" w:rsidRDefault="00DD544D" w:rsidP="00DD544D">
      <w:pPr>
        <w:widowControl w:val="0"/>
        <w:autoSpaceDE w:val="0"/>
        <w:autoSpaceDN w:val="0"/>
        <w:adjustRightInd w:val="0"/>
        <w:ind w:right="50"/>
        <w:jc w:val="center"/>
        <w:rPr>
          <w:b/>
          <w:bCs/>
          <w:sz w:val="28"/>
          <w:szCs w:val="28"/>
        </w:rPr>
      </w:pPr>
      <w:bookmarkStart w:id="0" w:name="_Hlk18599318"/>
      <w:bookmarkStart w:id="1" w:name="_GoBack"/>
      <w:bookmarkEnd w:id="1"/>
      <w:r w:rsidRPr="00935484">
        <w:rPr>
          <w:b/>
          <w:bCs/>
          <w:sz w:val="28"/>
          <w:szCs w:val="28"/>
        </w:rPr>
        <w:t>ПОРІВНЯЛЬНА ТАБЛИЦЯ</w:t>
      </w:r>
    </w:p>
    <w:p w14:paraId="073C951E" w14:textId="480693B6" w:rsidR="00DD544D" w:rsidRPr="00935484" w:rsidRDefault="00DD544D" w:rsidP="003A2350">
      <w:pPr>
        <w:pStyle w:val="ac"/>
        <w:spacing w:before="0" w:beforeAutospacing="0" w:after="0" w:afterAutospacing="0"/>
        <w:jc w:val="center"/>
        <w:rPr>
          <w:b/>
          <w:sz w:val="28"/>
          <w:szCs w:val="28"/>
        </w:rPr>
      </w:pPr>
      <w:r>
        <w:rPr>
          <w:b/>
          <w:bCs/>
          <w:sz w:val="28"/>
          <w:szCs w:val="28"/>
        </w:rPr>
        <w:t xml:space="preserve">до проекту Закону України </w:t>
      </w:r>
      <w:r w:rsidR="00207D3C" w:rsidRPr="00207D3C">
        <w:rPr>
          <w:b/>
          <w:bCs/>
          <w:sz w:val="28"/>
          <w:szCs w:val="28"/>
        </w:rPr>
        <w:t>«Про</w:t>
      </w:r>
      <w:r w:rsidR="00F50B56" w:rsidRPr="00F50B56">
        <w:rPr>
          <w:b/>
          <w:bCs/>
          <w:sz w:val="28"/>
          <w:szCs w:val="28"/>
          <w:lang w:val="ru-RU"/>
        </w:rPr>
        <w:t xml:space="preserve"> </w:t>
      </w:r>
      <w:r w:rsidR="00F50B56" w:rsidRPr="00F50B56">
        <w:rPr>
          <w:rFonts w:eastAsia="Calibri"/>
          <w:b/>
          <w:sz w:val="28"/>
          <w:szCs w:val="28"/>
          <w:lang w:eastAsia="en-US"/>
        </w:rPr>
        <w:t>особливості реформування підприємств оборонно-промислового комплексу державної форми власності</w:t>
      </w:r>
      <w:r w:rsidR="00207D3C" w:rsidRPr="00207D3C">
        <w:rPr>
          <w:b/>
          <w:bCs/>
          <w:sz w:val="28"/>
          <w:szCs w:val="28"/>
          <w:lang w:val="ru-RU"/>
        </w:rPr>
        <w:t>»</w:t>
      </w:r>
    </w:p>
    <w:p w14:paraId="3A315566" w14:textId="77777777" w:rsidR="00DD544D" w:rsidRPr="00935484" w:rsidRDefault="00DD544D" w:rsidP="00DD544D">
      <w:pPr>
        <w:widowControl w:val="0"/>
        <w:autoSpaceDE w:val="0"/>
        <w:autoSpaceDN w:val="0"/>
        <w:adjustRightInd w:val="0"/>
        <w:ind w:right="50"/>
        <w:rPr>
          <w:sz w:val="28"/>
          <w:szCs w:val="28"/>
        </w:rPr>
      </w:pPr>
    </w:p>
    <w:tbl>
      <w:tblPr>
        <w:tblStyle w:val="ae"/>
        <w:tblW w:w="0" w:type="auto"/>
        <w:tblLook w:val="04A0" w:firstRow="1" w:lastRow="0" w:firstColumn="1" w:lastColumn="0" w:noHBand="0" w:noVBand="1"/>
      </w:tblPr>
      <w:tblGrid>
        <w:gridCol w:w="7245"/>
        <w:gridCol w:w="7246"/>
      </w:tblGrid>
      <w:tr w:rsidR="00676CC1" w:rsidRPr="00267674" w14:paraId="20623D3B" w14:textId="77777777" w:rsidTr="00267674">
        <w:tc>
          <w:tcPr>
            <w:tcW w:w="7245" w:type="dxa"/>
          </w:tcPr>
          <w:p w14:paraId="7B680D3C" w14:textId="54B43B06" w:rsidR="00676CC1" w:rsidRPr="00267674" w:rsidRDefault="00676CC1" w:rsidP="00F50B56">
            <w:pPr>
              <w:spacing w:before="120" w:after="120"/>
              <w:jc w:val="center"/>
              <w:rPr>
                <w:b/>
                <w:sz w:val="24"/>
                <w:szCs w:val="24"/>
              </w:rPr>
            </w:pPr>
            <w:r w:rsidRPr="00267674">
              <w:rPr>
                <w:b/>
                <w:bCs/>
                <w:sz w:val="24"/>
                <w:szCs w:val="24"/>
                <w:lang w:val="ru-RU" w:eastAsia="ru-RU"/>
              </w:rPr>
              <w:t>Зміст положення (норми) чинного законодавства</w:t>
            </w:r>
          </w:p>
        </w:tc>
        <w:tc>
          <w:tcPr>
            <w:tcW w:w="7246" w:type="dxa"/>
          </w:tcPr>
          <w:p w14:paraId="61D0BFFD" w14:textId="498CBAA4" w:rsidR="00676CC1" w:rsidRPr="00267674" w:rsidRDefault="00676CC1" w:rsidP="00F50B56">
            <w:pPr>
              <w:spacing w:before="120" w:after="120"/>
              <w:jc w:val="center"/>
              <w:rPr>
                <w:b/>
                <w:sz w:val="24"/>
                <w:szCs w:val="24"/>
                <w:lang w:eastAsia="ru-RU"/>
              </w:rPr>
            </w:pPr>
            <w:r w:rsidRPr="00267674">
              <w:rPr>
                <w:b/>
                <w:sz w:val="24"/>
                <w:szCs w:val="24"/>
                <w:lang w:eastAsia="ru-RU"/>
              </w:rPr>
              <w:t>Редакція з урахуванням запропонованих змін</w:t>
            </w:r>
          </w:p>
        </w:tc>
      </w:tr>
      <w:tr w:rsidR="00676CC1" w:rsidRPr="00267674" w14:paraId="740BFA41" w14:textId="77777777" w:rsidTr="00185B89">
        <w:tc>
          <w:tcPr>
            <w:tcW w:w="14491" w:type="dxa"/>
            <w:gridSpan w:val="2"/>
          </w:tcPr>
          <w:p w14:paraId="1D44D0D3" w14:textId="5AEFCB66" w:rsidR="00676CC1" w:rsidRPr="00267674" w:rsidRDefault="00F50B56" w:rsidP="00676CC1">
            <w:pPr>
              <w:spacing w:before="120" w:after="120"/>
              <w:jc w:val="center"/>
              <w:rPr>
                <w:b/>
                <w:sz w:val="24"/>
                <w:szCs w:val="24"/>
                <w:lang w:eastAsia="ru-RU"/>
              </w:rPr>
            </w:pPr>
            <w:r w:rsidRPr="00267674">
              <w:rPr>
                <w:b/>
                <w:sz w:val="24"/>
                <w:szCs w:val="24"/>
                <w:lang w:eastAsia="ru-RU"/>
              </w:rPr>
              <w:t>Земельний кодекс України</w:t>
            </w:r>
          </w:p>
        </w:tc>
      </w:tr>
      <w:bookmarkEnd w:id="0"/>
      <w:tr w:rsidR="00091ED5" w:rsidRPr="00267674" w14:paraId="76424F88"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0A8C7405" w14:textId="4DA65F79" w:rsidR="00091ED5" w:rsidRPr="00267674" w:rsidRDefault="00091ED5" w:rsidP="00091ED5">
            <w:pPr>
              <w:jc w:val="both"/>
              <w:rPr>
                <w:b/>
                <w:sz w:val="24"/>
                <w:szCs w:val="24"/>
              </w:rPr>
            </w:pPr>
            <w:r w:rsidRPr="00267674">
              <w:rPr>
                <w:b/>
                <w:sz w:val="24"/>
                <w:szCs w:val="24"/>
                <w:lang w:eastAsia="en-US"/>
              </w:rPr>
              <w:t>Стаття 92. Право постійного користування земельною ділянкою</w:t>
            </w:r>
          </w:p>
        </w:tc>
        <w:tc>
          <w:tcPr>
            <w:tcW w:w="7246" w:type="dxa"/>
            <w:tcBorders>
              <w:top w:val="single" w:sz="4" w:space="0" w:color="auto"/>
              <w:left w:val="single" w:sz="4" w:space="0" w:color="auto"/>
              <w:bottom w:val="single" w:sz="4" w:space="0" w:color="auto"/>
              <w:right w:val="single" w:sz="4" w:space="0" w:color="auto"/>
            </w:tcBorders>
            <w:vAlign w:val="center"/>
          </w:tcPr>
          <w:p w14:paraId="494BA694" w14:textId="5EF40A6E" w:rsidR="00091ED5" w:rsidRPr="00267674" w:rsidRDefault="00091ED5" w:rsidP="00091ED5">
            <w:pPr>
              <w:spacing w:line="276" w:lineRule="auto"/>
              <w:rPr>
                <w:b/>
                <w:sz w:val="24"/>
                <w:szCs w:val="24"/>
              </w:rPr>
            </w:pPr>
            <w:r w:rsidRPr="00267674">
              <w:rPr>
                <w:b/>
                <w:sz w:val="24"/>
                <w:szCs w:val="24"/>
                <w:lang w:eastAsia="en-US"/>
              </w:rPr>
              <w:t>Стаття 92. Право постійного користування земельною</w:t>
            </w:r>
            <w:r w:rsidRPr="00267674">
              <w:rPr>
                <w:b/>
                <w:sz w:val="24"/>
                <w:szCs w:val="24"/>
                <w:lang w:val="ru-RU" w:eastAsia="en-US"/>
              </w:rPr>
              <w:t xml:space="preserve"> </w:t>
            </w:r>
            <w:r w:rsidRPr="00267674">
              <w:rPr>
                <w:b/>
                <w:sz w:val="24"/>
                <w:szCs w:val="24"/>
                <w:lang w:eastAsia="en-US"/>
              </w:rPr>
              <w:t>ділянкою</w:t>
            </w:r>
          </w:p>
        </w:tc>
      </w:tr>
      <w:tr w:rsidR="00091ED5" w:rsidRPr="00267674" w14:paraId="45EE0364" w14:textId="77777777" w:rsidTr="00267674">
        <w:tc>
          <w:tcPr>
            <w:tcW w:w="7245" w:type="dxa"/>
          </w:tcPr>
          <w:p w14:paraId="1F6076ED"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2. Права постійного користування земельною ділянкою із земель державної та комунальної власності набувають: </w:t>
            </w:r>
          </w:p>
          <w:p w14:paraId="0AB67708"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а) підприємства, установи та організації, що належать до державної та комунальної власності; </w:t>
            </w:r>
          </w:p>
          <w:p w14:paraId="66B5666B"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б) громадські організації осіб з інвалідністю України, їх підприємства (об'єднання), установи та організації; </w:t>
            </w:r>
          </w:p>
          <w:p w14:paraId="6D45B5BD"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в) релігійні організації України, статути (положення) яких зареєстровано у встановленому законом порядку, виключно для будівництва і обслуговування культових та інших будівель, необхідних для забезпечення їх діяльності; </w:t>
            </w:r>
          </w:p>
          <w:p w14:paraId="655D5DA0"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г) публічне акціонерне товариство залізничного транспорту загального користування, утворене відповідно до Закону України «Про особливості утворення публічного акціонерного товариства залізничного транспорту загального користування»;</w:t>
            </w:r>
          </w:p>
          <w:p w14:paraId="56799A4A"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ґ) заклади освіти незалежно від форми власності;</w:t>
            </w:r>
          </w:p>
          <w:p w14:paraId="131C7F94"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14:paraId="73A60986"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lastRenderedPageBreak/>
              <w:t>е) оператор газотранспортної системи та оператор системи передачі.</w:t>
            </w:r>
          </w:p>
          <w:p w14:paraId="43C854DD" w14:textId="77777777" w:rsidR="00E7155C" w:rsidRPr="00267674" w:rsidRDefault="00E7155C" w:rsidP="00E7155C">
            <w:pPr>
              <w:spacing w:line="276" w:lineRule="auto"/>
              <w:ind w:firstLine="317"/>
              <w:jc w:val="both"/>
              <w:rPr>
                <w:b/>
                <w:i/>
                <w:sz w:val="24"/>
                <w:szCs w:val="24"/>
                <w:lang w:eastAsia="en-US"/>
              </w:rPr>
            </w:pPr>
          </w:p>
          <w:p w14:paraId="776C6D6F" w14:textId="77777777" w:rsidR="00E7155C" w:rsidRPr="00267674" w:rsidRDefault="00E7155C" w:rsidP="00E7155C">
            <w:pPr>
              <w:spacing w:line="276" w:lineRule="auto"/>
              <w:ind w:firstLine="317"/>
              <w:jc w:val="both"/>
              <w:rPr>
                <w:b/>
                <w:i/>
                <w:sz w:val="24"/>
                <w:szCs w:val="24"/>
                <w:lang w:eastAsia="en-US"/>
              </w:rPr>
            </w:pPr>
            <w:r w:rsidRPr="00267674">
              <w:rPr>
                <w:b/>
                <w:i/>
                <w:sz w:val="24"/>
                <w:szCs w:val="24"/>
                <w:lang w:eastAsia="en-US"/>
              </w:rPr>
              <w:t>Пункт відсутній.</w:t>
            </w:r>
          </w:p>
          <w:p w14:paraId="15AF42A6" w14:textId="77777777" w:rsidR="00E7155C" w:rsidRPr="00267674" w:rsidRDefault="00E7155C" w:rsidP="00E7155C">
            <w:pPr>
              <w:spacing w:line="276" w:lineRule="auto"/>
              <w:jc w:val="both"/>
              <w:rPr>
                <w:b/>
                <w:i/>
                <w:sz w:val="24"/>
                <w:szCs w:val="24"/>
                <w:lang w:eastAsia="en-US"/>
              </w:rPr>
            </w:pPr>
          </w:p>
          <w:p w14:paraId="2E877574" w14:textId="77777777" w:rsidR="00091ED5" w:rsidRPr="00267674" w:rsidRDefault="00091ED5" w:rsidP="00091ED5">
            <w:pPr>
              <w:jc w:val="both"/>
              <w:rPr>
                <w:b/>
                <w:sz w:val="24"/>
                <w:szCs w:val="24"/>
              </w:rPr>
            </w:pPr>
          </w:p>
        </w:tc>
        <w:tc>
          <w:tcPr>
            <w:tcW w:w="7246" w:type="dxa"/>
          </w:tcPr>
          <w:p w14:paraId="1B4F005C"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lastRenderedPageBreak/>
              <w:t xml:space="preserve">2. Права постійного користування земельною ділянкою із земель державної та комунальної власності набувають: </w:t>
            </w:r>
          </w:p>
          <w:p w14:paraId="279645B6"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а) підприємства, установи та організації, що належать до державної та комунальної власності; </w:t>
            </w:r>
          </w:p>
          <w:p w14:paraId="691BF46C"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б) громадські організації осіб з інвалідністю України, їх підприємства (об'єднання), установи та організації; </w:t>
            </w:r>
          </w:p>
          <w:p w14:paraId="7D94DAB4"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в) релігійні організації України, статути (положення) яких зареєстровано у встановленому законом порядку, виключно для будівництва і обслуговування культових та інших будівель, необхідних для забезпечення їх діяльності; </w:t>
            </w:r>
          </w:p>
          <w:p w14:paraId="0CB534DD"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г) публічне акціонерне товариство залізничного транспорту загального користування, утворене відповідно до Закону України «Про особливості утворення публічного акціонерного товариства залізничного транспорту загального користування»;</w:t>
            </w:r>
          </w:p>
          <w:p w14:paraId="58E5C453"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ґ) заклади освіти незалежно від форми власності;</w:t>
            </w:r>
          </w:p>
          <w:p w14:paraId="60DA0DD8"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14:paraId="6F57AAA5"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lastRenderedPageBreak/>
              <w:t>е) оператор газотранспортної системи та оператор системи передачі;</w:t>
            </w:r>
          </w:p>
          <w:p w14:paraId="113A734E" w14:textId="77777777" w:rsidR="00E7155C" w:rsidRPr="00267674" w:rsidRDefault="00E7155C" w:rsidP="00E7155C">
            <w:pPr>
              <w:spacing w:line="276" w:lineRule="auto"/>
              <w:ind w:firstLine="317"/>
              <w:jc w:val="both"/>
              <w:rPr>
                <w:b/>
                <w:i/>
                <w:sz w:val="24"/>
                <w:szCs w:val="24"/>
                <w:lang w:eastAsia="en-US"/>
              </w:rPr>
            </w:pPr>
          </w:p>
          <w:p w14:paraId="1DB1B809" w14:textId="0A663874" w:rsidR="00091ED5" w:rsidRPr="00267674" w:rsidRDefault="00E7155C" w:rsidP="00E7155C">
            <w:pPr>
              <w:jc w:val="both"/>
              <w:rPr>
                <w:b/>
                <w:sz w:val="24"/>
                <w:szCs w:val="24"/>
              </w:rPr>
            </w:pPr>
            <w:r w:rsidRPr="00267674">
              <w:rPr>
                <w:b/>
                <w:i/>
                <w:sz w:val="24"/>
                <w:szCs w:val="24"/>
                <w:lang w:eastAsia="en-US"/>
              </w:rPr>
              <w:t xml:space="preserve">є) </w:t>
            </w:r>
            <w:r w:rsidRPr="00267674">
              <w:rPr>
                <w:b/>
                <w:i/>
                <w:color w:val="000000"/>
                <w:sz w:val="24"/>
                <w:szCs w:val="24"/>
              </w:rPr>
              <w:t>господарські товариства в оборонно-промисловому комплексі, визначені частиною першою статті 1 Закону України «Про особливості реформування підприємств оборонно-промислового комплексу державної форми власності»</w:t>
            </w:r>
            <w:r w:rsidRPr="00267674">
              <w:rPr>
                <w:b/>
                <w:i/>
                <w:sz w:val="24"/>
                <w:szCs w:val="24"/>
                <w:lang w:eastAsia="en-US"/>
              </w:rPr>
              <w:t>.</w:t>
            </w:r>
          </w:p>
        </w:tc>
      </w:tr>
      <w:tr w:rsidR="00E7155C" w:rsidRPr="00267674" w14:paraId="72F200A7" w14:textId="77777777" w:rsidTr="00267674">
        <w:tc>
          <w:tcPr>
            <w:tcW w:w="7245" w:type="dxa"/>
            <w:tcBorders>
              <w:top w:val="single" w:sz="4" w:space="0" w:color="auto"/>
              <w:left w:val="single" w:sz="4" w:space="0" w:color="auto"/>
              <w:bottom w:val="single" w:sz="4" w:space="0" w:color="auto"/>
              <w:right w:val="single" w:sz="4" w:space="0" w:color="auto"/>
            </w:tcBorders>
          </w:tcPr>
          <w:p w14:paraId="4A1D5B2D"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lastRenderedPageBreak/>
              <w:t>3. Право постійного користування земельними ділянками може вноситися державою до статутного капіталу публічного акціонерного товариства залізничного транспорту, утвореного відповідно до Закону України «Про особливості утворення публічного акціонерного товариства залізничного транспорту загального користування».</w:t>
            </w:r>
          </w:p>
          <w:p w14:paraId="46F8B015" w14:textId="77777777" w:rsidR="00E7155C" w:rsidRPr="00267674" w:rsidRDefault="00E7155C" w:rsidP="00E7155C">
            <w:pPr>
              <w:jc w:val="both"/>
              <w:rPr>
                <w:b/>
                <w:sz w:val="24"/>
                <w:szCs w:val="24"/>
              </w:rPr>
            </w:pPr>
          </w:p>
        </w:tc>
        <w:tc>
          <w:tcPr>
            <w:tcW w:w="7246" w:type="dxa"/>
            <w:tcBorders>
              <w:top w:val="single" w:sz="4" w:space="0" w:color="auto"/>
              <w:left w:val="single" w:sz="4" w:space="0" w:color="auto"/>
              <w:bottom w:val="single" w:sz="4" w:space="0" w:color="auto"/>
              <w:right w:val="single" w:sz="4" w:space="0" w:color="auto"/>
            </w:tcBorders>
          </w:tcPr>
          <w:p w14:paraId="4D87EF3E" w14:textId="633FB951" w:rsidR="00E7155C" w:rsidRPr="00267674" w:rsidRDefault="00E7155C" w:rsidP="00E7155C">
            <w:pPr>
              <w:jc w:val="both"/>
              <w:rPr>
                <w:b/>
                <w:sz w:val="24"/>
                <w:szCs w:val="24"/>
              </w:rPr>
            </w:pPr>
            <w:r w:rsidRPr="00267674">
              <w:rPr>
                <w:sz w:val="24"/>
                <w:szCs w:val="24"/>
                <w:lang w:eastAsia="en-US"/>
              </w:rPr>
              <w:t xml:space="preserve">3. Право постійного користування земельними ділянками може вноситися державою до статутного капіталу публічного акціонерного товариства залізничного транспорту, утвореного відповідно до Закону України «Про особливості утворення публічного акціонерного товариства залізничного транспорту загального користування», </w:t>
            </w:r>
            <w:r w:rsidRPr="00267674">
              <w:rPr>
                <w:b/>
                <w:i/>
                <w:sz w:val="24"/>
                <w:szCs w:val="24"/>
                <w:lang w:eastAsia="en-US"/>
              </w:rPr>
              <w:t xml:space="preserve">а також господарського товариства в оборонно-промисловому комплексі, </w:t>
            </w:r>
            <w:r w:rsidRPr="00267674">
              <w:rPr>
                <w:b/>
                <w:i/>
                <w:color w:val="000000"/>
                <w:sz w:val="24"/>
                <w:szCs w:val="24"/>
              </w:rPr>
              <w:t>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w:t>
            </w:r>
            <w:r w:rsidRPr="00267674">
              <w:rPr>
                <w:b/>
                <w:i/>
                <w:sz w:val="24"/>
                <w:szCs w:val="24"/>
                <w:lang w:eastAsia="en-US"/>
              </w:rPr>
              <w:t>.</w:t>
            </w:r>
          </w:p>
        </w:tc>
      </w:tr>
      <w:tr w:rsidR="00E7155C" w:rsidRPr="00267674" w14:paraId="0C23E839" w14:textId="77777777" w:rsidTr="00267674">
        <w:trPr>
          <w:trHeight w:val="393"/>
        </w:trPr>
        <w:tc>
          <w:tcPr>
            <w:tcW w:w="14491" w:type="dxa"/>
            <w:gridSpan w:val="2"/>
            <w:tcBorders>
              <w:top w:val="single" w:sz="4" w:space="0" w:color="auto"/>
              <w:left w:val="single" w:sz="4" w:space="0" w:color="auto"/>
              <w:bottom w:val="single" w:sz="4" w:space="0" w:color="auto"/>
              <w:right w:val="single" w:sz="4" w:space="0" w:color="auto"/>
            </w:tcBorders>
          </w:tcPr>
          <w:p w14:paraId="5900BB72" w14:textId="58423498" w:rsidR="00E7155C" w:rsidRPr="00267674" w:rsidRDefault="00E7155C" w:rsidP="00E7155C">
            <w:pPr>
              <w:jc w:val="center"/>
              <w:rPr>
                <w:sz w:val="24"/>
                <w:szCs w:val="24"/>
                <w:lang w:eastAsia="en-US"/>
              </w:rPr>
            </w:pPr>
            <w:r w:rsidRPr="00267674">
              <w:rPr>
                <w:b/>
                <w:sz w:val="24"/>
                <w:szCs w:val="24"/>
                <w:lang w:eastAsia="en-US"/>
              </w:rPr>
              <w:t>Господарський кодекс України</w:t>
            </w:r>
          </w:p>
        </w:tc>
      </w:tr>
      <w:tr w:rsidR="00E7155C" w:rsidRPr="00267674" w14:paraId="6DF36D1E"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7663653E" w14:textId="202029CF" w:rsidR="00E7155C" w:rsidRPr="00267674" w:rsidRDefault="00E7155C" w:rsidP="00E7155C">
            <w:pPr>
              <w:spacing w:line="276" w:lineRule="auto"/>
              <w:ind w:firstLine="317"/>
              <w:jc w:val="both"/>
              <w:rPr>
                <w:sz w:val="24"/>
                <w:szCs w:val="24"/>
                <w:lang w:eastAsia="en-US"/>
              </w:rPr>
            </w:pPr>
            <w:r w:rsidRPr="00267674">
              <w:rPr>
                <w:b/>
                <w:sz w:val="24"/>
                <w:szCs w:val="24"/>
                <w:lang w:eastAsia="en-US"/>
              </w:rPr>
              <w:t>Стаття 75. Особливості господарської діяльності державних комерційних підприємств</w:t>
            </w:r>
          </w:p>
        </w:tc>
        <w:tc>
          <w:tcPr>
            <w:tcW w:w="7246" w:type="dxa"/>
            <w:tcBorders>
              <w:top w:val="single" w:sz="4" w:space="0" w:color="auto"/>
              <w:left w:val="single" w:sz="4" w:space="0" w:color="auto"/>
              <w:bottom w:val="single" w:sz="4" w:space="0" w:color="auto"/>
              <w:right w:val="single" w:sz="4" w:space="0" w:color="auto"/>
            </w:tcBorders>
            <w:vAlign w:val="center"/>
          </w:tcPr>
          <w:p w14:paraId="5E2FE1B9" w14:textId="0CF09DFA" w:rsidR="00E7155C" w:rsidRPr="00267674" w:rsidRDefault="00E7155C" w:rsidP="00E7155C">
            <w:pPr>
              <w:jc w:val="both"/>
              <w:rPr>
                <w:sz w:val="24"/>
                <w:szCs w:val="24"/>
                <w:lang w:eastAsia="en-US"/>
              </w:rPr>
            </w:pPr>
            <w:r w:rsidRPr="00267674">
              <w:rPr>
                <w:b/>
                <w:sz w:val="24"/>
                <w:szCs w:val="24"/>
                <w:lang w:eastAsia="en-US"/>
              </w:rPr>
              <w:t>Стаття 75. Особливості господарської діяльності державних комерційних підприємств</w:t>
            </w:r>
          </w:p>
        </w:tc>
      </w:tr>
      <w:tr w:rsidR="00E7155C" w:rsidRPr="00267674" w14:paraId="52DCB30D"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05E94702" w14:textId="77777777" w:rsidR="00E7155C" w:rsidRPr="00267674" w:rsidRDefault="00E7155C" w:rsidP="00E7155C">
            <w:pPr>
              <w:pStyle w:val="af"/>
              <w:spacing w:line="276" w:lineRule="auto"/>
              <w:ind w:firstLine="317"/>
              <w:jc w:val="both"/>
              <w:rPr>
                <w:lang w:val="uk-UA" w:eastAsia="en-US"/>
              </w:rPr>
            </w:pPr>
            <w:r w:rsidRPr="00267674">
              <w:rPr>
                <w:lang w:val="uk-UA" w:eastAsia="en-US"/>
              </w:rPr>
              <w:t xml:space="preserve">5. Державне комерційне підприємство не має права безоплатно передавати належне йому майно іншим юридичним особам чи громадянам, крім випадків, передбачених законом. Відчужувати майнові об'єкти, що належать до основних фондів, державне комерційне підприємство має право лише за попередньою згодою органу, до сфери управління якого воно належить, і лише на конкурентних засадах, якщо інше не встановлено законом. Розпоряджатися в інший спосіб майном, що належить до основних фондів, державне комерційне підприємство має право лише у межах повноважень та у спосіб, що передбачені цим Кодексом та іншими законами. </w:t>
            </w:r>
          </w:p>
          <w:p w14:paraId="6155BA44" w14:textId="77777777" w:rsidR="00E7155C" w:rsidRPr="00267674" w:rsidRDefault="00E7155C" w:rsidP="00E7155C">
            <w:pPr>
              <w:pStyle w:val="af"/>
              <w:spacing w:line="276" w:lineRule="auto"/>
              <w:ind w:firstLine="317"/>
              <w:jc w:val="both"/>
              <w:rPr>
                <w:lang w:val="uk-UA" w:eastAsia="en-US"/>
              </w:rPr>
            </w:pPr>
          </w:p>
          <w:p w14:paraId="30D7B8CB" w14:textId="77777777" w:rsidR="00E7155C" w:rsidRPr="00267674" w:rsidRDefault="00E7155C" w:rsidP="00E7155C">
            <w:pPr>
              <w:pStyle w:val="af"/>
              <w:spacing w:line="276" w:lineRule="auto"/>
              <w:ind w:firstLine="317"/>
              <w:jc w:val="both"/>
              <w:rPr>
                <w:lang w:val="uk-UA" w:eastAsia="en-US"/>
              </w:rPr>
            </w:pPr>
            <w:r w:rsidRPr="00267674">
              <w:rPr>
                <w:lang w:val="uk-UA" w:eastAsia="en-US"/>
              </w:rPr>
              <w:t xml:space="preserve">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установленому порядку з Фондом державного майна України. </w:t>
            </w:r>
          </w:p>
          <w:p w14:paraId="5ED90169" w14:textId="77777777" w:rsidR="00E7155C" w:rsidRPr="00267674" w:rsidRDefault="00E7155C" w:rsidP="00E7155C">
            <w:pPr>
              <w:pStyle w:val="af"/>
              <w:spacing w:line="276" w:lineRule="auto"/>
              <w:ind w:firstLine="317"/>
              <w:jc w:val="both"/>
              <w:rPr>
                <w:lang w:val="uk-UA" w:eastAsia="en-US"/>
              </w:rPr>
            </w:pPr>
          </w:p>
          <w:p w14:paraId="4DB9AE88" w14:textId="461805CA" w:rsidR="00E7155C" w:rsidRPr="00267674" w:rsidRDefault="00E7155C" w:rsidP="00E7155C">
            <w:pPr>
              <w:spacing w:line="276" w:lineRule="auto"/>
              <w:ind w:firstLine="317"/>
              <w:jc w:val="both"/>
              <w:rPr>
                <w:sz w:val="24"/>
                <w:szCs w:val="24"/>
                <w:lang w:eastAsia="en-US"/>
              </w:rPr>
            </w:pPr>
            <w:r w:rsidRPr="00267674">
              <w:rPr>
                <w:sz w:val="24"/>
                <w:szCs w:val="24"/>
                <w:lang w:eastAsia="en-US"/>
              </w:rPr>
              <w:t>Фонд державного майна України виступає організатором продажу нерухомого майна в порядку, що встановлюється Кабінетом Міністрів України.</w:t>
            </w:r>
          </w:p>
        </w:tc>
        <w:tc>
          <w:tcPr>
            <w:tcW w:w="7246" w:type="dxa"/>
            <w:tcBorders>
              <w:top w:val="single" w:sz="4" w:space="0" w:color="auto"/>
              <w:left w:val="single" w:sz="4" w:space="0" w:color="auto"/>
              <w:bottom w:val="single" w:sz="4" w:space="0" w:color="auto"/>
              <w:right w:val="single" w:sz="4" w:space="0" w:color="auto"/>
            </w:tcBorders>
            <w:vAlign w:val="center"/>
          </w:tcPr>
          <w:p w14:paraId="22A2FEC3" w14:textId="77777777" w:rsidR="00E7155C" w:rsidRPr="00267674" w:rsidRDefault="00E7155C" w:rsidP="00E7155C">
            <w:pPr>
              <w:pStyle w:val="af"/>
              <w:spacing w:line="276" w:lineRule="auto"/>
              <w:ind w:firstLine="317"/>
              <w:jc w:val="both"/>
              <w:rPr>
                <w:lang w:val="uk-UA" w:eastAsia="en-US"/>
              </w:rPr>
            </w:pPr>
            <w:r w:rsidRPr="00267674">
              <w:rPr>
                <w:lang w:val="uk-UA" w:eastAsia="en-US"/>
              </w:rPr>
              <w:lastRenderedPageBreak/>
              <w:t xml:space="preserve">5. Державне комерційне підприємство не має права безоплатно передавати належне йому майно іншим юридичним особам чи громадянам, крім випадків, передбачених законом. Відчужувати майнові об'єкти, що належать до основних фондів, державне комерційне підприємство має право лише за попередньою згодою органу, до сфери управління якого воно належить, і лише на конкурентних засадах, якщо інше не встановлено законом. Розпоряджатися в інший спосіб майном, що належить до основних фондів, державне комерційне підприємство має право лише у межах повноважень та у спосіб, що передбачені цим Кодексом та іншими законами. </w:t>
            </w:r>
          </w:p>
          <w:p w14:paraId="6214334A" w14:textId="77777777" w:rsidR="00E7155C" w:rsidRPr="00267674" w:rsidRDefault="00E7155C" w:rsidP="00E7155C">
            <w:pPr>
              <w:pStyle w:val="af"/>
              <w:spacing w:line="276" w:lineRule="auto"/>
              <w:ind w:firstLine="317"/>
              <w:jc w:val="both"/>
              <w:rPr>
                <w:lang w:val="uk-UA" w:eastAsia="en-US"/>
              </w:rPr>
            </w:pPr>
          </w:p>
          <w:p w14:paraId="3C007D6B" w14:textId="77777777" w:rsidR="00E7155C" w:rsidRPr="00267674" w:rsidRDefault="00E7155C" w:rsidP="00E7155C">
            <w:pPr>
              <w:pStyle w:val="af"/>
              <w:spacing w:line="276" w:lineRule="auto"/>
              <w:ind w:firstLine="317"/>
              <w:jc w:val="both"/>
              <w:rPr>
                <w:b/>
                <w:i/>
                <w:lang w:val="uk-UA" w:eastAsia="en-US"/>
              </w:rPr>
            </w:pPr>
            <w:r w:rsidRPr="00267674">
              <w:rPr>
                <w:lang w:val="uk-UA" w:eastAsia="en-US"/>
              </w:rPr>
              <w:t xml:space="preserve">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установленому порядку з Фондом державного майна України, </w:t>
            </w:r>
            <w:r w:rsidRPr="00267674">
              <w:rPr>
                <w:b/>
                <w:i/>
                <w:lang w:val="uk-UA" w:eastAsia="en-US"/>
              </w:rPr>
              <w:t xml:space="preserve">крім випадків, передбачених законом. </w:t>
            </w:r>
          </w:p>
          <w:p w14:paraId="79D83C0C" w14:textId="77777777" w:rsidR="00E7155C" w:rsidRPr="00267674" w:rsidRDefault="00E7155C" w:rsidP="00E7155C">
            <w:pPr>
              <w:pStyle w:val="af"/>
              <w:spacing w:line="276" w:lineRule="auto"/>
              <w:ind w:firstLine="317"/>
              <w:jc w:val="both"/>
              <w:rPr>
                <w:lang w:val="uk-UA" w:eastAsia="en-US"/>
              </w:rPr>
            </w:pPr>
          </w:p>
          <w:p w14:paraId="67696F38" w14:textId="778491D1" w:rsidR="00E7155C" w:rsidRPr="00267674" w:rsidRDefault="00E7155C" w:rsidP="00E7155C">
            <w:pPr>
              <w:jc w:val="both"/>
              <w:rPr>
                <w:sz w:val="24"/>
                <w:szCs w:val="24"/>
                <w:lang w:eastAsia="en-US"/>
              </w:rPr>
            </w:pPr>
            <w:r w:rsidRPr="00267674">
              <w:rPr>
                <w:sz w:val="24"/>
                <w:szCs w:val="24"/>
                <w:lang w:eastAsia="en-US"/>
              </w:rPr>
              <w:t>Фонд державного майна України виступає організатором продажу нерухомого майна в порядку, що встановлюється Кабінетом Міністрів України.</w:t>
            </w:r>
          </w:p>
        </w:tc>
      </w:tr>
      <w:tr w:rsidR="00E7155C" w:rsidRPr="00267674" w14:paraId="71197092"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25ED3C82" w14:textId="33DAE9B3" w:rsidR="00E7155C" w:rsidRPr="00267674" w:rsidRDefault="00E7155C" w:rsidP="00E7155C">
            <w:pPr>
              <w:spacing w:line="276" w:lineRule="auto"/>
              <w:ind w:firstLine="317"/>
              <w:jc w:val="both"/>
              <w:rPr>
                <w:sz w:val="24"/>
                <w:szCs w:val="24"/>
                <w:lang w:eastAsia="en-US"/>
              </w:rPr>
            </w:pPr>
            <w:r w:rsidRPr="00267674">
              <w:rPr>
                <w:b/>
                <w:sz w:val="24"/>
                <w:szCs w:val="24"/>
                <w:lang w:eastAsia="en-US"/>
              </w:rPr>
              <w:lastRenderedPageBreak/>
              <w:t>Стаття 76. Казенне підприємство</w:t>
            </w:r>
          </w:p>
        </w:tc>
        <w:tc>
          <w:tcPr>
            <w:tcW w:w="7246" w:type="dxa"/>
            <w:tcBorders>
              <w:top w:val="single" w:sz="4" w:space="0" w:color="auto"/>
              <w:left w:val="single" w:sz="4" w:space="0" w:color="auto"/>
              <w:bottom w:val="single" w:sz="4" w:space="0" w:color="auto"/>
              <w:right w:val="single" w:sz="4" w:space="0" w:color="auto"/>
            </w:tcBorders>
            <w:vAlign w:val="center"/>
          </w:tcPr>
          <w:p w14:paraId="1937147B" w14:textId="70444BB8" w:rsidR="00E7155C" w:rsidRPr="00267674" w:rsidRDefault="00E7155C" w:rsidP="00E7155C">
            <w:pPr>
              <w:jc w:val="both"/>
              <w:rPr>
                <w:sz w:val="24"/>
                <w:szCs w:val="24"/>
                <w:lang w:eastAsia="en-US"/>
              </w:rPr>
            </w:pPr>
            <w:r w:rsidRPr="00267674">
              <w:rPr>
                <w:b/>
                <w:sz w:val="24"/>
                <w:szCs w:val="24"/>
                <w:lang w:eastAsia="en-US"/>
              </w:rPr>
              <w:t>Стаття 76. Казенне підприємство</w:t>
            </w:r>
          </w:p>
        </w:tc>
      </w:tr>
      <w:tr w:rsidR="00E7155C" w:rsidRPr="00267674" w14:paraId="4EF4EB78"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7B388600" w14:textId="0719CDEE" w:rsidR="00E7155C" w:rsidRPr="00267674" w:rsidRDefault="00E7155C" w:rsidP="00E7155C">
            <w:pPr>
              <w:spacing w:line="276" w:lineRule="auto"/>
              <w:ind w:firstLine="317"/>
              <w:jc w:val="both"/>
              <w:rPr>
                <w:sz w:val="24"/>
                <w:szCs w:val="24"/>
                <w:lang w:eastAsia="en-US"/>
              </w:rPr>
            </w:pPr>
            <w:r w:rsidRPr="00267674">
              <w:rPr>
                <w:b/>
                <w:i/>
                <w:sz w:val="24"/>
                <w:szCs w:val="24"/>
                <w:lang w:eastAsia="en-US"/>
              </w:rPr>
              <w:t>Частина відсутня.</w:t>
            </w:r>
          </w:p>
        </w:tc>
        <w:tc>
          <w:tcPr>
            <w:tcW w:w="7246" w:type="dxa"/>
            <w:tcBorders>
              <w:top w:val="single" w:sz="4" w:space="0" w:color="auto"/>
              <w:left w:val="single" w:sz="4" w:space="0" w:color="auto"/>
              <w:bottom w:val="single" w:sz="4" w:space="0" w:color="auto"/>
              <w:right w:val="single" w:sz="4" w:space="0" w:color="auto"/>
            </w:tcBorders>
            <w:vAlign w:val="center"/>
          </w:tcPr>
          <w:p w14:paraId="42799FD1" w14:textId="03FDCF26" w:rsidR="00E7155C" w:rsidRPr="00267674" w:rsidRDefault="00E7155C" w:rsidP="00E7155C">
            <w:pPr>
              <w:jc w:val="both"/>
              <w:rPr>
                <w:sz w:val="24"/>
                <w:szCs w:val="24"/>
                <w:lang w:eastAsia="en-US"/>
              </w:rPr>
            </w:pPr>
            <w:r w:rsidRPr="00267674">
              <w:rPr>
                <w:b/>
                <w:i/>
                <w:sz w:val="24"/>
                <w:szCs w:val="24"/>
                <w:highlight w:val="white"/>
                <w:lang w:eastAsia="en-US"/>
              </w:rPr>
              <w:t>7. Казенне підприємство може бути перетворене у державне акціонерне товариство, 100 відсотків акцій якого належать державі, у порядку, встановленому законом.</w:t>
            </w:r>
          </w:p>
        </w:tc>
      </w:tr>
      <w:tr w:rsidR="00E7155C" w:rsidRPr="00267674" w14:paraId="7D3FC94E"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7DADC0DB" w14:textId="42B2EEA4" w:rsidR="00E7155C" w:rsidRPr="00267674" w:rsidRDefault="00E7155C" w:rsidP="00E7155C">
            <w:pPr>
              <w:spacing w:line="276" w:lineRule="auto"/>
              <w:ind w:firstLine="317"/>
              <w:jc w:val="both"/>
              <w:rPr>
                <w:sz w:val="24"/>
                <w:szCs w:val="24"/>
                <w:lang w:eastAsia="en-US"/>
              </w:rPr>
            </w:pPr>
            <w:r w:rsidRPr="00267674">
              <w:rPr>
                <w:b/>
                <w:sz w:val="24"/>
                <w:szCs w:val="24"/>
                <w:lang w:eastAsia="en-US"/>
              </w:rPr>
              <w:t>Стаття 77. Особливості господарської діяльності казенних підприємств</w:t>
            </w:r>
          </w:p>
        </w:tc>
        <w:tc>
          <w:tcPr>
            <w:tcW w:w="7246" w:type="dxa"/>
            <w:tcBorders>
              <w:top w:val="single" w:sz="4" w:space="0" w:color="auto"/>
              <w:left w:val="single" w:sz="4" w:space="0" w:color="auto"/>
              <w:bottom w:val="single" w:sz="4" w:space="0" w:color="auto"/>
              <w:right w:val="single" w:sz="4" w:space="0" w:color="auto"/>
            </w:tcBorders>
            <w:vAlign w:val="center"/>
          </w:tcPr>
          <w:p w14:paraId="0DCC9A15" w14:textId="6579D93A" w:rsidR="00E7155C" w:rsidRPr="00267674" w:rsidRDefault="00E7155C" w:rsidP="00E7155C">
            <w:pPr>
              <w:jc w:val="both"/>
              <w:rPr>
                <w:sz w:val="24"/>
                <w:szCs w:val="24"/>
                <w:lang w:eastAsia="en-US"/>
              </w:rPr>
            </w:pPr>
            <w:r w:rsidRPr="00267674">
              <w:rPr>
                <w:b/>
                <w:sz w:val="24"/>
                <w:szCs w:val="24"/>
                <w:lang w:eastAsia="en-US"/>
              </w:rPr>
              <w:t>Стаття 77. Особливості господарської діяльності казенних підприємств</w:t>
            </w:r>
          </w:p>
        </w:tc>
      </w:tr>
      <w:tr w:rsidR="00E7155C" w:rsidRPr="00267674" w14:paraId="127018D2"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0E8F6322" w14:textId="77777777" w:rsidR="00E7155C" w:rsidRPr="00267674" w:rsidRDefault="00E7155C" w:rsidP="00E7155C">
            <w:pPr>
              <w:pStyle w:val="af"/>
              <w:spacing w:line="276" w:lineRule="auto"/>
              <w:ind w:firstLine="317"/>
              <w:jc w:val="both"/>
              <w:rPr>
                <w:lang w:val="uk-UA" w:eastAsia="en-US"/>
              </w:rPr>
            </w:pPr>
            <w:r w:rsidRPr="00267674">
              <w:rPr>
                <w:lang w:val="uk-UA" w:eastAsia="en-US"/>
              </w:rPr>
              <w:t xml:space="preserve">4. Казенне підприємство не має права відчужувати або іншим способом розпоряджатися закріпленим за ним майном, що належить до основних фондів, без попередньої згоди органу, до сфери управління якого воно входить. </w:t>
            </w:r>
          </w:p>
          <w:p w14:paraId="2DDAD9C2" w14:textId="77777777" w:rsidR="00E7155C" w:rsidRPr="00267674" w:rsidRDefault="00E7155C" w:rsidP="00E7155C">
            <w:pPr>
              <w:pStyle w:val="af"/>
              <w:spacing w:line="276" w:lineRule="auto"/>
              <w:ind w:firstLine="317"/>
              <w:jc w:val="both"/>
              <w:rPr>
                <w:lang w:val="uk-UA" w:eastAsia="en-US"/>
              </w:rPr>
            </w:pPr>
          </w:p>
          <w:p w14:paraId="3FE0A91D" w14:textId="77777777" w:rsidR="00E7155C" w:rsidRPr="00267674" w:rsidRDefault="00E7155C" w:rsidP="00E7155C">
            <w:pPr>
              <w:pStyle w:val="af"/>
              <w:spacing w:line="276" w:lineRule="auto"/>
              <w:ind w:firstLine="317"/>
              <w:jc w:val="both"/>
              <w:rPr>
                <w:lang w:val="uk-UA" w:eastAsia="en-US"/>
              </w:rPr>
            </w:pPr>
            <w:r w:rsidRPr="00267674">
              <w:rPr>
                <w:lang w:val="uk-UA" w:eastAsia="en-US"/>
              </w:rPr>
              <w:t xml:space="preserve">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установленому порядку з Фондом державного майна України. </w:t>
            </w:r>
          </w:p>
          <w:p w14:paraId="28C49BDF" w14:textId="77777777" w:rsidR="00E7155C" w:rsidRPr="00267674" w:rsidRDefault="00E7155C" w:rsidP="00E7155C">
            <w:pPr>
              <w:pStyle w:val="af"/>
              <w:spacing w:line="276" w:lineRule="auto"/>
              <w:ind w:firstLine="317"/>
              <w:jc w:val="both"/>
              <w:rPr>
                <w:lang w:val="uk-UA" w:eastAsia="en-US"/>
              </w:rPr>
            </w:pPr>
          </w:p>
          <w:p w14:paraId="698EABC5" w14:textId="199C87CA" w:rsidR="00E7155C" w:rsidRPr="00267674" w:rsidRDefault="00E7155C" w:rsidP="00E7155C">
            <w:pPr>
              <w:spacing w:line="276" w:lineRule="auto"/>
              <w:ind w:firstLine="317"/>
              <w:jc w:val="both"/>
              <w:rPr>
                <w:sz w:val="24"/>
                <w:szCs w:val="24"/>
                <w:lang w:eastAsia="en-US"/>
              </w:rPr>
            </w:pPr>
            <w:r w:rsidRPr="00267674">
              <w:rPr>
                <w:sz w:val="24"/>
                <w:szCs w:val="24"/>
                <w:lang w:eastAsia="en-US"/>
              </w:rPr>
              <w:t>Фонд державного майна України виступає організатором продажу нерухомого майна в порядку, що встановлюється Кабінетом Міністрів України.</w:t>
            </w:r>
          </w:p>
        </w:tc>
        <w:tc>
          <w:tcPr>
            <w:tcW w:w="7246" w:type="dxa"/>
            <w:tcBorders>
              <w:top w:val="single" w:sz="4" w:space="0" w:color="auto"/>
              <w:left w:val="single" w:sz="4" w:space="0" w:color="auto"/>
              <w:bottom w:val="single" w:sz="4" w:space="0" w:color="auto"/>
              <w:right w:val="single" w:sz="4" w:space="0" w:color="auto"/>
            </w:tcBorders>
            <w:vAlign w:val="center"/>
          </w:tcPr>
          <w:p w14:paraId="251218B1" w14:textId="77777777" w:rsidR="00E7155C" w:rsidRPr="00267674" w:rsidRDefault="00E7155C" w:rsidP="00E7155C">
            <w:pPr>
              <w:pStyle w:val="af"/>
              <w:spacing w:line="276" w:lineRule="auto"/>
              <w:ind w:firstLine="317"/>
              <w:jc w:val="both"/>
              <w:rPr>
                <w:lang w:val="uk-UA" w:eastAsia="en-US"/>
              </w:rPr>
            </w:pPr>
            <w:r w:rsidRPr="00267674">
              <w:rPr>
                <w:lang w:val="uk-UA" w:eastAsia="en-US"/>
              </w:rPr>
              <w:t xml:space="preserve">4. Казенне підприємство не має права відчужувати або іншим способом розпоряджатися закріпленим за ним майном, що належить до основних фондів, без попередньої згоди органу, до сфери управління якого воно входить. </w:t>
            </w:r>
          </w:p>
          <w:p w14:paraId="4249FCA4" w14:textId="77777777" w:rsidR="00E7155C" w:rsidRPr="00267674" w:rsidRDefault="00E7155C" w:rsidP="00E7155C">
            <w:pPr>
              <w:pStyle w:val="af"/>
              <w:spacing w:line="276" w:lineRule="auto"/>
              <w:ind w:firstLine="317"/>
              <w:jc w:val="both"/>
              <w:rPr>
                <w:lang w:val="uk-UA" w:eastAsia="en-US"/>
              </w:rPr>
            </w:pPr>
          </w:p>
          <w:p w14:paraId="2B6DFE37" w14:textId="77777777" w:rsidR="00E7155C" w:rsidRPr="00267674" w:rsidRDefault="00E7155C" w:rsidP="00E7155C">
            <w:pPr>
              <w:pStyle w:val="af"/>
              <w:spacing w:line="276" w:lineRule="auto"/>
              <w:ind w:firstLine="317"/>
              <w:jc w:val="both"/>
              <w:rPr>
                <w:lang w:val="uk-UA" w:eastAsia="en-US"/>
              </w:rPr>
            </w:pPr>
            <w:r w:rsidRPr="00267674">
              <w:rPr>
                <w:lang w:val="uk-UA" w:eastAsia="en-US"/>
              </w:rPr>
              <w:t>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установленому порядку з Фондом державного майна України</w:t>
            </w:r>
            <w:r w:rsidRPr="00267674">
              <w:rPr>
                <w:b/>
                <w:lang w:val="uk-UA" w:eastAsia="en-US"/>
              </w:rPr>
              <w:t xml:space="preserve">, </w:t>
            </w:r>
            <w:r w:rsidRPr="00267674">
              <w:rPr>
                <w:b/>
                <w:i/>
                <w:lang w:val="uk-UA" w:eastAsia="en-US"/>
              </w:rPr>
              <w:t>крім випадків, передбачених законом.</w:t>
            </w:r>
          </w:p>
          <w:p w14:paraId="35BE4744" w14:textId="77777777" w:rsidR="00E7155C" w:rsidRPr="00267674" w:rsidRDefault="00E7155C" w:rsidP="00E7155C">
            <w:pPr>
              <w:pStyle w:val="af"/>
              <w:spacing w:line="276" w:lineRule="auto"/>
              <w:ind w:firstLine="317"/>
              <w:jc w:val="both"/>
              <w:rPr>
                <w:lang w:val="uk-UA" w:eastAsia="en-US"/>
              </w:rPr>
            </w:pPr>
          </w:p>
          <w:p w14:paraId="21609CE7" w14:textId="5FC0D9E3" w:rsidR="00E7155C" w:rsidRPr="00267674" w:rsidRDefault="00E7155C" w:rsidP="00E7155C">
            <w:pPr>
              <w:jc w:val="both"/>
              <w:rPr>
                <w:sz w:val="24"/>
                <w:szCs w:val="24"/>
                <w:lang w:eastAsia="en-US"/>
              </w:rPr>
            </w:pPr>
            <w:r w:rsidRPr="00267674">
              <w:rPr>
                <w:sz w:val="24"/>
                <w:szCs w:val="24"/>
                <w:lang w:eastAsia="en-US"/>
              </w:rPr>
              <w:t>Фонд державного майна України виступає організатором продажу нерухомого майна в порядку, що встановлюється Кабінетом Міністрів України.</w:t>
            </w:r>
          </w:p>
        </w:tc>
      </w:tr>
      <w:tr w:rsidR="00E7155C" w:rsidRPr="00267674" w14:paraId="3E492CA3"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695F745F" w14:textId="0473BFAC" w:rsidR="00E7155C" w:rsidRPr="00267674" w:rsidRDefault="00E7155C" w:rsidP="00E7155C">
            <w:pPr>
              <w:spacing w:line="276" w:lineRule="auto"/>
              <w:ind w:firstLine="317"/>
              <w:jc w:val="both"/>
              <w:rPr>
                <w:sz w:val="24"/>
                <w:szCs w:val="24"/>
                <w:lang w:eastAsia="en-US"/>
              </w:rPr>
            </w:pPr>
            <w:r w:rsidRPr="00267674">
              <w:rPr>
                <w:b/>
                <w:sz w:val="24"/>
                <w:szCs w:val="24"/>
                <w:lang w:eastAsia="en-US"/>
              </w:rPr>
              <w:lastRenderedPageBreak/>
              <w:t>Стаття 89. Управління господарським товариством</w:t>
            </w:r>
          </w:p>
        </w:tc>
        <w:tc>
          <w:tcPr>
            <w:tcW w:w="7246" w:type="dxa"/>
            <w:tcBorders>
              <w:top w:val="single" w:sz="4" w:space="0" w:color="auto"/>
              <w:left w:val="single" w:sz="4" w:space="0" w:color="auto"/>
              <w:bottom w:val="single" w:sz="4" w:space="0" w:color="auto"/>
              <w:right w:val="single" w:sz="4" w:space="0" w:color="auto"/>
            </w:tcBorders>
            <w:vAlign w:val="center"/>
          </w:tcPr>
          <w:p w14:paraId="0E005853" w14:textId="678CD3AB" w:rsidR="00E7155C" w:rsidRPr="00267674" w:rsidRDefault="00E7155C" w:rsidP="00E7155C">
            <w:pPr>
              <w:jc w:val="both"/>
              <w:rPr>
                <w:sz w:val="24"/>
                <w:szCs w:val="24"/>
                <w:lang w:eastAsia="en-US"/>
              </w:rPr>
            </w:pPr>
            <w:r w:rsidRPr="00267674">
              <w:rPr>
                <w:b/>
                <w:sz w:val="24"/>
                <w:szCs w:val="24"/>
                <w:lang w:eastAsia="en-US"/>
              </w:rPr>
              <w:t>Стаття 89. Управління господарським товариством</w:t>
            </w:r>
          </w:p>
        </w:tc>
      </w:tr>
      <w:tr w:rsidR="00E7155C" w:rsidRPr="00267674" w14:paraId="47A6D1C4"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20A12B14" w14:textId="77777777" w:rsidR="00E7155C" w:rsidRPr="00267674" w:rsidRDefault="00E7155C" w:rsidP="00E7155C">
            <w:pPr>
              <w:pStyle w:val="af"/>
              <w:spacing w:line="276" w:lineRule="auto"/>
              <w:ind w:firstLine="317"/>
              <w:jc w:val="both"/>
              <w:rPr>
                <w:lang w:val="uk-UA" w:eastAsia="en-US"/>
              </w:rPr>
            </w:pPr>
            <w:r w:rsidRPr="00267674">
              <w:rPr>
                <w:lang w:val="uk-UA" w:eastAsia="en-US"/>
              </w:rPr>
              <w:t>3. Господарське товариство, у статутному капіталі якого більше 50 відсотків акцій (часток, паїв) прямо чи опосередковано належить державі, зобов'язане на кожний наступний рік складати і виконувати річний фінансовий план відповідно до статті 75 цього Кодексу.</w:t>
            </w:r>
          </w:p>
          <w:p w14:paraId="61FE5D94" w14:textId="77777777" w:rsidR="00E7155C" w:rsidRPr="00267674" w:rsidRDefault="00E7155C" w:rsidP="00E7155C">
            <w:pPr>
              <w:pStyle w:val="af"/>
              <w:spacing w:line="276" w:lineRule="auto"/>
              <w:ind w:firstLine="317"/>
              <w:jc w:val="both"/>
              <w:rPr>
                <w:lang w:val="uk-UA" w:eastAsia="en-US"/>
              </w:rPr>
            </w:pPr>
            <w:r w:rsidRPr="00267674">
              <w:rPr>
                <w:lang w:val="uk-UA" w:eastAsia="en-US"/>
              </w:rPr>
              <w:t>Фінансові плани оператора газотранспортної системи та оператора системи передачі, а також господарського товариства, яке володіє корпоративними правами в операторі газотранспортної системи, не підлягають затвердженню відповідно до статті 75 цього Кодексу.</w:t>
            </w:r>
          </w:p>
          <w:p w14:paraId="367DBC9F" w14:textId="7658E342" w:rsidR="00E7155C" w:rsidRPr="00267674" w:rsidRDefault="00E7155C" w:rsidP="00E7155C">
            <w:pPr>
              <w:spacing w:line="276" w:lineRule="auto"/>
              <w:ind w:firstLine="317"/>
              <w:jc w:val="both"/>
              <w:rPr>
                <w:sz w:val="24"/>
                <w:szCs w:val="24"/>
                <w:lang w:eastAsia="en-US"/>
              </w:rPr>
            </w:pPr>
            <w:r w:rsidRPr="00267674">
              <w:rPr>
                <w:sz w:val="24"/>
                <w:szCs w:val="24"/>
                <w:lang w:eastAsia="en-US"/>
              </w:rPr>
              <w:t>Фінансові плани оператора газотранспортної системи та/або оператора газосховищ, оператора системи передачі, а також господарського товариства, яке володіє корпоративними правами в операторі газотранспортної системи, розробляються в порядку, визначеному їхніми установчими документами, та затверджуються суб'єктами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w:t>
            </w:r>
          </w:p>
        </w:tc>
        <w:tc>
          <w:tcPr>
            <w:tcW w:w="7246" w:type="dxa"/>
            <w:tcBorders>
              <w:top w:val="single" w:sz="4" w:space="0" w:color="auto"/>
              <w:left w:val="single" w:sz="4" w:space="0" w:color="auto"/>
              <w:bottom w:val="single" w:sz="4" w:space="0" w:color="auto"/>
              <w:right w:val="single" w:sz="4" w:space="0" w:color="auto"/>
            </w:tcBorders>
            <w:vAlign w:val="center"/>
          </w:tcPr>
          <w:p w14:paraId="4B135BC7" w14:textId="77777777" w:rsidR="00E7155C" w:rsidRPr="00267674" w:rsidRDefault="00E7155C" w:rsidP="00E7155C">
            <w:pPr>
              <w:pStyle w:val="af"/>
              <w:spacing w:line="276" w:lineRule="auto"/>
              <w:ind w:firstLine="317"/>
              <w:jc w:val="both"/>
              <w:rPr>
                <w:lang w:val="uk-UA" w:eastAsia="en-US"/>
              </w:rPr>
            </w:pPr>
            <w:r w:rsidRPr="00267674">
              <w:rPr>
                <w:lang w:val="uk-UA" w:eastAsia="en-US"/>
              </w:rPr>
              <w:t>3. Господарське товариство, у статутному капіталі якого більше 50 відсотків акцій (часток, паїв) прямо чи опосередковано належить державі, зобов'язане на кожний наступний рік складати і виконувати річний фінансовий план відповідно до статті 75 цього Кодексу.</w:t>
            </w:r>
          </w:p>
          <w:p w14:paraId="40B4C46C" w14:textId="77777777" w:rsidR="00E7155C" w:rsidRPr="00267674" w:rsidRDefault="00E7155C" w:rsidP="00E7155C">
            <w:pPr>
              <w:pStyle w:val="af"/>
              <w:spacing w:line="276" w:lineRule="auto"/>
              <w:ind w:firstLine="317"/>
              <w:jc w:val="both"/>
              <w:rPr>
                <w:lang w:val="uk-UA" w:eastAsia="en-US"/>
              </w:rPr>
            </w:pPr>
          </w:p>
          <w:p w14:paraId="71E048FC" w14:textId="77777777" w:rsidR="00E7155C" w:rsidRPr="00267674" w:rsidRDefault="00E7155C" w:rsidP="00E7155C">
            <w:pPr>
              <w:pStyle w:val="af"/>
              <w:spacing w:line="276" w:lineRule="auto"/>
              <w:ind w:firstLine="317"/>
              <w:jc w:val="both"/>
              <w:rPr>
                <w:lang w:val="uk-UA" w:eastAsia="en-US"/>
              </w:rPr>
            </w:pPr>
            <w:r w:rsidRPr="00267674">
              <w:rPr>
                <w:lang w:val="uk-UA" w:eastAsia="en-US"/>
              </w:rPr>
              <w:t>Фінансові плани оператора газотранспортної системи та оператора системи передачі, а також господарського товариства, яке володіє корпоративними правами в операторі газотранспортної системи, не підлягають затвердженню відповідно до статті 75 цього Кодексу.</w:t>
            </w:r>
          </w:p>
          <w:p w14:paraId="445CDF03" w14:textId="77777777" w:rsidR="00E7155C" w:rsidRPr="00267674" w:rsidRDefault="00E7155C" w:rsidP="00E7155C">
            <w:pPr>
              <w:pStyle w:val="af"/>
              <w:spacing w:line="276" w:lineRule="auto"/>
              <w:ind w:firstLine="317"/>
              <w:jc w:val="both"/>
              <w:rPr>
                <w:lang w:val="uk-UA" w:eastAsia="en-US"/>
              </w:rPr>
            </w:pPr>
          </w:p>
          <w:p w14:paraId="39E44C7C" w14:textId="77777777" w:rsidR="00E7155C" w:rsidRPr="00267674" w:rsidRDefault="00E7155C" w:rsidP="00E7155C">
            <w:pPr>
              <w:pStyle w:val="af"/>
              <w:spacing w:line="276" w:lineRule="auto"/>
              <w:ind w:firstLine="317"/>
              <w:jc w:val="both"/>
              <w:rPr>
                <w:lang w:val="uk-UA" w:eastAsia="en-US"/>
              </w:rPr>
            </w:pPr>
            <w:r w:rsidRPr="00267674">
              <w:rPr>
                <w:lang w:val="uk-UA" w:eastAsia="en-US"/>
              </w:rPr>
              <w:t>Фінансові плани оператора газотранспортної системи та/або оператора газосховищ, оператора системи передачі, а також господарського товариства, яке володіє корпоративними правами в операторі газотранспортної системи, розробляються в порядку, визначеному їхніми установчими документами, та затверджуються суб'єктами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w:t>
            </w:r>
          </w:p>
          <w:p w14:paraId="10B9EC31" w14:textId="0656F516" w:rsidR="00E7155C" w:rsidRPr="00267674" w:rsidRDefault="00E7155C" w:rsidP="00E7155C">
            <w:pPr>
              <w:jc w:val="both"/>
              <w:rPr>
                <w:sz w:val="24"/>
                <w:szCs w:val="24"/>
                <w:lang w:eastAsia="en-US"/>
              </w:rPr>
            </w:pPr>
            <w:r w:rsidRPr="00267674">
              <w:rPr>
                <w:b/>
                <w:i/>
                <w:sz w:val="24"/>
                <w:szCs w:val="24"/>
              </w:rPr>
              <w:t>Фінансові плани акціонерних товариств, що провадять діяльність в оборонно-промисловому комплексі, затверджуються відповідно до Закону України «Про особливості управління об’єктами державної власності в оборонно-промисловому комплексі».</w:t>
            </w:r>
          </w:p>
        </w:tc>
      </w:tr>
      <w:tr w:rsidR="00E7155C" w:rsidRPr="00267674" w14:paraId="3EE34CF6" w14:textId="77777777" w:rsidTr="00267674">
        <w:trPr>
          <w:trHeight w:val="424"/>
        </w:trPr>
        <w:tc>
          <w:tcPr>
            <w:tcW w:w="14491" w:type="dxa"/>
            <w:gridSpan w:val="2"/>
            <w:tcBorders>
              <w:top w:val="single" w:sz="4" w:space="0" w:color="auto"/>
              <w:left w:val="single" w:sz="4" w:space="0" w:color="auto"/>
              <w:bottom w:val="single" w:sz="4" w:space="0" w:color="auto"/>
              <w:right w:val="single" w:sz="4" w:space="0" w:color="auto"/>
            </w:tcBorders>
          </w:tcPr>
          <w:p w14:paraId="7752CF30" w14:textId="39C0EB22" w:rsidR="00E7155C" w:rsidRPr="00267674" w:rsidRDefault="00E7155C" w:rsidP="00E7155C">
            <w:pPr>
              <w:jc w:val="center"/>
              <w:rPr>
                <w:sz w:val="24"/>
                <w:szCs w:val="24"/>
                <w:lang w:eastAsia="en-US"/>
              </w:rPr>
            </w:pPr>
            <w:r w:rsidRPr="00267674">
              <w:rPr>
                <w:b/>
                <w:sz w:val="24"/>
                <w:szCs w:val="24"/>
                <w:lang w:eastAsia="en-US"/>
              </w:rPr>
              <w:t>Кодекс України з процедур банкрутства</w:t>
            </w:r>
          </w:p>
        </w:tc>
      </w:tr>
      <w:tr w:rsidR="00E7155C" w:rsidRPr="00267674" w14:paraId="653E1614" w14:textId="77777777" w:rsidTr="00267674">
        <w:tc>
          <w:tcPr>
            <w:tcW w:w="7245" w:type="dxa"/>
            <w:tcBorders>
              <w:top w:val="single" w:sz="4" w:space="0" w:color="auto"/>
              <w:left w:val="single" w:sz="4" w:space="0" w:color="auto"/>
              <w:bottom w:val="single" w:sz="4" w:space="0" w:color="auto"/>
              <w:right w:val="single" w:sz="4" w:space="0" w:color="auto"/>
            </w:tcBorders>
          </w:tcPr>
          <w:p w14:paraId="405DBF24" w14:textId="1EE6666A" w:rsidR="00E7155C" w:rsidRPr="00267674" w:rsidRDefault="00E7155C" w:rsidP="00E7155C">
            <w:pPr>
              <w:spacing w:line="276" w:lineRule="auto"/>
              <w:ind w:firstLine="317"/>
              <w:jc w:val="both"/>
              <w:rPr>
                <w:sz w:val="24"/>
                <w:szCs w:val="24"/>
                <w:lang w:eastAsia="en-US"/>
              </w:rPr>
            </w:pPr>
            <w:r w:rsidRPr="00267674">
              <w:rPr>
                <w:b/>
                <w:sz w:val="24"/>
                <w:szCs w:val="24"/>
                <w:lang w:eastAsia="en-US"/>
              </w:rPr>
              <w:t>Стаття 96. Особливості банкрутства державних підприємств та підприємств, у статутному капіталі яких частка державної власності перевищує 50 відсотків</w:t>
            </w:r>
          </w:p>
        </w:tc>
        <w:tc>
          <w:tcPr>
            <w:tcW w:w="7246" w:type="dxa"/>
            <w:tcBorders>
              <w:top w:val="single" w:sz="4" w:space="0" w:color="auto"/>
              <w:left w:val="single" w:sz="4" w:space="0" w:color="auto"/>
              <w:bottom w:val="single" w:sz="4" w:space="0" w:color="auto"/>
              <w:right w:val="single" w:sz="4" w:space="0" w:color="auto"/>
            </w:tcBorders>
            <w:vAlign w:val="center"/>
          </w:tcPr>
          <w:p w14:paraId="677A98A0" w14:textId="07F3A57C" w:rsidR="00E7155C" w:rsidRPr="00267674" w:rsidRDefault="00E7155C" w:rsidP="00E7155C">
            <w:pPr>
              <w:jc w:val="both"/>
              <w:rPr>
                <w:sz w:val="24"/>
                <w:szCs w:val="24"/>
                <w:lang w:eastAsia="en-US"/>
              </w:rPr>
            </w:pPr>
            <w:r w:rsidRPr="00267674">
              <w:rPr>
                <w:b/>
                <w:sz w:val="24"/>
                <w:szCs w:val="24"/>
                <w:lang w:eastAsia="en-US"/>
              </w:rPr>
              <w:t>Стаття 96. Особливості банкрутства державних підприємств та підприємств, у статутному капіталі яких частка державної власності перевищує 50 відсотків</w:t>
            </w:r>
          </w:p>
        </w:tc>
      </w:tr>
      <w:tr w:rsidR="00E7155C" w:rsidRPr="00267674" w14:paraId="2721361C"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04909FEE" w14:textId="292049A2" w:rsidR="00E7155C" w:rsidRPr="00267674" w:rsidRDefault="00E7155C" w:rsidP="00E7155C">
            <w:pPr>
              <w:spacing w:line="276" w:lineRule="auto"/>
              <w:ind w:firstLine="317"/>
              <w:jc w:val="both"/>
              <w:rPr>
                <w:sz w:val="24"/>
                <w:szCs w:val="24"/>
                <w:lang w:eastAsia="en-US"/>
              </w:rPr>
            </w:pPr>
            <w:r w:rsidRPr="00267674">
              <w:rPr>
                <w:b/>
                <w:i/>
                <w:sz w:val="24"/>
                <w:szCs w:val="24"/>
                <w:lang w:eastAsia="en-US"/>
              </w:rPr>
              <w:lastRenderedPageBreak/>
              <w:t>Частина відсутня.</w:t>
            </w:r>
          </w:p>
        </w:tc>
        <w:tc>
          <w:tcPr>
            <w:tcW w:w="7246" w:type="dxa"/>
            <w:tcBorders>
              <w:top w:val="single" w:sz="4" w:space="0" w:color="auto"/>
              <w:left w:val="single" w:sz="4" w:space="0" w:color="auto"/>
              <w:bottom w:val="single" w:sz="4" w:space="0" w:color="auto"/>
              <w:right w:val="single" w:sz="4" w:space="0" w:color="auto"/>
            </w:tcBorders>
            <w:vAlign w:val="center"/>
          </w:tcPr>
          <w:p w14:paraId="3B542BCD" w14:textId="56B59F8C" w:rsidR="00E7155C" w:rsidRPr="00267674" w:rsidRDefault="00E7155C" w:rsidP="00E7155C">
            <w:pPr>
              <w:jc w:val="both"/>
              <w:rPr>
                <w:sz w:val="24"/>
                <w:szCs w:val="24"/>
                <w:lang w:eastAsia="en-US"/>
              </w:rPr>
            </w:pPr>
            <w:r w:rsidRPr="00267674">
              <w:rPr>
                <w:b/>
                <w:i/>
                <w:sz w:val="24"/>
                <w:szCs w:val="24"/>
                <w:lang w:eastAsia="en-US"/>
              </w:rPr>
              <w:t xml:space="preserve">14. </w:t>
            </w:r>
            <w:r w:rsidRPr="00267674">
              <w:rPr>
                <w:b/>
                <w:i/>
                <w:color w:val="000000"/>
                <w:sz w:val="24"/>
                <w:szCs w:val="24"/>
                <w:lang w:eastAsia="en-US"/>
              </w:rPr>
              <w:t>З метою виконання заходів із підготовки підприємств до реорганізації та безоплатної передачі майна у порядку, передбаченому Законом України «Про особливості реформування підприємств оборонно-промислового комплексу державної форми власності», майно державного унітарного підприємства, в тому числі казенного підприємства, яке є учасником Державного концерну «Укроборонпром», господарського товариства,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щодо якого відкрито провадження у справі про банкрутство, на підставі ухвали господарського суду заміняється іншим майном, вартість якого не є меншою, ніж вартість майна, щодо якого встановлено обтяження щодо розпорядження та яке заміняється, у тому числі майном, переданим відповідному суб’єкту господарювання (боржнику) за рішенням уповноваженого суб’єкта управління. Ухвала господарського суду постановляється на підставі клопотання боржника або уповноваженого суб’єкта управління. Відповідно до ухвали господарського суду щодо майна боржника, яке замінюється, підлягають скасуванню заходи щодо забезпечення вимог кредиторів, у тому числі, арешти такого майна, чи інші обтяження щодо розпорядження таким майном, та таке майно за рішенням уповноваженого суб’єкта  управління може бути передане боржником у порядку, передбаченому Законом України «Про особливості реформування підприємств оборонно-промислового комплексу державної форми власності». Задоволення вимог кредиторів може здійснюватися боржником за рахунок переданого уповноваженим суб’єктом управління іншого майна.</w:t>
            </w:r>
          </w:p>
        </w:tc>
      </w:tr>
      <w:tr w:rsidR="00267674" w:rsidRPr="00267674" w14:paraId="41D71B80" w14:textId="77777777" w:rsidTr="00267674">
        <w:trPr>
          <w:trHeight w:val="481"/>
        </w:trPr>
        <w:tc>
          <w:tcPr>
            <w:tcW w:w="14491" w:type="dxa"/>
            <w:gridSpan w:val="2"/>
            <w:tcBorders>
              <w:top w:val="single" w:sz="4" w:space="0" w:color="auto"/>
              <w:left w:val="single" w:sz="4" w:space="0" w:color="auto"/>
              <w:bottom w:val="single" w:sz="4" w:space="0" w:color="auto"/>
            </w:tcBorders>
            <w:vAlign w:val="center"/>
          </w:tcPr>
          <w:p w14:paraId="52A5E88C" w14:textId="27339042" w:rsidR="00267674" w:rsidRPr="00267674" w:rsidRDefault="00267674" w:rsidP="00267674">
            <w:pPr>
              <w:jc w:val="center"/>
              <w:rPr>
                <w:sz w:val="24"/>
                <w:szCs w:val="24"/>
                <w:lang w:eastAsia="en-US"/>
              </w:rPr>
            </w:pPr>
            <w:r w:rsidRPr="00267674">
              <w:rPr>
                <w:b/>
                <w:sz w:val="24"/>
                <w:szCs w:val="24"/>
                <w:lang w:eastAsia="en-US"/>
              </w:rPr>
              <w:t>Закону України «Про захист економічної конкуренції»</w:t>
            </w:r>
          </w:p>
        </w:tc>
      </w:tr>
      <w:tr w:rsidR="00E7155C" w:rsidRPr="00267674" w14:paraId="22492660"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2982D3BB" w14:textId="474866D0" w:rsidR="00E7155C" w:rsidRPr="00267674" w:rsidRDefault="00E7155C" w:rsidP="00E7155C">
            <w:pPr>
              <w:spacing w:line="276" w:lineRule="auto"/>
              <w:ind w:firstLine="317"/>
              <w:jc w:val="both"/>
              <w:rPr>
                <w:sz w:val="24"/>
                <w:szCs w:val="24"/>
                <w:lang w:eastAsia="en-US"/>
              </w:rPr>
            </w:pPr>
            <w:r w:rsidRPr="00267674">
              <w:rPr>
                <w:b/>
                <w:sz w:val="24"/>
                <w:szCs w:val="24"/>
                <w:lang w:eastAsia="en-US"/>
              </w:rPr>
              <w:t>Розділ X. ПРИКІНЦЕВІ ПОЛОЖЕННЯ</w:t>
            </w:r>
          </w:p>
        </w:tc>
        <w:tc>
          <w:tcPr>
            <w:tcW w:w="7246" w:type="dxa"/>
            <w:tcBorders>
              <w:top w:val="single" w:sz="4" w:space="0" w:color="auto"/>
              <w:left w:val="single" w:sz="4" w:space="0" w:color="auto"/>
              <w:bottom w:val="single" w:sz="4" w:space="0" w:color="auto"/>
              <w:right w:val="single" w:sz="4" w:space="0" w:color="auto"/>
            </w:tcBorders>
            <w:vAlign w:val="center"/>
          </w:tcPr>
          <w:p w14:paraId="1B017744" w14:textId="3F9D0F6E" w:rsidR="00E7155C" w:rsidRPr="00267674" w:rsidRDefault="00E7155C" w:rsidP="00E7155C">
            <w:pPr>
              <w:jc w:val="both"/>
              <w:rPr>
                <w:sz w:val="24"/>
                <w:szCs w:val="24"/>
                <w:lang w:eastAsia="en-US"/>
              </w:rPr>
            </w:pPr>
            <w:r w:rsidRPr="00267674">
              <w:rPr>
                <w:b/>
                <w:sz w:val="24"/>
                <w:szCs w:val="24"/>
                <w:lang w:eastAsia="en-US"/>
              </w:rPr>
              <w:t>Розділ X. ПРИКІНЦЕВІ ПОЛОЖЕННЯ</w:t>
            </w:r>
          </w:p>
        </w:tc>
      </w:tr>
      <w:tr w:rsidR="00E7155C" w:rsidRPr="00267674" w14:paraId="67B8A59F"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013435B" w14:textId="0765CEF3" w:rsidR="00E7155C" w:rsidRPr="00267674" w:rsidRDefault="00E7155C" w:rsidP="00E7155C">
            <w:pPr>
              <w:spacing w:line="276" w:lineRule="auto"/>
              <w:ind w:firstLine="317"/>
              <w:jc w:val="both"/>
              <w:rPr>
                <w:sz w:val="24"/>
                <w:szCs w:val="24"/>
                <w:lang w:eastAsia="en-US"/>
              </w:rPr>
            </w:pPr>
            <w:r w:rsidRPr="00267674">
              <w:rPr>
                <w:b/>
                <w:i/>
                <w:sz w:val="24"/>
                <w:szCs w:val="24"/>
                <w:lang w:eastAsia="en-US"/>
              </w:rPr>
              <w:t>Пункт відсутній.</w:t>
            </w:r>
          </w:p>
        </w:tc>
        <w:tc>
          <w:tcPr>
            <w:tcW w:w="7246" w:type="dxa"/>
            <w:tcBorders>
              <w:top w:val="single" w:sz="4" w:space="0" w:color="auto"/>
              <w:left w:val="single" w:sz="4" w:space="0" w:color="auto"/>
              <w:bottom w:val="single" w:sz="4" w:space="0" w:color="auto"/>
              <w:right w:val="single" w:sz="4" w:space="0" w:color="auto"/>
            </w:tcBorders>
            <w:vAlign w:val="center"/>
          </w:tcPr>
          <w:p w14:paraId="3E0BDA0B" w14:textId="67C0E78A" w:rsidR="00E7155C" w:rsidRPr="00267674" w:rsidRDefault="00E7155C" w:rsidP="00E7155C">
            <w:pPr>
              <w:jc w:val="both"/>
              <w:rPr>
                <w:sz w:val="24"/>
                <w:szCs w:val="24"/>
                <w:lang w:eastAsia="en-US"/>
              </w:rPr>
            </w:pPr>
            <w:r w:rsidRPr="00267674">
              <w:rPr>
                <w:b/>
                <w:i/>
                <w:sz w:val="24"/>
                <w:szCs w:val="24"/>
                <w:lang w:eastAsia="en-US"/>
              </w:rPr>
              <w:t>4</w:t>
            </w:r>
            <w:r w:rsidRPr="00267674">
              <w:rPr>
                <w:b/>
                <w:i/>
                <w:sz w:val="24"/>
                <w:szCs w:val="24"/>
                <w:vertAlign w:val="superscript"/>
                <w:lang w:eastAsia="en-US"/>
              </w:rPr>
              <w:t>4</w:t>
            </w:r>
            <w:r w:rsidRPr="00267674">
              <w:rPr>
                <w:b/>
                <w:i/>
                <w:sz w:val="24"/>
                <w:szCs w:val="24"/>
                <w:lang w:eastAsia="en-US"/>
              </w:rPr>
              <w:t xml:space="preserve">. Положення частини другої статті 22 цього Закону не застосовуються до випадків реорганізації державних унітарних </w:t>
            </w:r>
            <w:r w:rsidRPr="00267674">
              <w:rPr>
                <w:b/>
                <w:i/>
                <w:sz w:val="24"/>
                <w:szCs w:val="24"/>
                <w:lang w:eastAsia="en-US"/>
              </w:rPr>
              <w:lastRenderedPageBreak/>
              <w:t>комерційних підприємств, у тому числі казенних підприємств, які є учасниками Державного концерну «Укроборонпром», а також утворення Кабінетом Міністрів України акціонерного товариства шляхом перетворення Державного концерну «Укроборонпром» відповідно до Закону України «Про особливості реформування підприємств оборонно-промислового комплексу державної форми власності».</w:t>
            </w:r>
          </w:p>
        </w:tc>
      </w:tr>
      <w:tr w:rsidR="00267674" w:rsidRPr="00267674" w14:paraId="0BBA38D5" w14:textId="77777777" w:rsidTr="00267674">
        <w:trPr>
          <w:trHeight w:val="606"/>
        </w:trPr>
        <w:tc>
          <w:tcPr>
            <w:tcW w:w="14491" w:type="dxa"/>
            <w:gridSpan w:val="2"/>
            <w:tcBorders>
              <w:top w:val="single" w:sz="4" w:space="0" w:color="auto"/>
              <w:left w:val="single" w:sz="4" w:space="0" w:color="auto"/>
              <w:bottom w:val="single" w:sz="4" w:space="0" w:color="auto"/>
              <w:right w:val="single" w:sz="4" w:space="0" w:color="auto"/>
            </w:tcBorders>
            <w:vAlign w:val="center"/>
          </w:tcPr>
          <w:p w14:paraId="10D9B9D1" w14:textId="5149CDD0" w:rsidR="00267674" w:rsidRPr="00267674" w:rsidRDefault="00267674" w:rsidP="00267674">
            <w:pPr>
              <w:jc w:val="center"/>
              <w:rPr>
                <w:sz w:val="24"/>
                <w:szCs w:val="24"/>
                <w:lang w:eastAsia="en-US"/>
              </w:rPr>
            </w:pPr>
            <w:r w:rsidRPr="00267674">
              <w:rPr>
                <w:b/>
                <w:sz w:val="24"/>
                <w:szCs w:val="24"/>
                <w:lang w:eastAsia="en-US"/>
              </w:rPr>
              <w:lastRenderedPageBreak/>
              <w:t>Закону України «Про оцінку майна, майнових прав та професійну оціночну діяльність в Україні»</w:t>
            </w:r>
          </w:p>
        </w:tc>
      </w:tr>
      <w:tr w:rsidR="00E7155C" w:rsidRPr="00267674" w14:paraId="23299CAD"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52B4D5F2" w14:textId="2B73003C" w:rsidR="00E7155C" w:rsidRPr="00267674" w:rsidRDefault="00E7155C" w:rsidP="00E7155C">
            <w:pPr>
              <w:spacing w:line="276" w:lineRule="auto"/>
              <w:ind w:firstLine="317"/>
              <w:jc w:val="both"/>
              <w:rPr>
                <w:sz w:val="24"/>
                <w:szCs w:val="24"/>
                <w:lang w:eastAsia="en-US"/>
              </w:rPr>
            </w:pPr>
            <w:r w:rsidRPr="00267674">
              <w:rPr>
                <w:b/>
                <w:sz w:val="24"/>
                <w:szCs w:val="24"/>
                <w:lang w:eastAsia="en-US"/>
              </w:rPr>
              <w:t>Стаття 7. Випадки проведення оцінки майна</w:t>
            </w:r>
          </w:p>
        </w:tc>
        <w:tc>
          <w:tcPr>
            <w:tcW w:w="7246" w:type="dxa"/>
            <w:tcBorders>
              <w:top w:val="single" w:sz="4" w:space="0" w:color="auto"/>
              <w:left w:val="single" w:sz="4" w:space="0" w:color="auto"/>
              <w:bottom w:val="single" w:sz="4" w:space="0" w:color="auto"/>
              <w:right w:val="single" w:sz="4" w:space="0" w:color="auto"/>
            </w:tcBorders>
            <w:vAlign w:val="center"/>
          </w:tcPr>
          <w:p w14:paraId="7E8082DF" w14:textId="75DCB577" w:rsidR="00E7155C" w:rsidRPr="00267674" w:rsidRDefault="00E7155C" w:rsidP="00E7155C">
            <w:pPr>
              <w:jc w:val="both"/>
              <w:rPr>
                <w:sz w:val="24"/>
                <w:szCs w:val="24"/>
                <w:lang w:eastAsia="en-US"/>
              </w:rPr>
            </w:pPr>
            <w:r w:rsidRPr="00267674">
              <w:rPr>
                <w:b/>
                <w:sz w:val="24"/>
                <w:szCs w:val="24"/>
                <w:lang w:eastAsia="en-US"/>
              </w:rPr>
              <w:t>Стаття 7. Випадки проведення оцінки майна</w:t>
            </w:r>
          </w:p>
        </w:tc>
      </w:tr>
      <w:tr w:rsidR="00E7155C" w:rsidRPr="00267674" w14:paraId="335C1473"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2F2A94DC"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Проведення оцінки майна є обов'язковим у випадках: </w:t>
            </w:r>
          </w:p>
          <w:p w14:paraId="0F9D94DD" w14:textId="77777777" w:rsidR="00E7155C" w:rsidRPr="00267674" w:rsidRDefault="00E7155C" w:rsidP="00E7155C">
            <w:pPr>
              <w:spacing w:line="276" w:lineRule="auto"/>
              <w:ind w:firstLine="317"/>
              <w:jc w:val="both"/>
              <w:rPr>
                <w:sz w:val="24"/>
                <w:szCs w:val="24"/>
                <w:lang w:eastAsia="en-US"/>
              </w:rPr>
            </w:pPr>
          </w:p>
          <w:p w14:paraId="2B64AD11"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створення підприємств (господарських товариств) на базі державного майна або майна, що є у комунальній власності;</w:t>
            </w:r>
          </w:p>
          <w:p w14:paraId="5050234A" w14:textId="77777777" w:rsidR="00E7155C" w:rsidRPr="00267674" w:rsidRDefault="00E7155C" w:rsidP="00E7155C">
            <w:pPr>
              <w:spacing w:line="276" w:lineRule="auto"/>
              <w:ind w:firstLine="317"/>
              <w:jc w:val="both"/>
              <w:rPr>
                <w:sz w:val="24"/>
                <w:szCs w:val="24"/>
                <w:lang w:eastAsia="en-US"/>
              </w:rPr>
            </w:pPr>
          </w:p>
          <w:p w14:paraId="2D66BDFA" w14:textId="77777777" w:rsidR="00E7155C" w:rsidRPr="00267674" w:rsidRDefault="00E7155C" w:rsidP="00E7155C">
            <w:pPr>
              <w:spacing w:line="276" w:lineRule="auto"/>
              <w:ind w:firstLine="317"/>
              <w:jc w:val="both"/>
              <w:rPr>
                <w:sz w:val="24"/>
                <w:szCs w:val="24"/>
                <w:lang w:eastAsia="en-US"/>
              </w:rPr>
            </w:pPr>
          </w:p>
          <w:p w14:paraId="5992EF78"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реорганізації, банкрутства, ліквідації державних, комунальних підприємств та підприємств (господарських товариств) з державною часткою майна (часткою комунального майна); </w:t>
            </w:r>
          </w:p>
          <w:p w14:paraId="74F9ABA7" w14:textId="77777777" w:rsidR="00E7155C" w:rsidRPr="00267674" w:rsidRDefault="00E7155C" w:rsidP="00E7155C">
            <w:pPr>
              <w:spacing w:line="276" w:lineRule="auto"/>
              <w:ind w:firstLine="317"/>
              <w:jc w:val="both"/>
              <w:rPr>
                <w:sz w:val="24"/>
                <w:szCs w:val="24"/>
                <w:lang w:eastAsia="en-US"/>
              </w:rPr>
            </w:pPr>
          </w:p>
          <w:p w14:paraId="6678BAB2" w14:textId="293B1670" w:rsidR="00E7155C" w:rsidRPr="00267674" w:rsidRDefault="00E7155C" w:rsidP="00E7155C">
            <w:pPr>
              <w:spacing w:line="276" w:lineRule="auto"/>
              <w:ind w:firstLine="317"/>
              <w:jc w:val="both"/>
              <w:rPr>
                <w:sz w:val="24"/>
                <w:szCs w:val="24"/>
                <w:lang w:eastAsia="en-US"/>
              </w:rPr>
            </w:pPr>
            <w:r w:rsidRPr="00267674">
              <w:rPr>
                <w:sz w:val="24"/>
                <w:szCs w:val="24"/>
                <w:lang w:eastAsia="en-US"/>
              </w:rPr>
              <w:t>…</w:t>
            </w:r>
          </w:p>
        </w:tc>
        <w:tc>
          <w:tcPr>
            <w:tcW w:w="7246" w:type="dxa"/>
            <w:tcBorders>
              <w:top w:val="single" w:sz="4" w:space="0" w:color="auto"/>
              <w:left w:val="single" w:sz="4" w:space="0" w:color="auto"/>
              <w:bottom w:val="single" w:sz="4" w:space="0" w:color="auto"/>
              <w:right w:val="single" w:sz="4" w:space="0" w:color="auto"/>
            </w:tcBorders>
          </w:tcPr>
          <w:p w14:paraId="5AD88866"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Проведення оцінки майна є обов'язковим у випадках: </w:t>
            </w:r>
          </w:p>
          <w:p w14:paraId="3FF5965C" w14:textId="77777777" w:rsidR="00E7155C" w:rsidRPr="00267674" w:rsidRDefault="00E7155C" w:rsidP="00E7155C">
            <w:pPr>
              <w:spacing w:line="276" w:lineRule="auto"/>
              <w:ind w:firstLine="317"/>
              <w:jc w:val="both"/>
              <w:rPr>
                <w:sz w:val="24"/>
                <w:szCs w:val="24"/>
                <w:lang w:eastAsia="en-US"/>
              </w:rPr>
            </w:pPr>
          </w:p>
          <w:p w14:paraId="4B961113"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створення підприємств (господарських товариств) на базі державного майна або майна, що є у комунальній власності</w:t>
            </w:r>
            <w:r w:rsidRPr="00267674">
              <w:rPr>
                <w:b/>
                <w:i/>
                <w:sz w:val="24"/>
                <w:szCs w:val="24"/>
                <w:lang w:eastAsia="en-US"/>
              </w:rPr>
              <w:t>,</w:t>
            </w:r>
            <w:r w:rsidRPr="00267674">
              <w:rPr>
                <w:sz w:val="24"/>
                <w:szCs w:val="24"/>
                <w:lang w:eastAsia="en-US"/>
              </w:rPr>
              <w:t xml:space="preserve"> </w:t>
            </w:r>
            <w:r w:rsidRPr="00267674">
              <w:rPr>
                <w:b/>
                <w:i/>
                <w:sz w:val="24"/>
                <w:szCs w:val="24"/>
                <w:lang w:eastAsia="en-US"/>
              </w:rPr>
              <w:t>крім випадків, встановлених законом</w:t>
            </w:r>
            <w:r w:rsidRPr="00267674">
              <w:rPr>
                <w:sz w:val="24"/>
                <w:szCs w:val="24"/>
                <w:lang w:eastAsia="en-US"/>
              </w:rPr>
              <w:t>;</w:t>
            </w:r>
          </w:p>
          <w:p w14:paraId="5719F4F2" w14:textId="77777777" w:rsidR="00E7155C" w:rsidRPr="00267674" w:rsidRDefault="00E7155C" w:rsidP="00E7155C">
            <w:pPr>
              <w:spacing w:line="276" w:lineRule="auto"/>
              <w:ind w:firstLine="317"/>
              <w:jc w:val="both"/>
              <w:rPr>
                <w:sz w:val="24"/>
                <w:szCs w:val="24"/>
                <w:lang w:eastAsia="en-US"/>
              </w:rPr>
            </w:pPr>
          </w:p>
          <w:p w14:paraId="19D6C919"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реорганізації, банкрутства, ліквідації державних, комунальних підприємств та підприємств (господарських товариств) з державною часткою майна (часткою комунального майна)</w:t>
            </w:r>
            <w:r w:rsidRPr="00267674">
              <w:rPr>
                <w:b/>
                <w:i/>
                <w:sz w:val="24"/>
                <w:szCs w:val="24"/>
                <w:lang w:eastAsia="en-US"/>
              </w:rPr>
              <w:t>,</w:t>
            </w:r>
            <w:r w:rsidRPr="00267674">
              <w:rPr>
                <w:sz w:val="24"/>
                <w:szCs w:val="24"/>
                <w:lang w:eastAsia="en-US"/>
              </w:rPr>
              <w:t xml:space="preserve"> </w:t>
            </w:r>
            <w:r w:rsidRPr="00267674">
              <w:rPr>
                <w:b/>
                <w:i/>
                <w:sz w:val="24"/>
                <w:szCs w:val="24"/>
                <w:lang w:eastAsia="en-US"/>
              </w:rPr>
              <w:t>крім випадків, встановлених законом</w:t>
            </w:r>
            <w:r w:rsidRPr="00267674">
              <w:rPr>
                <w:sz w:val="24"/>
                <w:szCs w:val="24"/>
                <w:lang w:eastAsia="en-US"/>
              </w:rPr>
              <w:t xml:space="preserve">; </w:t>
            </w:r>
          </w:p>
          <w:p w14:paraId="409F1E59" w14:textId="5FED8E1C" w:rsidR="00E7155C" w:rsidRPr="00267674" w:rsidRDefault="00E7155C" w:rsidP="00E7155C">
            <w:pPr>
              <w:jc w:val="both"/>
              <w:rPr>
                <w:sz w:val="24"/>
                <w:szCs w:val="24"/>
                <w:lang w:eastAsia="en-US"/>
              </w:rPr>
            </w:pPr>
            <w:r w:rsidRPr="00267674">
              <w:rPr>
                <w:sz w:val="24"/>
                <w:szCs w:val="24"/>
                <w:lang w:eastAsia="en-US"/>
              </w:rPr>
              <w:t>…</w:t>
            </w:r>
          </w:p>
        </w:tc>
      </w:tr>
      <w:tr w:rsidR="00267674" w:rsidRPr="00267674" w14:paraId="1A5B3095" w14:textId="77777777" w:rsidTr="00267674">
        <w:trPr>
          <w:trHeight w:val="514"/>
        </w:trPr>
        <w:tc>
          <w:tcPr>
            <w:tcW w:w="14491" w:type="dxa"/>
            <w:gridSpan w:val="2"/>
            <w:tcBorders>
              <w:top w:val="single" w:sz="4" w:space="0" w:color="auto"/>
              <w:left w:val="single" w:sz="4" w:space="0" w:color="auto"/>
              <w:bottom w:val="single" w:sz="4" w:space="0" w:color="auto"/>
              <w:right w:val="single" w:sz="4" w:space="0" w:color="auto"/>
            </w:tcBorders>
            <w:vAlign w:val="center"/>
          </w:tcPr>
          <w:p w14:paraId="7B522B7C" w14:textId="3A978E06" w:rsidR="00267674" w:rsidRPr="00267674" w:rsidRDefault="00267674" w:rsidP="00267674">
            <w:pPr>
              <w:jc w:val="center"/>
              <w:rPr>
                <w:sz w:val="24"/>
                <w:szCs w:val="24"/>
                <w:lang w:eastAsia="en-US"/>
              </w:rPr>
            </w:pPr>
            <w:r w:rsidRPr="00267674">
              <w:rPr>
                <w:b/>
                <w:sz w:val="24"/>
                <w:szCs w:val="24"/>
                <w:lang w:eastAsia="en-US"/>
              </w:rPr>
              <w:t>Закон України «Про управління об'єктами державної власності»</w:t>
            </w:r>
          </w:p>
        </w:tc>
      </w:tr>
      <w:tr w:rsidR="00E7155C" w:rsidRPr="00267674" w14:paraId="42160E3B"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7049EE04" w14:textId="2007803E" w:rsidR="00E7155C" w:rsidRPr="00267674" w:rsidRDefault="00E7155C" w:rsidP="00E7155C">
            <w:pPr>
              <w:spacing w:line="276" w:lineRule="auto"/>
              <w:ind w:firstLine="317"/>
              <w:jc w:val="both"/>
              <w:rPr>
                <w:sz w:val="24"/>
                <w:szCs w:val="24"/>
                <w:lang w:eastAsia="en-US"/>
              </w:rPr>
            </w:pPr>
            <w:r w:rsidRPr="00267674">
              <w:rPr>
                <w:b/>
                <w:sz w:val="24"/>
                <w:szCs w:val="24"/>
                <w:lang w:eastAsia="en-US"/>
              </w:rPr>
              <w:t>Стаття 7. Повноваження Фонду державного майна України</w:t>
            </w:r>
          </w:p>
        </w:tc>
        <w:tc>
          <w:tcPr>
            <w:tcW w:w="7246" w:type="dxa"/>
            <w:tcBorders>
              <w:top w:val="single" w:sz="4" w:space="0" w:color="auto"/>
              <w:left w:val="single" w:sz="4" w:space="0" w:color="auto"/>
              <w:bottom w:val="single" w:sz="4" w:space="0" w:color="auto"/>
              <w:right w:val="single" w:sz="4" w:space="0" w:color="auto"/>
            </w:tcBorders>
            <w:vAlign w:val="center"/>
          </w:tcPr>
          <w:p w14:paraId="5F3CFF2B" w14:textId="5ACF966D" w:rsidR="00E7155C" w:rsidRPr="00267674" w:rsidRDefault="00E7155C" w:rsidP="00E7155C">
            <w:pPr>
              <w:jc w:val="both"/>
              <w:rPr>
                <w:sz w:val="24"/>
                <w:szCs w:val="24"/>
                <w:lang w:eastAsia="en-US"/>
              </w:rPr>
            </w:pPr>
            <w:r w:rsidRPr="00267674">
              <w:rPr>
                <w:b/>
                <w:sz w:val="24"/>
                <w:szCs w:val="24"/>
                <w:lang w:eastAsia="en-US"/>
              </w:rPr>
              <w:t>Стаття 7.  Повноваження Фонду державного майна України</w:t>
            </w:r>
          </w:p>
        </w:tc>
      </w:tr>
      <w:tr w:rsidR="00E7155C" w:rsidRPr="00267674" w14:paraId="64FBAF61"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68CAAD82" w14:textId="77777777" w:rsidR="00E7155C" w:rsidRPr="00267674" w:rsidRDefault="00E7155C" w:rsidP="00E7155C">
            <w:pPr>
              <w:pStyle w:val="af"/>
              <w:numPr>
                <w:ilvl w:val="0"/>
                <w:numId w:val="2"/>
              </w:numPr>
              <w:spacing w:line="276" w:lineRule="auto"/>
              <w:ind w:left="33" w:firstLine="284"/>
              <w:jc w:val="both"/>
              <w:rPr>
                <w:lang w:val="uk-UA" w:eastAsia="en-US"/>
              </w:rPr>
            </w:pPr>
            <w:r w:rsidRPr="00267674">
              <w:rPr>
                <w:lang w:val="uk-UA" w:eastAsia="en-US"/>
              </w:rPr>
              <w:t>Фонд державного майна України відповідно до законодавства:</w:t>
            </w:r>
          </w:p>
          <w:p w14:paraId="426F533B" w14:textId="77777777" w:rsidR="00E7155C" w:rsidRPr="00267674" w:rsidRDefault="00E7155C" w:rsidP="00E7155C">
            <w:pPr>
              <w:pStyle w:val="af"/>
              <w:spacing w:line="276" w:lineRule="auto"/>
              <w:ind w:left="33" w:firstLine="284"/>
              <w:jc w:val="both"/>
              <w:rPr>
                <w:lang w:val="uk-UA" w:eastAsia="en-US"/>
              </w:rPr>
            </w:pPr>
            <w:r w:rsidRPr="00267674">
              <w:rPr>
                <w:lang w:val="uk-UA" w:eastAsia="en-US"/>
              </w:rPr>
              <w:t>…</w:t>
            </w:r>
          </w:p>
          <w:p w14:paraId="43D8D3B4" w14:textId="77777777" w:rsidR="00E7155C" w:rsidRPr="00267674" w:rsidRDefault="00E7155C" w:rsidP="00E7155C">
            <w:pPr>
              <w:pStyle w:val="af"/>
              <w:spacing w:line="276" w:lineRule="auto"/>
              <w:ind w:left="33" w:firstLine="284"/>
              <w:jc w:val="both"/>
              <w:rPr>
                <w:lang w:val="uk-UA" w:eastAsia="en-US"/>
              </w:rPr>
            </w:pPr>
            <w:r w:rsidRPr="00267674">
              <w:rPr>
                <w:lang w:val="uk-UA" w:eastAsia="en-US"/>
              </w:rPr>
              <w:t>2) щодо нерухомого та іншого окремого індивідуально визначеного державного майна:</w:t>
            </w:r>
          </w:p>
          <w:p w14:paraId="703E6EFD" w14:textId="77777777" w:rsidR="00E7155C" w:rsidRPr="00267674" w:rsidRDefault="00E7155C" w:rsidP="00E7155C">
            <w:pPr>
              <w:pStyle w:val="af"/>
              <w:spacing w:line="276" w:lineRule="auto"/>
              <w:ind w:left="33" w:firstLine="284"/>
              <w:jc w:val="both"/>
              <w:rPr>
                <w:lang w:val="uk-UA" w:eastAsia="en-US"/>
              </w:rPr>
            </w:pPr>
            <w:r w:rsidRPr="00267674">
              <w:rPr>
                <w:lang w:val="uk-UA" w:eastAsia="en-US"/>
              </w:rPr>
              <w:t>…</w:t>
            </w:r>
          </w:p>
          <w:p w14:paraId="2634CE82"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lastRenderedPageBreak/>
              <w:t>й) погоджує (приймає) рішення про передачу об'єктів державної власності в комунальну власність, до сфери управління інших уповноважених органів управління або Національній академії наук України, галузевим академіям наук;</w:t>
            </w:r>
          </w:p>
          <w:p w14:paraId="53BB9F07" w14:textId="52E30899" w:rsidR="00E7155C" w:rsidRPr="00267674" w:rsidRDefault="00E7155C" w:rsidP="00E7155C">
            <w:pPr>
              <w:spacing w:line="276" w:lineRule="auto"/>
              <w:ind w:firstLine="317"/>
              <w:jc w:val="both"/>
              <w:rPr>
                <w:sz w:val="24"/>
                <w:szCs w:val="24"/>
                <w:lang w:eastAsia="en-US"/>
              </w:rPr>
            </w:pPr>
            <w:r w:rsidRPr="00267674">
              <w:rPr>
                <w:sz w:val="24"/>
                <w:szCs w:val="24"/>
                <w:lang w:eastAsia="en-US"/>
              </w:rPr>
              <w:t>…</w:t>
            </w:r>
          </w:p>
        </w:tc>
        <w:tc>
          <w:tcPr>
            <w:tcW w:w="7246" w:type="dxa"/>
            <w:tcBorders>
              <w:top w:val="single" w:sz="4" w:space="0" w:color="auto"/>
              <w:left w:val="single" w:sz="4" w:space="0" w:color="auto"/>
              <w:bottom w:val="single" w:sz="4" w:space="0" w:color="auto"/>
              <w:right w:val="single" w:sz="4" w:space="0" w:color="auto"/>
            </w:tcBorders>
            <w:vAlign w:val="center"/>
          </w:tcPr>
          <w:p w14:paraId="6ACDB856" w14:textId="77777777" w:rsidR="00E7155C" w:rsidRPr="00267674" w:rsidRDefault="00E7155C" w:rsidP="00E7155C">
            <w:pPr>
              <w:pStyle w:val="af"/>
              <w:numPr>
                <w:ilvl w:val="0"/>
                <w:numId w:val="3"/>
              </w:numPr>
              <w:spacing w:line="276" w:lineRule="auto"/>
              <w:jc w:val="both"/>
              <w:rPr>
                <w:lang w:val="uk-UA" w:eastAsia="en-US"/>
              </w:rPr>
            </w:pPr>
            <w:r w:rsidRPr="00267674">
              <w:rPr>
                <w:lang w:val="uk-UA" w:eastAsia="en-US"/>
              </w:rPr>
              <w:lastRenderedPageBreak/>
              <w:t>Фонд державного майна України відповідно до законодавства:</w:t>
            </w:r>
          </w:p>
          <w:p w14:paraId="7125A484" w14:textId="77777777" w:rsidR="00E7155C" w:rsidRPr="00267674" w:rsidRDefault="00E7155C" w:rsidP="00E7155C">
            <w:pPr>
              <w:pStyle w:val="af"/>
              <w:spacing w:line="276" w:lineRule="auto"/>
              <w:ind w:left="33" w:firstLine="284"/>
              <w:jc w:val="both"/>
              <w:rPr>
                <w:lang w:val="uk-UA" w:eastAsia="en-US"/>
              </w:rPr>
            </w:pPr>
            <w:r w:rsidRPr="00267674">
              <w:rPr>
                <w:lang w:val="uk-UA" w:eastAsia="en-US"/>
              </w:rPr>
              <w:t>…</w:t>
            </w:r>
          </w:p>
          <w:p w14:paraId="4C253DBC" w14:textId="77777777" w:rsidR="00E7155C" w:rsidRPr="00267674" w:rsidRDefault="00E7155C" w:rsidP="00E7155C">
            <w:pPr>
              <w:pStyle w:val="af"/>
              <w:spacing w:line="276" w:lineRule="auto"/>
              <w:ind w:left="33" w:firstLine="284"/>
              <w:jc w:val="both"/>
              <w:rPr>
                <w:lang w:val="uk-UA" w:eastAsia="en-US"/>
              </w:rPr>
            </w:pPr>
            <w:r w:rsidRPr="00267674">
              <w:rPr>
                <w:lang w:val="uk-UA" w:eastAsia="en-US"/>
              </w:rPr>
              <w:t>2) щодо нерухомого та іншого окремого індивідуально визначеного державного майна:</w:t>
            </w:r>
          </w:p>
          <w:p w14:paraId="4BBE30C9" w14:textId="77777777" w:rsidR="00E7155C" w:rsidRPr="00267674" w:rsidRDefault="00E7155C" w:rsidP="00E7155C">
            <w:pPr>
              <w:pStyle w:val="af"/>
              <w:spacing w:line="276" w:lineRule="auto"/>
              <w:ind w:left="33" w:firstLine="284"/>
              <w:jc w:val="both"/>
              <w:rPr>
                <w:lang w:val="uk-UA" w:eastAsia="en-US"/>
              </w:rPr>
            </w:pPr>
            <w:r w:rsidRPr="00267674">
              <w:rPr>
                <w:lang w:val="uk-UA" w:eastAsia="en-US"/>
              </w:rPr>
              <w:t>…</w:t>
            </w:r>
          </w:p>
          <w:p w14:paraId="5A62608A" w14:textId="77777777" w:rsidR="00E7155C" w:rsidRPr="00267674" w:rsidRDefault="00E7155C" w:rsidP="00E7155C">
            <w:pPr>
              <w:spacing w:line="276" w:lineRule="auto"/>
              <w:ind w:firstLine="317"/>
              <w:jc w:val="both"/>
              <w:rPr>
                <w:b/>
                <w:i/>
                <w:sz w:val="24"/>
                <w:szCs w:val="24"/>
                <w:lang w:eastAsia="en-US"/>
              </w:rPr>
            </w:pPr>
            <w:r w:rsidRPr="00267674">
              <w:rPr>
                <w:sz w:val="24"/>
                <w:szCs w:val="24"/>
                <w:lang w:eastAsia="en-US"/>
              </w:rPr>
              <w:lastRenderedPageBreak/>
              <w:t xml:space="preserve">й) погоджує (приймає) рішення про передачу об'єктів державної власності в комунальну власність, до сфери управління інших уповноважених органів управління або Національній академії наук України, галузевим академіям наук, </w:t>
            </w:r>
            <w:r w:rsidRPr="00267674">
              <w:rPr>
                <w:b/>
                <w:i/>
                <w:sz w:val="24"/>
                <w:szCs w:val="24"/>
                <w:lang w:eastAsia="en-US"/>
              </w:rPr>
              <w:t>крім випадків, передбачених законом;</w:t>
            </w:r>
          </w:p>
          <w:p w14:paraId="5FD0B6A5" w14:textId="0B1E7FF4" w:rsidR="00E7155C" w:rsidRPr="00267674" w:rsidRDefault="00E7155C" w:rsidP="00E7155C">
            <w:pPr>
              <w:jc w:val="both"/>
              <w:rPr>
                <w:sz w:val="24"/>
                <w:szCs w:val="24"/>
                <w:lang w:eastAsia="en-US"/>
              </w:rPr>
            </w:pPr>
            <w:r w:rsidRPr="00267674">
              <w:rPr>
                <w:sz w:val="24"/>
                <w:szCs w:val="24"/>
                <w:lang w:eastAsia="en-US"/>
              </w:rPr>
              <w:t>…</w:t>
            </w:r>
          </w:p>
        </w:tc>
      </w:tr>
      <w:tr w:rsidR="00E7155C" w:rsidRPr="00267674" w14:paraId="27161CD8"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526597B0" w14:textId="2C1F63BF" w:rsidR="00E7155C" w:rsidRPr="00267674" w:rsidRDefault="00E7155C" w:rsidP="00E7155C">
            <w:pPr>
              <w:spacing w:line="276" w:lineRule="auto"/>
              <w:ind w:firstLine="317"/>
              <w:jc w:val="both"/>
              <w:rPr>
                <w:sz w:val="24"/>
                <w:szCs w:val="24"/>
                <w:lang w:eastAsia="en-US"/>
              </w:rPr>
            </w:pPr>
            <w:r w:rsidRPr="00267674">
              <w:rPr>
                <w:b/>
                <w:sz w:val="24"/>
                <w:szCs w:val="24"/>
                <w:lang w:eastAsia="en-US"/>
              </w:rPr>
              <w:lastRenderedPageBreak/>
              <w:t>Стаття 11. Особливості управління та обмеження щодо розпорядження об'єктами державної власності</w:t>
            </w:r>
          </w:p>
        </w:tc>
        <w:tc>
          <w:tcPr>
            <w:tcW w:w="7246" w:type="dxa"/>
            <w:tcBorders>
              <w:top w:val="single" w:sz="4" w:space="0" w:color="auto"/>
              <w:left w:val="single" w:sz="4" w:space="0" w:color="auto"/>
              <w:bottom w:val="single" w:sz="4" w:space="0" w:color="auto"/>
              <w:right w:val="single" w:sz="4" w:space="0" w:color="auto"/>
            </w:tcBorders>
          </w:tcPr>
          <w:p w14:paraId="1E791B39" w14:textId="30C3E238" w:rsidR="00E7155C" w:rsidRPr="00267674" w:rsidRDefault="00267674" w:rsidP="00E7155C">
            <w:pPr>
              <w:jc w:val="both"/>
              <w:rPr>
                <w:sz w:val="24"/>
                <w:szCs w:val="24"/>
                <w:lang w:eastAsia="en-US"/>
              </w:rPr>
            </w:pPr>
            <w:r w:rsidRPr="00267674">
              <w:rPr>
                <w:b/>
                <w:sz w:val="24"/>
                <w:szCs w:val="24"/>
                <w:lang w:eastAsia="en-US"/>
              </w:rPr>
              <w:t>Стаття 11. Особливості управління та обмеження щодо розпорядження об'єктами державної власності</w:t>
            </w:r>
          </w:p>
        </w:tc>
      </w:tr>
      <w:tr w:rsidR="00E7155C" w:rsidRPr="00267674" w14:paraId="3217C7F0"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B426164"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5. Господарська організація, у статутному капіталі якої є корпоративні права держави, за підсумками календарного року зобов'язана спрямувати частину чистого прибутку на виплату дивідендів згідно з порядком, затвердженим Кабінетом Міністрів України. </w:t>
            </w:r>
          </w:p>
          <w:p w14:paraId="0CA99611"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Частина чистого прибутку Державної керуючої холдингової компанії, яка за підсумками календарного року має бути спрямована на виплату дивідендів, визначається її наглядовою радою.</w:t>
            </w:r>
          </w:p>
          <w:p w14:paraId="4092B0FD"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Господарськими товариствами енергетичної галузі, 100 відсотків акцій (часток) яких знаходяться у статутних капіталах господарських товариств, акціонером яких є держава і володіє в них контрольним пакетом акцій, чистий прибуток, з якого розраховуються та сплачуються дивіденди, зменшується на суму цільових коштів (обсяг інвестиційної складової), що надійшли у складі тарифу і спрямовуються на виконання інвестиційних проектів, рішення щодо яких приймаються Кабінетом Міністрів України, та на обсяг повернення кредитних коштів (у складі тарифу), що були запозичені для фінансування капітальних вкладень на будівництво (реконструкцію, модернізацію) об'єктів згідно з відповідними рішеннями Кабінету Міністрів України. </w:t>
            </w:r>
          </w:p>
          <w:p w14:paraId="54947F54"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Господарські товариства, у статутному капіталі яких є корпоративні права держави, до 1 травня року, що настає за звітним, </w:t>
            </w:r>
            <w:r w:rsidRPr="00267674">
              <w:rPr>
                <w:sz w:val="24"/>
                <w:szCs w:val="24"/>
                <w:lang w:eastAsia="en-US"/>
              </w:rPr>
              <w:lastRenderedPageBreak/>
              <w:t xml:space="preserve">приймають рішення про відрахування не менше 30 відсотків чистого прибутку на виплату дивідендів. </w:t>
            </w:r>
          </w:p>
          <w:p w14:paraId="5FE58963" w14:textId="77777777" w:rsidR="00E7155C" w:rsidRDefault="00E7155C" w:rsidP="00E7155C">
            <w:pPr>
              <w:spacing w:line="276" w:lineRule="auto"/>
              <w:ind w:firstLine="317"/>
              <w:jc w:val="both"/>
              <w:rPr>
                <w:sz w:val="24"/>
                <w:szCs w:val="24"/>
                <w:lang w:eastAsia="en-US"/>
              </w:rPr>
            </w:pPr>
          </w:p>
          <w:p w14:paraId="3C7C348E" w14:textId="77777777" w:rsidR="00267674" w:rsidRPr="00267674" w:rsidRDefault="00267674" w:rsidP="00E7155C">
            <w:pPr>
              <w:spacing w:line="276" w:lineRule="auto"/>
              <w:ind w:firstLine="317"/>
              <w:jc w:val="both"/>
              <w:rPr>
                <w:sz w:val="24"/>
                <w:szCs w:val="24"/>
                <w:lang w:eastAsia="en-US"/>
              </w:rPr>
            </w:pPr>
          </w:p>
          <w:p w14:paraId="03D48CEF"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Господарські товариства, у статутному капіталі яких є корпоративні права держави, сплачують до Державного бюджету України дивіденди у строк не пізніше 1 липня року, що настає за звітним, нараховані пропорційно розміру державної частки (акцій) у їх статутних капіталах. </w:t>
            </w:r>
          </w:p>
          <w:p w14:paraId="0C2F6ADE"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Господарські товариства, 50 і більше відсотків акцій (часток) яких знаходяться у статутних капіталах господарських товариств, частка держави в яких становить 100 відсотків, сплачують дивіденди безпосередньо до Державного бюджету України у строк не пізніше 1 липня року, що настає за звітним, у розмірі базових нормативів відрахування частки прибутку, що спрямовується на виплату дивідендів, але не менше 30 відсотків, пропорційно розміру державної частки (акцій) у статутних капіталах господарських товариств, акціонером яких є держава і володіє в них контрольним пакетом акцій. </w:t>
            </w:r>
          </w:p>
          <w:p w14:paraId="785B54E9"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На суму дивідендів на державну частку, несвоєчасно сплачених господарським товариством, у статутному капіталі якого є корпоративні права держави, та господарським товариством, 50 і більше відсотків акцій (часток) яких знаходяться у статутному капіталі господарського товариства, частка держави якого становить 100 відсотків, центральним органом виконавчої влади, що забезпечує формування та реалізує державну політику у сфері управління об'єктами державної власності, нараховується пеня, яка сплачується до загального фонду Державного бюджету України з розрахунку подвійної облікової ставки Національного банку України від суми недоплати, розрахованої за кожний день прострочення </w:t>
            </w:r>
            <w:r w:rsidRPr="00267674">
              <w:rPr>
                <w:sz w:val="24"/>
                <w:szCs w:val="24"/>
                <w:lang w:eastAsia="en-US"/>
              </w:rPr>
              <w:lastRenderedPageBreak/>
              <w:t xml:space="preserve">платежу, починаючи з наступного дня після настання строку платежу і по день сплати включно. </w:t>
            </w:r>
          </w:p>
          <w:p w14:paraId="317787AA"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Господарські товариства, у статутному капіталі яких є корпоративні права держави, та господарські товариства, 50 і більше відсотків акцій (часток) яких знаходяться у статутних капіталах господарських товариств, частка держави яких становить 100 відсотків, які не прийняли рішення про нарахування дивідендів до 1 травня року, що настає за звітним, сплачують до державного бюджету частину чистого прибутку у розмірі, визначеному за базовими нормативами відрахування частки прибутку, що спрямовується на виплату дивідендів, встановлених на відповідний рік, але не менше 30 відсотків, до 1 липня року, що настає за звітним. На суму таких коштів податковими органами нараховується пеня у порядку, визначеному абзацом шостим цієї частини, яка сплачується до загального фонду Державного бюджету України.</w:t>
            </w:r>
          </w:p>
          <w:p w14:paraId="519C61F8" w14:textId="77777777" w:rsidR="00E7155C" w:rsidRPr="00267674" w:rsidRDefault="00E7155C" w:rsidP="00E7155C">
            <w:pPr>
              <w:spacing w:line="276" w:lineRule="auto"/>
              <w:ind w:firstLine="317"/>
              <w:jc w:val="both"/>
              <w:rPr>
                <w:sz w:val="24"/>
                <w:szCs w:val="24"/>
                <w:lang w:eastAsia="en-US"/>
              </w:rPr>
            </w:pPr>
          </w:p>
          <w:p w14:paraId="03F9043B" w14:textId="77777777" w:rsidR="00267674" w:rsidRDefault="00267674" w:rsidP="00E7155C">
            <w:pPr>
              <w:spacing w:line="276" w:lineRule="auto"/>
              <w:ind w:firstLine="317"/>
              <w:jc w:val="both"/>
              <w:rPr>
                <w:sz w:val="24"/>
                <w:szCs w:val="24"/>
                <w:lang w:eastAsia="en-US"/>
              </w:rPr>
            </w:pPr>
          </w:p>
          <w:p w14:paraId="77673F6E"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Господарські товариства один раз на рік подають до податкового органу розрахунок частини чистого прибутку (доходу), дивідендів на державну частку в порядку та строки, встановлені Податковим кодексом України.</w:t>
            </w:r>
          </w:p>
          <w:p w14:paraId="4EF96515" w14:textId="77777777" w:rsidR="00E7155C" w:rsidRPr="00267674" w:rsidRDefault="00E7155C" w:rsidP="00E7155C">
            <w:pPr>
              <w:spacing w:line="276" w:lineRule="auto"/>
              <w:ind w:firstLine="317"/>
              <w:jc w:val="both"/>
              <w:rPr>
                <w:sz w:val="24"/>
                <w:szCs w:val="24"/>
                <w:lang w:eastAsia="en-US"/>
              </w:rPr>
            </w:pPr>
          </w:p>
          <w:p w14:paraId="50A7B5DD"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Платники частини чистого прибутку (доходу), дивідендів на державну частку несуть відповідальність за неподання або несвоєчасне подання до податкових органів розрахунку частини чистого прибутку (доходу), дивідендів на державну частку або за порушення правил нарахування та сплати (перерахування) таких платежів у порядку, передбаченому Податковим кодексом України.</w:t>
            </w:r>
          </w:p>
          <w:p w14:paraId="4CF8B3F4" w14:textId="77777777" w:rsidR="00E7155C" w:rsidRPr="00267674" w:rsidRDefault="00E7155C" w:rsidP="00E7155C">
            <w:pPr>
              <w:spacing w:line="276" w:lineRule="auto"/>
              <w:ind w:firstLine="317"/>
              <w:jc w:val="both"/>
              <w:rPr>
                <w:sz w:val="24"/>
                <w:szCs w:val="24"/>
                <w:lang w:eastAsia="en-US"/>
              </w:rPr>
            </w:pPr>
          </w:p>
          <w:p w14:paraId="7C1C7B38"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lastRenderedPageBreak/>
              <w:t>Чистий прибуток господарських товариств, у статутному капіталі яких є корпоративні права держави, та господарських товариств, 50 і більше відсотків акцій (часток) яких знаходяться у статутних капіталах господарських товариств, частка держави яких становить 100 відсотків, з якого розраховуються та сплачуються дивіденди відповідно до абзаців третього та п'ятого цієї статті, зменшується на суму прибутку, яка виникла в результаті виконання законів України «Про внесення змін до Податкового кодексу України щодо питань оподаткування природного газу та електричної енергії»,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та «Про внесення змін до Податкового кодексу України щодо оподаткування підприємств - учасників Державного концерну «Укроборонпром».</w:t>
            </w:r>
          </w:p>
          <w:p w14:paraId="7A3E4197" w14:textId="6BAFFC8A" w:rsidR="00E7155C" w:rsidRPr="00267674" w:rsidRDefault="00E7155C" w:rsidP="00E7155C">
            <w:pPr>
              <w:spacing w:line="276" w:lineRule="auto"/>
              <w:ind w:firstLine="317"/>
              <w:jc w:val="both"/>
              <w:rPr>
                <w:sz w:val="24"/>
                <w:szCs w:val="24"/>
                <w:lang w:eastAsia="en-US"/>
              </w:rPr>
            </w:pPr>
            <w:r w:rsidRPr="00267674">
              <w:rPr>
                <w:b/>
                <w:i/>
                <w:sz w:val="24"/>
                <w:szCs w:val="24"/>
                <w:lang w:eastAsia="en-US"/>
              </w:rPr>
              <w:t>Абзац відсутній.</w:t>
            </w:r>
          </w:p>
        </w:tc>
        <w:tc>
          <w:tcPr>
            <w:tcW w:w="7246" w:type="dxa"/>
            <w:tcBorders>
              <w:top w:val="single" w:sz="4" w:space="0" w:color="auto"/>
              <w:left w:val="single" w:sz="4" w:space="0" w:color="auto"/>
              <w:bottom w:val="single" w:sz="4" w:space="0" w:color="auto"/>
              <w:right w:val="single" w:sz="4" w:space="0" w:color="auto"/>
            </w:tcBorders>
            <w:vAlign w:val="center"/>
          </w:tcPr>
          <w:p w14:paraId="59783B3C"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lastRenderedPageBreak/>
              <w:t xml:space="preserve">5. Господарська організація, у статутному капіталі якої є корпоративні права держави, за підсумками календарного року зобов'язана спрямувати частину чистого прибутку на виплату дивідендів згідно з порядком, затвердженим Кабінетом Міністрів України. </w:t>
            </w:r>
          </w:p>
          <w:p w14:paraId="37C5AEF5"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Частина чистого прибутку Державної керуючої холдингової компанії, яка за підсумками календарного року має бути спрямована на виплату дивідендів, визначається її наглядовою радою.</w:t>
            </w:r>
          </w:p>
          <w:p w14:paraId="6390B147"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Господарськими товариствами енергетичної галузі, 100 відсотків акцій (часток) яких знаходяться у статутних капіталах господарських товариств, акціонером яких є держава і володіє в них контрольним пакетом акцій, чистий прибуток, з якого розраховуються та сплачуються дивіденди, зменшується на суму цільових коштів (обсяг інвестиційної складової), що надійшли у складі тарифу і спрямовуються на виконання інвестиційних проектів, рішення щодо яких приймаються Кабінетом Міністрів України, та на обсяг повернення кредитних коштів (у складі тарифу), що були запозичені для фінансування капітальних вкладень на будівництво (реконструкцію, модернізацію) об'єктів згідно з відповідними рішеннями Кабінету Міністрів України. </w:t>
            </w:r>
          </w:p>
          <w:p w14:paraId="029C7FD0"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Господарські товариства, у статутному капіталі яких є корпоративні права держави, до 1 травня року, що настає за звітним, </w:t>
            </w:r>
            <w:r w:rsidRPr="00267674">
              <w:rPr>
                <w:sz w:val="24"/>
                <w:szCs w:val="24"/>
                <w:lang w:eastAsia="en-US"/>
              </w:rPr>
              <w:lastRenderedPageBreak/>
              <w:t xml:space="preserve">приймають рішення про відрахування не менше 30 відсотків чистого прибутку на виплату дивідендів, </w:t>
            </w:r>
            <w:r w:rsidRPr="00267674">
              <w:rPr>
                <w:b/>
                <w:i/>
                <w:sz w:val="24"/>
                <w:szCs w:val="24"/>
                <w:lang w:eastAsia="en-US"/>
              </w:rPr>
              <w:t>якщо інше не встановлено законом</w:t>
            </w:r>
            <w:r w:rsidRPr="00267674">
              <w:rPr>
                <w:sz w:val="24"/>
                <w:szCs w:val="24"/>
                <w:lang w:eastAsia="en-US"/>
              </w:rPr>
              <w:t xml:space="preserve">. </w:t>
            </w:r>
          </w:p>
          <w:p w14:paraId="48E00A6E" w14:textId="77777777" w:rsidR="00E7155C" w:rsidRPr="00267674" w:rsidRDefault="00E7155C" w:rsidP="00E7155C">
            <w:pPr>
              <w:spacing w:line="276" w:lineRule="auto"/>
              <w:ind w:firstLine="317"/>
              <w:jc w:val="both"/>
              <w:rPr>
                <w:sz w:val="24"/>
                <w:szCs w:val="24"/>
                <w:lang w:eastAsia="en-US"/>
              </w:rPr>
            </w:pPr>
          </w:p>
          <w:p w14:paraId="55FCFCD2"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Господарські товариства, у статутному капіталі яких є корпоративні права держави, сплачують до Державного бюджету України дивіденди у строк не пізніше 1 липня року, що настає за звітним, нараховані пропорційно розміру державної частки (акцій) у їх статутних капіталах. </w:t>
            </w:r>
          </w:p>
          <w:p w14:paraId="5F38A4CD"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Господарські товариства, 50 і більше відсотків акцій (часток) яких знаходяться у статутних капіталах господарських товариств, частка держави в яких становить 100 відсотків, сплачують дивіденди безпосередньо до Державного бюджету України у строк не пізніше 1 липня року, що настає за звітним, у розмірі базових нормативів відрахування частки прибутку, що спрямовується на виплату дивідендів, але не менше 30 відсотків, пропорційно розміру державної частки (акцій) у статутних капіталах господарських товариств, акціонером яких є держава і володіє в них контрольним пакетом акцій, </w:t>
            </w:r>
            <w:r w:rsidRPr="00267674">
              <w:rPr>
                <w:b/>
                <w:i/>
                <w:sz w:val="24"/>
                <w:szCs w:val="24"/>
                <w:lang w:eastAsia="en-US"/>
              </w:rPr>
              <w:t>якщо інше не встановлено законом</w:t>
            </w:r>
            <w:r w:rsidRPr="00267674">
              <w:rPr>
                <w:sz w:val="24"/>
                <w:szCs w:val="24"/>
                <w:lang w:eastAsia="en-US"/>
              </w:rPr>
              <w:t xml:space="preserve">. </w:t>
            </w:r>
          </w:p>
          <w:p w14:paraId="644AA408"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На суму дивідендів на державну частку, несвоєчасно сплачених господарським товариством, у статутному капіталі якого є корпоративні права держави, та господарським товариством, 50 і більше відсотків акцій (часток) яких знаходяться у статутному капіталі господарського товариства, частка держави якого становить 100 відсотків, центральним органом виконавчої влади, що забезпечує формування та реалізує державну політику у сфері управління об'єктами державної власності, нараховується пеня, яка сплачується до загального фонду Державного бюджету України з розрахунку подвійної облікової ставки Національного банку України від суми недоплати, розрахованої за кожний день прострочення </w:t>
            </w:r>
            <w:r w:rsidRPr="00267674">
              <w:rPr>
                <w:sz w:val="24"/>
                <w:szCs w:val="24"/>
                <w:lang w:eastAsia="en-US"/>
              </w:rPr>
              <w:lastRenderedPageBreak/>
              <w:t xml:space="preserve">платежу, починаючи з наступного дня після настання строку платежу і по день сплати включно. </w:t>
            </w:r>
          </w:p>
          <w:p w14:paraId="3D6F51E4"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Господарські товариства, у статутному капіталі яких є корпоративні права держави, та господарські товариства, 50 і більше відсотків акцій (часток) яких знаходяться у статутних капіталах господарських товариств, частка держави яких становить 100 відсотків, які не прийняли рішення про нарахування дивідендів до 1 травня року, що настає за звітним, сплачують до державного бюджету частину чистого прибутку у розмірі, визначеному за базовими нормативами відрахування частки прибутку, що спрямовується на виплату дивідендів, встановлених на відповідний рік, але не менше 30 відсотків, до 1 липня року, що настає за звітним</w:t>
            </w:r>
            <w:r w:rsidRPr="00267674">
              <w:rPr>
                <w:b/>
                <w:i/>
                <w:sz w:val="24"/>
                <w:szCs w:val="24"/>
                <w:lang w:eastAsia="en-US"/>
              </w:rPr>
              <w:t>, якщо інше не встановлено законом</w:t>
            </w:r>
            <w:r w:rsidRPr="00267674">
              <w:rPr>
                <w:sz w:val="24"/>
                <w:szCs w:val="24"/>
                <w:lang w:eastAsia="en-US"/>
              </w:rPr>
              <w:t>. На суму таких коштів податковими органами нараховується пеня у порядку, визначеному абзацом шостим цієї частини, яка сплачується до загального фонду Державного бюджету України.</w:t>
            </w:r>
          </w:p>
          <w:p w14:paraId="72A5757C" w14:textId="77777777" w:rsidR="00E7155C" w:rsidRPr="00267674" w:rsidRDefault="00E7155C" w:rsidP="00E7155C">
            <w:pPr>
              <w:spacing w:line="276" w:lineRule="auto"/>
              <w:ind w:firstLine="317"/>
              <w:jc w:val="both"/>
              <w:rPr>
                <w:sz w:val="24"/>
                <w:szCs w:val="24"/>
                <w:lang w:eastAsia="en-US"/>
              </w:rPr>
            </w:pPr>
          </w:p>
          <w:p w14:paraId="50991832"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Господарські товариства один раз на рік подають до податкового органу розрахунок частини чистого прибутку (доходу), дивідендів на державну частку в порядку та строки, встановлені Податковим кодексом України.</w:t>
            </w:r>
          </w:p>
          <w:p w14:paraId="1C4223A3" w14:textId="77777777" w:rsidR="00E7155C" w:rsidRPr="00267674" w:rsidRDefault="00E7155C" w:rsidP="00E7155C">
            <w:pPr>
              <w:spacing w:line="276" w:lineRule="auto"/>
              <w:ind w:firstLine="317"/>
              <w:jc w:val="both"/>
              <w:rPr>
                <w:sz w:val="24"/>
                <w:szCs w:val="24"/>
                <w:lang w:eastAsia="en-US"/>
              </w:rPr>
            </w:pPr>
          </w:p>
          <w:p w14:paraId="305DE627"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Платники частини чистого прибутку (доходу), дивідендів на державну частку несуть відповідальність за неподання або несвоєчасне подання до податкових органів розрахунку частини чистого прибутку (доходу), дивідендів на державну частку або за порушення правил нарахування та сплати (перерахування) таких платежів у порядку, передбаченому Податковим кодексом України.</w:t>
            </w:r>
          </w:p>
          <w:p w14:paraId="1D533A04" w14:textId="77777777" w:rsidR="00E7155C" w:rsidRPr="00267674" w:rsidRDefault="00E7155C" w:rsidP="00E7155C">
            <w:pPr>
              <w:spacing w:line="276" w:lineRule="auto"/>
              <w:ind w:firstLine="317"/>
              <w:jc w:val="both"/>
              <w:rPr>
                <w:sz w:val="24"/>
                <w:szCs w:val="24"/>
                <w:lang w:eastAsia="en-US"/>
              </w:rPr>
            </w:pPr>
          </w:p>
          <w:p w14:paraId="1CE568BF"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lastRenderedPageBreak/>
              <w:t>Чистий прибуток господарських товариств, у статутному капіталі яких є корпоративні права держави, та господарських товариств, 50 і більше відсотків акцій (часток) яких знаходяться у статутних капіталах господарських товариств, частка держави яких становить 100 відсотків, з якого розраховуються та сплачуються дивіденди відповідно до абзаців третього та п'ятого цієї статті, зменшується на суму прибутку, яка виникла в результаті виконання законів України «Про внесення змін до Податкового кодексу України щодо питань оподаткування природного газу та електричної енергії»,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та «Про внесення змін до Податкового кодексу України щодо оподаткування підприємств - учасників Державного концерну «Укроборонпром».</w:t>
            </w:r>
          </w:p>
          <w:p w14:paraId="449BFB6B" w14:textId="77777777" w:rsidR="00E7155C" w:rsidRPr="00267674" w:rsidRDefault="00E7155C" w:rsidP="00E7155C">
            <w:pPr>
              <w:spacing w:line="276" w:lineRule="auto"/>
              <w:ind w:firstLine="317"/>
              <w:jc w:val="both"/>
              <w:rPr>
                <w:b/>
                <w:i/>
                <w:color w:val="000000"/>
                <w:sz w:val="24"/>
                <w:szCs w:val="24"/>
                <w:lang w:eastAsia="en-US"/>
              </w:rPr>
            </w:pPr>
            <w:r w:rsidRPr="00267674">
              <w:rPr>
                <w:b/>
                <w:i/>
                <w:color w:val="000000"/>
                <w:sz w:val="24"/>
                <w:szCs w:val="24"/>
                <w:lang w:eastAsia="en-US"/>
              </w:rPr>
              <w:t>Особливості відрахування господарським товариством, утвореним Кабінетом Міністрів України шляхом перетворення Державного концерну «Укроборонпром», а також господарськими товариствами в оборонно-промисловому комплексі (в значенні, наданому цьому терміну в Законі України «Про особливості реформування підприємств оборонно-промислового комплексу державної форми власності») частини чистого прибутку на виплату дивідендів, розмір дивідендів</w:t>
            </w:r>
            <w:r w:rsidRPr="00267674">
              <w:rPr>
                <w:b/>
                <w:i/>
                <w:iCs/>
                <w:color w:val="000000"/>
                <w:sz w:val="24"/>
                <w:szCs w:val="24"/>
                <w:lang w:eastAsia="en-US"/>
              </w:rPr>
              <w:t xml:space="preserve"> </w:t>
            </w:r>
            <w:r w:rsidRPr="00267674">
              <w:rPr>
                <w:b/>
                <w:i/>
                <w:color w:val="000000"/>
                <w:sz w:val="24"/>
                <w:szCs w:val="24"/>
                <w:lang w:eastAsia="en-US"/>
              </w:rPr>
              <w:t>та порядок їх сплати визначаються Законом України «Про особливості реформування підприємств оборонно-промислового комплексу державної форми власності».</w:t>
            </w:r>
          </w:p>
          <w:p w14:paraId="416746E6" w14:textId="2F0910D0" w:rsidR="00E7155C" w:rsidRPr="00267674" w:rsidRDefault="00E7155C" w:rsidP="00E7155C">
            <w:pPr>
              <w:jc w:val="both"/>
              <w:rPr>
                <w:sz w:val="24"/>
                <w:szCs w:val="24"/>
                <w:lang w:eastAsia="en-US"/>
              </w:rPr>
            </w:pPr>
            <w:r w:rsidRPr="00267674">
              <w:rPr>
                <w:b/>
                <w:i/>
                <w:sz w:val="24"/>
                <w:szCs w:val="24"/>
                <w:lang w:eastAsia="en-US"/>
              </w:rPr>
              <w:t xml:space="preserve">Установити, що протягом трьох років з дня набрання чинності Законом України «Про особливості реформування підприємств оборонно-промислового комплексу державної форми власності» чистий прибуток акціонерного товариства, утвореного Кабінетом Міністрів України шляхом перетворення Державного концерну «Укроборонпром», з якого розраховуються та </w:t>
            </w:r>
            <w:r w:rsidRPr="00267674">
              <w:rPr>
                <w:b/>
                <w:i/>
                <w:sz w:val="24"/>
                <w:szCs w:val="24"/>
                <w:lang w:eastAsia="en-US"/>
              </w:rPr>
              <w:lastRenderedPageBreak/>
              <w:t>сплачуються дивіденди, зменшується на суму прибутку (доходу), яка виникла в результаті сплати йому дивідендів, за умови використання цих коштів для поповнення статутних капіталів господарських товариств в оборонно-промисловому комплексі, визначених частиною першою статті 1 Закону України «Про особливості реформування підприємств оборонно-промислового комплексу державної форми власності», з метою забезпечення їх фінансового оздоровлення, погашення їх заборгованостей, розвитку і модернізації виробництва, фінансування науково-технічних розробок, забезпечення їх інноваційної діяльності або забезпечення умов для проведення заходів з їх перетворення на господарські товариства, або спрямування цих коштів до фондів інвестиційного, інноваційного розвитку.</w:t>
            </w:r>
          </w:p>
        </w:tc>
      </w:tr>
      <w:tr w:rsidR="00E7155C" w:rsidRPr="00267674" w14:paraId="54D8E8DE"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768D4269" w14:textId="09D6C658" w:rsidR="00E7155C" w:rsidRPr="00267674" w:rsidRDefault="00E7155C" w:rsidP="00E7155C">
            <w:pPr>
              <w:spacing w:line="276" w:lineRule="auto"/>
              <w:ind w:firstLine="317"/>
              <w:jc w:val="both"/>
              <w:rPr>
                <w:sz w:val="24"/>
                <w:szCs w:val="24"/>
                <w:lang w:eastAsia="en-US"/>
              </w:rPr>
            </w:pPr>
            <w:r w:rsidRPr="00267674">
              <w:rPr>
                <w:sz w:val="24"/>
                <w:szCs w:val="24"/>
                <w:lang w:eastAsia="en-US"/>
              </w:rPr>
              <w:lastRenderedPageBreak/>
              <w:t>6. Викуп акцій (часток) додаткової емісії здійснюється за рахунок коштів, передбачених державним бюджетом на такі цілі, або в обмін на корпоративні права держави у статутних капіталах господарських організацій в порядку, встановленому Кабінетом Міністрів України.</w:t>
            </w:r>
          </w:p>
        </w:tc>
        <w:tc>
          <w:tcPr>
            <w:tcW w:w="7246" w:type="dxa"/>
            <w:tcBorders>
              <w:top w:val="single" w:sz="4" w:space="0" w:color="auto"/>
              <w:left w:val="single" w:sz="4" w:space="0" w:color="auto"/>
              <w:bottom w:val="single" w:sz="4" w:space="0" w:color="auto"/>
              <w:right w:val="single" w:sz="4" w:space="0" w:color="auto"/>
            </w:tcBorders>
            <w:vAlign w:val="center"/>
          </w:tcPr>
          <w:p w14:paraId="2439B4C6" w14:textId="0F83DC16" w:rsidR="00E7155C" w:rsidRPr="00267674" w:rsidRDefault="00E7155C" w:rsidP="00E7155C">
            <w:pPr>
              <w:jc w:val="both"/>
              <w:rPr>
                <w:sz w:val="24"/>
                <w:szCs w:val="24"/>
                <w:lang w:eastAsia="en-US"/>
              </w:rPr>
            </w:pPr>
            <w:r w:rsidRPr="00267674">
              <w:rPr>
                <w:color w:val="000000"/>
                <w:sz w:val="24"/>
                <w:szCs w:val="24"/>
              </w:rPr>
              <w:t xml:space="preserve">6. Викуп акцій (часток) додаткової емісії здійснюється за рахунок коштів, передбачених державним бюджетом на такі цілі, </w:t>
            </w:r>
            <w:r w:rsidRPr="00267674">
              <w:rPr>
                <w:b/>
                <w:i/>
                <w:color w:val="000000"/>
                <w:sz w:val="24"/>
                <w:szCs w:val="24"/>
              </w:rPr>
              <w:t>коштів суб'єкта управління, в обмін</w:t>
            </w:r>
            <w:r w:rsidRPr="00267674">
              <w:rPr>
                <w:color w:val="000000"/>
                <w:sz w:val="24"/>
                <w:szCs w:val="24"/>
              </w:rPr>
              <w:t xml:space="preserve"> </w:t>
            </w:r>
            <w:r w:rsidRPr="00267674">
              <w:rPr>
                <w:b/>
                <w:i/>
                <w:color w:val="000000"/>
                <w:sz w:val="24"/>
                <w:szCs w:val="24"/>
              </w:rPr>
              <w:t>на державне майно,</w:t>
            </w:r>
            <w:r w:rsidRPr="00267674">
              <w:rPr>
                <w:color w:val="000000"/>
                <w:sz w:val="24"/>
                <w:szCs w:val="24"/>
              </w:rPr>
              <w:t xml:space="preserve"> або в обмін на  корпоративні права держави у статутних капіталах господарських організацій в порядку, встановленому Кабінетом Міністрів України.</w:t>
            </w:r>
          </w:p>
        </w:tc>
      </w:tr>
      <w:tr w:rsidR="00E7155C" w:rsidRPr="00267674" w14:paraId="627D0D54" w14:textId="77777777" w:rsidTr="00267674">
        <w:tc>
          <w:tcPr>
            <w:tcW w:w="7245" w:type="dxa"/>
            <w:tcBorders>
              <w:top w:val="single" w:sz="4" w:space="0" w:color="auto"/>
              <w:left w:val="single" w:sz="4" w:space="0" w:color="auto"/>
              <w:bottom w:val="single" w:sz="4" w:space="0" w:color="auto"/>
              <w:right w:val="single" w:sz="4" w:space="0" w:color="auto"/>
            </w:tcBorders>
          </w:tcPr>
          <w:p w14:paraId="509F01B9"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7. Створення господарських організацій на базі об'єктів державної власності здійснюється за умови, що розмір корпоративних прав держави перевищуватиме 50 відсотків їх статутного капіталу. </w:t>
            </w:r>
          </w:p>
          <w:p w14:paraId="7F11E5DA" w14:textId="77777777" w:rsidR="00E7155C" w:rsidRPr="00267674" w:rsidRDefault="00E7155C" w:rsidP="00E7155C">
            <w:pPr>
              <w:spacing w:line="276" w:lineRule="auto"/>
              <w:ind w:firstLine="317"/>
              <w:jc w:val="both"/>
              <w:rPr>
                <w:sz w:val="24"/>
                <w:szCs w:val="24"/>
                <w:lang w:eastAsia="en-US"/>
              </w:rPr>
            </w:pPr>
          </w:p>
          <w:p w14:paraId="79819671" w14:textId="6CABDF9E" w:rsidR="00E7155C" w:rsidRPr="00267674" w:rsidRDefault="00E7155C" w:rsidP="00E7155C">
            <w:pPr>
              <w:spacing w:line="276" w:lineRule="auto"/>
              <w:ind w:firstLine="317"/>
              <w:jc w:val="both"/>
              <w:rPr>
                <w:sz w:val="24"/>
                <w:szCs w:val="24"/>
                <w:lang w:eastAsia="en-US"/>
              </w:rPr>
            </w:pPr>
            <w:r w:rsidRPr="00267674">
              <w:rPr>
                <w:sz w:val="24"/>
                <w:szCs w:val="24"/>
                <w:lang w:eastAsia="en-US"/>
              </w:rPr>
              <w:t>Зазначені обмеження, встановлені абзацом першим частини сьомої цієї статті, не поширюються на випадки перетворення орендних підприємств у господарські товариства відповідно до вимог Закону України «Про приватизацію державного майна» та інших нормативно-правових актів з питань приватизації.</w:t>
            </w:r>
          </w:p>
        </w:tc>
        <w:tc>
          <w:tcPr>
            <w:tcW w:w="7246" w:type="dxa"/>
            <w:tcBorders>
              <w:top w:val="single" w:sz="4" w:space="0" w:color="auto"/>
              <w:left w:val="single" w:sz="4" w:space="0" w:color="auto"/>
              <w:bottom w:val="single" w:sz="4" w:space="0" w:color="auto"/>
              <w:right w:val="single" w:sz="4" w:space="0" w:color="auto"/>
            </w:tcBorders>
            <w:vAlign w:val="center"/>
          </w:tcPr>
          <w:p w14:paraId="18AEA151"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7. Створення господарських організацій на базі об'єктів державної власності здійснюється за умови, що розмір корпоративних прав держави перевищуватиме 50 відсотків їх статутного капіталу. </w:t>
            </w:r>
          </w:p>
          <w:p w14:paraId="7E6F7012" w14:textId="77777777" w:rsidR="00E7155C" w:rsidRPr="00267674" w:rsidRDefault="00E7155C" w:rsidP="00E7155C">
            <w:pPr>
              <w:spacing w:line="276" w:lineRule="auto"/>
              <w:ind w:firstLine="317"/>
              <w:jc w:val="both"/>
              <w:rPr>
                <w:sz w:val="24"/>
                <w:szCs w:val="24"/>
                <w:lang w:eastAsia="en-US"/>
              </w:rPr>
            </w:pPr>
          </w:p>
          <w:p w14:paraId="7B756A54" w14:textId="5FF37F48" w:rsidR="00E7155C" w:rsidRPr="00267674" w:rsidRDefault="00E7155C" w:rsidP="00E7155C">
            <w:pPr>
              <w:jc w:val="both"/>
              <w:rPr>
                <w:sz w:val="24"/>
                <w:szCs w:val="24"/>
                <w:lang w:eastAsia="en-US"/>
              </w:rPr>
            </w:pPr>
            <w:r w:rsidRPr="00267674">
              <w:rPr>
                <w:sz w:val="24"/>
                <w:szCs w:val="24"/>
                <w:lang w:eastAsia="en-US"/>
              </w:rPr>
              <w:t xml:space="preserve">Зазначені обмеження, встановлені абзацом першим частини сьомої цієї статті, не поширюються на випадки перетворення орендних підприємств у господарські товариства відповідно до вимог Закону України «Про приватизацію державного майна» та інших нормативно-правових актів з питань приватизації, </w:t>
            </w:r>
            <w:r w:rsidRPr="00267674">
              <w:rPr>
                <w:b/>
                <w:i/>
                <w:sz w:val="24"/>
                <w:szCs w:val="24"/>
                <w:lang w:eastAsia="en-US"/>
              </w:rPr>
              <w:t xml:space="preserve">а також на випадки створення господарських організацій за участю </w:t>
            </w:r>
            <w:r w:rsidRPr="00267674">
              <w:rPr>
                <w:b/>
                <w:i/>
                <w:sz w:val="24"/>
                <w:szCs w:val="24"/>
              </w:rPr>
              <w:t xml:space="preserve">державних підприємств оборонно-промислового комплексу, які входять до складу Державного концерну "Укроборонпром" та </w:t>
            </w:r>
            <w:r w:rsidRPr="00267674">
              <w:rPr>
                <w:b/>
                <w:i/>
                <w:color w:val="000000"/>
                <w:sz w:val="24"/>
                <w:szCs w:val="24"/>
              </w:rPr>
              <w:t>господарського товариства в оборонно-промисловому комплексі</w:t>
            </w:r>
            <w:r w:rsidRPr="00267674">
              <w:rPr>
                <w:b/>
                <w:i/>
                <w:color w:val="000000"/>
                <w:sz w:val="24"/>
                <w:szCs w:val="24"/>
                <w:lang w:eastAsia="en-US"/>
              </w:rPr>
              <w:t xml:space="preserve">, визначеного частиною першою статті 1 Закону України «Про </w:t>
            </w:r>
            <w:r w:rsidRPr="00267674">
              <w:rPr>
                <w:b/>
                <w:i/>
                <w:color w:val="000000"/>
                <w:sz w:val="24"/>
                <w:szCs w:val="24"/>
                <w:lang w:eastAsia="en-US"/>
              </w:rPr>
              <w:lastRenderedPageBreak/>
              <w:t>особливості реформування підприємств оборонно-промислового комплексу державної форми власності»</w:t>
            </w:r>
            <w:r w:rsidRPr="00267674">
              <w:rPr>
                <w:sz w:val="24"/>
                <w:szCs w:val="24"/>
                <w:lang w:eastAsia="en-US"/>
              </w:rPr>
              <w:t>.</w:t>
            </w:r>
          </w:p>
        </w:tc>
      </w:tr>
      <w:tr w:rsidR="00E7155C" w:rsidRPr="00267674" w14:paraId="5C8B42BD" w14:textId="77777777" w:rsidTr="00267674">
        <w:tc>
          <w:tcPr>
            <w:tcW w:w="7245" w:type="dxa"/>
            <w:tcBorders>
              <w:top w:val="single" w:sz="4" w:space="0" w:color="auto"/>
              <w:left w:val="single" w:sz="4" w:space="0" w:color="auto"/>
              <w:bottom w:val="single" w:sz="4" w:space="0" w:color="auto"/>
              <w:right w:val="single" w:sz="4" w:space="0" w:color="auto"/>
            </w:tcBorders>
          </w:tcPr>
          <w:p w14:paraId="1B66E319"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lastRenderedPageBreak/>
              <w:t>9. Нерухоме майно об'єктів державної власності, що не підлягають приватизації, не може бути відчужене, вилучене, передане до статутного капіталу господарських організацій і щодо такого майна не можуть вчинятися дії, наслідком яких може бути їх відчуження.</w:t>
            </w:r>
          </w:p>
          <w:p w14:paraId="36D72B17"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Зазначені обмеження не поширюються на рішення органів управління господарських товариств, Фонду державного майна України або уповноважених органів управління про передачу об'єктів соціальної сфери, гуртожитків та об'єктів незавершеного капітального будівництва у комунальну власність (крім об'єктів соціальної сфери, гуртожитків та об'єктів незавершеного будівництва, що перебувають у господарському віданні чи в оперативному управлінні військових частин, закладів, установ та організацій Збройних Сил України) та на відчуження шляхом приватизації, а також на рішення державних підприємств, установ і організацій, господарських товариств, у статутному капіталі яких 100 відсотків акцій (часток) належать державі, про відчуження житла працівникам таких підприємств, установ, організацій та господарських товариств шляхом продажу, що здійснюється на виконання умов укладених колективних договорів без застосування конкурентних засад.</w:t>
            </w:r>
          </w:p>
          <w:p w14:paraId="5C665559" w14:textId="779CD29D" w:rsidR="00E7155C" w:rsidRPr="00267674" w:rsidRDefault="00E7155C" w:rsidP="00E7155C">
            <w:pPr>
              <w:spacing w:line="276" w:lineRule="auto"/>
              <w:ind w:firstLine="317"/>
              <w:jc w:val="both"/>
              <w:rPr>
                <w:sz w:val="24"/>
                <w:szCs w:val="24"/>
                <w:lang w:eastAsia="en-US"/>
              </w:rPr>
            </w:pPr>
            <w:r w:rsidRPr="00267674">
              <w:rPr>
                <w:b/>
                <w:i/>
                <w:sz w:val="24"/>
                <w:szCs w:val="24"/>
                <w:lang w:eastAsia="en-US"/>
              </w:rPr>
              <w:t>Абзац відсутній.</w:t>
            </w:r>
          </w:p>
        </w:tc>
        <w:tc>
          <w:tcPr>
            <w:tcW w:w="7246" w:type="dxa"/>
            <w:tcBorders>
              <w:top w:val="single" w:sz="4" w:space="0" w:color="auto"/>
              <w:left w:val="single" w:sz="4" w:space="0" w:color="auto"/>
              <w:bottom w:val="single" w:sz="4" w:space="0" w:color="auto"/>
              <w:right w:val="single" w:sz="4" w:space="0" w:color="auto"/>
            </w:tcBorders>
            <w:vAlign w:val="center"/>
          </w:tcPr>
          <w:p w14:paraId="0D2A28C2" w14:textId="77777777" w:rsidR="00A94CE0" w:rsidRDefault="00E7155C" w:rsidP="00A94CE0">
            <w:pPr>
              <w:spacing w:line="276" w:lineRule="auto"/>
              <w:ind w:firstLine="317"/>
              <w:jc w:val="both"/>
              <w:rPr>
                <w:sz w:val="24"/>
                <w:szCs w:val="24"/>
                <w:lang w:eastAsia="en-US"/>
              </w:rPr>
            </w:pPr>
            <w:r w:rsidRPr="00267674">
              <w:rPr>
                <w:sz w:val="24"/>
                <w:szCs w:val="24"/>
                <w:lang w:eastAsia="en-US"/>
              </w:rPr>
              <w:t>9. Нерухоме майно об'єктів державної власності, що не підлягають приватизації, не може бути відчужене, вилучене, передане до статутного капіталу господарських організацій і щодо такого майна не можуть вчинятися дії, наслідком яких може бути їх відчуження.</w:t>
            </w:r>
          </w:p>
          <w:p w14:paraId="3247256A" w14:textId="77777777" w:rsidR="00A94CE0" w:rsidRDefault="00E7155C" w:rsidP="00A94CE0">
            <w:pPr>
              <w:spacing w:line="276" w:lineRule="auto"/>
              <w:ind w:firstLine="317"/>
              <w:jc w:val="both"/>
              <w:rPr>
                <w:sz w:val="24"/>
                <w:szCs w:val="24"/>
                <w:lang w:eastAsia="en-US"/>
              </w:rPr>
            </w:pPr>
            <w:r w:rsidRPr="00267674">
              <w:rPr>
                <w:sz w:val="24"/>
                <w:szCs w:val="24"/>
                <w:lang w:eastAsia="en-US"/>
              </w:rPr>
              <w:t>Зазначені обмеження не поширюються на рішення органів управління господарських товариств, Фонду державного майна України або уповноважених органів управління про передачу об'єктів соціальної сфери, гуртожитків та об'єктів незавершеного капітального будівництва у комунальну власність (крім об'єктів соціальної сфери, гуртожитків та об'єктів незавершеного будівництва, що перебувають у господарському віданні чи в оперативному управлінні військових частин, закладів, установ та організацій Збройних Сил України) та на відчуження шляхом приватизації, а також на рішення державних підприємств, установ і організацій, господарських товариств, у статутному капіталі яких 100 відсотків акцій (часток) належать державі, про відчуження житла працівникам таких підприємств, установ, організацій та господарських товариств шляхом продажу, що здійснюється на виконання умов укладених колективних договорів без застосування конкурентних засад.</w:t>
            </w:r>
          </w:p>
          <w:p w14:paraId="5CE51CB5" w14:textId="6E7312F8" w:rsidR="00E7155C" w:rsidRPr="00267674" w:rsidRDefault="00E7155C" w:rsidP="00A94CE0">
            <w:pPr>
              <w:spacing w:line="276" w:lineRule="auto"/>
              <w:ind w:firstLine="317"/>
              <w:jc w:val="both"/>
              <w:rPr>
                <w:sz w:val="24"/>
                <w:szCs w:val="24"/>
                <w:lang w:eastAsia="en-US"/>
              </w:rPr>
            </w:pPr>
            <w:r w:rsidRPr="00267674">
              <w:rPr>
                <w:b/>
                <w:i/>
                <w:color w:val="000000"/>
                <w:sz w:val="24"/>
                <w:szCs w:val="24"/>
                <w:lang w:eastAsia="en-US"/>
              </w:rPr>
              <w:t xml:space="preserve">За погодженням з уповноваженим суб’єктом управління, визначеним Законом України «Про особливості реформування підприємств оборонно-промислового комплексу державної форми власності», нерухоме майно об’єктів державної власності, що не підлягають приватизації, може бути відчужено відповідним підприємством або  господарським товариством в оборонно-промисловому комплексі в установленому порядку, якщо таке </w:t>
            </w:r>
            <w:r w:rsidRPr="00267674">
              <w:rPr>
                <w:b/>
                <w:i/>
                <w:color w:val="000000"/>
                <w:sz w:val="24"/>
                <w:szCs w:val="24"/>
                <w:lang w:eastAsia="en-US"/>
              </w:rPr>
              <w:lastRenderedPageBreak/>
              <w:t>майно не входить до складу єдиного майнового комплексу, що забезпечує основні види діяльності такого суб’єкта господарювання, або більше трьох років не використовується у виробничій діяльності і подальше його використання не планується.</w:t>
            </w:r>
          </w:p>
        </w:tc>
      </w:tr>
      <w:tr w:rsidR="00E7155C" w:rsidRPr="00267674" w14:paraId="7D655E43"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303EF691" w14:textId="39DFF9ED" w:rsidR="00E7155C" w:rsidRPr="00267674" w:rsidRDefault="00E7155C" w:rsidP="00E7155C">
            <w:pPr>
              <w:spacing w:line="276" w:lineRule="auto"/>
              <w:ind w:firstLine="317"/>
              <w:jc w:val="both"/>
              <w:rPr>
                <w:sz w:val="24"/>
                <w:szCs w:val="24"/>
                <w:lang w:eastAsia="en-US"/>
              </w:rPr>
            </w:pPr>
            <w:r w:rsidRPr="00267674">
              <w:rPr>
                <w:b/>
                <w:sz w:val="24"/>
                <w:szCs w:val="24"/>
                <w:lang w:eastAsia="en-US"/>
              </w:rPr>
              <w:lastRenderedPageBreak/>
              <w:t>Стаття 11</w:t>
            </w:r>
            <w:r w:rsidRPr="00267674">
              <w:rPr>
                <w:b/>
                <w:sz w:val="24"/>
                <w:szCs w:val="24"/>
                <w:vertAlign w:val="superscript"/>
                <w:lang w:eastAsia="en-US"/>
              </w:rPr>
              <w:t>1</w:t>
            </w:r>
            <w:r w:rsidRPr="00267674">
              <w:rPr>
                <w:b/>
                <w:sz w:val="24"/>
                <w:szCs w:val="24"/>
                <w:lang w:eastAsia="en-US"/>
              </w:rPr>
              <w:t>. Особливості відрахування державними підприємствами частини прибутку (доходу)</w:t>
            </w:r>
          </w:p>
        </w:tc>
        <w:tc>
          <w:tcPr>
            <w:tcW w:w="7246" w:type="dxa"/>
            <w:tcBorders>
              <w:top w:val="single" w:sz="4" w:space="0" w:color="auto"/>
              <w:left w:val="single" w:sz="4" w:space="0" w:color="auto"/>
              <w:bottom w:val="single" w:sz="4" w:space="0" w:color="auto"/>
              <w:right w:val="single" w:sz="4" w:space="0" w:color="auto"/>
            </w:tcBorders>
          </w:tcPr>
          <w:p w14:paraId="7A85E314" w14:textId="6083D076" w:rsidR="00E7155C" w:rsidRPr="00267674" w:rsidRDefault="00E7155C" w:rsidP="00E7155C">
            <w:pPr>
              <w:jc w:val="both"/>
              <w:rPr>
                <w:sz w:val="24"/>
                <w:szCs w:val="24"/>
                <w:lang w:eastAsia="en-US"/>
              </w:rPr>
            </w:pPr>
            <w:r w:rsidRPr="00267674">
              <w:rPr>
                <w:b/>
                <w:sz w:val="24"/>
                <w:szCs w:val="24"/>
                <w:lang w:eastAsia="en-US"/>
              </w:rPr>
              <w:t>Стаття 11</w:t>
            </w:r>
            <w:r w:rsidRPr="00267674">
              <w:rPr>
                <w:b/>
                <w:sz w:val="24"/>
                <w:szCs w:val="24"/>
                <w:vertAlign w:val="superscript"/>
                <w:lang w:eastAsia="en-US"/>
              </w:rPr>
              <w:t>1</w:t>
            </w:r>
            <w:r w:rsidRPr="00267674">
              <w:rPr>
                <w:b/>
                <w:sz w:val="24"/>
                <w:szCs w:val="24"/>
                <w:lang w:eastAsia="en-US"/>
              </w:rPr>
              <w:t>. Особливості відрахування державними підприємствами частини прибутку (доходу)</w:t>
            </w:r>
          </w:p>
        </w:tc>
      </w:tr>
      <w:tr w:rsidR="00E7155C" w:rsidRPr="00267674" w14:paraId="722692F0"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3BE13721" w14:textId="77777777" w:rsidR="00E7155C" w:rsidRPr="00267674" w:rsidRDefault="00E7155C" w:rsidP="00E7155C">
            <w:pPr>
              <w:spacing w:line="276" w:lineRule="auto"/>
              <w:jc w:val="both"/>
              <w:rPr>
                <w:sz w:val="24"/>
                <w:szCs w:val="24"/>
                <w:lang w:eastAsia="en-US"/>
              </w:rPr>
            </w:pPr>
            <w:r w:rsidRPr="00267674">
              <w:rPr>
                <w:sz w:val="24"/>
                <w:szCs w:val="24"/>
                <w:lang w:eastAsia="en-US"/>
              </w:rPr>
              <w:t xml:space="preserve">2. Чистий прибуток державних підприємств енергетичної галузі, з якого розраховується та сплачується частина чистого прибутку (доходу), зменшується на суму цільових коштів (обсяг інвестиційної складової), що надійшли у складі тарифу і спрямовуються на виконання інвестиційних проектів, рішення щодо яких приймаються Кабінетом Міністрів України, та на обсяг повернення кредитних коштів (у складі тарифу), запозичених для фінансування капітальних вкладень на будівництво (реконструкцію, модернізацію) об'єктів згідно з відповідними рішеннями Кабінету Міністрів України. </w:t>
            </w:r>
          </w:p>
          <w:p w14:paraId="4A0CB4EB"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Державними підприємствами електроенергетичної галузі, фінансування яких здійснюється в межах кошторису, затвердженого національною комісією, що здійснює державне регулювання у сферах енергетики та комунальних послуг, відрахування частини чистого прибутку (доходу) провадяться із суми перевищення фактично отриманих кошторисних доходів над фактично здійсненими кошторисними видатками у звітному періоді. </w:t>
            </w:r>
          </w:p>
          <w:p w14:paraId="64858398"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Чистий прибуток державних підприємств енергетичної галузі, з якого розраховується та сплачується частина чистого прибутку (доходу), зменшується на суму прибутку, яка виникла в результаті виконання законів України «Про внесення змін до Податкового кодексу України щодо питань оподаткування природного газу та електричної енергії», «Про деякі питання заборгованості підприємств оборонно-промислового комплексу - учасників </w:t>
            </w:r>
            <w:r w:rsidRPr="00267674">
              <w:rPr>
                <w:sz w:val="24"/>
                <w:szCs w:val="24"/>
                <w:lang w:eastAsia="en-US"/>
              </w:rPr>
              <w:lastRenderedPageBreak/>
              <w:t>Державного концерну «Укроборонпром» та забезпечення їх стабільного розвитку» та «Про внесення змін до Податкового кодексу України щодо оподаткування підприємств - учасників Державного концерну «Укроборонпром».</w:t>
            </w:r>
          </w:p>
          <w:p w14:paraId="71165175" w14:textId="77777777" w:rsidR="00E7155C" w:rsidRPr="00267674" w:rsidRDefault="00E7155C" w:rsidP="00E7155C">
            <w:pPr>
              <w:spacing w:line="276" w:lineRule="auto"/>
              <w:ind w:firstLine="317"/>
              <w:jc w:val="both"/>
              <w:rPr>
                <w:b/>
                <w:i/>
                <w:sz w:val="24"/>
                <w:szCs w:val="24"/>
                <w:lang w:eastAsia="en-US"/>
              </w:rPr>
            </w:pPr>
          </w:p>
          <w:p w14:paraId="2D18DCAA" w14:textId="77777777" w:rsidR="00E7155C" w:rsidRPr="00267674" w:rsidRDefault="00E7155C" w:rsidP="00E7155C">
            <w:pPr>
              <w:spacing w:line="276" w:lineRule="auto"/>
              <w:ind w:firstLine="317"/>
              <w:jc w:val="both"/>
              <w:rPr>
                <w:sz w:val="24"/>
                <w:szCs w:val="24"/>
                <w:lang w:eastAsia="en-US"/>
              </w:rPr>
            </w:pPr>
          </w:p>
          <w:p w14:paraId="2C02CF90" w14:textId="77777777" w:rsidR="00BF195D" w:rsidRPr="00267674" w:rsidRDefault="00BF195D" w:rsidP="00BF195D">
            <w:pPr>
              <w:spacing w:line="276" w:lineRule="auto"/>
              <w:ind w:firstLine="317"/>
              <w:jc w:val="both"/>
              <w:rPr>
                <w:b/>
                <w:i/>
                <w:sz w:val="24"/>
                <w:szCs w:val="24"/>
                <w:lang w:eastAsia="en-US"/>
              </w:rPr>
            </w:pPr>
            <w:r w:rsidRPr="00267674">
              <w:rPr>
                <w:b/>
                <w:i/>
                <w:sz w:val="24"/>
                <w:szCs w:val="24"/>
                <w:lang w:eastAsia="en-US"/>
              </w:rPr>
              <w:t>Абзац відсутній.</w:t>
            </w:r>
          </w:p>
          <w:p w14:paraId="2E29AF8C" w14:textId="77777777" w:rsidR="00E7155C" w:rsidRPr="00267674" w:rsidRDefault="00E7155C" w:rsidP="00E7155C">
            <w:pPr>
              <w:spacing w:line="276" w:lineRule="auto"/>
              <w:ind w:firstLine="317"/>
              <w:jc w:val="both"/>
              <w:rPr>
                <w:sz w:val="24"/>
                <w:szCs w:val="24"/>
                <w:lang w:eastAsia="en-US"/>
              </w:rPr>
            </w:pPr>
          </w:p>
          <w:p w14:paraId="10406873" w14:textId="77777777" w:rsidR="00E7155C" w:rsidRPr="00267674" w:rsidRDefault="00E7155C" w:rsidP="00E7155C">
            <w:pPr>
              <w:spacing w:line="276" w:lineRule="auto"/>
              <w:ind w:firstLine="317"/>
              <w:jc w:val="both"/>
              <w:rPr>
                <w:sz w:val="24"/>
                <w:szCs w:val="24"/>
                <w:lang w:eastAsia="en-US"/>
              </w:rPr>
            </w:pPr>
          </w:p>
          <w:p w14:paraId="11F3CE69" w14:textId="77777777" w:rsidR="00E7155C" w:rsidRPr="00267674" w:rsidRDefault="00E7155C" w:rsidP="00E7155C">
            <w:pPr>
              <w:spacing w:line="276" w:lineRule="auto"/>
              <w:ind w:firstLine="317"/>
              <w:jc w:val="both"/>
              <w:rPr>
                <w:sz w:val="24"/>
                <w:szCs w:val="24"/>
                <w:lang w:eastAsia="en-US"/>
              </w:rPr>
            </w:pPr>
          </w:p>
          <w:p w14:paraId="51424253" w14:textId="77777777" w:rsidR="00E7155C" w:rsidRPr="00267674" w:rsidRDefault="00E7155C" w:rsidP="00E7155C">
            <w:pPr>
              <w:spacing w:line="276" w:lineRule="auto"/>
              <w:ind w:firstLine="317"/>
              <w:jc w:val="both"/>
              <w:rPr>
                <w:sz w:val="24"/>
                <w:szCs w:val="24"/>
                <w:lang w:eastAsia="en-US"/>
              </w:rPr>
            </w:pPr>
          </w:p>
          <w:p w14:paraId="75F73C1F" w14:textId="77777777" w:rsidR="00E7155C" w:rsidRPr="00267674" w:rsidRDefault="00E7155C" w:rsidP="00E7155C">
            <w:pPr>
              <w:spacing w:line="276" w:lineRule="auto"/>
              <w:ind w:firstLine="317"/>
              <w:jc w:val="both"/>
              <w:rPr>
                <w:sz w:val="24"/>
                <w:szCs w:val="24"/>
                <w:lang w:eastAsia="en-US"/>
              </w:rPr>
            </w:pPr>
          </w:p>
          <w:p w14:paraId="28CA6687" w14:textId="77777777" w:rsidR="00E7155C" w:rsidRPr="00267674" w:rsidRDefault="00E7155C" w:rsidP="00E7155C">
            <w:pPr>
              <w:spacing w:line="276" w:lineRule="auto"/>
              <w:ind w:firstLine="317"/>
              <w:jc w:val="both"/>
              <w:rPr>
                <w:sz w:val="24"/>
                <w:szCs w:val="24"/>
                <w:lang w:eastAsia="en-US"/>
              </w:rPr>
            </w:pPr>
          </w:p>
          <w:p w14:paraId="77CC06DB" w14:textId="77777777" w:rsidR="00E7155C" w:rsidRPr="00267674" w:rsidRDefault="00E7155C" w:rsidP="00E7155C">
            <w:pPr>
              <w:spacing w:line="276" w:lineRule="auto"/>
              <w:ind w:firstLine="317"/>
              <w:jc w:val="both"/>
              <w:rPr>
                <w:sz w:val="24"/>
                <w:szCs w:val="24"/>
                <w:lang w:eastAsia="en-US"/>
              </w:rPr>
            </w:pPr>
          </w:p>
          <w:p w14:paraId="692FFA24" w14:textId="77777777" w:rsidR="00E7155C" w:rsidRPr="00267674" w:rsidRDefault="00E7155C" w:rsidP="00E7155C">
            <w:pPr>
              <w:spacing w:line="276" w:lineRule="auto"/>
              <w:ind w:firstLine="317"/>
              <w:jc w:val="both"/>
              <w:rPr>
                <w:sz w:val="24"/>
                <w:szCs w:val="24"/>
                <w:lang w:eastAsia="en-US"/>
              </w:rPr>
            </w:pPr>
          </w:p>
          <w:p w14:paraId="709C1735" w14:textId="77777777" w:rsidR="00E7155C" w:rsidRPr="00267674" w:rsidRDefault="00E7155C" w:rsidP="00E7155C">
            <w:pPr>
              <w:spacing w:line="276" w:lineRule="auto"/>
              <w:ind w:firstLine="317"/>
              <w:jc w:val="both"/>
              <w:rPr>
                <w:sz w:val="24"/>
                <w:szCs w:val="24"/>
                <w:lang w:eastAsia="en-US"/>
              </w:rPr>
            </w:pPr>
          </w:p>
          <w:p w14:paraId="2F334E2E" w14:textId="77777777" w:rsidR="00E7155C" w:rsidRPr="00267674" w:rsidRDefault="00E7155C" w:rsidP="00E7155C">
            <w:pPr>
              <w:spacing w:line="276" w:lineRule="auto"/>
              <w:ind w:firstLine="317"/>
              <w:jc w:val="both"/>
              <w:rPr>
                <w:sz w:val="24"/>
                <w:szCs w:val="24"/>
                <w:lang w:eastAsia="en-US"/>
              </w:rPr>
            </w:pPr>
          </w:p>
          <w:p w14:paraId="5E4B1359" w14:textId="77777777" w:rsidR="00E7155C" w:rsidRPr="00267674" w:rsidRDefault="00E7155C" w:rsidP="00E7155C">
            <w:pPr>
              <w:spacing w:line="276" w:lineRule="auto"/>
              <w:ind w:firstLine="317"/>
              <w:jc w:val="both"/>
              <w:rPr>
                <w:sz w:val="24"/>
                <w:szCs w:val="24"/>
                <w:lang w:eastAsia="en-US"/>
              </w:rPr>
            </w:pPr>
          </w:p>
          <w:p w14:paraId="013238F8" w14:textId="77777777" w:rsidR="00E7155C" w:rsidRPr="00267674" w:rsidRDefault="00E7155C" w:rsidP="00E7155C">
            <w:pPr>
              <w:spacing w:line="276" w:lineRule="auto"/>
              <w:jc w:val="both"/>
              <w:rPr>
                <w:sz w:val="24"/>
                <w:szCs w:val="24"/>
                <w:lang w:eastAsia="en-US"/>
              </w:rPr>
            </w:pPr>
          </w:p>
          <w:p w14:paraId="7EC02A54" w14:textId="77777777" w:rsidR="00E7155C" w:rsidRPr="00267674" w:rsidRDefault="00E7155C" w:rsidP="00E7155C">
            <w:pPr>
              <w:spacing w:line="276" w:lineRule="auto"/>
              <w:jc w:val="both"/>
              <w:rPr>
                <w:sz w:val="24"/>
                <w:szCs w:val="24"/>
                <w:lang w:eastAsia="en-US"/>
              </w:rPr>
            </w:pPr>
          </w:p>
          <w:p w14:paraId="2D24C71D" w14:textId="77777777" w:rsidR="00E7155C" w:rsidRPr="00267674" w:rsidRDefault="00E7155C" w:rsidP="00E7155C">
            <w:pPr>
              <w:spacing w:line="276" w:lineRule="auto"/>
              <w:ind w:firstLine="317"/>
              <w:jc w:val="both"/>
              <w:rPr>
                <w:sz w:val="24"/>
                <w:szCs w:val="24"/>
                <w:lang w:eastAsia="en-US"/>
              </w:rPr>
            </w:pPr>
          </w:p>
          <w:p w14:paraId="76F76671" w14:textId="77777777" w:rsidR="00E7155C" w:rsidRPr="00267674" w:rsidRDefault="00E7155C" w:rsidP="00E7155C">
            <w:pPr>
              <w:spacing w:line="276" w:lineRule="auto"/>
              <w:ind w:firstLine="317"/>
              <w:jc w:val="both"/>
              <w:rPr>
                <w:sz w:val="24"/>
                <w:szCs w:val="24"/>
                <w:lang w:eastAsia="en-US"/>
              </w:rPr>
            </w:pPr>
          </w:p>
          <w:p w14:paraId="02E1982A" w14:textId="77777777" w:rsidR="00BF195D" w:rsidRDefault="00BF195D" w:rsidP="00E7155C">
            <w:pPr>
              <w:spacing w:line="276" w:lineRule="auto"/>
              <w:ind w:firstLine="317"/>
              <w:jc w:val="both"/>
              <w:rPr>
                <w:sz w:val="24"/>
                <w:szCs w:val="24"/>
                <w:lang w:eastAsia="en-US"/>
              </w:rPr>
            </w:pPr>
          </w:p>
          <w:p w14:paraId="11A4E8F2" w14:textId="0C220520"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Державні комерційні підприємства та казенні підприємства, які відповідно до статті 1 Закону України «Про наукову і науково-технічну діяльність» належать до наукових установ, а також науково-технологічні комплекси, засновані на державній власності, зобов'язані не менш як 50 відсотків чистого прибутку від своєї діяльності спрямовувати на провадження ініціативної наукової та </w:t>
            </w:r>
            <w:r w:rsidRPr="00267674">
              <w:rPr>
                <w:sz w:val="24"/>
                <w:szCs w:val="24"/>
                <w:lang w:eastAsia="en-US"/>
              </w:rPr>
              <w:lastRenderedPageBreak/>
              <w:t>науково-технічної діяльності, фінансування інновацій та розширення власної матеріально-технічної бази.</w:t>
            </w:r>
          </w:p>
        </w:tc>
        <w:tc>
          <w:tcPr>
            <w:tcW w:w="7246" w:type="dxa"/>
            <w:tcBorders>
              <w:top w:val="single" w:sz="4" w:space="0" w:color="auto"/>
              <w:left w:val="single" w:sz="4" w:space="0" w:color="auto"/>
              <w:bottom w:val="single" w:sz="4" w:space="0" w:color="auto"/>
              <w:right w:val="single" w:sz="4" w:space="0" w:color="auto"/>
            </w:tcBorders>
          </w:tcPr>
          <w:p w14:paraId="0AEB9D1B" w14:textId="77777777" w:rsidR="00EC2287" w:rsidRDefault="00E7155C" w:rsidP="00EC2287">
            <w:pPr>
              <w:spacing w:line="276" w:lineRule="auto"/>
              <w:ind w:firstLine="317"/>
              <w:jc w:val="both"/>
              <w:rPr>
                <w:sz w:val="24"/>
                <w:szCs w:val="24"/>
                <w:lang w:eastAsia="en-US"/>
              </w:rPr>
            </w:pPr>
            <w:r w:rsidRPr="00267674">
              <w:rPr>
                <w:sz w:val="24"/>
                <w:szCs w:val="24"/>
                <w:lang w:eastAsia="en-US"/>
              </w:rPr>
              <w:lastRenderedPageBreak/>
              <w:t xml:space="preserve">2. Чистий прибуток державних підприємств енергетичної галузі, з якого розраховується та сплачується частина чистого прибутку (доходу), зменшується на суму цільових коштів (обсяг інвестиційної складової), що надійшли у складі тарифу і спрямовуються на виконання інвестиційних проектів, рішення щодо яких приймаються Кабінетом Міністрів України, та на обсяг повернення кредитних коштів (у складі тарифу), запозичених для фінансування капітальних вкладень на будівництво (реконструкцію, модернізацію) об'єктів згідно з відповідними рішеннями Кабінету Міністрів України. </w:t>
            </w:r>
          </w:p>
          <w:p w14:paraId="4391DB29" w14:textId="0BF6B8C7" w:rsidR="00E7155C" w:rsidRPr="00267674" w:rsidRDefault="00E7155C" w:rsidP="00EC2287">
            <w:pPr>
              <w:spacing w:line="276" w:lineRule="auto"/>
              <w:ind w:firstLine="317"/>
              <w:jc w:val="both"/>
              <w:rPr>
                <w:sz w:val="24"/>
                <w:szCs w:val="24"/>
                <w:lang w:eastAsia="en-US"/>
              </w:rPr>
            </w:pPr>
            <w:r w:rsidRPr="00267674">
              <w:rPr>
                <w:sz w:val="24"/>
                <w:szCs w:val="24"/>
                <w:lang w:eastAsia="en-US"/>
              </w:rPr>
              <w:t xml:space="preserve">Державними підприємствами електроенергетичної галузі, фінансування яких здійснюється в межах кошторису, затвердженого національною комісією, що здійснює державне регулювання у сферах енергетики та комунальних послуг, відрахування частини чистого прибутку (доходу) провадяться із суми перевищення фактично отриманих кошторисних доходів над фактично здійсненими кошторисними видатками у звітному періоді. </w:t>
            </w:r>
          </w:p>
          <w:p w14:paraId="533163CF" w14:textId="77777777" w:rsidR="00E7155C" w:rsidRPr="00267674" w:rsidRDefault="00E7155C" w:rsidP="00E7155C">
            <w:pPr>
              <w:spacing w:line="276" w:lineRule="auto"/>
              <w:ind w:firstLine="317"/>
              <w:jc w:val="both"/>
              <w:rPr>
                <w:sz w:val="24"/>
                <w:szCs w:val="24"/>
                <w:lang w:eastAsia="en-US"/>
              </w:rPr>
            </w:pPr>
            <w:r w:rsidRPr="00267674">
              <w:rPr>
                <w:sz w:val="24"/>
                <w:szCs w:val="24"/>
                <w:lang w:eastAsia="en-US"/>
              </w:rPr>
              <w:t xml:space="preserve">Чистий прибуток державних підприємств енергетичної галузі, з якого розраховується та сплачується частина чистого прибутку (доходу), зменшується на суму прибутку, яка виникла в результаті виконання законів України «Про внесення змін до Податкового кодексу України щодо питань оподаткування природного газу та електричної енергії», «Про деякі питання заборгованості підприємств оборонно-промислового комплексу - учасників </w:t>
            </w:r>
            <w:r w:rsidRPr="00267674">
              <w:rPr>
                <w:sz w:val="24"/>
                <w:szCs w:val="24"/>
                <w:lang w:eastAsia="en-US"/>
              </w:rPr>
              <w:lastRenderedPageBreak/>
              <w:t>Державного концерну «Укроборонпром» та забезпечення їх стабільного розвитку» та «Про внесення змін до Податкового кодексу України щодо оподаткування підприємств - учасників Державного концерну «Укроборонпром».</w:t>
            </w:r>
          </w:p>
          <w:p w14:paraId="28CEEFAA" w14:textId="77777777" w:rsidR="00E7155C" w:rsidRPr="00267674" w:rsidRDefault="00E7155C" w:rsidP="00E7155C">
            <w:pPr>
              <w:spacing w:line="276" w:lineRule="auto"/>
              <w:ind w:firstLine="317"/>
              <w:jc w:val="both"/>
              <w:rPr>
                <w:sz w:val="24"/>
                <w:szCs w:val="24"/>
                <w:lang w:eastAsia="en-US"/>
              </w:rPr>
            </w:pPr>
          </w:p>
          <w:p w14:paraId="25CD2314" w14:textId="77777777" w:rsidR="00E7155C" w:rsidRPr="00267674" w:rsidRDefault="00E7155C" w:rsidP="00E7155C">
            <w:pPr>
              <w:spacing w:line="276" w:lineRule="auto"/>
              <w:ind w:firstLine="317"/>
              <w:jc w:val="both"/>
              <w:rPr>
                <w:b/>
                <w:i/>
                <w:sz w:val="24"/>
                <w:szCs w:val="24"/>
                <w:lang w:eastAsia="en-US"/>
              </w:rPr>
            </w:pPr>
            <w:r w:rsidRPr="00267674">
              <w:rPr>
                <w:b/>
                <w:i/>
                <w:color w:val="000000"/>
                <w:sz w:val="24"/>
                <w:szCs w:val="24"/>
              </w:rPr>
              <w:t>Установити, що протягом трьох років з дня набрання чинності Законом України «Про особливості реформування  підприємств оборонно-промислового комплексу державної форми власності» чистий прибуток Державного концерну «Укроборонпром», з якого розраховується та сплачується частина чистого прибутку (доходу), зменшується на суму прибутку (доходу), яка виникла в результаті сплати Державному концерну «Укроборонпром» його учасниками внесків, за умови використання Державним концерном «Укроборонпром» цих коштів для поповнення статутних капіталів його учасників з метою забезпечення їх фінансового оздоровлення, погашення їх заборгованостей, розвитку і модернізації виробництва, фінансування науково-технічних розробок, забезпечення їх інноваційної діяльності або забезпечення умов для проведення заходів з їх перетворення на господарські товариства, або спрямування цих коштів до фондів інвестиційного, інноваційного розвитку.</w:t>
            </w:r>
          </w:p>
          <w:p w14:paraId="49C77355" w14:textId="77777777" w:rsidR="00E7155C" w:rsidRPr="00267674" w:rsidRDefault="00E7155C" w:rsidP="00E7155C">
            <w:pPr>
              <w:spacing w:line="276" w:lineRule="auto"/>
              <w:ind w:firstLine="317"/>
              <w:jc w:val="both"/>
              <w:rPr>
                <w:sz w:val="24"/>
                <w:szCs w:val="24"/>
                <w:lang w:eastAsia="en-US"/>
              </w:rPr>
            </w:pPr>
          </w:p>
          <w:p w14:paraId="7E893E43" w14:textId="03A05F25" w:rsidR="00E7155C" w:rsidRPr="00267674" w:rsidRDefault="00E7155C" w:rsidP="00E7155C">
            <w:pPr>
              <w:jc w:val="both"/>
              <w:rPr>
                <w:sz w:val="24"/>
                <w:szCs w:val="24"/>
                <w:lang w:eastAsia="en-US"/>
              </w:rPr>
            </w:pPr>
            <w:r w:rsidRPr="00267674">
              <w:rPr>
                <w:sz w:val="24"/>
                <w:szCs w:val="24"/>
                <w:lang w:eastAsia="en-US"/>
              </w:rPr>
              <w:t>Державні комерційні підприємства та казенні підприємства, які відповідно до статті 1 Закону України «Про наукову і науково-технічну діяльність» належать до наукових установ, а також науково-технологічні комплекси, засновані на державній власності, зобов'язані не менш як 50 відсотків чистого прибутку від своєї діяльності спрямовувати на провадження ініціативної наукової та науково-технічної діяльності, фінансування інновацій та розширення власної матеріально-технічної бази.</w:t>
            </w:r>
          </w:p>
        </w:tc>
      </w:tr>
      <w:tr w:rsidR="00E7155C" w:rsidRPr="00267674" w14:paraId="208FA3AB" w14:textId="77777777" w:rsidTr="00267674">
        <w:tc>
          <w:tcPr>
            <w:tcW w:w="7245" w:type="dxa"/>
            <w:tcBorders>
              <w:top w:val="single" w:sz="4" w:space="0" w:color="auto"/>
              <w:left w:val="single" w:sz="4" w:space="0" w:color="auto"/>
              <w:bottom w:val="single" w:sz="4" w:space="0" w:color="auto"/>
              <w:right w:val="single" w:sz="4" w:space="0" w:color="auto"/>
            </w:tcBorders>
          </w:tcPr>
          <w:p w14:paraId="111E1D00" w14:textId="3A6ECB0F" w:rsidR="00E7155C" w:rsidRPr="00267674" w:rsidRDefault="00E7155C" w:rsidP="00E7155C">
            <w:pPr>
              <w:spacing w:line="276" w:lineRule="auto"/>
              <w:ind w:firstLine="317"/>
              <w:jc w:val="both"/>
              <w:rPr>
                <w:sz w:val="24"/>
                <w:szCs w:val="24"/>
                <w:lang w:eastAsia="en-US"/>
              </w:rPr>
            </w:pPr>
            <w:r w:rsidRPr="00267674">
              <w:rPr>
                <w:sz w:val="24"/>
                <w:szCs w:val="24"/>
                <w:lang w:eastAsia="en-US"/>
              </w:rPr>
              <w:lastRenderedPageBreak/>
              <w:t>6. Особливості утворення, організації діяльності та ліквідації наглядових рад державних унітарних підприємств оборонно-промислового комплексу та господарських товариств в оборонно-промисловому комплексі, у статутному капіталі яких більше 50 відсотків акцій (часток) належать державі, визначаються Законом України «Про особливості управління об'єктами державної власності в оборонно-промисловому комплексі».</w:t>
            </w:r>
          </w:p>
        </w:tc>
        <w:tc>
          <w:tcPr>
            <w:tcW w:w="7246" w:type="dxa"/>
            <w:tcBorders>
              <w:top w:val="single" w:sz="4" w:space="0" w:color="auto"/>
              <w:left w:val="single" w:sz="4" w:space="0" w:color="auto"/>
              <w:bottom w:val="single" w:sz="4" w:space="0" w:color="auto"/>
              <w:right w:val="single" w:sz="4" w:space="0" w:color="auto"/>
            </w:tcBorders>
          </w:tcPr>
          <w:p w14:paraId="4B4B3DD3" w14:textId="4770D644" w:rsidR="00E7155C" w:rsidRPr="00267674" w:rsidRDefault="00E7155C" w:rsidP="00E7155C">
            <w:pPr>
              <w:jc w:val="both"/>
              <w:rPr>
                <w:sz w:val="24"/>
                <w:szCs w:val="24"/>
                <w:lang w:eastAsia="en-US"/>
              </w:rPr>
            </w:pPr>
            <w:r w:rsidRPr="00267674">
              <w:rPr>
                <w:sz w:val="24"/>
                <w:szCs w:val="24"/>
                <w:lang w:eastAsia="en-US"/>
              </w:rPr>
              <w:t xml:space="preserve">6. Особливості утворення, організації діяльності та ліквідації наглядових рад державних унітарних підприємств оборонно-промислового комплексу та господарських товариств в оборонно-промисловому комплексі, у статутному капіталі яких більше 50 відсотків акцій (часток) належать державі, визначаються Законом України «Про особливості управління об'єктами державної власності в оборонно-промисловому комплексі» </w:t>
            </w:r>
            <w:r w:rsidRPr="00267674">
              <w:rPr>
                <w:b/>
                <w:i/>
                <w:sz w:val="24"/>
                <w:szCs w:val="24"/>
                <w:lang w:eastAsia="en-US"/>
              </w:rPr>
              <w:t>та</w:t>
            </w:r>
            <w:r w:rsidRPr="00267674">
              <w:rPr>
                <w:sz w:val="24"/>
                <w:szCs w:val="24"/>
                <w:lang w:eastAsia="en-US"/>
              </w:rPr>
              <w:t xml:space="preserve"> </w:t>
            </w:r>
            <w:r w:rsidRPr="00267674">
              <w:rPr>
                <w:b/>
                <w:i/>
                <w:sz w:val="24"/>
                <w:szCs w:val="24"/>
                <w:lang w:eastAsia="en-US"/>
              </w:rPr>
              <w:t>Законом України «Про особливості реформування підприємств оборонно-промислового комплексу державної форми власності»</w:t>
            </w:r>
            <w:r w:rsidRPr="00267674">
              <w:rPr>
                <w:sz w:val="24"/>
                <w:szCs w:val="24"/>
                <w:lang w:eastAsia="en-US"/>
              </w:rPr>
              <w:t>.</w:t>
            </w:r>
          </w:p>
        </w:tc>
      </w:tr>
      <w:tr w:rsidR="00E02FA7" w:rsidRPr="00267674" w14:paraId="34DA7DC0" w14:textId="77777777" w:rsidTr="008B0F4B">
        <w:tc>
          <w:tcPr>
            <w:tcW w:w="7245" w:type="dxa"/>
            <w:tcBorders>
              <w:top w:val="single" w:sz="4" w:space="0" w:color="auto"/>
              <w:left w:val="single" w:sz="4" w:space="0" w:color="auto"/>
              <w:bottom w:val="single" w:sz="4" w:space="0" w:color="auto"/>
              <w:right w:val="single" w:sz="4" w:space="0" w:color="auto"/>
            </w:tcBorders>
            <w:vAlign w:val="center"/>
          </w:tcPr>
          <w:p w14:paraId="4AAB4472" w14:textId="5175C0A3" w:rsidR="00E02FA7" w:rsidRPr="00267674" w:rsidRDefault="00E02FA7" w:rsidP="00E02FA7">
            <w:pPr>
              <w:spacing w:line="276" w:lineRule="auto"/>
              <w:ind w:firstLine="317"/>
              <w:jc w:val="both"/>
              <w:rPr>
                <w:sz w:val="24"/>
                <w:szCs w:val="24"/>
                <w:lang w:eastAsia="en-US"/>
              </w:rPr>
            </w:pPr>
            <w:r w:rsidRPr="00267674">
              <w:rPr>
                <w:b/>
                <w:sz w:val="24"/>
                <w:szCs w:val="24"/>
                <w:lang w:eastAsia="en-US"/>
              </w:rPr>
              <w:t>Стаття 11</w:t>
            </w:r>
            <w:r w:rsidRPr="00267674">
              <w:rPr>
                <w:b/>
                <w:sz w:val="24"/>
                <w:szCs w:val="24"/>
                <w:vertAlign w:val="superscript"/>
                <w:lang w:eastAsia="en-US"/>
              </w:rPr>
              <w:t>2</w:t>
            </w:r>
            <w:r w:rsidRPr="00267674">
              <w:rPr>
                <w:b/>
                <w:sz w:val="24"/>
                <w:szCs w:val="24"/>
                <w:lang w:eastAsia="en-US"/>
              </w:rPr>
              <w:t>. Особливості управління державними унітарними підприємствами та господарськими товариствами, у статутному капіталі яких більше 50 відсотків акцій (часток) належать державі</w:t>
            </w:r>
          </w:p>
        </w:tc>
        <w:tc>
          <w:tcPr>
            <w:tcW w:w="7246" w:type="dxa"/>
            <w:tcBorders>
              <w:top w:val="single" w:sz="4" w:space="0" w:color="auto"/>
              <w:left w:val="single" w:sz="4" w:space="0" w:color="auto"/>
              <w:bottom w:val="single" w:sz="4" w:space="0" w:color="auto"/>
              <w:right w:val="single" w:sz="4" w:space="0" w:color="auto"/>
            </w:tcBorders>
            <w:vAlign w:val="center"/>
          </w:tcPr>
          <w:p w14:paraId="2D6C0B67" w14:textId="77777777" w:rsidR="00E02FA7" w:rsidRPr="00267674" w:rsidRDefault="00E02FA7" w:rsidP="00E02FA7">
            <w:pPr>
              <w:spacing w:line="276" w:lineRule="auto"/>
              <w:ind w:firstLine="317"/>
              <w:jc w:val="both"/>
              <w:rPr>
                <w:b/>
                <w:sz w:val="24"/>
                <w:szCs w:val="24"/>
                <w:lang w:eastAsia="en-US"/>
              </w:rPr>
            </w:pPr>
            <w:r w:rsidRPr="00267674">
              <w:rPr>
                <w:b/>
                <w:sz w:val="24"/>
                <w:szCs w:val="24"/>
                <w:lang w:eastAsia="en-US"/>
              </w:rPr>
              <w:t>Стаття 11</w:t>
            </w:r>
            <w:r w:rsidRPr="00267674">
              <w:rPr>
                <w:b/>
                <w:sz w:val="24"/>
                <w:szCs w:val="24"/>
                <w:vertAlign w:val="superscript"/>
                <w:lang w:eastAsia="en-US"/>
              </w:rPr>
              <w:t>2</w:t>
            </w:r>
            <w:r w:rsidRPr="00267674">
              <w:rPr>
                <w:b/>
                <w:sz w:val="24"/>
                <w:szCs w:val="24"/>
                <w:lang w:eastAsia="en-US"/>
              </w:rPr>
              <w:t xml:space="preserve">. Особливості управління державними унітарними підприємствами та господарськими товариствами, у </w:t>
            </w:r>
          </w:p>
          <w:p w14:paraId="276DA833" w14:textId="24FE2E42" w:rsidR="00E02FA7" w:rsidRPr="00267674" w:rsidRDefault="00E02FA7" w:rsidP="00E02FA7">
            <w:pPr>
              <w:jc w:val="both"/>
              <w:rPr>
                <w:sz w:val="24"/>
                <w:szCs w:val="24"/>
                <w:lang w:eastAsia="en-US"/>
              </w:rPr>
            </w:pPr>
            <w:r w:rsidRPr="00267674">
              <w:rPr>
                <w:b/>
                <w:sz w:val="24"/>
                <w:szCs w:val="24"/>
                <w:lang w:eastAsia="en-US"/>
              </w:rPr>
              <w:t>статутному капіталі яких більше 50 відсотків акцій (часток) належать державі</w:t>
            </w:r>
          </w:p>
        </w:tc>
      </w:tr>
      <w:tr w:rsidR="00E02FA7" w:rsidRPr="00267674" w14:paraId="35D52C70" w14:textId="77777777" w:rsidTr="008B0F4B">
        <w:tc>
          <w:tcPr>
            <w:tcW w:w="7245" w:type="dxa"/>
            <w:tcBorders>
              <w:top w:val="single" w:sz="4" w:space="0" w:color="auto"/>
              <w:left w:val="single" w:sz="4" w:space="0" w:color="auto"/>
              <w:bottom w:val="single" w:sz="4" w:space="0" w:color="auto"/>
              <w:right w:val="single" w:sz="4" w:space="0" w:color="auto"/>
            </w:tcBorders>
            <w:vAlign w:val="center"/>
          </w:tcPr>
          <w:p w14:paraId="4FD922DF" w14:textId="643D7EE1" w:rsidR="00E02FA7" w:rsidRPr="00E02FA7" w:rsidRDefault="00E02FA7" w:rsidP="00E02FA7">
            <w:pPr>
              <w:spacing w:line="276" w:lineRule="auto"/>
              <w:ind w:firstLine="317"/>
              <w:jc w:val="both"/>
              <w:rPr>
                <w:sz w:val="24"/>
                <w:szCs w:val="24"/>
                <w:lang w:eastAsia="en-US"/>
              </w:rPr>
            </w:pPr>
            <w:r w:rsidRPr="00E02FA7">
              <w:rPr>
                <w:sz w:val="24"/>
                <w:szCs w:val="24"/>
                <w:lang w:eastAsia="en-US"/>
              </w:rPr>
              <w:t>6. Особливості утворення, організації діяльності та ліквідації наглядових рад державних унітарних підприємств оборонно-промислового комплексу та господарських товариств в оборонно-промисловому комплексі, у статутному капіталі яких більше 50 відсотків акцій (часток) належать державі, виз</w:t>
            </w:r>
            <w:r>
              <w:rPr>
                <w:sz w:val="24"/>
                <w:szCs w:val="24"/>
                <w:lang w:eastAsia="en-US"/>
              </w:rPr>
              <w:t xml:space="preserve">начаються </w:t>
            </w:r>
            <w:hyperlink r:id="rId11" w:tgtFrame="_blank" w:history="1">
              <w:r w:rsidRPr="00E02FA7">
                <w:rPr>
                  <w:rStyle w:val="a3"/>
                  <w:color w:val="auto"/>
                  <w:sz w:val="24"/>
                  <w:szCs w:val="24"/>
                  <w:u w:val="none"/>
                  <w:lang w:eastAsia="en-US"/>
                </w:rPr>
                <w:t>Законом України</w:t>
              </w:r>
            </w:hyperlink>
            <w:r w:rsidRPr="00E02FA7">
              <w:rPr>
                <w:sz w:val="24"/>
                <w:szCs w:val="24"/>
                <w:lang w:eastAsia="en-US"/>
              </w:rPr>
              <w:t> "Про особливості управління об’єктами державної власності в оборонно-промисловому комплексі".</w:t>
            </w:r>
          </w:p>
        </w:tc>
        <w:tc>
          <w:tcPr>
            <w:tcW w:w="7246" w:type="dxa"/>
            <w:tcBorders>
              <w:top w:val="single" w:sz="4" w:space="0" w:color="auto"/>
              <w:left w:val="single" w:sz="4" w:space="0" w:color="auto"/>
              <w:bottom w:val="single" w:sz="4" w:space="0" w:color="auto"/>
              <w:right w:val="single" w:sz="4" w:space="0" w:color="auto"/>
            </w:tcBorders>
            <w:vAlign w:val="center"/>
          </w:tcPr>
          <w:p w14:paraId="581B994E" w14:textId="0035EA42" w:rsidR="00E02FA7" w:rsidRPr="0099444D" w:rsidRDefault="0099444D" w:rsidP="00E02FA7">
            <w:pPr>
              <w:spacing w:line="276" w:lineRule="auto"/>
              <w:ind w:firstLine="317"/>
              <w:jc w:val="both"/>
              <w:rPr>
                <w:sz w:val="24"/>
                <w:szCs w:val="24"/>
                <w:lang w:eastAsia="en-US"/>
              </w:rPr>
            </w:pPr>
            <w:r w:rsidRPr="0099444D">
              <w:rPr>
                <w:sz w:val="24"/>
                <w:szCs w:val="24"/>
                <w:lang w:eastAsia="en-US"/>
              </w:rPr>
              <w:t xml:space="preserve">6. Особливості утворення, організації діяльності та ліквідації наглядових рад державних унітарних підприємств оборонно-промислового комплексу та господарських товариств в оборонно-промисловому комплексі, у статутному капіталі яких більше 50 відсотків акцій (часток) належать державі, визначаються </w:t>
            </w:r>
            <w:hyperlink r:id="rId12" w:tgtFrame="_blank" w:history="1">
              <w:r w:rsidRPr="0099444D">
                <w:rPr>
                  <w:rStyle w:val="a3"/>
                  <w:color w:val="auto"/>
                  <w:sz w:val="24"/>
                  <w:szCs w:val="24"/>
                  <w:u w:val="none"/>
                  <w:lang w:eastAsia="en-US"/>
                </w:rPr>
                <w:t>Законом України</w:t>
              </w:r>
            </w:hyperlink>
            <w:r w:rsidRPr="0099444D">
              <w:rPr>
                <w:sz w:val="24"/>
                <w:szCs w:val="24"/>
                <w:lang w:eastAsia="en-US"/>
              </w:rPr>
              <w:t> "Про особливості управління об’єктами державної власності в о</w:t>
            </w:r>
            <w:r>
              <w:rPr>
                <w:sz w:val="24"/>
                <w:szCs w:val="24"/>
                <w:lang w:eastAsia="en-US"/>
              </w:rPr>
              <w:t xml:space="preserve">боронно-промисловому комплексі" </w:t>
            </w:r>
            <w:r w:rsidRPr="00D714E5">
              <w:rPr>
                <w:b/>
                <w:i/>
                <w:sz w:val="24"/>
                <w:szCs w:val="24"/>
                <w:lang w:eastAsia="en-US"/>
              </w:rPr>
              <w:t>та Законом України «Про особливості реформування підприємств оборонно-промислового комплексу державної форми власності».</w:t>
            </w:r>
          </w:p>
        </w:tc>
      </w:tr>
      <w:tr w:rsidR="00E02FA7" w:rsidRPr="00267674" w14:paraId="7BB9480E" w14:textId="77777777" w:rsidTr="00576B89">
        <w:tc>
          <w:tcPr>
            <w:tcW w:w="14491" w:type="dxa"/>
            <w:gridSpan w:val="2"/>
            <w:tcBorders>
              <w:top w:val="single" w:sz="4" w:space="0" w:color="auto"/>
              <w:left w:val="single" w:sz="4" w:space="0" w:color="auto"/>
              <w:bottom w:val="single" w:sz="4" w:space="0" w:color="auto"/>
            </w:tcBorders>
            <w:vAlign w:val="center"/>
          </w:tcPr>
          <w:p w14:paraId="31B1593D" w14:textId="2CD95D0E" w:rsidR="00E02FA7" w:rsidRPr="00267674" w:rsidRDefault="00E02FA7" w:rsidP="00E02FA7">
            <w:pPr>
              <w:jc w:val="center"/>
              <w:rPr>
                <w:sz w:val="24"/>
                <w:szCs w:val="24"/>
                <w:lang w:eastAsia="en-US"/>
              </w:rPr>
            </w:pPr>
            <w:r w:rsidRPr="00267674">
              <w:rPr>
                <w:b/>
                <w:sz w:val="24"/>
                <w:szCs w:val="24"/>
                <w:lang w:eastAsia="en-US"/>
              </w:rPr>
              <w:t>Закон України «Про акціонерні товариства»</w:t>
            </w:r>
          </w:p>
        </w:tc>
      </w:tr>
      <w:tr w:rsidR="00E02FA7" w:rsidRPr="00267674" w14:paraId="438F542D"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FE3A2D4" w14:textId="6CE5D5ED" w:rsidR="00E02FA7" w:rsidRPr="00267674" w:rsidRDefault="00E02FA7" w:rsidP="00E02FA7">
            <w:pPr>
              <w:spacing w:line="276" w:lineRule="auto"/>
              <w:ind w:firstLine="317"/>
              <w:jc w:val="both"/>
              <w:rPr>
                <w:sz w:val="24"/>
                <w:szCs w:val="24"/>
                <w:lang w:eastAsia="en-US"/>
              </w:rPr>
            </w:pPr>
            <w:r w:rsidRPr="00267674">
              <w:rPr>
                <w:b/>
                <w:sz w:val="24"/>
                <w:szCs w:val="24"/>
                <w:lang w:eastAsia="en-US"/>
              </w:rPr>
              <w:t>Стаття 1. Сфера застосування Закону</w:t>
            </w:r>
          </w:p>
        </w:tc>
        <w:tc>
          <w:tcPr>
            <w:tcW w:w="7246" w:type="dxa"/>
            <w:tcBorders>
              <w:top w:val="single" w:sz="4" w:space="0" w:color="auto"/>
              <w:left w:val="single" w:sz="4" w:space="0" w:color="auto"/>
              <w:bottom w:val="single" w:sz="4" w:space="0" w:color="auto"/>
              <w:right w:val="single" w:sz="4" w:space="0" w:color="auto"/>
            </w:tcBorders>
            <w:vAlign w:val="center"/>
          </w:tcPr>
          <w:p w14:paraId="6AEA8F7B" w14:textId="484CCF92" w:rsidR="00E02FA7" w:rsidRPr="00267674" w:rsidRDefault="00E02FA7" w:rsidP="00E02FA7">
            <w:pPr>
              <w:jc w:val="both"/>
              <w:rPr>
                <w:sz w:val="24"/>
                <w:szCs w:val="24"/>
                <w:lang w:eastAsia="en-US"/>
              </w:rPr>
            </w:pPr>
            <w:r w:rsidRPr="00267674">
              <w:rPr>
                <w:b/>
                <w:sz w:val="24"/>
                <w:szCs w:val="24"/>
                <w:lang w:eastAsia="en-US"/>
              </w:rPr>
              <w:t>Стаття 1. Сфера застосування Закону</w:t>
            </w:r>
          </w:p>
        </w:tc>
      </w:tr>
      <w:tr w:rsidR="00E02FA7" w:rsidRPr="00267674" w14:paraId="6F4A20EB"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1AD3C458" w14:textId="45C3F239" w:rsidR="00E02FA7" w:rsidRPr="00267674" w:rsidRDefault="00E02FA7" w:rsidP="00E02FA7">
            <w:pPr>
              <w:spacing w:line="276" w:lineRule="auto"/>
              <w:ind w:firstLine="317"/>
              <w:jc w:val="both"/>
              <w:rPr>
                <w:sz w:val="24"/>
                <w:szCs w:val="24"/>
                <w:lang w:eastAsia="en-US"/>
              </w:rPr>
            </w:pPr>
            <w:r w:rsidRPr="00267674">
              <w:rPr>
                <w:b/>
                <w:i/>
                <w:sz w:val="24"/>
                <w:szCs w:val="24"/>
                <w:lang w:eastAsia="en-US"/>
              </w:rPr>
              <w:t>Частина відсутня.</w:t>
            </w:r>
          </w:p>
        </w:tc>
        <w:tc>
          <w:tcPr>
            <w:tcW w:w="7246" w:type="dxa"/>
            <w:tcBorders>
              <w:top w:val="single" w:sz="4" w:space="0" w:color="auto"/>
              <w:left w:val="single" w:sz="4" w:space="0" w:color="auto"/>
              <w:bottom w:val="single" w:sz="4" w:space="0" w:color="auto"/>
              <w:right w:val="single" w:sz="4" w:space="0" w:color="auto"/>
            </w:tcBorders>
          </w:tcPr>
          <w:p w14:paraId="4920181E" w14:textId="6FB53126" w:rsidR="00E02FA7" w:rsidRPr="00D714E5" w:rsidRDefault="00D714E5" w:rsidP="00E02FA7">
            <w:pPr>
              <w:jc w:val="both"/>
              <w:rPr>
                <w:b/>
                <w:i/>
                <w:sz w:val="24"/>
                <w:szCs w:val="24"/>
                <w:lang w:eastAsia="en-US"/>
              </w:rPr>
            </w:pPr>
            <w:r w:rsidRPr="00D714E5">
              <w:rPr>
                <w:b/>
                <w:i/>
                <w:sz w:val="24"/>
                <w:szCs w:val="24"/>
                <w:lang w:eastAsia="en-US"/>
              </w:rPr>
              <w:t>«7. Особливості правового статусу, утворення, функціонування та припинення акціонерних товариств в оборонно-промисловому комплексі, у статутному капіталі яких більше 50 відсотків акцій (часток) належать державі, визначаються Законом України «Про особливості реформування підприємств оборонно-промислового комплексу державної форми власності».</w:t>
            </w:r>
          </w:p>
        </w:tc>
      </w:tr>
      <w:tr w:rsidR="00E02FA7" w:rsidRPr="00267674" w14:paraId="06488193" w14:textId="77777777" w:rsidTr="0038423A">
        <w:tc>
          <w:tcPr>
            <w:tcW w:w="14491" w:type="dxa"/>
            <w:gridSpan w:val="2"/>
            <w:tcBorders>
              <w:top w:val="single" w:sz="4" w:space="0" w:color="auto"/>
              <w:left w:val="single" w:sz="4" w:space="0" w:color="auto"/>
              <w:bottom w:val="single" w:sz="4" w:space="0" w:color="auto"/>
              <w:right w:val="single" w:sz="4" w:space="0" w:color="auto"/>
            </w:tcBorders>
            <w:vAlign w:val="center"/>
          </w:tcPr>
          <w:p w14:paraId="04ECAA28" w14:textId="78F410F6" w:rsidR="00E02FA7" w:rsidRPr="00267674" w:rsidRDefault="00E02FA7" w:rsidP="00E02FA7">
            <w:pPr>
              <w:jc w:val="center"/>
              <w:rPr>
                <w:sz w:val="24"/>
                <w:szCs w:val="24"/>
                <w:lang w:eastAsia="en-US"/>
              </w:rPr>
            </w:pPr>
            <w:r w:rsidRPr="00267674">
              <w:rPr>
                <w:b/>
                <w:sz w:val="24"/>
                <w:szCs w:val="24"/>
                <w:lang w:eastAsia="en-US"/>
              </w:rPr>
              <w:lastRenderedPageBreak/>
              <w:t>Закон України «Про особливості управління об’єктами державної власності в оборонно-промисловому комплексі»</w:t>
            </w:r>
          </w:p>
        </w:tc>
      </w:tr>
      <w:tr w:rsidR="00E02FA7" w:rsidRPr="00267674" w14:paraId="7904A34E"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A4B2A41" w14:textId="1F1C6D32" w:rsidR="00E02FA7" w:rsidRPr="00267674" w:rsidRDefault="00E02FA7" w:rsidP="00E02FA7">
            <w:pPr>
              <w:spacing w:line="276" w:lineRule="auto"/>
              <w:ind w:firstLine="317"/>
              <w:jc w:val="both"/>
              <w:rPr>
                <w:sz w:val="24"/>
                <w:szCs w:val="24"/>
                <w:lang w:eastAsia="en-US"/>
              </w:rPr>
            </w:pPr>
            <w:r w:rsidRPr="00267674">
              <w:rPr>
                <w:b/>
                <w:sz w:val="24"/>
                <w:szCs w:val="24"/>
                <w:lang w:eastAsia="en-US"/>
              </w:rPr>
              <w:t>Стаття 2. Об'єкти управління державної власності в оборонно-промисловому комплексі</w:t>
            </w:r>
          </w:p>
        </w:tc>
        <w:tc>
          <w:tcPr>
            <w:tcW w:w="7246" w:type="dxa"/>
            <w:tcBorders>
              <w:top w:val="single" w:sz="4" w:space="0" w:color="auto"/>
              <w:left w:val="single" w:sz="4" w:space="0" w:color="auto"/>
              <w:bottom w:val="single" w:sz="4" w:space="0" w:color="auto"/>
              <w:right w:val="single" w:sz="4" w:space="0" w:color="auto"/>
            </w:tcBorders>
            <w:vAlign w:val="center"/>
          </w:tcPr>
          <w:p w14:paraId="2095D4C2" w14:textId="77777777" w:rsidR="00E02FA7" w:rsidRPr="00267674" w:rsidRDefault="00E02FA7" w:rsidP="00E02FA7">
            <w:pPr>
              <w:spacing w:line="276" w:lineRule="auto"/>
              <w:ind w:firstLine="317"/>
              <w:jc w:val="both"/>
              <w:rPr>
                <w:b/>
                <w:sz w:val="24"/>
                <w:szCs w:val="24"/>
                <w:lang w:eastAsia="en-US"/>
              </w:rPr>
            </w:pPr>
            <w:r w:rsidRPr="00267674">
              <w:rPr>
                <w:b/>
                <w:sz w:val="24"/>
                <w:szCs w:val="24"/>
                <w:lang w:eastAsia="en-US"/>
              </w:rPr>
              <w:t xml:space="preserve">Стаття 2. Об'єкти управління державної власності в </w:t>
            </w:r>
          </w:p>
          <w:p w14:paraId="40A0EF2F" w14:textId="2F0FD5CB" w:rsidR="00E02FA7" w:rsidRPr="00267674" w:rsidRDefault="00E02FA7" w:rsidP="00E02FA7">
            <w:pPr>
              <w:jc w:val="both"/>
              <w:rPr>
                <w:sz w:val="24"/>
                <w:szCs w:val="24"/>
                <w:lang w:eastAsia="en-US"/>
              </w:rPr>
            </w:pPr>
            <w:r w:rsidRPr="00267674">
              <w:rPr>
                <w:b/>
                <w:sz w:val="24"/>
                <w:szCs w:val="24"/>
                <w:lang w:eastAsia="en-US"/>
              </w:rPr>
              <w:t>оборонно-промисловому комплексі</w:t>
            </w:r>
          </w:p>
        </w:tc>
      </w:tr>
      <w:tr w:rsidR="00E02FA7" w:rsidRPr="00267674" w14:paraId="25B85E77" w14:textId="77777777" w:rsidTr="00267674">
        <w:tc>
          <w:tcPr>
            <w:tcW w:w="7245" w:type="dxa"/>
            <w:tcBorders>
              <w:top w:val="single" w:sz="4" w:space="0" w:color="auto"/>
              <w:left w:val="single" w:sz="4" w:space="0" w:color="auto"/>
              <w:bottom w:val="single" w:sz="4" w:space="0" w:color="auto"/>
              <w:right w:val="single" w:sz="4" w:space="0" w:color="auto"/>
            </w:tcBorders>
          </w:tcPr>
          <w:p w14:paraId="205887DE" w14:textId="54B95BC9" w:rsidR="00E02FA7" w:rsidRPr="00267674" w:rsidRDefault="00E02FA7" w:rsidP="00E02FA7">
            <w:pPr>
              <w:spacing w:line="276" w:lineRule="auto"/>
              <w:ind w:firstLine="317"/>
              <w:jc w:val="both"/>
              <w:rPr>
                <w:sz w:val="24"/>
                <w:szCs w:val="24"/>
                <w:lang w:eastAsia="en-US"/>
              </w:rPr>
            </w:pPr>
            <w:r w:rsidRPr="00267674">
              <w:rPr>
                <w:sz w:val="24"/>
                <w:szCs w:val="24"/>
                <w:lang w:val="ru-RU" w:eastAsia="en-US"/>
              </w:rPr>
              <w:t>1</w:t>
            </w:r>
            <w:r w:rsidRPr="00267674">
              <w:rPr>
                <w:sz w:val="24"/>
                <w:szCs w:val="24"/>
                <w:lang w:eastAsia="en-US"/>
              </w:rPr>
              <w:t xml:space="preserve">. До об'єктів управління державної власності в оборонно-промисловому комплексі належать: </w:t>
            </w:r>
          </w:p>
          <w:p w14:paraId="4C2B6179"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 xml:space="preserve">майно державних підприємств оборонно-промислового комплексу, в тому числі казенних підприємств, які входять до складу Державного концерну «Укроборонпром»; </w:t>
            </w:r>
          </w:p>
          <w:p w14:paraId="410D4AC9"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 xml:space="preserve">майно, передане в установленому порядку Державному концерну «Укроборонпром»; </w:t>
            </w:r>
          </w:p>
          <w:p w14:paraId="70806010"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пакети акцій, що належать державі в статутних капіталах акціонерних товариств, що провадять діяльність в оборонно-промисловому комплексі, та передані в установленому порядку в управління Державного концерну «Укроборонпром».</w:t>
            </w:r>
          </w:p>
          <w:p w14:paraId="07F22A72" w14:textId="77777777" w:rsidR="00E02FA7" w:rsidRPr="00267674" w:rsidRDefault="00E02FA7" w:rsidP="00E02FA7">
            <w:pPr>
              <w:spacing w:line="276" w:lineRule="auto"/>
              <w:ind w:firstLine="317"/>
              <w:jc w:val="both"/>
              <w:rPr>
                <w:sz w:val="24"/>
                <w:szCs w:val="24"/>
                <w:lang w:eastAsia="en-US"/>
              </w:rPr>
            </w:pPr>
          </w:p>
          <w:p w14:paraId="0B6F12E3" w14:textId="77777777" w:rsidR="00E02FA7" w:rsidRPr="00267674" w:rsidRDefault="00E02FA7" w:rsidP="00E02FA7">
            <w:pPr>
              <w:spacing w:line="276" w:lineRule="auto"/>
              <w:ind w:firstLine="317"/>
              <w:jc w:val="both"/>
              <w:rPr>
                <w:sz w:val="24"/>
                <w:szCs w:val="24"/>
                <w:lang w:eastAsia="en-US"/>
              </w:rPr>
            </w:pPr>
          </w:p>
          <w:p w14:paraId="6A032C97" w14:textId="77777777" w:rsidR="00E02FA7" w:rsidRPr="00267674" w:rsidRDefault="00E02FA7" w:rsidP="00E02FA7">
            <w:pPr>
              <w:spacing w:line="276" w:lineRule="auto"/>
              <w:ind w:firstLine="317"/>
              <w:jc w:val="both"/>
              <w:rPr>
                <w:sz w:val="24"/>
                <w:szCs w:val="24"/>
                <w:lang w:eastAsia="en-US"/>
              </w:rPr>
            </w:pPr>
          </w:p>
        </w:tc>
        <w:tc>
          <w:tcPr>
            <w:tcW w:w="7246" w:type="dxa"/>
            <w:tcBorders>
              <w:top w:val="single" w:sz="4" w:space="0" w:color="auto"/>
              <w:left w:val="single" w:sz="4" w:space="0" w:color="auto"/>
              <w:bottom w:val="single" w:sz="4" w:space="0" w:color="auto"/>
              <w:right w:val="single" w:sz="4" w:space="0" w:color="auto"/>
            </w:tcBorders>
          </w:tcPr>
          <w:p w14:paraId="271AF982"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 xml:space="preserve">1. До об'єктів управління державної власності в оборонно-промисловому комплексі належать: </w:t>
            </w:r>
          </w:p>
          <w:p w14:paraId="26384DD1"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 xml:space="preserve">майно державних підприємств оборонно-промислового комплексу, в тому числі казенних підприємств, які входять до складу Державного концерну «Укроборонпром»; </w:t>
            </w:r>
          </w:p>
          <w:p w14:paraId="0C49A009"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 xml:space="preserve">майно, передане в установленому порядку Державному концерну «Укроборонпром»; </w:t>
            </w:r>
          </w:p>
          <w:p w14:paraId="085E12C4" w14:textId="77777777" w:rsidR="00E02FA7" w:rsidRPr="00267674" w:rsidRDefault="00E02FA7" w:rsidP="00E02FA7">
            <w:pPr>
              <w:spacing w:line="276" w:lineRule="auto"/>
              <w:ind w:firstLine="317"/>
              <w:jc w:val="both"/>
              <w:rPr>
                <w:b/>
                <w:i/>
                <w:sz w:val="24"/>
                <w:szCs w:val="24"/>
                <w:lang w:eastAsia="en-US"/>
              </w:rPr>
            </w:pPr>
            <w:r w:rsidRPr="00267674">
              <w:rPr>
                <w:b/>
                <w:i/>
                <w:sz w:val="24"/>
                <w:szCs w:val="24"/>
                <w:lang w:eastAsia="en-US"/>
              </w:rPr>
              <w:t>пакети акцій (часток), що належать державі в статутних капіталах господарських товариств, що провадять діяльність в оборонно-промисловому комплексі, та передані в установленому порядку в управління Державного концерну «Укроборонпром», або утворених у процесі перетворення учасників Концерну в господарські товариства;</w:t>
            </w:r>
          </w:p>
          <w:p w14:paraId="16D28801" w14:textId="1C0296FD" w:rsidR="00E02FA7" w:rsidRPr="00267674" w:rsidRDefault="00E02FA7" w:rsidP="00E02FA7">
            <w:pPr>
              <w:spacing w:line="276" w:lineRule="auto"/>
              <w:ind w:firstLine="317"/>
              <w:jc w:val="both"/>
              <w:rPr>
                <w:sz w:val="24"/>
                <w:szCs w:val="24"/>
                <w:lang w:eastAsia="en-US"/>
              </w:rPr>
            </w:pPr>
            <w:r w:rsidRPr="00267674">
              <w:rPr>
                <w:b/>
                <w:i/>
                <w:sz w:val="24"/>
                <w:szCs w:val="24"/>
                <w:lang w:eastAsia="en-US"/>
              </w:rPr>
              <w:t>пакети акцій (часток) в статутних капіталах господарських товариств, утворених за участю Державного концерну «Укроборонпром», або таких, що належать Державному концерну «Укроборонпром».</w:t>
            </w:r>
          </w:p>
        </w:tc>
      </w:tr>
      <w:tr w:rsidR="00E02FA7" w:rsidRPr="00267674" w14:paraId="3709663A"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168B59AE" w14:textId="4694B25B" w:rsidR="00E02FA7" w:rsidRPr="00267674" w:rsidRDefault="00E02FA7" w:rsidP="00E02FA7">
            <w:pPr>
              <w:spacing w:line="276" w:lineRule="auto"/>
              <w:ind w:firstLine="317"/>
              <w:jc w:val="both"/>
              <w:rPr>
                <w:sz w:val="24"/>
                <w:szCs w:val="24"/>
                <w:lang w:eastAsia="en-US"/>
              </w:rPr>
            </w:pPr>
            <w:r w:rsidRPr="00267674">
              <w:rPr>
                <w:b/>
                <w:sz w:val="24"/>
                <w:szCs w:val="24"/>
                <w:lang w:eastAsia="en-US"/>
              </w:rPr>
              <w:t>Стаття 3. Суб'єкти управління об'єктами державної власності в оборонно-промисловому комплексі</w:t>
            </w:r>
          </w:p>
        </w:tc>
        <w:tc>
          <w:tcPr>
            <w:tcW w:w="7246" w:type="dxa"/>
            <w:tcBorders>
              <w:top w:val="single" w:sz="4" w:space="0" w:color="auto"/>
              <w:left w:val="single" w:sz="4" w:space="0" w:color="auto"/>
              <w:bottom w:val="single" w:sz="4" w:space="0" w:color="auto"/>
              <w:right w:val="single" w:sz="4" w:space="0" w:color="auto"/>
            </w:tcBorders>
            <w:vAlign w:val="center"/>
          </w:tcPr>
          <w:p w14:paraId="7AFC2AF8" w14:textId="518B2BD8" w:rsidR="00E02FA7" w:rsidRPr="00267674" w:rsidRDefault="00E02FA7" w:rsidP="00E02FA7">
            <w:pPr>
              <w:jc w:val="both"/>
              <w:rPr>
                <w:sz w:val="24"/>
                <w:szCs w:val="24"/>
                <w:lang w:eastAsia="en-US"/>
              </w:rPr>
            </w:pPr>
            <w:r w:rsidRPr="00267674">
              <w:rPr>
                <w:b/>
                <w:sz w:val="24"/>
                <w:szCs w:val="24"/>
                <w:lang w:eastAsia="en-US"/>
              </w:rPr>
              <w:t>Стаття 3. Суб'єкти управління об'єктами державної власності в оборонно-промисловому комплексі</w:t>
            </w:r>
          </w:p>
        </w:tc>
      </w:tr>
      <w:tr w:rsidR="00E02FA7" w:rsidRPr="00267674" w14:paraId="67EBDB01" w14:textId="77777777" w:rsidTr="00267674">
        <w:tc>
          <w:tcPr>
            <w:tcW w:w="7245" w:type="dxa"/>
            <w:tcBorders>
              <w:top w:val="single" w:sz="4" w:space="0" w:color="auto"/>
              <w:left w:val="single" w:sz="4" w:space="0" w:color="auto"/>
              <w:bottom w:val="single" w:sz="4" w:space="0" w:color="auto"/>
              <w:right w:val="single" w:sz="4" w:space="0" w:color="auto"/>
            </w:tcBorders>
          </w:tcPr>
          <w:p w14:paraId="631DCEB0" w14:textId="77777777" w:rsidR="00E02FA7" w:rsidRPr="00267674" w:rsidRDefault="00E02FA7" w:rsidP="00E02FA7">
            <w:pPr>
              <w:pStyle w:val="af"/>
              <w:spacing w:line="276" w:lineRule="auto"/>
              <w:ind w:firstLine="317"/>
              <w:jc w:val="both"/>
              <w:rPr>
                <w:lang w:val="uk-UA" w:eastAsia="en-US"/>
              </w:rPr>
            </w:pPr>
            <w:r w:rsidRPr="00267674">
              <w:rPr>
                <w:lang w:val="uk-UA" w:eastAsia="en-US"/>
              </w:rPr>
              <w:t>1. Суб'єктами управління об'єктами державної власності в оборонно-промисловому комплексі є:</w:t>
            </w:r>
          </w:p>
          <w:p w14:paraId="55875B79" w14:textId="77777777" w:rsidR="00E02FA7" w:rsidRPr="00267674" w:rsidRDefault="00E02FA7" w:rsidP="00E02FA7">
            <w:pPr>
              <w:pStyle w:val="af"/>
              <w:spacing w:line="276" w:lineRule="auto"/>
              <w:ind w:firstLine="317"/>
              <w:jc w:val="both"/>
              <w:rPr>
                <w:lang w:val="uk-UA" w:eastAsia="en-US"/>
              </w:rPr>
            </w:pPr>
            <w:r w:rsidRPr="00267674">
              <w:rPr>
                <w:lang w:val="uk-UA" w:eastAsia="en-US"/>
              </w:rPr>
              <w:t>Кабінет Міністрів України;</w:t>
            </w:r>
          </w:p>
          <w:p w14:paraId="0C711FC3" w14:textId="77777777" w:rsidR="00E02FA7" w:rsidRPr="00267674" w:rsidRDefault="00E02FA7" w:rsidP="00E02FA7">
            <w:pPr>
              <w:pStyle w:val="af"/>
              <w:spacing w:line="276" w:lineRule="auto"/>
              <w:ind w:firstLine="317"/>
              <w:jc w:val="both"/>
              <w:rPr>
                <w:lang w:val="uk-UA" w:eastAsia="en-US"/>
              </w:rPr>
            </w:pPr>
            <w:r w:rsidRPr="00267674">
              <w:rPr>
                <w:lang w:val="uk-UA" w:eastAsia="en-US"/>
              </w:rPr>
              <w:t>Державний концерн «Укроборонпром».</w:t>
            </w:r>
          </w:p>
          <w:p w14:paraId="5EF19916" w14:textId="1E65ED33" w:rsidR="00E02FA7" w:rsidRPr="00267674" w:rsidRDefault="00E02FA7" w:rsidP="00E02FA7">
            <w:pPr>
              <w:spacing w:line="276" w:lineRule="auto"/>
              <w:ind w:firstLine="317"/>
              <w:jc w:val="both"/>
              <w:rPr>
                <w:sz w:val="24"/>
                <w:szCs w:val="24"/>
                <w:lang w:eastAsia="en-US"/>
              </w:rPr>
            </w:pPr>
            <w:r w:rsidRPr="00267674">
              <w:rPr>
                <w:b/>
                <w:i/>
                <w:sz w:val="24"/>
                <w:szCs w:val="24"/>
                <w:lang w:eastAsia="en-US"/>
              </w:rPr>
              <w:t>Частина відсутня.</w:t>
            </w:r>
          </w:p>
        </w:tc>
        <w:tc>
          <w:tcPr>
            <w:tcW w:w="7246" w:type="dxa"/>
            <w:tcBorders>
              <w:top w:val="single" w:sz="4" w:space="0" w:color="auto"/>
              <w:left w:val="single" w:sz="4" w:space="0" w:color="auto"/>
              <w:bottom w:val="single" w:sz="4" w:space="0" w:color="auto"/>
              <w:right w:val="single" w:sz="4" w:space="0" w:color="auto"/>
            </w:tcBorders>
            <w:vAlign w:val="center"/>
          </w:tcPr>
          <w:p w14:paraId="474989E1" w14:textId="77777777" w:rsidR="00E02FA7" w:rsidRPr="00267674" w:rsidRDefault="00E02FA7" w:rsidP="00D714E5">
            <w:pPr>
              <w:pStyle w:val="af"/>
              <w:jc w:val="both"/>
              <w:rPr>
                <w:lang w:val="uk-UA" w:eastAsia="en-US"/>
              </w:rPr>
            </w:pPr>
            <w:r w:rsidRPr="00267674">
              <w:rPr>
                <w:lang w:val="uk-UA" w:eastAsia="en-US"/>
              </w:rPr>
              <w:t>1. Суб'єктами управління об'єктами державної власності в оборонно-промисловому комплексі є:</w:t>
            </w:r>
          </w:p>
          <w:p w14:paraId="5EFC575C" w14:textId="77777777" w:rsidR="00E02FA7" w:rsidRPr="00267674" w:rsidRDefault="00E02FA7" w:rsidP="00E02FA7">
            <w:pPr>
              <w:pStyle w:val="af"/>
              <w:spacing w:line="276" w:lineRule="auto"/>
              <w:ind w:firstLine="317"/>
              <w:jc w:val="both"/>
              <w:rPr>
                <w:lang w:val="uk-UA" w:eastAsia="en-US"/>
              </w:rPr>
            </w:pPr>
            <w:r w:rsidRPr="00267674">
              <w:rPr>
                <w:lang w:val="uk-UA" w:eastAsia="en-US"/>
              </w:rPr>
              <w:t>Кабінет Міністрів України;</w:t>
            </w:r>
          </w:p>
          <w:p w14:paraId="30FB25E5" w14:textId="77777777" w:rsidR="00E02FA7" w:rsidRPr="00267674" w:rsidRDefault="00E02FA7" w:rsidP="00E02FA7">
            <w:pPr>
              <w:pStyle w:val="af"/>
              <w:spacing w:line="276" w:lineRule="auto"/>
              <w:ind w:firstLine="317"/>
              <w:jc w:val="both"/>
              <w:rPr>
                <w:lang w:val="uk-UA" w:eastAsia="en-US"/>
              </w:rPr>
            </w:pPr>
            <w:r w:rsidRPr="00267674">
              <w:rPr>
                <w:lang w:val="uk-UA" w:eastAsia="en-US"/>
              </w:rPr>
              <w:t>Державний концерн «Укроборонпром».</w:t>
            </w:r>
          </w:p>
          <w:p w14:paraId="758AC671" w14:textId="718A64D3" w:rsidR="00E02FA7" w:rsidRPr="00267674" w:rsidRDefault="00E02FA7" w:rsidP="00E02FA7">
            <w:pPr>
              <w:jc w:val="both"/>
              <w:rPr>
                <w:sz w:val="24"/>
                <w:szCs w:val="24"/>
                <w:lang w:eastAsia="en-US"/>
              </w:rPr>
            </w:pPr>
            <w:r w:rsidRPr="00267674">
              <w:rPr>
                <w:b/>
                <w:i/>
                <w:sz w:val="24"/>
                <w:szCs w:val="24"/>
                <w:lang w:eastAsia="en-US"/>
              </w:rPr>
              <w:t>2. За окремим рішенням Державного концерну «Укроборонпром» його функції (повноваження) як суб’єкта управління об’єктами державної власності в оборонно-промисловому комплексі можуть бути делеговані його підприємству.</w:t>
            </w:r>
          </w:p>
        </w:tc>
      </w:tr>
      <w:tr w:rsidR="00E02FA7" w:rsidRPr="00267674" w14:paraId="635BDBA3" w14:textId="77777777" w:rsidTr="00267674">
        <w:tc>
          <w:tcPr>
            <w:tcW w:w="7245" w:type="dxa"/>
            <w:tcBorders>
              <w:top w:val="single" w:sz="4" w:space="0" w:color="auto"/>
              <w:left w:val="single" w:sz="4" w:space="0" w:color="auto"/>
              <w:bottom w:val="single" w:sz="4" w:space="0" w:color="auto"/>
              <w:right w:val="single" w:sz="4" w:space="0" w:color="auto"/>
            </w:tcBorders>
          </w:tcPr>
          <w:p w14:paraId="62C0E764" w14:textId="533E6549" w:rsidR="00E02FA7" w:rsidRPr="00267674" w:rsidRDefault="00E02FA7" w:rsidP="00E02FA7">
            <w:pPr>
              <w:spacing w:line="276" w:lineRule="auto"/>
              <w:ind w:firstLine="317"/>
              <w:jc w:val="both"/>
              <w:rPr>
                <w:sz w:val="24"/>
                <w:szCs w:val="24"/>
                <w:lang w:eastAsia="en-US"/>
              </w:rPr>
            </w:pPr>
            <w:r w:rsidRPr="00267674">
              <w:rPr>
                <w:b/>
                <w:sz w:val="24"/>
                <w:szCs w:val="24"/>
                <w:lang w:eastAsia="en-US"/>
              </w:rPr>
              <w:t>Стаття 4. Державний концерн «Укроборонпром»</w:t>
            </w:r>
            <w:r w:rsidRPr="00267674">
              <w:rPr>
                <w:b/>
                <w:sz w:val="24"/>
                <w:szCs w:val="24"/>
                <w:lang w:val="ru-RU" w:eastAsia="en-US"/>
              </w:rPr>
              <w:t xml:space="preserve"> </w:t>
            </w:r>
          </w:p>
        </w:tc>
        <w:tc>
          <w:tcPr>
            <w:tcW w:w="7246" w:type="dxa"/>
            <w:tcBorders>
              <w:top w:val="single" w:sz="4" w:space="0" w:color="auto"/>
              <w:left w:val="single" w:sz="4" w:space="0" w:color="auto"/>
              <w:bottom w:val="single" w:sz="4" w:space="0" w:color="auto"/>
              <w:right w:val="single" w:sz="4" w:space="0" w:color="auto"/>
            </w:tcBorders>
          </w:tcPr>
          <w:p w14:paraId="1D79C3DE" w14:textId="1BC07C09" w:rsidR="00E02FA7" w:rsidRPr="00267674" w:rsidRDefault="00E02FA7" w:rsidP="00E02FA7">
            <w:pPr>
              <w:jc w:val="both"/>
              <w:rPr>
                <w:sz w:val="24"/>
                <w:szCs w:val="24"/>
                <w:lang w:eastAsia="en-US"/>
              </w:rPr>
            </w:pPr>
            <w:r w:rsidRPr="00267674">
              <w:rPr>
                <w:b/>
                <w:sz w:val="24"/>
                <w:szCs w:val="24"/>
                <w:lang w:eastAsia="en-US"/>
              </w:rPr>
              <w:t>Стаття 4. Державний концерн «Укроборонпром»</w:t>
            </w:r>
          </w:p>
        </w:tc>
      </w:tr>
      <w:tr w:rsidR="00E02FA7" w:rsidRPr="00267674" w14:paraId="0A7FDDFA"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625406F4" w14:textId="05D82CD1" w:rsidR="00E02FA7" w:rsidRPr="00267674" w:rsidRDefault="00E02FA7" w:rsidP="00E02FA7">
            <w:pPr>
              <w:spacing w:line="276" w:lineRule="auto"/>
              <w:ind w:firstLine="317"/>
              <w:jc w:val="both"/>
              <w:rPr>
                <w:sz w:val="24"/>
                <w:szCs w:val="24"/>
                <w:lang w:eastAsia="en-US"/>
              </w:rPr>
            </w:pPr>
            <w:r w:rsidRPr="00267674">
              <w:rPr>
                <w:b/>
                <w:i/>
                <w:sz w:val="24"/>
                <w:szCs w:val="24"/>
                <w:lang w:eastAsia="en-US"/>
              </w:rPr>
              <w:lastRenderedPageBreak/>
              <w:t>Частина відсутня.</w:t>
            </w:r>
          </w:p>
        </w:tc>
        <w:tc>
          <w:tcPr>
            <w:tcW w:w="7246" w:type="dxa"/>
            <w:tcBorders>
              <w:top w:val="single" w:sz="4" w:space="0" w:color="auto"/>
              <w:left w:val="single" w:sz="4" w:space="0" w:color="auto"/>
              <w:bottom w:val="single" w:sz="4" w:space="0" w:color="auto"/>
              <w:right w:val="single" w:sz="4" w:space="0" w:color="auto"/>
            </w:tcBorders>
            <w:vAlign w:val="center"/>
          </w:tcPr>
          <w:p w14:paraId="4C9BA7C4" w14:textId="513BF603" w:rsidR="00E02FA7" w:rsidRPr="00267674" w:rsidRDefault="00E02FA7" w:rsidP="00E02FA7">
            <w:pPr>
              <w:jc w:val="both"/>
              <w:rPr>
                <w:sz w:val="24"/>
                <w:szCs w:val="24"/>
                <w:lang w:eastAsia="en-US"/>
              </w:rPr>
            </w:pPr>
            <w:r w:rsidRPr="00267674">
              <w:rPr>
                <w:b/>
                <w:i/>
                <w:sz w:val="24"/>
                <w:szCs w:val="24"/>
                <w:lang w:eastAsia="en-US"/>
              </w:rPr>
              <w:t xml:space="preserve">5. </w:t>
            </w:r>
            <w:r w:rsidRPr="00267674">
              <w:rPr>
                <w:b/>
                <w:i/>
                <w:color w:val="000000"/>
                <w:sz w:val="24"/>
                <w:szCs w:val="24"/>
              </w:rPr>
              <w:t>Фінансування діяльності Концерну здійснюється за рахунок внесків його учасників, сплачених в порядку та розмірах, визначених Концерном.</w:t>
            </w:r>
          </w:p>
        </w:tc>
      </w:tr>
      <w:tr w:rsidR="00E02FA7" w:rsidRPr="00267674" w14:paraId="7B0DF61B"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204BACA" w14:textId="04A766F9" w:rsidR="00E02FA7" w:rsidRPr="00267674" w:rsidRDefault="00E02FA7" w:rsidP="00E02FA7">
            <w:pPr>
              <w:spacing w:line="276" w:lineRule="auto"/>
              <w:ind w:firstLine="317"/>
              <w:jc w:val="both"/>
              <w:rPr>
                <w:sz w:val="24"/>
                <w:szCs w:val="24"/>
                <w:lang w:eastAsia="en-US"/>
              </w:rPr>
            </w:pPr>
            <w:r w:rsidRPr="00267674">
              <w:rPr>
                <w:b/>
                <w:sz w:val="24"/>
                <w:szCs w:val="24"/>
                <w:lang w:eastAsia="en-US"/>
              </w:rPr>
              <w:t>Стаття 5. Органи управління Концерну</w:t>
            </w:r>
          </w:p>
        </w:tc>
        <w:tc>
          <w:tcPr>
            <w:tcW w:w="7246" w:type="dxa"/>
            <w:tcBorders>
              <w:top w:val="single" w:sz="4" w:space="0" w:color="auto"/>
              <w:left w:val="single" w:sz="4" w:space="0" w:color="auto"/>
              <w:bottom w:val="single" w:sz="4" w:space="0" w:color="auto"/>
              <w:right w:val="single" w:sz="4" w:space="0" w:color="auto"/>
            </w:tcBorders>
            <w:vAlign w:val="center"/>
          </w:tcPr>
          <w:p w14:paraId="4A7EBC63" w14:textId="252623D8" w:rsidR="00E02FA7" w:rsidRPr="00267674" w:rsidRDefault="00E02FA7" w:rsidP="00E02FA7">
            <w:pPr>
              <w:jc w:val="both"/>
              <w:rPr>
                <w:sz w:val="24"/>
                <w:szCs w:val="24"/>
                <w:lang w:eastAsia="en-US"/>
              </w:rPr>
            </w:pPr>
            <w:r w:rsidRPr="00267674">
              <w:rPr>
                <w:b/>
                <w:sz w:val="24"/>
                <w:szCs w:val="24"/>
                <w:lang w:eastAsia="en-US"/>
              </w:rPr>
              <w:t>Стаття 5. Органи управління Концерну</w:t>
            </w:r>
          </w:p>
        </w:tc>
      </w:tr>
      <w:tr w:rsidR="00E02FA7" w:rsidRPr="00267674" w14:paraId="12375603" w14:textId="77777777" w:rsidTr="00267674">
        <w:tc>
          <w:tcPr>
            <w:tcW w:w="7245" w:type="dxa"/>
            <w:tcBorders>
              <w:top w:val="single" w:sz="4" w:space="0" w:color="auto"/>
              <w:left w:val="single" w:sz="4" w:space="0" w:color="auto"/>
              <w:bottom w:val="single" w:sz="4" w:space="0" w:color="auto"/>
              <w:right w:val="single" w:sz="4" w:space="0" w:color="auto"/>
            </w:tcBorders>
          </w:tcPr>
          <w:p w14:paraId="2024F286" w14:textId="77777777" w:rsidR="00E02FA7" w:rsidRPr="00267674" w:rsidRDefault="00E02FA7" w:rsidP="00E02FA7">
            <w:pPr>
              <w:pStyle w:val="af"/>
              <w:spacing w:line="276" w:lineRule="auto"/>
              <w:ind w:firstLine="317"/>
              <w:jc w:val="both"/>
              <w:rPr>
                <w:lang w:val="uk-UA" w:eastAsia="en-US"/>
              </w:rPr>
            </w:pPr>
            <w:r w:rsidRPr="00267674">
              <w:rPr>
                <w:lang w:val="uk-UA" w:eastAsia="en-US"/>
              </w:rPr>
              <w:t xml:space="preserve">3. Наглядова рада Концерну (далі - Наглядова рада) складається з п'яти членів, три з яких призначаються Президентом України, а два - Кабінетом Міністрів України. </w:t>
            </w:r>
          </w:p>
          <w:p w14:paraId="4478BCCC" w14:textId="77777777" w:rsidR="00E02FA7" w:rsidRPr="00267674" w:rsidRDefault="00E02FA7" w:rsidP="00E02FA7">
            <w:pPr>
              <w:pStyle w:val="af"/>
              <w:spacing w:line="276" w:lineRule="auto"/>
              <w:ind w:firstLine="317"/>
              <w:jc w:val="both"/>
              <w:rPr>
                <w:i/>
                <w:lang w:val="uk-UA" w:eastAsia="en-US"/>
              </w:rPr>
            </w:pPr>
            <w:r w:rsidRPr="00267674">
              <w:rPr>
                <w:i/>
                <w:lang w:val="uk-UA" w:eastAsia="en-US"/>
              </w:rPr>
              <w:t>Абзаци відсутні.</w:t>
            </w:r>
          </w:p>
          <w:p w14:paraId="66EFA7D6" w14:textId="77777777" w:rsidR="00E02FA7" w:rsidRPr="00267674" w:rsidRDefault="00E02FA7" w:rsidP="00E02FA7">
            <w:pPr>
              <w:pStyle w:val="af"/>
              <w:spacing w:line="276" w:lineRule="auto"/>
              <w:ind w:firstLine="317"/>
              <w:jc w:val="both"/>
              <w:rPr>
                <w:lang w:val="uk-UA" w:eastAsia="en-US"/>
              </w:rPr>
            </w:pPr>
          </w:p>
          <w:p w14:paraId="1306B2C2" w14:textId="77777777" w:rsidR="00E02FA7" w:rsidRPr="00267674" w:rsidRDefault="00E02FA7" w:rsidP="00E02FA7">
            <w:pPr>
              <w:pStyle w:val="af"/>
              <w:spacing w:line="276" w:lineRule="auto"/>
              <w:ind w:firstLine="317"/>
              <w:jc w:val="both"/>
              <w:rPr>
                <w:lang w:val="uk-UA" w:eastAsia="en-US"/>
              </w:rPr>
            </w:pPr>
          </w:p>
          <w:p w14:paraId="0304732E" w14:textId="77777777" w:rsidR="00E02FA7" w:rsidRPr="00267674" w:rsidRDefault="00E02FA7" w:rsidP="00E02FA7">
            <w:pPr>
              <w:pStyle w:val="af"/>
              <w:spacing w:line="276" w:lineRule="auto"/>
              <w:ind w:firstLine="317"/>
              <w:jc w:val="both"/>
              <w:rPr>
                <w:lang w:val="uk-UA" w:eastAsia="en-US"/>
              </w:rPr>
            </w:pPr>
          </w:p>
          <w:p w14:paraId="5CC34FC0" w14:textId="77777777" w:rsidR="00E02FA7" w:rsidRPr="00267674" w:rsidRDefault="00E02FA7" w:rsidP="00E02FA7">
            <w:pPr>
              <w:pStyle w:val="af"/>
              <w:spacing w:line="276" w:lineRule="auto"/>
              <w:ind w:firstLine="317"/>
              <w:jc w:val="both"/>
              <w:rPr>
                <w:lang w:val="uk-UA" w:eastAsia="en-US"/>
              </w:rPr>
            </w:pPr>
          </w:p>
          <w:p w14:paraId="4BD760C1" w14:textId="77777777" w:rsidR="00E02FA7" w:rsidRPr="00267674" w:rsidRDefault="00E02FA7" w:rsidP="00E02FA7">
            <w:pPr>
              <w:pStyle w:val="af"/>
              <w:spacing w:line="276" w:lineRule="auto"/>
              <w:ind w:firstLine="317"/>
              <w:jc w:val="both"/>
              <w:rPr>
                <w:lang w:val="uk-UA" w:eastAsia="en-US"/>
              </w:rPr>
            </w:pPr>
          </w:p>
          <w:p w14:paraId="20A79B17" w14:textId="77777777" w:rsidR="00E02FA7" w:rsidRPr="00267674" w:rsidRDefault="00E02FA7" w:rsidP="00E02FA7">
            <w:pPr>
              <w:pStyle w:val="af"/>
              <w:spacing w:line="276" w:lineRule="auto"/>
              <w:ind w:firstLine="317"/>
              <w:jc w:val="both"/>
              <w:rPr>
                <w:lang w:val="uk-UA" w:eastAsia="en-US"/>
              </w:rPr>
            </w:pPr>
          </w:p>
          <w:p w14:paraId="58F58610" w14:textId="77777777" w:rsidR="00E02FA7" w:rsidRPr="00267674" w:rsidRDefault="00E02FA7" w:rsidP="00E02FA7">
            <w:pPr>
              <w:pStyle w:val="af"/>
              <w:spacing w:line="276" w:lineRule="auto"/>
              <w:ind w:firstLine="317"/>
              <w:jc w:val="both"/>
              <w:rPr>
                <w:lang w:val="uk-UA" w:eastAsia="en-US"/>
              </w:rPr>
            </w:pPr>
          </w:p>
          <w:p w14:paraId="5E25034E" w14:textId="77777777" w:rsidR="00E02FA7" w:rsidRPr="00267674" w:rsidRDefault="00E02FA7" w:rsidP="00E02FA7">
            <w:pPr>
              <w:pStyle w:val="af"/>
              <w:spacing w:line="276" w:lineRule="auto"/>
              <w:ind w:firstLine="317"/>
              <w:jc w:val="both"/>
              <w:rPr>
                <w:lang w:val="uk-UA" w:eastAsia="en-US"/>
              </w:rPr>
            </w:pPr>
          </w:p>
          <w:p w14:paraId="4CFCABF7" w14:textId="77777777" w:rsidR="00E02FA7" w:rsidRPr="00267674" w:rsidRDefault="00E02FA7" w:rsidP="00E02FA7">
            <w:pPr>
              <w:pStyle w:val="af"/>
              <w:spacing w:line="276" w:lineRule="auto"/>
              <w:ind w:firstLine="317"/>
              <w:jc w:val="both"/>
              <w:rPr>
                <w:lang w:val="uk-UA" w:eastAsia="en-US"/>
              </w:rPr>
            </w:pPr>
          </w:p>
          <w:p w14:paraId="145DFA66" w14:textId="77777777" w:rsidR="00E02FA7" w:rsidRPr="00267674" w:rsidRDefault="00E02FA7" w:rsidP="00E02FA7">
            <w:pPr>
              <w:pStyle w:val="af"/>
              <w:spacing w:line="276" w:lineRule="auto"/>
              <w:ind w:firstLine="317"/>
              <w:jc w:val="both"/>
              <w:rPr>
                <w:lang w:val="uk-UA" w:eastAsia="en-US"/>
              </w:rPr>
            </w:pPr>
          </w:p>
          <w:p w14:paraId="745BE275" w14:textId="77777777" w:rsidR="00E02FA7" w:rsidRPr="00267674" w:rsidRDefault="00E02FA7" w:rsidP="00E02FA7">
            <w:pPr>
              <w:pStyle w:val="af"/>
              <w:spacing w:line="276" w:lineRule="auto"/>
              <w:ind w:firstLine="317"/>
              <w:jc w:val="both"/>
              <w:rPr>
                <w:lang w:val="uk-UA" w:eastAsia="en-US"/>
              </w:rPr>
            </w:pPr>
          </w:p>
          <w:p w14:paraId="040BA6AE" w14:textId="77777777" w:rsidR="00E02FA7" w:rsidRPr="00267674" w:rsidRDefault="00E02FA7" w:rsidP="00E02FA7">
            <w:pPr>
              <w:pStyle w:val="af"/>
              <w:spacing w:line="276" w:lineRule="auto"/>
              <w:jc w:val="both"/>
              <w:rPr>
                <w:lang w:val="uk-UA" w:eastAsia="en-US"/>
              </w:rPr>
            </w:pPr>
          </w:p>
          <w:p w14:paraId="4E062492" w14:textId="77777777" w:rsidR="00E02FA7" w:rsidRPr="00267674" w:rsidRDefault="00E02FA7" w:rsidP="00E02FA7">
            <w:pPr>
              <w:pStyle w:val="af"/>
              <w:spacing w:line="276" w:lineRule="auto"/>
              <w:jc w:val="both"/>
              <w:rPr>
                <w:lang w:val="uk-UA" w:eastAsia="en-US"/>
              </w:rPr>
            </w:pPr>
          </w:p>
          <w:p w14:paraId="5CB5DA31" w14:textId="77777777" w:rsidR="00E02FA7" w:rsidRPr="00267674" w:rsidRDefault="00E02FA7" w:rsidP="00E02FA7">
            <w:pPr>
              <w:pStyle w:val="af"/>
              <w:spacing w:line="276" w:lineRule="auto"/>
              <w:jc w:val="both"/>
              <w:rPr>
                <w:lang w:val="uk-UA" w:eastAsia="en-US"/>
              </w:rPr>
            </w:pPr>
          </w:p>
          <w:p w14:paraId="47806BE2" w14:textId="77777777" w:rsidR="00E02FA7" w:rsidRPr="00267674" w:rsidRDefault="00E02FA7" w:rsidP="00E02FA7">
            <w:pPr>
              <w:pStyle w:val="af"/>
              <w:spacing w:line="276" w:lineRule="auto"/>
              <w:jc w:val="both"/>
              <w:rPr>
                <w:lang w:val="uk-UA" w:eastAsia="en-US"/>
              </w:rPr>
            </w:pPr>
          </w:p>
          <w:p w14:paraId="24B78E07" w14:textId="77777777" w:rsidR="00E02FA7" w:rsidRPr="00267674" w:rsidRDefault="00E02FA7" w:rsidP="00E02FA7">
            <w:pPr>
              <w:pStyle w:val="af"/>
              <w:spacing w:line="276" w:lineRule="auto"/>
              <w:jc w:val="both"/>
              <w:rPr>
                <w:lang w:val="uk-UA" w:eastAsia="en-US"/>
              </w:rPr>
            </w:pPr>
          </w:p>
          <w:p w14:paraId="30D05C9D" w14:textId="77777777" w:rsidR="00E02FA7" w:rsidRPr="00267674" w:rsidRDefault="00E02FA7" w:rsidP="00E02FA7">
            <w:pPr>
              <w:pStyle w:val="af"/>
              <w:spacing w:line="276" w:lineRule="auto"/>
              <w:jc w:val="both"/>
              <w:rPr>
                <w:lang w:val="uk-UA" w:eastAsia="en-US"/>
              </w:rPr>
            </w:pPr>
          </w:p>
          <w:p w14:paraId="447DC41C" w14:textId="77777777" w:rsidR="00E02FA7" w:rsidRPr="00267674" w:rsidRDefault="00E02FA7" w:rsidP="00E02FA7">
            <w:pPr>
              <w:pStyle w:val="af"/>
              <w:spacing w:line="276" w:lineRule="auto"/>
              <w:jc w:val="both"/>
              <w:rPr>
                <w:lang w:val="uk-UA" w:eastAsia="en-US"/>
              </w:rPr>
            </w:pPr>
          </w:p>
          <w:p w14:paraId="27D92E2E" w14:textId="77777777" w:rsidR="00E02FA7" w:rsidRPr="00267674" w:rsidRDefault="00E02FA7" w:rsidP="00E02FA7">
            <w:pPr>
              <w:pStyle w:val="af"/>
              <w:spacing w:line="276" w:lineRule="auto"/>
              <w:jc w:val="both"/>
              <w:rPr>
                <w:lang w:val="uk-UA" w:eastAsia="en-US"/>
              </w:rPr>
            </w:pPr>
          </w:p>
          <w:p w14:paraId="51CD638A" w14:textId="77777777" w:rsidR="00E02FA7" w:rsidRPr="00267674" w:rsidRDefault="00E02FA7" w:rsidP="00E02FA7">
            <w:pPr>
              <w:pStyle w:val="af"/>
              <w:spacing w:line="276" w:lineRule="auto"/>
              <w:jc w:val="both"/>
              <w:rPr>
                <w:lang w:val="uk-UA" w:eastAsia="en-US"/>
              </w:rPr>
            </w:pPr>
          </w:p>
          <w:p w14:paraId="4F709440" w14:textId="77777777" w:rsidR="00E02FA7" w:rsidRPr="00267674" w:rsidRDefault="00E02FA7" w:rsidP="00E02FA7">
            <w:pPr>
              <w:pStyle w:val="af"/>
              <w:spacing w:line="276" w:lineRule="auto"/>
              <w:jc w:val="both"/>
              <w:rPr>
                <w:lang w:val="uk-UA" w:eastAsia="en-US"/>
              </w:rPr>
            </w:pPr>
          </w:p>
          <w:p w14:paraId="75635365" w14:textId="77777777" w:rsidR="00E35AC1" w:rsidRDefault="00E35AC1" w:rsidP="00E02FA7">
            <w:pPr>
              <w:pStyle w:val="af"/>
              <w:spacing w:line="276" w:lineRule="auto"/>
              <w:ind w:firstLine="317"/>
              <w:jc w:val="both"/>
              <w:rPr>
                <w:lang w:val="uk-UA" w:eastAsia="en-US"/>
              </w:rPr>
            </w:pPr>
          </w:p>
          <w:p w14:paraId="2CF44367" w14:textId="77777777" w:rsidR="00E02FA7" w:rsidRPr="00267674" w:rsidRDefault="00E02FA7" w:rsidP="00E02FA7">
            <w:pPr>
              <w:pStyle w:val="af"/>
              <w:spacing w:line="276" w:lineRule="auto"/>
              <w:ind w:firstLine="317"/>
              <w:jc w:val="both"/>
              <w:rPr>
                <w:lang w:val="uk-UA" w:eastAsia="en-US"/>
              </w:rPr>
            </w:pPr>
            <w:r w:rsidRPr="00267674">
              <w:rPr>
                <w:lang w:val="uk-UA" w:eastAsia="en-US"/>
              </w:rPr>
              <w:lastRenderedPageBreak/>
              <w:t xml:space="preserve">Строк повноважень членів Наглядової ради становить п'ять років. </w:t>
            </w:r>
          </w:p>
          <w:p w14:paraId="5BC687BE" w14:textId="77777777" w:rsidR="00E35AC1" w:rsidRDefault="00E35AC1" w:rsidP="00E02FA7">
            <w:pPr>
              <w:pStyle w:val="af"/>
              <w:spacing w:line="276" w:lineRule="auto"/>
              <w:ind w:firstLine="317"/>
              <w:jc w:val="both"/>
              <w:rPr>
                <w:lang w:val="uk-UA" w:eastAsia="en-US"/>
              </w:rPr>
            </w:pPr>
          </w:p>
          <w:p w14:paraId="31CA8C54" w14:textId="77777777" w:rsidR="00E02FA7" w:rsidRPr="00267674" w:rsidRDefault="00E02FA7" w:rsidP="00E02FA7">
            <w:pPr>
              <w:pStyle w:val="af"/>
              <w:spacing w:line="276" w:lineRule="auto"/>
              <w:ind w:firstLine="317"/>
              <w:jc w:val="both"/>
              <w:rPr>
                <w:lang w:val="uk-UA" w:eastAsia="en-US"/>
              </w:rPr>
            </w:pPr>
            <w:r w:rsidRPr="00267674">
              <w:rPr>
                <w:lang w:val="uk-UA" w:eastAsia="en-US"/>
              </w:rPr>
              <w:t xml:space="preserve">4. Президент України або Кабінет Міністрів України можуть достроково припинити повноваження члена Наглядової ради, якого вони призначили. </w:t>
            </w:r>
          </w:p>
          <w:p w14:paraId="4276380D" w14:textId="77777777" w:rsidR="00E02FA7" w:rsidRPr="00267674" w:rsidRDefault="00E02FA7" w:rsidP="00E02FA7">
            <w:pPr>
              <w:pStyle w:val="af"/>
              <w:spacing w:line="276" w:lineRule="auto"/>
              <w:ind w:firstLine="317"/>
              <w:jc w:val="both"/>
              <w:rPr>
                <w:i/>
                <w:lang w:val="uk-UA" w:eastAsia="en-US"/>
              </w:rPr>
            </w:pPr>
            <w:r w:rsidRPr="00267674">
              <w:rPr>
                <w:lang w:val="uk-UA" w:eastAsia="en-US"/>
              </w:rPr>
              <w:t>Члени Наглядової ради працюють на громадських засадах.</w:t>
            </w:r>
          </w:p>
          <w:p w14:paraId="43E48CBD" w14:textId="77777777" w:rsidR="00E02FA7" w:rsidRPr="00267674" w:rsidRDefault="00E02FA7" w:rsidP="00E02FA7">
            <w:pPr>
              <w:spacing w:line="276" w:lineRule="auto"/>
              <w:ind w:firstLine="317"/>
              <w:jc w:val="both"/>
              <w:rPr>
                <w:sz w:val="24"/>
                <w:szCs w:val="24"/>
                <w:lang w:eastAsia="en-US"/>
              </w:rPr>
            </w:pPr>
          </w:p>
        </w:tc>
        <w:tc>
          <w:tcPr>
            <w:tcW w:w="7246" w:type="dxa"/>
            <w:tcBorders>
              <w:top w:val="single" w:sz="4" w:space="0" w:color="auto"/>
              <w:left w:val="single" w:sz="4" w:space="0" w:color="auto"/>
              <w:bottom w:val="single" w:sz="4" w:space="0" w:color="auto"/>
              <w:right w:val="single" w:sz="4" w:space="0" w:color="auto"/>
            </w:tcBorders>
            <w:vAlign w:val="center"/>
          </w:tcPr>
          <w:p w14:paraId="4C5113C7" w14:textId="77777777" w:rsidR="00E02FA7" w:rsidRPr="00267674" w:rsidRDefault="00E02FA7" w:rsidP="00E02FA7">
            <w:pPr>
              <w:spacing w:line="276" w:lineRule="auto"/>
              <w:ind w:firstLine="430"/>
              <w:jc w:val="both"/>
              <w:rPr>
                <w:b/>
                <w:i/>
                <w:sz w:val="24"/>
                <w:szCs w:val="24"/>
                <w:lang w:eastAsia="en-US"/>
              </w:rPr>
            </w:pPr>
            <w:r w:rsidRPr="00267674">
              <w:rPr>
                <w:b/>
                <w:i/>
                <w:sz w:val="24"/>
                <w:szCs w:val="24"/>
                <w:lang w:eastAsia="en-US"/>
              </w:rPr>
              <w:lastRenderedPageBreak/>
              <w:t>3. Наглядова рада Концерну (далі – Наглядова рада) складається з семи членів, два з яких призначаються Президентом України, два – Кабінетом Міністрів України , а три є незалежними.</w:t>
            </w:r>
          </w:p>
          <w:p w14:paraId="5D7096F4" w14:textId="77777777" w:rsidR="00E02FA7" w:rsidRPr="00267674" w:rsidRDefault="00E02FA7" w:rsidP="00E02FA7">
            <w:pPr>
              <w:spacing w:line="276" w:lineRule="auto"/>
              <w:ind w:firstLine="430"/>
              <w:jc w:val="both"/>
              <w:rPr>
                <w:b/>
                <w:i/>
                <w:sz w:val="24"/>
                <w:szCs w:val="24"/>
                <w:lang w:eastAsia="en-US"/>
              </w:rPr>
            </w:pPr>
            <w:r w:rsidRPr="00267674">
              <w:rPr>
                <w:b/>
                <w:i/>
                <w:sz w:val="24"/>
                <w:szCs w:val="24"/>
                <w:lang w:eastAsia="en-US"/>
              </w:rPr>
              <w:t>Наглядова рада має бути сформована з урахуванням принципу різноманітності функціонального та персонального складу та з урахуванням оптимального складу компетенцій, необхідного для виконання  покладених на них обов’язків.</w:t>
            </w:r>
          </w:p>
          <w:p w14:paraId="435BEA6E" w14:textId="77777777" w:rsidR="00E02FA7" w:rsidRPr="00267674" w:rsidRDefault="00E02FA7" w:rsidP="00E02FA7">
            <w:pPr>
              <w:spacing w:line="276" w:lineRule="auto"/>
              <w:ind w:firstLine="430"/>
              <w:jc w:val="both"/>
              <w:rPr>
                <w:b/>
                <w:i/>
                <w:sz w:val="24"/>
                <w:szCs w:val="24"/>
                <w:lang w:eastAsia="en-US"/>
              </w:rPr>
            </w:pPr>
            <w:r w:rsidRPr="00267674">
              <w:rPr>
                <w:b/>
                <w:i/>
                <w:color w:val="000000"/>
                <w:sz w:val="24"/>
                <w:szCs w:val="24"/>
              </w:rPr>
              <w:t>Визначення та затвердження кандидатур представників держави до складу Наглядової ради</w:t>
            </w:r>
            <w:r w:rsidRPr="00267674">
              <w:rPr>
                <w:b/>
                <w:i/>
                <w:color w:val="000000"/>
                <w:sz w:val="24"/>
                <w:szCs w:val="24"/>
                <w:lang w:val="zh-CN"/>
              </w:rPr>
              <w:t>, як</w:t>
            </w:r>
            <w:r w:rsidRPr="00267674">
              <w:rPr>
                <w:b/>
                <w:i/>
                <w:color w:val="000000"/>
                <w:sz w:val="24"/>
                <w:szCs w:val="24"/>
              </w:rPr>
              <w:t>і призначаються Кабінетом Міністрів України, здійснюється відповідно до порядку визначення та затвердження кандидатур представників держави, які призначаються до наглядової ради особливо важливого для економіки підприємства, товариства, затвердженого Кабінетом Міністрів України.</w:t>
            </w:r>
          </w:p>
          <w:p w14:paraId="383D44FE" w14:textId="77777777" w:rsidR="00E02FA7" w:rsidRPr="00267674" w:rsidRDefault="00E02FA7" w:rsidP="00E02FA7">
            <w:pPr>
              <w:tabs>
                <w:tab w:val="left" w:pos="1276"/>
              </w:tabs>
              <w:spacing w:line="276" w:lineRule="auto"/>
              <w:ind w:firstLine="430"/>
              <w:jc w:val="both"/>
              <w:rPr>
                <w:b/>
                <w:i/>
                <w:sz w:val="24"/>
                <w:szCs w:val="24"/>
                <w:lang w:eastAsia="en-US"/>
              </w:rPr>
            </w:pPr>
            <w:r w:rsidRPr="00267674">
              <w:rPr>
                <w:b/>
                <w:i/>
                <w:sz w:val="24"/>
                <w:szCs w:val="24"/>
                <w:lang w:eastAsia="en-US"/>
              </w:rPr>
              <w:t xml:space="preserve">Незалежні члени включаються до складу Наглядової ради за результатами конкурсного відбору, проведеного  відповідно до порядку проведення конкурсного відбору незалежних членів наглядової ради особливо важливого для економіки підприємства, товариства, затвердженого Кабінетом Міністрів України. </w:t>
            </w:r>
          </w:p>
          <w:p w14:paraId="218CA59C" w14:textId="77777777" w:rsidR="00E02FA7" w:rsidRPr="00267674" w:rsidRDefault="00E02FA7" w:rsidP="00E02FA7">
            <w:pPr>
              <w:spacing w:line="276" w:lineRule="auto"/>
              <w:ind w:firstLine="430"/>
              <w:jc w:val="both"/>
              <w:rPr>
                <w:b/>
                <w:i/>
                <w:sz w:val="24"/>
                <w:szCs w:val="24"/>
                <w:lang w:eastAsia="en-US"/>
              </w:rPr>
            </w:pPr>
            <w:r w:rsidRPr="00267674">
              <w:rPr>
                <w:b/>
                <w:i/>
                <w:sz w:val="24"/>
                <w:szCs w:val="24"/>
                <w:lang w:eastAsia="en-US"/>
              </w:rPr>
              <w:t>Незалежними членами Наглядової ради можуть бути громадяни України, які відповідають вимогам до незалежних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затверджених Кабінетом Міністрів України.</w:t>
            </w:r>
          </w:p>
          <w:p w14:paraId="2BBA0347" w14:textId="77777777" w:rsidR="00E02FA7" w:rsidRPr="00267674" w:rsidRDefault="00E02FA7" w:rsidP="00E02FA7">
            <w:pPr>
              <w:spacing w:line="276" w:lineRule="auto"/>
              <w:ind w:firstLine="430"/>
              <w:jc w:val="both"/>
              <w:rPr>
                <w:sz w:val="24"/>
                <w:szCs w:val="24"/>
                <w:lang w:eastAsia="en-US"/>
              </w:rPr>
            </w:pPr>
            <w:r w:rsidRPr="00267674">
              <w:rPr>
                <w:sz w:val="24"/>
                <w:szCs w:val="24"/>
                <w:lang w:eastAsia="en-US"/>
              </w:rPr>
              <w:lastRenderedPageBreak/>
              <w:t xml:space="preserve">Строк повноважень членів Наглядової ради становить </w:t>
            </w:r>
            <w:r w:rsidRPr="00267674">
              <w:rPr>
                <w:b/>
                <w:i/>
                <w:sz w:val="24"/>
                <w:szCs w:val="24"/>
                <w:lang w:eastAsia="en-US"/>
              </w:rPr>
              <w:t>три роки</w:t>
            </w:r>
            <w:r w:rsidRPr="00267674">
              <w:rPr>
                <w:sz w:val="24"/>
                <w:szCs w:val="24"/>
                <w:lang w:eastAsia="en-US"/>
              </w:rPr>
              <w:t xml:space="preserve">. </w:t>
            </w:r>
          </w:p>
          <w:p w14:paraId="1A1C77B6" w14:textId="77777777" w:rsidR="00E02FA7" w:rsidRPr="00267674" w:rsidRDefault="00E02FA7" w:rsidP="00E02FA7">
            <w:pPr>
              <w:spacing w:line="276" w:lineRule="auto"/>
              <w:ind w:firstLine="430"/>
              <w:jc w:val="both"/>
              <w:rPr>
                <w:b/>
                <w:i/>
                <w:sz w:val="24"/>
                <w:szCs w:val="24"/>
                <w:lang w:eastAsia="en-US"/>
              </w:rPr>
            </w:pPr>
          </w:p>
          <w:p w14:paraId="4D6DFE6B" w14:textId="77777777" w:rsidR="006D0B42" w:rsidRDefault="00E02FA7" w:rsidP="006D0B42">
            <w:pPr>
              <w:spacing w:line="276" w:lineRule="auto"/>
              <w:ind w:firstLine="430"/>
              <w:jc w:val="both"/>
              <w:rPr>
                <w:b/>
                <w:i/>
                <w:sz w:val="24"/>
                <w:szCs w:val="24"/>
                <w:lang w:eastAsia="en-US"/>
              </w:rPr>
            </w:pPr>
            <w:r w:rsidRPr="00267674">
              <w:rPr>
                <w:b/>
                <w:i/>
                <w:sz w:val="24"/>
                <w:szCs w:val="24"/>
                <w:lang w:eastAsia="en-US"/>
              </w:rPr>
              <w:t>4. Члени Наглядової ради працюють на умовах цивільно-правових договорів, у яких передбачається порядок здійснення ними повноважень, права, обов’язки, відповідальність сторін, умови та порядок виплати винагороди, страхування відповідальності члена Наглядової ради, підстави дострокового припинення та наслідки розірвання договору тощо.</w:t>
            </w:r>
          </w:p>
          <w:p w14:paraId="31F8007C" w14:textId="0FC61D79" w:rsidR="00E02FA7" w:rsidRPr="00267674" w:rsidRDefault="00E02FA7" w:rsidP="006D0B42">
            <w:pPr>
              <w:spacing w:line="276" w:lineRule="auto"/>
              <w:ind w:firstLine="430"/>
              <w:jc w:val="both"/>
              <w:rPr>
                <w:sz w:val="24"/>
                <w:szCs w:val="24"/>
                <w:lang w:eastAsia="en-US"/>
              </w:rPr>
            </w:pPr>
            <w:r w:rsidRPr="00267674">
              <w:rPr>
                <w:rFonts w:hint="eastAsia"/>
                <w:b/>
                <w:i/>
                <w:iCs/>
                <w:color w:val="000000"/>
                <w:sz w:val="24"/>
                <w:szCs w:val="24"/>
                <w:lang w:val="zh-CN"/>
              </w:rPr>
              <w:t>Розмір</w:t>
            </w:r>
            <w:r w:rsidRPr="00267674">
              <w:rPr>
                <w:b/>
                <w:i/>
                <w:iCs/>
                <w:color w:val="000000"/>
                <w:sz w:val="24"/>
                <w:szCs w:val="24"/>
                <w:lang w:val="zh-CN"/>
              </w:rPr>
              <w:t xml:space="preserve"> </w:t>
            </w:r>
            <w:r w:rsidRPr="00267674">
              <w:rPr>
                <w:rFonts w:hint="eastAsia"/>
                <w:b/>
                <w:i/>
                <w:iCs/>
                <w:color w:val="000000"/>
                <w:sz w:val="24"/>
                <w:szCs w:val="24"/>
                <w:lang w:val="zh-CN"/>
              </w:rPr>
              <w:t>винагороди</w:t>
            </w:r>
            <w:r w:rsidRPr="00267674">
              <w:rPr>
                <w:b/>
                <w:i/>
                <w:iCs/>
                <w:color w:val="000000"/>
                <w:sz w:val="24"/>
                <w:szCs w:val="24"/>
                <w:lang w:val="zh-CN"/>
              </w:rPr>
              <w:t xml:space="preserve"> </w:t>
            </w:r>
            <w:r w:rsidRPr="00267674">
              <w:rPr>
                <w:rFonts w:hint="eastAsia"/>
                <w:b/>
                <w:i/>
                <w:iCs/>
                <w:color w:val="000000"/>
                <w:sz w:val="24"/>
                <w:szCs w:val="24"/>
                <w:lang w:val="zh-CN"/>
              </w:rPr>
              <w:t>членів</w:t>
            </w:r>
            <w:r w:rsidRPr="00267674">
              <w:rPr>
                <w:b/>
                <w:i/>
                <w:iCs/>
                <w:color w:val="000000"/>
                <w:sz w:val="24"/>
                <w:szCs w:val="24"/>
                <w:lang w:val="zh-CN"/>
              </w:rPr>
              <w:t xml:space="preserve"> </w:t>
            </w:r>
            <w:r w:rsidRPr="00267674">
              <w:rPr>
                <w:b/>
                <w:i/>
                <w:iCs/>
                <w:color w:val="000000"/>
                <w:sz w:val="24"/>
                <w:szCs w:val="24"/>
              </w:rPr>
              <w:t>Н</w:t>
            </w:r>
            <w:r w:rsidRPr="00267674">
              <w:rPr>
                <w:rFonts w:hint="eastAsia"/>
                <w:b/>
                <w:i/>
                <w:iCs/>
                <w:color w:val="000000"/>
                <w:sz w:val="24"/>
                <w:szCs w:val="24"/>
                <w:lang w:val="zh-CN"/>
              </w:rPr>
              <w:t>аглядової</w:t>
            </w:r>
            <w:r w:rsidRPr="00267674">
              <w:rPr>
                <w:b/>
                <w:i/>
                <w:iCs/>
                <w:color w:val="000000"/>
                <w:sz w:val="24"/>
                <w:szCs w:val="24"/>
                <w:lang w:val="zh-CN"/>
              </w:rPr>
              <w:t xml:space="preserve"> </w:t>
            </w:r>
            <w:r w:rsidRPr="00267674">
              <w:rPr>
                <w:rFonts w:hint="eastAsia"/>
                <w:b/>
                <w:i/>
                <w:iCs/>
                <w:color w:val="000000"/>
                <w:sz w:val="24"/>
                <w:szCs w:val="24"/>
                <w:lang w:val="zh-CN"/>
              </w:rPr>
              <w:t>ради</w:t>
            </w:r>
            <w:r w:rsidRPr="00267674">
              <w:rPr>
                <w:b/>
                <w:i/>
                <w:iCs/>
                <w:color w:val="000000"/>
                <w:sz w:val="24"/>
                <w:szCs w:val="24"/>
                <w:lang w:val="zh-CN"/>
              </w:rPr>
              <w:t xml:space="preserve"> </w:t>
            </w:r>
            <w:r w:rsidRPr="00267674">
              <w:rPr>
                <w:rFonts w:hint="eastAsia"/>
                <w:b/>
                <w:i/>
                <w:iCs/>
                <w:color w:val="000000"/>
                <w:sz w:val="24"/>
                <w:szCs w:val="24"/>
                <w:lang w:val="zh-CN"/>
              </w:rPr>
              <w:t>визначається</w:t>
            </w:r>
            <w:r w:rsidRPr="00267674">
              <w:rPr>
                <w:b/>
                <w:i/>
                <w:iCs/>
                <w:color w:val="000000"/>
                <w:sz w:val="24"/>
                <w:szCs w:val="24"/>
                <w:lang w:val="zh-CN"/>
              </w:rPr>
              <w:t xml:space="preserve"> </w:t>
            </w:r>
            <w:r w:rsidRPr="00267674">
              <w:rPr>
                <w:rFonts w:hint="eastAsia"/>
                <w:b/>
                <w:i/>
                <w:iCs/>
                <w:color w:val="000000"/>
                <w:sz w:val="24"/>
                <w:szCs w:val="24"/>
                <w:lang w:val="zh-CN"/>
              </w:rPr>
              <w:t>на</w:t>
            </w:r>
            <w:r w:rsidRPr="00267674">
              <w:rPr>
                <w:b/>
                <w:i/>
                <w:iCs/>
                <w:color w:val="000000"/>
                <w:sz w:val="24"/>
                <w:szCs w:val="24"/>
                <w:lang w:val="zh-CN"/>
              </w:rPr>
              <w:t xml:space="preserve"> </w:t>
            </w:r>
            <w:r w:rsidRPr="00267674">
              <w:rPr>
                <w:rFonts w:hint="eastAsia"/>
                <w:b/>
                <w:i/>
                <w:iCs/>
                <w:color w:val="000000"/>
                <w:sz w:val="24"/>
                <w:szCs w:val="24"/>
                <w:lang w:val="zh-CN"/>
              </w:rPr>
              <w:t>основі</w:t>
            </w:r>
            <w:r w:rsidRPr="00267674">
              <w:rPr>
                <w:b/>
                <w:i/>
                <w:iCs/>
                <w:color w:val="000000"/>
                <w:sz w:val="24"/>
                <w:szCs w:val="24"/>
                <w:lang w:val="zh-CN"/>
              </w:rPr>
              <w:t xml:space="preserve"> </w:t>
            </w:r>
            <w:r w:rsidRPr="00267674">
              <w:rPr>
                <w:rFonts w:hint="eastAsia"/>
                <w:b/>
                <w:i/>
                <w:iCs/>
                <w:color w:val="000000"/>
                <w:sz w:val="24"/>
                <w:szCs w:val="24"/>
                <w:lang w:val="zh-CN"/>
              </w:rPr>
              <w:t>чистого</w:t>
            </w:r>
            <w:r w:rsidRPr="00267674">
              <w:rPr>
                <w:b/>
                <w:i/>
                <w:iCs/>
                <w:color w:val="000000"/>
                <w:sz w:val="24"/>
                <w:szCs w:val="24"/>
                <w:lang w:val="zh-CN"/>
              </w:rPr>
              <w:t xml:space="preserve"> </w:t>
            </w:r>
            <w:r w:rsidRPr="00267674">
              <w:rPr>
                <w:rFonts w:hint="eastAsia"/>
                <w:b/>
                <w:i/>
                <w:iCs/>
                <w:color w:val="000000"/>
                <w:sz w:val="24"/>
                <w:szCs w:val="24"/>
                <w:lang w:val="zh-CN"/>
              </w:rPr>
              <w:t>річного</w:t>
            </w:r>
            <w:r w:rsidRPr="00267674">
              <w:rPr>
                <w:b/>
                <w:i/>
                <w:iCs/>
                <w:color w:val="000000"/>
                <w:sz w:val="24"/>
                <w:szCs w:val="24"/>
                <w:lang w:val="zh-CN"/>
              </w:rPr>
              <w:t xml:space="preserve"> </w:t>
            </w:r>
            <w:r w:rsidRPr="00267674">
              <w:rPr>
                <w:rFonts w:hint="eastAsia"/>
                <w:b/>
                <w:i/>
                <w:iCs/>
                <w:color w:val="000000"/>
                <w:sz w:val="24"/>
                <w:szCs w:val="24"/>
                <w:lang w:val="zh-CN"/>
              </w:rPr>
              <w:t>доходу</w:t>
            </w:r>
            <w:r w:rsidRPr="00267674">
              <w:rPr>
                <w:b/>
                <w:i/>
                <w:iCs/>
                <w:color w:val="000000"/>
                <w:sz w:val="24"/>
                <w:szCs w:val="24"/>
                <w:lang w:val="zh-CN"/>
              </w:rPr>
              <w:t xml:space="preserve"> </w:t>
            </w:r>
            <w:r w:rsidRPr="00267674">
              <w:rPr>
                <w:rFonts w:hint="eastAsia"/>
                <w:b/>
                <w:i/>
                <w:iCs/>
                <w:color w:val="000000"/>
                <w:sz w:val="24"/>
                <w:szCs w:val="24"/>
                <w:lang w:val="zh-CN"/>
              </w:rPr>
              <w:t>від</w:t>
            </w:r>
            <w:r w:rsidRPr="00267674">
              <w:rPr>
                <w:b/>
                <w:i/>
                <w:iCs/>
                <w:color w:val="000000"/>
                <w:sz w:val="24"/>
                <w:szCs w:val="24"/>
                <w:lang w:val="zh-CN"/>
              </w:rPr>
              <w:t xml:space="preserve"> </w:t>
            </w:r>
            <w:r w:rsidRPr="00267674">
              <w:rPr>
                <w:rFonts w:hint="eastAsia"/>
                <w:b/>
                <w:i/>
                <w:iCs/>
                <w:color w:val="000000"/>
                <w:sz w:val="24"/>
                <w:szCs w:val="24"/>
                <w:lang w:val="zh-CN"/>
              </w:rPr>
              <w:t>реалізації</w:t>
            </w:r>
            <w:r w:rsidRPr="00267674">
              <w:rPr>
                <w:b/>
                <w:i/>
                <w:iCs/>
                <w:color w:val="000000"/>
                <w:sz w:val="24"/>
                <w:szCs w:val="24"/>
                <w:lang w:val="zh-CN"/>
              </w:rPr>
              <w:t xml:space="preserve"> </w:t>
            </w:r>
            <w:r w:rsidRPr="00267674">
              <w:rPr>
                <w:rFonts w:hint="eastAsia"/>
                <w:b/>
                <w:i/>
                <w:iCs/>
                <w:color w:val="000000"/>
                <w:sz w:val="24"/>
                <w:szCs w:val="24"/>
                <w:lang w:val="zh-CN"/>
              </w:rPr>
              <w:t>продукції</w:t>
            </w:r>
            <w:r w:rsidRPr="00267674">
              <w:rPr>
                <w:b/>
                <w:i/>
                <w:iCs/>
                <w:color w:val="000000"/>
                <w:sz w:val="24"/>
                <w:szCs w:val="24"/>
                <w:lang w:val="zh-CN"/>
              </w:rPr>
              <w:t xml:space="preserve"> (</w:t>
            </w:r>
            <w:r w:rsidRPr="00267674">
              <w:rPr>
                <w:rFonts w:hint="eastAsia"/>
                <w:b/>
                <w:i/>
                <w:iCs/>
                <w:color w:val="000000"/>
                <w:sz w:val="24"/>
                <w:szCs w:val="24"/>
                <w:lang w:val="zh-CN"/>
              </w:rPr>
              <w:t>товарів</w:t>
            </w:r>
            <w:r w:rsidRPr="00267674">
              <w:rPr>
                <w:b/>
                <w:i/>
                <w:iCs/>
                <w:color w:val="000000"/>
                <w:sz w:val="24"/>
                <w:szCs w:val="24"/>
                <w:lang w:val="zh-CN"/>
              </w:rPr>
              <w:t xml:space="preserve">, </w:t>
            </w:r>
            <w:r w:rsidRPr="00267674">
              <w:rPr>
                <w:rFonts w:hint="eastAsia"/>
                <w:b/>
                <w:i/>
                <w:iCs/>
                <w:color w:val="000000"/>
                <w:sz w:val="24"/>
                <w:szCs w:val="24"/>
                <w:lang w:val="zh-CN"/>
              </w:rPr>
              <w:t>робіт</w:t>
            </w:r>
            <w:r w:rsidRPr="00267674">
              <w:rPr>
                <w:b/>
                <w:i/>
                <w:iCs/>
                <w:color w:val="000000"/>
                <w:sz w:val="24"/>
                <w:szCs w:val="24"/>
                <w:lang w:val="zh-CN"/>
              </w:rPr>
              <w:t xml:space="preserve">, </w:t>
            </w:r>
            <w:r w:rsidRPr="00267674">
              <w:rPr>
                <w:rFonts w:hint="eastAsia"/>
                <w:b/>
                <w:i/>
                <w:iCs/>
                <w:color w:val="000000"/>
                <w:sz w:val="24"/>
                <w:szCs w:val="24"/>
                <w:lang w:val="zh-CN"/>
              </w:rPr>
              <w:t>послуг</w:t>
            </w:r>
            <w:r w:rsidRPr="00267674">
              <w:rPr>
                <w:b/>
                <w:i/>
                <w:iCs/>
                <w:color w:val="000000"/>
                <w:sz w:val="24"/>
                <w:szCs w:val="24"/>
                <w:lang w:val="zh-CN"/>
              </w:rPr>
              <w:t xml:space="preserve">) </w:t>
            </w:r>
            <w:r w:rsidRPr="00267674">
              <w:rPr>
                <w:b/>
                <w:i/>
                <w:iCs/>
                <w:color w:val="000000"/>
                <w:sz w:val="24"/>
                <w:szCs w:val="24"/>
              </w:rPr>
              <w:t>учасниками Концерну</w:t>
            </w:r>
            <w:r w:rsidRPr="00267674">
              <w:rPr>
                <w:b/>
                <w:i/>
                <w:iCs/>
                <w:color w:val="000000"/>
                <w:sz w:val="24"/>
                <w:szCs w:val="24"/>
                <w:lang w:val="zh-CN"/>
              </w:rPr>
              <w:t xml:space="preserve"> </w:t>
            </w:r>
            <w:r w:rsidRPr="00267674">
              <w:rPr>
                <w:rFonts w:hint="eastAsia"/>
                <w:b/>
                <w:i/>
                <w:iCs/>
                <w:color w:val="000000"/>
                <w:sz w:val="24"/>
                <w:szCs w:val="24"/>
                <w:lang w:val="zh-CN"/>
              </w:rPr>
              <w:t>за</w:t>
            </w:r>
            <w:r w:rsidRPr="00267674">
              <w:rPr>
                <w:b/>
                <w:i/>
                <w:iCs/>
                <w:color w:val="000000"/>
                <w:sz w:val="24"/>
                <w:szCs w:val="24"/>
                <w:lang w:val="zh-CN"/>
              </w:rPr>
              <w:t xml:space="preserve"> </w:t>
            </w:r>
            <w:r w:rsidRPr="00267674">
              <w:rPr>
                <w:rFonts w:hint="eastAsia"/>
                <w:b/>
                <w:i/>
                <w:iCs/>
                <w:color w:val="000000"/>
                <w:sz w:val="24"/>
                <w:szCs w:val="24"/>
                <w:lang w:val="zh-CN"/>
              </w:rPr>
              <w:t>даними</w:t>
            </w:r>
            <w:r w:rsidRPr="00267674">
              <w:rPr>
                <w:b/>
                <w:i/>
                <w:iCs/>
                <w:color w:val="000000"/>
                <w:sz w:val="24"/>
                <w:szCs w:val="24"/>
                <w:lang w:val="zh-CN"/>
              </w:rPr>
              <w:t xml:space="preserve"> </w:t>
            </w:r>
            <w:r w:rsidRPr="00267674">
              <w:rPr>
                <w:rFonts w:hint="eastAsia"/>
                <w:b/>
                <w:i/>
                <w:iCs/>
                <w:color w:val="000000"/>
                <w:sz w:val="24"/>
                <w:szCs w:val="24"/>
                <w:lang w:val="zh-CN"/>
              </w:rPr>
              <w:t>останньої</w:t>
            </w:r>
            <w:r w:rsidRPr="00267674">
              <w:rPr>
                <w:b/>
                <w:i/>
                <w:iCs/>
                <w:color w:val="000000"/>
                <w:sz w:val="24"/>
                <w:szCs w:val="24"/>
                <w:lang w:val="zh-CN"/>
              </w:rPr>
              <w:t xml:space="preserve"> </w:t>
            </w:r>
            <w:r w:rsidRPr="00267674">
              <w:rPr>
                <w:rFonts w:hint="eastAsia"/>
                <w:b/>
                <w:i/>
                <w:iCs/>
                <w:color w:val="000000"/>
                <w:sz w:val="24"/>
                <w:szCs w:val="24"/>
                <w:lang w:val="zh-CN"/>
              </w:rPr>
              <w:t>річної</w:t>
            </w:r>
            <w:r w:rsidRPr="00267674">
              <w:rPr>
                <w:b/>
                <w:i/>
                <w:iCs/>
                <w:color w:val="000000"/>
                <w:sz w:val="24"/>
                <w:szCs w:val="24"/>
                <w:lang w:val="zh-CN"/>
              </w:rPr>
              <w:t xml:space="preserve"> </w:t>
            </w:r>
            <w:r w:rsidRPr="00267674">
              <w:rPr>
                <w:rFonts w:hint="eastAsia"/>
                <w:b/>
                <w:bCs/>
                <w:i/>
                <w:iCs/>
                <w:color w:val="000000"/>
                <w:sz w:val="24"/>
                <w:szCs w:val="24"/>
                <w:lang w:val="zh-CN"/>
              </w:rPr>
              <w:t>зведеної</w:t>
            </w:r>
            <w:r w:rsidRPr="00267674">
              <w:rPr>
                <w:b/>
                <w:bCs/>
                <w:i/>
                <w:iCs/>
                <w:color w:val="000000"/>
                <w:sz w:val="24"/>
                <w:szCs w:val="24"/>
                <w:lang w:val="zh-CN"/>
              </w:rPr>
              <w:t xml:space="preserve"> (</w:t>
            </w:r>
            <w:r w:rsidRPr="00267674">
              <w:rPr>
                <w:rFonts w:hint="eastAsia"/>
                <w:b/>
                <w:bCs/>
                <w:i/>
                <w:iCs/>
                <w:color w:val="000000"/>
                <w:sz w:val="24"/>
                <w:szCs w:val="24"/>
                <w:lang w:val="zh-CN"/>
              </w:rPr>
              <w:t>консолідованої</w:t>
            </w:r>
            <w:r w:rsidRPr="00267674">
              <w:rPr>
                <w:b/>
                <w:bCs/>
                <w:i/>
                <w:iCs/>
                <w:color w:val="000000"/>
                <w:sz w:val="24"/>
                <w:szCs w:val="24"/>
                <w:lang w:val="zh-CN"/>
              </w:rPr>
              <w:t>)</w:t>
            </w:r>
            <w:r w:rsidRPr="00267674">
              <w:rPr>
                <w:rFonts w:hint="eastAsia"/>
                <w:b/>
                <w:i/>
                <w:iCs/>
                <w:color w:val="000000"/>
                <w:sz w:val="24"/>
                <w:szCs w:val="24"/>
                <w:lang w:val="zh-CN"/>
              </w:rPr>
              <w:t> фінансової</w:t>
            </w:r>
            <w:r w:rsidRPr="00267674">
              <w:rPr>
                <w:b/>
                <w:i/>
                <w:iCs/>
                <w:color w:val="000000"/>
                <w:sz w:val="24"/>
                <w:szCs w:val="24"/>
                <w:lang w:val="zh-CN"/>
              </w:rPr>
              <w:t xml:space="preserve"> </w:t>
            </w:r>
            <w:r w:rsidRPr="00267674">
              <w:rPr>
                <w:rFonts w:hint="eastAsia"/>
                <w:b/>
                <w:i/>
                <w:iCs/>
                <w:color w:val="000000"/>
                <w:sz w:val="24"/>
                <w:szCs w:val="24"/>
                <w:lang w:val="zh-CN"/>
              </w:rPr>
              <w:t>звітності</w:t>
            </w:r>
            <w:r w:rsidRPr="00267674">
              <w:rPr>
                <w:b/>
                <w:i/>
                <w:iCs/>
                <w:color w:val="000000"/>
                <w:sz w:val="24"/>
                <w:szCs w:val="24"/>
                <w:lang w:val="zh-CN"/>
              </w:rPr>
              <w:t xml:space="preserve"> </w:t>
            </w:r>
            <w:r w:rsidRPr="00267674">
              <w:rPr>
                <w:rFonts w:hint="eastAsia"/>
                <w:b/>
                <w:i/>
                <w:iCs/>
                <w:color w:val="000000"/>
                <w:sz w:val="24"/>
                <w:szCs w:val="24"/>
                <w:lang w:val="zh-CN"/>
              </w:rPr>
              <w:t>Концерну</w:t>
            </w:r>
            <w:r w:rsidRPr="00267674">
              <w:rPr>
                <w:b/>
                <w:i/>
                <w:iCs/>
                <w:color w:val="000000"/>
                <w:sz w:val="24"/>
                <w:szCs w:val="24"/>
                <w:lang w:val="zh-CN"/>
              </w:rPr>
              <w:t>.</w:t>
            </w:r>
          </w:p>
        </w:tc>
      </w:tr>
      <w:tr w:rsidR="00E02FA7" w:rsidRPr="00267674" w14:paraId="39F3E982"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D4FC47F"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lastRenderedPageBreak/>
              <w:t xml:space="preserve">6. Рада директорів Концерну є колегіальним органом управління, що визначає стратегію розвитку та напрями діяльності Концерну, виробничі та інвестиційні плани розвитку Концерну і його учасників, засади здійснення виробничих та науково-технічних зв'язків між учасниками Концерну з метою виконання Концерном і його учасниками покладених на них завдань у сфері оборонно-промислового комплексу та військово-технічного співробітництва. </w:t>
            </w:r>
          </w:p>
          <w:p w14:paraId="08321887" w14:textId="77777777" w:rsidR="00E02FA7" w:rsidRPr="00267674" w:rsidRDefault="00E02FA7" w:rsidP="00E02FA7">
            <w:pPr>
              <w:spacing w:line="276" w:lineRule="auto"/>
              <w:ind w:firstLine="317"/>
              <w:jc w:val="both"/>
              <w:rPr>
                <w:sz w:val="24"/>
                <w:szCs w:val="24"/>
                <w:lang w:eastAsia="en-US"/>
              </w:rPr>
            </w:pPr>
          </w:p>
          <w:p w14:paraId="36D6F204" w14:textId="04E3A519" w:rsidR="00E02FA7" w:rsidRPr="00267674" w:rsidRDefault="00E02FA7" w:rsidP="00E02FA7">
            <w:pPr>
              <w:spacing w:line="276" w:lineRule="auto"/>
              <w:ind w:firstLine="317"/>
              <w:jc w:val="both"/>
              <w:rPr>
                <w:sz w:val="24"/>
                <w:szCs w:val="24"/>
                <w:lang w:eastAsia="en-US"/>
              </w:rPr>
            </w:pPr>
            <w:r w:rsidRPr="00267674">
              <w:rPr>
                <w:sz w:val="24"/>
                <w:szCs w:val="24"/>
                <w:lang w:eastAsia="en-US"/>
              </w:rPr>
              <w:t>До складу Ради директорів Концерну входять представники учасників Концерну.</w:t>
            </w:r>
          </w:p>
        </w:tc>
        <w:tc>
          <w:tcPr>
            <w:tcW w:w="7246" w:type="dxa"/>
            <w:tcBorders>
              <w:top w:val="single" w:sz="4" w:space="0" w:color="auto"/>
              <w:left w:val="single" w:sz="4" w:space="0" w:color="auto"/>
              <w:bottom w:val="single" w:sz="4" w:space="0" w:color="auto"/>
              <w:right w:val="single" w:sz="4" w:space="0" w:color="auto"/>
            </w:tcBorders>
            <w:vAlign w:val="center"/>
          </w:tcPr>
          <w:p w14:paraId="2C417072"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 xml:space="preserve">6. Рада директорів Концерну є колегіальним органом управління, що визначає стратегію розвитку та напрями діяльності Концерну, виробничі та інвестиційні плани розвитку Концерну і його учасників, засади здійснення виробничих та науково-технічних зв'язків між учасниками Концерну з метою виконання Концерном і його учасниками покладених на них завдань у сфері оборонно-промислового комплексу та військово-технічного співробітництва, </w:t>
            </w:r>
            <w:r w:rsidRPr="00267674">
              <w:rPr>
                <w:b/>
                <w:i/>
                <w:sz w:val="24"/>
                <w:szCs w:val="24"/>
                <w:lang w:eastAsia="en-US"/>
              </w:rPr>
              <w:t>вирішує інші питання відповідно до положень цього Закону.</w:t>
            </w:r>
            <w:r w:rsidRPr="00267674">
              <w:rPr>
                <w:sz w:val="24"/>
                <w:szCs w:val="24"/>
                <w:lang w:eastAsia="en-US"/>
              </w:rPr>
              <w:t xml:space="preserve"> </w:t>
            </w:r>
          </w:p>
          <w:p w14:paraId="6F0F5319" w14:textId="05AC7059" w:rsidR="00E02FA7" w:rsidRPr="00267674" w:rsidRDefault="00E02FA7" w:rsidP="00E02FA7">
            <w:pPr>
              <w:jc w:val="both"/>
              <w:rPr>
                <w:sz w:val="24"/>
                <w:szCs w:val="24"/>
                <w:lang w:eastAsia="en-US"/>
              </w:rPr>
            </w:pPr>
            <w:r w:rsidRPr="00267674">
              <w:rPr>
                <w:sz w:val="24"/>
                <w:szCs w:val="24"/>
                <w:lang w:eastAsia="en-US"/>
              </w:rPr>
              <w:t>До складу Ради директорів Концерну входять представники учасників Концерну.</w:t>
            </w:r>
          </w:p>
        </w:tc>
      </w:tr>
      <w:tr w:rsidR="00E02FA7" w:rsidRPr="00267674" w14:paraId="28630F87"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5D51EAC7" w14:textId="435EC845" w:rsidR="00E02FA7" w:rsidRPr="00267674" w:rsidRDefault="00E02FA7" w:rsidP="00E02FA7">
            <w:pPr>
              <w:spacing w:line="276" w:lineRule="auto"/>
              <w:ind w:firstLine="317"/>
              <w:jc w:val="both"/>
              <w:rPr>
                <w:sz w:val="24"/>
                <w:szCs w:val="24"/>
                <w:lang w:eastAsia="en-US"/>
              </w:rPr>
            </w:pPr>
            <w:r w:rsidRPr="00267674">
              <w:rPr>
                <w:b/>
                <w:sz w:val="24"/>
                <w:szCs w:val="24"/>
                <w:lang w:eastAsia="en-US"/>
              </w:rPr>
              <w:t>Стаття 6. Наглядова рада Концерну</w:t>
            </w:r>
          </w:p>
        </w:tc>
        <w:tc>
          <w:tcPr>
            <w:tcW w:w="7246" w:type="dxa"/>
            <w:tcBorders>
              <w:top w:val="single" w:sz="4" w:space="0" w:color="auto"/>
              <w:left w:val="single" w:sz="4" w:space="0" w:color="auto"/>
              <w:bottom w:val="single" w:sz="4" w:space="0" w:color="auto"/>
              <w:right w:val="single" w:sz="4" w:space="0" w:color="auto"/>
            </w:tcBorders>
            <w:vAlign w:val="center"/>
          </w:tcPr>
          <w:p w14:paraId="2AA8CA3B" w14:textId="2635D2EA" w:rsidR="00E02FA7" w:rsidRPr="00267674" w:rsidRDefault="00E02FA7" w:rsidP="00E02FA7">
            <w:pPr>
              <w:jc w:val="both"/>
              <w:rPr>
                <w:sz w:val="24"/>
                <w:szCs w:val="24"/>
                <w:lang w:eastAsia="en-US"/>
              </w:rPr>
            </w:pPr>
            <w:r w:rsidRPr="00267674">
              <w:rPr>
                <w:b/>
                <w:sz w:val="24"/>
                <w:szCs w:val="24"/>
                <w:lang w:eastAsia="en-US"/>
              </w:rPr>
              <w:t>Стаття 6. Наглядова рада Концерну</w:t>
            </w:r>
          </w:p>
        </w:tc>
      </w:tr>
      <w:tr w:rsidR="00E02FA7" w:rsidRPr="00267674" w14:paraId="0CF5A1E8"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79E9184C" w14:textId="77777777" w:rsidR="00E02FA7" w:rsidRPr="00267674" w:rsidRDefault="00E02FA7" w:rsidP="00E02FA7">
            <w:pPr>
              <w:pStyle w:val="af"/>
              <w:spacing w:line="276" w:lineRule="auto"/>
              <w:ind w:firstLine="317"/>
              <w:jc w:val="both"/>
              <w:rPr>
                <w:lang w:val="uk-UA" w:eastAsia="en-US"/>
              </w:rPr>
            </w:pPr>
            <w:r w:rsidRPr="00267674">
              <w:rPr>
                <w:lang w:val="uk-UA" w:eastAsia="en-US"/>
              </w:rPr>
              <w:t xml:space="preserve">1. До виключної компетенції Наглядової ради належать: </w:t>
            </w:r>
          </w:p>
          <w:p w14:paraId="7E560BC6" w14:textId="77777777" w:rsidR="00E02FA7" w:rsidRPr="00267674" w:rsidRDefault="00E02FA7" w:rsidP="00E02FA7">
            <w:pPr>
              <w:pStyle w:val="af"/>
              <w:spacing w:line="276" w:lineRule="auto"/>
              <w:ind w:firstLine="317"/>
              <w:jc w:val="both"/>
              <w:rPr>
                <w:lang w:val="uk-UA" w:eastAsia="en-US"/>
              </w:rPr>
            </w:pPr>
            <w:r w:rsidRPr="00267674">
              <w:rPr>
                <w:lang w:val="uk-UA" w:eastAsia="en-US"/>
              </w:rPr>
              <w:t xml:space="preserve">1) затвердження стратегії розвитку та напрямів діяльності Концерну; </w:t>
            </w:r>
          </w:p>
          <w:p w14:paraId="460EA7FC" w14:textId="77777777" w:rsidR="00E02FA7" w:rsidRPr="00267674" w:rsidRDefault="00E02FA7" w:rsidP="00E02FA7">
            <w:pPr>
              <w:pStyle w:val="af"/>
              <w:spacing w:line="276" w:lineRule="auto"/>
              <w:ind w:firstLine="317"/>
              <w:jc w:val="both"/>
              <w:rPr>
                <w:lang w:val="uk-UA" w:eastAsia="en-US"/>
              </w:rPr>
            </w:pPr>
          </w:p>
          <w:p w14:paraId="3B4F4E88" w14:textId="77777777" w:rsidR="00E02FA7" w:rsidRPr="00267674" w:rsidRDefault="00E02FA7" w:rsidP="00E02FA7">
            <w:pPr>
              <w:pStyle w:val="af"/>
              <w:spacing w:line="276" w:lineRule="auto"/>
              <w:ind w:firstLine="317"/>
              <w:jc w:val="both"/>
              <w:rPr>
                <w:lang w:val="uk-UA" w:eastAsia="en-US"/>
              </w:rPr>
            </w:pPr>
          </w:p>
          <w:p w14:paraId="6C848508" w14:textId="77777777" w:rsidR="00E02FA7" w:rsidRPr="00267674" w:rsidRDefault="00E02FA7" w:rsidP="00E02FA7">
            <w:pPr>
              <w:pStyle w:val="af"/>
              <w:spacing w:line="276" w:lineRule="auto"/>
              <w:ind w:firstLine="317"/>
              <w:jc w:val="both"/>
              <w:rPr>
                <w:lang w:val="uk-UA" w:eastAsia="en-US"/>
              </w:rPr>
            </w:pPr>
            <w:r w:rsidRPr="00267674">
              <w:rPr>
                <w:lang w:val="uk-UA" w:eastAsia="en-US"/>
              </w:rPr>
              <w:t xml:space="preserve">2) затвердження фінансових та інвестиційних планів і показників діяльності Концерну, в тому числі річних фінансових та </w:t>
            </w:r>
            <w:r w:rsidRPr="00267674">
              <w:rPr>
                <w:lang w:val="uk-UA" w:eastAsia="en-US"/>
              </w:rPr>
              <w:lastRenderedPageBreak/>
              <w:t xml:space="preserve">інвестиційних планів, а також інвестиційних планів на середньострокову перспективу (3 - 5 років); </w:t>
            </w:r>
          </w:p>
          <w:p w14:paraId="32F064A4" w14:textId="77777777" w:rsidR="00E02FA7" w:rsidRPr="00267674" w:rsidRDefault="00E02FA7" w:rsidP="00E02FA7">
            <w:pPr>
              <w:pStyle w:val="af"/>
              <w:spacing w:line="276" w:lineRule="auto"/>
              <w:ind w:firstLine="317"/>
              <w:jc w:val="both"/>
              <w:rPr>
                <w:lang w:val="uk-UA" w:eastAsia="en-US"/>
              </w:rPr>
            </w:pPr>
            <w:r w:rsidRPr="00267674">
              <w:rPr>
                <w:lang w:val="uk-UA" w:eastAsia="en-US"/>
              </w:rPr>
              <w:t xml:space="preserve">3) здійснення контролю за виконанням Концерном та його учасниками покладених на них завдань у сфері оборонно-промислового комплексу та військово-технічного співробітництва; </w:t>
            </w:r>
          </w:p>
          <w:p w14:paraId="4B51AE3C" w14:textId="77777777" w:rsidR="00E02FA7" w:rsidRPr="00267674" w:rsidRDefault="00E02FA7" w:rsidP="00E02FA7">
            <w:pPr>
              <w:pStyle w:val="af"/>
              <w:spacing w:line="276" w:lineRule="auto"/>
              <w:ind w:firstLine="317"/>
              <w:jc w:val="both"/>
              <w:rPr>
                <w:lang w:val="uk-UA" w:eastAsia="en-US"/>
              </w:rPr>
            </w:pPr>
            <w:r w:rsidRPr="00267674">
              <w:rPr>
                <w:lang w:val="uk-UA" w:eastAsia="en-US"/>
              </w:rPr>
              <w:t xml:space="preserve">4) підготовка і подання на затвердження Кабінету Міністрів України проектів Статуту Концерну та нормативно-правових актів щодо внесення змін до нього; </w:t>
            </w:r>
          </w:p>
          <w:p w14:paraId="179618A7" w14:textId="77777777" w:rsidR="00E02FA7" w:rsidRPr="00267674" w:rsidRDefault="00E02FA7" w:rsidP="00E02FA7">
            <w:pPr>
              <w:pStyle w:val="af"/>
              <w:spacing w:line="276" w:lineRule="auto"/>
              <w:ind w:firstLine="317"/>
              <w:jc w:val="both"/>
              <w:rPr>
                <w:lang w:val="uk-UA" w:eastAsia="en-US"/>
              </w:rPr>
            </w:pPr>
            <w:r w:rsidRPr="00267674">
              <w:rPr>
                <w:lang w:val="uk-UA" w:eastAsia="en-US"/>
              </w:rPr>
              <w:t xml:space="preserve">5) прийняття рішень стосовно участі Концерну в статутному капіталі господарських товариств, інших юридичних осіб, метою діяльності яких є сприяння розробці, виробництву та експорту високотехнологічної промислової продукції оборонно-промислового комплексу; </w:t>
            </w:r>
          </w:p>
          <w:p w14:paraId="743C84DF" w14:textId="77777777" w:rsidR="00E02FA7" w:rsidRPr="00267674" w:rsidRDefault="00E02FA7" w:rsidP="00E02FA7">
            <w:pPr>
              <w:pStyle w:val="af"/>
              <w:spacing w:line="276" w:lineRule="auto"/>
              <w:ind w:firstLine="317"/>
              <w:jc w:val="both"/>
              <w:rPr>
                <w:lang w:val="uk-UA" w:eastAsia="en-US"/>
              </w:rPr>
            </w:pPr>
            <w:r w:rsidRPr="00267674">
              <w:rPr>
                <w:lang w:val="uk-UA" w:eastAsia="en-US"/>
              </w:rPr>
              <w:t xml:space="preserve">6) прийняття рішень щодо створення філій та представництв Концерну; </w:t>
            </w:r>
          </w:p>
          <w:p w14:paraId="50C266C8" w14:textId="77777777" w:rsidR="00E02FA7" w:rsidRPr="00267674" w:rsidRDefault="00E02FA7" w:rsidP="00E02FA7">
            <w:pPr>
              <w:pStyle w:val="af"/>
              <w:spacing w:line="276" w:lineRule="auto"/>
              <w:ind w:firstLine="317"/>
              <w:jc w:val="both"/>
              <w:rPr>
                <w:lang w:val="uk-UA" w:eastAsia="en-US"/>
              </w:rPr>
            </w:pPr>
            <w:r w:rsidRPr="00267674">
              <w:rPr>
                <w:lang w:val="uk-UA" w:eastAsia="en-US"/>
              </w:rPr>
              <w:t xml:space="preserve">7) забезпечення проведення Концерном відрахувань до Державного бюджету України частини прибутку (доходу); </w:t>
            </w:r>
          </w:p>
          <w:p w14:paraId="4CEDE597" w14:textId="77777777" w:rsidR="00E02FA7" w:rsidRPr="00267674" w:rsidRDefault="00E02FA7" w:rsidP="00E02FA7">
            <w:pPr>
              <w:pStyle w:val="af"/>
              <w:spacing w:line="276" w:lineRule="auto"/>
              <w:ind w:firstLine="317"/>
              <w:jc w:val="both"/>
              <w:rPr>
                <w:lang w:val="uk-UA" w:eastAsia="en-US"/>
              </w:rPr>
            </w:pPr>
            <w:r w:rsidRPr="00267674">
              <w:rPr>
                <w:lang w:val="uk-UA" w:eastAsia="en-US"/>
              </w:rPr>
              <w:t xml:space="preserve">8) здійснення контролю за ефективним використанням і збереженням об'єктів державної власності, переданих в управління Концерну, провадженням фінансово-господарської діяльності Концерну; </w:t>
            </w:r>
          </w:p>
          <w:p w14:paraId="5D8DB103" w14:textId="77777777" w:rsidR="00E02FA7" w:rsidRPr="00267674" w:rsidRDefault="00E02FA7" w:rsidP="00E02FA7">
            <w:pPr>
              <w:pStyle w:val="af"/>
              <w:spacing w:line="276" w:lineRule="auto"/>
              <w:ind w:firstLine="317"/>
              <w:jc w:val="both"/>
              <w:rPr>
                <w:lang w:val="uk-UA" w:eastAsia="en-US"/>
              </w:rPr>
            </w:pPr>
            <w:r w:rsidRPr="00267674">
              <w:rPr>
                <w:lang w:val="uk-UA" w:eastAsia="en-US"/>
              </w:rPr>
              <w:t xml:space="preserve">9) затвердження річних звітів генерального директора Концерну про результати діяльності Концерну та управління об'єктами державної власності в оборонно-промисловому комплексі; </w:t>
            </w:r>
          </w:p>
          <w:p w14:paraId="1FCCB428" w14:textId="77777777" w:rsidR="00E02FA7" w:rsidRPr="00267674" w:rsidRDefault="00E02FA7" w:rsidP="00E02FA7">
            <w:pPr>
              <w:pStyle w:val="af"/>
              <w:spacing w:line="276" w:lineRule="auto"/>
              <w:ind w:firstLine="317"/>
              <w:jc w:val="both"/>
              <w:rPr>
                <w:lang w:val="uk-UA" w:eastAsia="en-US"/>
              </w:rPr>
            </w:pPr>
            <w:r w:rsidRPr="00267674">
              <w:rPr>
                <w:lang w:val="uk-UA" w:eastAsia="en-US"/>
              </w:rPr>
              <w:t xml:space="preserve">10) ініціювання проведення перевірок, ревізій та аудиту фінансово-господарської діяльності Концерну та його учасників, визначення аудитора Концерну; </w:t>
            </w:r>
          </w:p>
          <w:p w14:paraId="0B2823DF" w14:textId="77777777" w:rsidR="00E02FA7" w:rsidRPr="00267674" w:rsidRDefault="00E02FA7" w:rsidP="00E02FA7">
            <w:pPr>
              <w:pStyle w:val="af"/>
              <w:spacing w:line="276" w:lineRule="auto"/>
              <w:ind w:firstLine="317"/>
              <w:jc w:val="both"/>
              <w:rPr>
                <w:lang w:val="uk-UA" w:eastAsia="en-US"/>
              </w:rPr>
            </w:pPr>
            <w:r w:rsidRPr="00267674">
              <w:rPr>
                <w:lang w:val="uk-UA" w:eastAsia="en-US"/>
              </w:rPr>
              <w:t>11) подання Кабінету Міністрів України пропозицій щодо реорганізації або ліквідації Концерну.</w:t>
            </w:r>
          </w:p>
          <w:p w14:paraId="1DF4E47A" w14:textId="77777777" w:rsidR="00E02FA7" w:rsidRPr="00267674" w:rsidRDefault="00E02FA7" w:rsidP="00E02FA7">
            <w:pPr>
              <w:pStyle w:val="af"/>
              <w:spacing w:line="276" w:lineRule="auto"/>
              <w:ind w:firstLine="317"/>
              <w:jc w:val="both"/>
              <w:rPr>
                <w:b/>
                <w:i/>
                <w:lang w:val="uk-UA" w:eastAsia="en-US"/>
              </w:rPr>
            </w:pPr>
            <w:r w:rsidRPr="00267674">
              <w:rPr>
                <w:b/>
                <w:i/>
                <w:lang w:val="uk-UA" w:eastAsia="en-US"/>
              </w:rPr>
              <w:t>пункти відсутні;</w:t>
            </w:r>
          </w:p>
          <w:p w14:paraId="7B577C91" w14:textId="77777777" w:rsidR="00E02FA7" w:rsidRPr="00267674" w:rsidRDefault="00E02FA7" w:rsidP="00E02FA7">
            <w:pPr>
              <w:spacing w:line="276" w:lineRule="auto"/>
              <w:ind w:firstLine="317"/>
              <w:jc w:val="both"/>
              <w:rPr>
                <w:sz w:val="24"/>
                <w:szCs w:val="24"/>
                <w:lang w:eastAsia="en-US"/>
              </w:rPr>
            </w:pPr>
          </w:p>
        </w:tc>
        <w:tc>
          <w:tcPr>
            <w:tcW w:w="7246" w:type="dxa"/>
            <w:tcBorders>
              <w:top w:val="single" w:sz="4" w:space="0" w:color="auto"/>
              <w:left w:val="single" w:sz="4" w:space="0" w:color="auto"/>
              <w:bottom w:val="single" w:sz="4" w:space="0" w:color="auto"/>
              <w:right w:val="single" w:sz="4" w:space="0" w:color="auto"/>
            </w:tcBorders>
            <w:vAlign w:val="center"/>
          </w:tcPr>
          <w:p w14:paraId="56EDD437" w14:textId="77777777" w:rsidR="00E02FA7" w:rsidRPr="00267674" w:rsidRDefault="00E02FA7" w:rsidP="00E02FA7">
            <w:pPr>
              <w:spacing w:line="276" w:lineRule="auto"/>
              <w:ind w:firstLine="289"/>
              <w:jc w:val="both"/>
              <w:rPr>
                <w:sz w:val="24"/>
                <w:szCs w:val="24"/>
                <w:lang w:eastAsia="en-US"/>
              </w:rPr>
            </w:pPr>
            <w:r w:rsidRPr="00267674">
              <w:rPr>
                <w:sz w:val="24"/>
                <w:szCs w:val="24"/>
                <w:lang w:eastAsia="en-US"/>
              </w:rPr>
              <w:lastRenderedPageBreak/>
              <w:t xml:space="preserve">1. До виключної компетенції Наглядової ради належать: </w:t>
            </w:r>
          </w:p>
          <w:p w14:paraId="7CF32F26" w14:textId="77777777" w:rsidR="00E02FA7" w:rsidRPr="00267674" w:rsidRDefault="00E02FA7" w:rsidP="00E02FA7">
            <w:pPr>
              <w:spacing w:line="276" w:lineRule="auto"/>
              <w:ind w:firstLine="289"/>
              <w:jc w:val="both"/>
              <w:rPr>
                <w:b/>
                <w:i/>
                <w:sz w:val="24"/>
                <w:szCs w:val="24"/>
                <w:lang w:eastAsia="en-US"/>
              </w:rPr>
            </w:pPr>
            <w:r w:rsidRPr="00267674">
              <w:rPr>
                <w:b/>
                <w:i/>
                <w:sz w:val="24"/>
                <w:szCs w:val="24"/>
                <w:lang w:eastAsia="en-US"/>
              </w:rPr>
              <w:t>1) затвердження стратегії сталого розвитку, політики корпоративної соціальної відповідальності та напрямів діяльності Концерну та його учасників згідно із затвердженою політикою власності;</w:t>
            </w:r>
          </w:p>
          <w:p w14:paraId="1864B799" w14:textId="77777777" w:rsidR="00E02FA7" w:rsidRPr="00267674" w:rsidRDefault="00E02FA7" w:rsidP="00E02FA7">
            <w:pPr>
              <w:spacing w:line="276" w:lineRule="auto"/>
              <w:ind w:firstLine="289"/>
              <w:jc w:val="both"/>
              <w:rPr>
                <w:b/>
                <w:i/>
                <w:sz w:val="24"/>
                <w:szCs w:val="24"/>
                <w:lang w:eastAsia="en-US"/>
              </w:rPr>
            </w:pPr>
            <w:r w:rsidRPr="00267674">
              <w:rPr>
                <w:b/>
                <w:i/>
                <w:sz w:val="24"/>
                <w:szCs w:val="24"/>
                <w:lang w:eastAsia="en-US"/>
              </w:rPr>
              <w:t xml:space="preserve">2) затвердження планів розвитку Концерну та його учасників, у тому числі фінансових та інвестиційних планів і показників </w:t>
            </w:r>
            <w:r w:rsidRPr="00267674">
              <w:rPr>
                <w:b/>
                <w:i/>
                <w:sz w:val="24"/>
                <w:szCs w:val="24"/>
                <w:lang w:eastAsia="en-US"/>
              </w:rPr>
              <w:lastRenderedPageBreak/>
              <w:t xml:space="preserve">діяльності Концерну та його учасників, як щорічних, так і на середньострокову перспективу (3 - 5 років);  </w:t>
            </w:r>
          </w:p>
          <w:p w14:paraId="6AE4268C" w14:textId="77777777" w:rsidR="00E02FA7" w:rsidRPr="00267674" w:rsidRDefault="00E02FA7" w:rsidP="00E02FA7">
            <w:pPr>
              <w:spacing w:line="276" w:lineRule="auto"/>
              <w:ind w:firstLine="289"/>
              <w:jc w:val="both"/>
              <w:rPr>
                <w:sz w:val="24"/>
                <w:szCs w:val="24"/>
                <w:lang w:eastAsia="en-US"/>
              </w:rPr>
            </w:pPr>
            <w:r w:rsidRPr="00267674">
              <w:rPr>
                <w:sz w:val="24"/>
                <w:szCs w:val="24"/>
                <w:lang w:eastAsia="en-US"/>
              </w:rPr>
              <w:t xml:space="preserve">3) здійснення контролю за виконанням Концерном та його учасниками покладених на них завдань у сфері оборонно-промислового комплексу та військово-технічного співробітництва; </w:t>
            </w:r>
          </w:p>
          <w:p w14:paraId="4DA7AB04" w14:textId="77777777" w:rsidR="00E02FA7" w:rsidRPr="00267674" w:rsidRDefault="00E02FA7" w:rsidP="00E02FA7">
            <w:pPr>
              <w:spacing w:line="276" w:lineRule="auto"/>
              <w:ind w:firstLine="289"/>
              <w:jc w:val="both"/>
              <w:rPr>
                <w:sz w:val="24"/>
                <w:szCs w:val="24"/>
                <w:lang w:eastAsia="en-US"/>
              </w:rPr>
            </w:pPr>
            <w:r w:rsidRPr="00267674">
              <w:rPr>
                <w:sz w:val="24"/>
                <w:szCs w:val="24"/>
                <w:lang w:eastAsia="en-US"/>
              </w:rPr>
              <w:t xml:space="preserve">4) підготовка і подання на затвердження Кабінету Міністрів України проєкту Статуту Концерну та нормативно-правових актів щодо внесення змін до нього; </w:t>
            </w:r>
          </w:p>
          <w:p w14:paraId="3458907F" w14:textId="77777777" w:rsidR="00E02FA7" w:rsidRPr="00267674" w:rsidRDefault="00E02FA7" w:rsidP="00E02FA7">
            <w:pPr>
              <w:spacing w:line="276" w:lineRule="auto"/>
              <w:ind w:firstLine="289"/>
              <w:jc w:val="both"/>
              <w:rPr>
                <w:sz w:val="24"/>
                <w:szCs w:val="24"/>
                <w:lang w:eastAsia="en-US"/>
              </w:rPr>
            </w:pPr>
            <w:r w:rsidRPr="00267674">
              <w:rPr>
                <w:sz w:val="24"/>
                <w:szCs w:val="24"/>
                <w:lang w:eastAsia="en-US"/>
              </w:rPr>
              <w:t xml:space="preserve">5) прийняття рішень стосовно участі Концерну в статутному капіталі господарських товариств, інших юридичних осіб, метою діяльності яких є сприяння розробці, виробництву та експорту високотехнологічної промислової продукції оборонно-промислового комплексу; </w:t>
            </w:r>
          </w:p>
          <w:p w14:paraId="44AC1C06" w14:textId="77777777" w:rsidR="00E02FA7" w:rsidRPr="00267674" w:rsidRDefault="00E02FA7" w:rsidP="00E02FA7">
            <w:pPr>
              <w:spacing w:line="276" w:lineRule="auto"/>
              <w:ind w:firstLine="289"/>
              <w:jc w:val="both"/>
              <w:rPr>
                <w:sz w:val="24"/>
                <w:szCs w:val="24"/>
                <w:lang w:eastAsia="en-US"/>
              </w:rPr>
            </w:pPr>
            <w:r w:rsidRPr="00267674">
              <w:rPr>
                <w:sz w:val="24"/>
                <w:szCs w:val="24"/>
                <w:lang w:eastAsia="en-US"/>
              </w:rPr>
              <w:t xml:space="preserve">6) прийняття рішень щодо створення філій та представництв Концерну; </w:t>
            </w:r>
          </w:p>
          <w:p w14:paraId="19BBDB63" w14:textId="77777777" w:rsidR="00E02FA7" w:rsidRPr="00267674" w:rsidRDefault="00E02FA7" w:rsidP="00E02FA7">
            <w:pPr>
              <w:spacing w:line="276" w:lineRule="auto"/>
              <w:ind w:firstLine="289"/>
              <w:jc w:val="both"/>
              <w:rPr>
                <w:sz w:val="24"/>
                <w:szCs w:val="24"/>
                <w:lang w:eastAsia="en-US"/>
              </w:rPr>
            </w:pPr>
            <w:r w:rsidRPr="00267674">
              <w:rPr>
                <w:sz w:val="24"/>
                <w:szCs w:val="24"/>
                <w:lang w:eastAsia="en-US"/>
              </w:rPr>
              <w:t xml:space="preserve">7) забезпечення проведення Концерном відрахувань до Державного бюджету України частини прибутку (доходу); </w:t>
            </w:r>
          </w:p>
          <w:p w14:paraId="56DC2A33" w14:textId="77777777" w:rsidR="00E02FA7" w:rsidRPr="00267674" w:rsidRDefault="00E02FA7" w:rsidP="00E02FA7">
            <w:pPr>
              <w:spacing w:line="276" w:lineRule="auto"/>
              <w:ind w:firstLine="289"/>
              <w:jc w:val="both"/>
              <w:rPr>
                <w:sz w:val="24"/>
                <w:szCs w:val="24"/>
                <w:lang w:eastAsia="en-US"/>
              </w:rPr>
            </w:pPr>
            <w:r w:rsidRPr="00267674">
              <w:rPr>
                <w:sz w:val="24"/>
                <w:szCs w:val="24"/>
                <w:lang w:eastAsia="en-US"/>
              </w:rPr>
              <w:t xml:space="preserve">8) здійснення контролю за ефективним використанням і збереженням об'єктів державної власності, переданих в управління Концерну, провадженням фінансово-господарської діяльності Концерну; </w:t>
            </w:r>
          </w:p>
          <w:p w14:paraId="574BBA12" w14:textId="77777777" w:rsidR="00E02FA7" w:rsidRPr="00267674" w:rsidRDefault="00E02FA7" w:rsidP="00E02FA7">
            <w:pPr>
              <w:spacing w:line="276" w:lineRule="auto"/>
              <w:ind w:firstLine="289"/>
              <w:jc w:val="both"/>
              <w:rPr>
                <w:sz w:val="24"/>
                <w:szCs w:val="24"/>
                <w:lang w:eastAsia="en-US"/>
              </w:rPr>
            </w:pPr>
            <w:r w:rsidRPr="00267674">
              <w:rPr>
                <w:sz w:val="24"/>
                <w:szCs w:val="24"/>
                <w:lang w:eastAsia="en-US"/>
              </w:rPr>
              <w:t xml:space="preserve">9) затвердження річних звітів генерального директора Концерну про результати діяльності Концерну та управління об'єктами державної власності в оборонно-промисловому комплексі; </w:t>
            </w:r>
          </w:p>
          <w:p w14:paraId="0F2E32B0" w14:textId="77777777" w:rsidR="00E02FA7" w:rsidRPr="00267674" w:rsidRDefault="00E02FA7" w:rsidP="00E02FA7">
            <w:pPr>
              <w:spacing w:line="276" w:lineRule="auto"/>
              <w:ind w:firstLine="289"/>
              <w:jc w:val="both"/>
              <w:rPr>
                <w:sz w:val="24"/>
                <w:szCs w:val="24"/>
                <w:lang w:eastAsia="en-US"/>
              </w:rPr>
            </w:pPr>
            <w:r w:rsidRPr="00267674">
              <w:rPr>
                <w:sz w:val="24"/>
                <w:szCs w:val="24"/>
                <w:lang w:eastAsia="en-US"/>
              </w:rPr>
              <w:t xml:space="preserve">10) ініціювання проведення перевірок, ревізій та аудиту фінансово-господарської діяльності Концерну та його учасників, визначення аудитора Концерну; </w:t>
            </w:r>
          </w:p>
          <w:p w14:paraId="7A5B3DDC" w14:textId="77777777" w:rsidR="00E02FA7" w:rsidRPr="00267674" w:rsidRDefault="00E02FA7" w:rsidP="00E02FA7">
            <w:pPr>
              <w:spacing w:line="276" w:lineRule="auto"/>
              <w:ind w:firstLine="289"/>
              <w:jc w:val="both"/>
              <w:rPr>
                <w:sz w:val="24"/>
                <w:szCs w:val="24"/>
                <w:lang w:eastAsia="en-US"/>
              </w:rPr>
            </w:pPr>
            <w:r w:rsidRPr="00267674">
              <w:rPr>
                <w:sz w:val="24"/>
                <w:szCs w:val="24"/>
                <w:lang w:eastAsia="en-US"/>
              </w:rPr>
              <w:t>11) подання Кабінету Міністрів України пропозицій щодо реорганізації або ліквідації Концерну;</w:t>
            </w:r>
          </w:p>
          <w:p w14:paraId="19611C68" w14:textId="77777777" w:rsidR="00E02FA7" w:rsidRPr="00267674" w:rsidRDefault="00E02FA7" w:rsidP="00E02FA7">
            <w:pPr>
              <w:spacing w:line="276" w:lineRule="auto"/>
              <w:ind w:firstLine="289"/>
              <w:jc w:val="both"/>
              <w:rPr>
                <w:b/>
                <w:i/>
                <w:sz w:val="24"/>
                <w:szCs w:val="24"/>
                <w:lang w:eastAsia="en-US"/>
              </w:rPr>
            </w:pPr>
            <w:r w:rsidRPr="00267674">
              <w:rPr>
                <w:b/>
                <w:i/>
                <w:sz w:val="24"/>
                <w:szCs w:val="24"/>
                <w:lang w:eastAsia="en-US"/>
              </w:rPr>
              <w:lastRenderedPageBreak/>
              <w:t xml:space="preserve">12) </w:t>
            </w:r>
            <w:r w:rsidRPr="00267674">
              <w:rPr>
                <w:b/>
                <w:i/>
                <w:color w:val="000000"/>
                <w:sz w:val="24"/>
                <w:szCs w:val="24"/>
              </w:rPr>
              <w:t>затвердження фінансових планів учасників Концерну та господарських товариств, у статутному капіталі яких більше 50 відсотків акцій (часток) належать державі, та передані в управління Концерну, плановий розрахунковий обсяг чистого прибутку яких перевищує 50 мільйонів гривень або які є суб’єктами природніх монополій;</w:t>
            </w:r>
          </w:p>
          <w:p w14:paraId="3D8B8272" w14:textId="77777777" w:rsidR="00E02FA7" w:rsidRPr="00267674" w:rsidRDefault="00E02FA7" w:rsidP="00E02FA7">
            <w:pPr>
              <w:spacing w:line="276" w:lineRule="auto"/>
              <w:ind w:firstLine="289"/>
              <w:jc w:val="both"/>
              <w:rPr>
                <w:b/>
                <w:i/>
                <w:sz w:val="24"/>
                <w:szCs w:val="24"/>
                <w:lang w:eastAsia="en-US"/>
              </w:rPr>
            </w:pPr>
            <w:r w:rsidRPr="00267674">
              <w:rPr>
                <w:b/>
                <w:i/>
                <w:sz w:val="24"/>
                <w:szCs w:val="24"/>
                <w:lang w:eastAsia="en-US"/>
              </w:rPr>
              <w:t>13) затвердження принципів та правил (кодексу) етичної поведінки посадових осіб та працівників Концерну та його учасників;</w:t>
            </w:r>
          </w:p>
          <w:p w14:paraId="2C181FE3" w14:textId="77777777" w:rsidR="00E02FA7" w:rsidRPr="00267674" w:rsidRDefault="00E02FA7" w:rsidP="00E02FA7">
            <w:pPr>
              <w:spacing w:line="276" w:lineRule="auto"/>
              <w:ind w:firstLine="289"/>
              <w:jc w:val="both"/>
              <w:rPr>
                <w:b/>
                <w:i/>
                <w:sz w:val="24"/>
                <w:szCs w:val="24"/>
                <w:lang w:eastAsia="en-US"/>
              </w:rPr>
            </w:pPr>
            <w:r w:rsidRPr="00267674">
              <w:rPr>
                <w:b/>
                <w:i/>
                <w:sz w:val="24"/>
                <w:szCs w:val="24"/>
                <w:lang w:eastAsia="en-US"/>
              </w:rPr>
              <w:t>14) затвердження за поданням генерального директора політики дотримання норм (комплаєнс політики) Концерну та його учасників;</w:t>
            </w:r>
          </w:p>
          <w:p w14:paraId="348C2474" w14:textId="77777777" w:rsidR="00E02FA7" w:rsidRPr="00267674" w:rsidRDefault="00E02FA7" w:rsidP="00E02FA7">
            <w:pPr>
              <w:spacing w:line="276" w:lineRule="auto"/>
              <w:ind w:firstLine="289"/>
              <w:jc w:val="both"/>
              <w:rPr>
                <w:b/>
                <w:i/>
                <w:sz w:val="24"/>
                <w:szCs w:val="24"/>
                <w:lang w:eastAsia="en-US"/>
              </w:rPr>
            </w:pPr>
            <w:r w:rsidRPr="00267674">
              <w:rPr>
                <w:b/>
                <w:i/>
                <w:sz w:val="24"/>
                <w:szCs w:val="24"/>
                <w:lang w:eastAsia="en-US"/>
              </w:rPr>
              <w:t>15) здійснення контролю за реалізацією заходів з впровадження систем корпоративного управління на учасниках Концерну;</w:t>
            </w:r>
          </w:p>
          <w:p w14:paraId="7F5F3993" w14:textId="77777777" w:rsidR="00E02FA7" w:rsidRPr="00267674" w:rsidRDefault="00E02FA7" w:rsidP="00E02FA7">
            <w:pPr>
              <w:spacing w:line="276" w:lineRule="auto"/>
              <w:ind w:firstLine="289"/>
              <w:jc w:val="both"/>
              <w:rPr>
                <w:b/>
                <w:i/>
                <w:sz w:val="24"/>
                <w:szCs w:val="24"/>
                <w:lang w:eastAsia="en-US"/>
              </w:rPr>
            </w:pPr>
            <w:r w:rsidRPr="00267674">
              <w:rPr>
                <w:b/>
                <w:i/>
                <w:sz w:val="24"/>
                <w:szCs w:val="24"/>
                <w:lang w:eastAsia="en-US"/>
              </w:rPr>
              <w:t>16)</w:t>
            </w:r>
            <w:r w:rsidRPr="00267674">
              <w:rPr>
                <w:b/>
                <w:i/>
                <w:sz w:val="24"/>
                <w:szCs w:val="24"/>
                <w:lang w:eastAsia="en-US"/>
              </w:rPr>
              <w:tab/>
              <w:t>обрання, призначення, та припинення повноважень, відсторонення генерального директора Концерну, обрання особи, яка тимчасово здійснюватиме повноваження генерального директора, крім випадків його тимчасової відсутності (відпустка, відрядження, тимчасова непрацездатність тощо);</w:t>
            </w:r>
          </w:p>
          <w:p w14:paraId="0330A887" w14:textId="77777777" w:rsidR="00E02FA7" w:rsidRPr="00267674" w:rsidRDefault="00E02FA7" w:rsidP="00E02FA7">
            <w:pPr>
              <w:spacing w:line="276" w:lineRule="auto"/>
              <w:ind w:firstLine="289"/>
              <w:jc w:val="both"/>
              <w:rPr>
                <w:b/>
                <w:i/>
                <w:sz w:val="24"/>
                <w:szCs w:val="24"/>
                <w:lang w:eastAsia="en-US"/>
              </w:rPr>
            </w:pPr>
            <w:r w:rsidRPr="00267674">
              <w:rPr>
                <w:b/>
                <w:i/>
                <w:sz w:val="24"/>
                <w:szCs w:val="24"/>
                <w:lang w:eastAsia="en-US"/>
              </w:rPr>
              <w:t>17)</w:t>
            </w:r>
            <w:r w:rsidRPr="00267674">
              <w:rPr>
                <w:b/>
                <w:i/>
                <w:sz w:val="24"/>
                <w:szCs w:val="24"/>
                <w:lang w:eastAsia="en-US"/>
              </w:rPr>
              <w:tab/>
              <w:t>затвердження умов контракту з генеральним директором Концерну, встановлення розміру оплати його праці, укладення і розірвання контракту з генеральним директором Концерном;</w:t>
            </w:r>
          </w:p>
          <w:p w14:paraId="7CBDFAB6" w14:textId="77777777" w:rsidR="00E02FA7" w:rsidRPr="00267674" w:rsidRDefault="00E02FA7" w:rsidP="00E02FA7">
            <w:pPr>
              <w:spacing w:line="276" w:lineRule="auto"/>
              <w:ind w:firstLine="289"/>
              <w:jc w:val="both"/>
              <w:rPr>
                <w:b/>
                <w:i/>
                <w:sz w:val="24"/>
                <w:szCs w:val="24"/>
                <w:lang w:eastAsia="en-US"/>
              </w:rPr>
            </w:pPr>
            <w:r w:rsidRPr="00267674">
              <w:rPr>
                <w:b/>
                <w:i/>
                <w:sz w:val="24"/>
                <w:szCs w:val="24"/>
                <w:lang w:eastAsia="en-US"/>
              </w:rPr>
              <w:t>18)</w:t>
            </w:r>
            <w:r w:rsidRPr="00267674">
              <w:rPr>
                <w:b/>
                <w:i/>
                <w:sz w:val="24"/>
                <w:szCs w:val="24"/>
                <w:lang w:eastAsia="en-US"/>
              </w:rPr>
              <w:tab/>
              <w:t>затвердження положення про оплату праці заступників генерального директора Концерну;</w:t>
            </w:r>
          </w:p>
          <w:p w14:paraId="1F4816C0" w14:textId="77777777" w:rsidR="00E02FA7" w:rsidRPr="00267674" w:rsidRDefault="00E02FA7" w:rsidP="00E02FA7">
            <w:pPr>
              <w:spacing w:line="276" w:lineRule="auto"/>
              <w:ind w:firstLine="289"/>
              <w:jc w:val="both"/>
              <w:rPr>
                <w:b/>
                <w:i/>
                <w:sz w:val="24"/>
                <w:szCs w:val="24"/>
                <w:lang w:eastAsia="en-US"/>
              </w:rPr>
            </w:pPr>
            <w:r w:rsidRPr="00267674">
              <w:rPr>
                <w:b/>
                <w:i/>
                <w:sz w:val="24"/>
                <w:szCs w:val="24"/>
                <w:lang w:eastAsia="en-US"/>
              </w:rPr>
              <w:t>19)</w:t>
            </w:r>
            <w:r w:rsidRPr="00267674">
              <w:rPr>
                <w:b/>
                <w:i/>
                <w:sz w:val="24"/>
                <w:szCs w:val="24"/>
                <w:lang w:eastAsia="en-US"/>
              </w:rPr>
              <w:tab/>
              <w:t>встановлення показників ефективності діяльності генерального директора Концерну, контроль виконання та оцінка результатів діяльності Концерну відповідно до таких показників;</w:t>
            </w:r>
          </w:p>
          <w:p w14:paraId="2B9D8D42" w14:textId="77777777" w:rsidR="00E02FA7" w:rsidRPr="00267674" w:rsidRDefault="00E02FA7" w:rsidP="00E02FA7">
            <w:pPr>
              <w:spacing w:line="276" w:lineRule="auto"/>
              <w:ind w:firstLine="317"/>
              <w:jc w:val="both"/>
              <w:rPr>
                <w:b/>
                <w:i/>
                <w:sz w:val="24"/>
                <w:szCs w:val="24"/>
                <w:lang w:eastAsia="en-US"/>
              </w:rPr>
            </w:pPr>
            <w:r w:rsidRPr="00267674">
              <w:rPr>
                <w:b/>
                <w:i/>
                <w:sz w:val="24"/>
                <w:szCs w:val="24"/>
                <w:lang w:eastAsia="en-US"/>
              </w:rPr>
              <w:t>20)</w:t>
            </w:r>
            <w:r w:rsidRPr="00267674">
              <w:rPr>
                <w:b/>
                <w:i/>
                <w:sz w:val="24"/>
                <w:szCs w:val="24"/>
                <w:lang w:eastAsia="en-US"/>
              </w:rPr>
              <w:tab/>
              <w:t xml:space="preserve">створення підрозділу внутрішнього аудиту, призначення та звільнення внутрішнього аудитора, ініціювання проведення </w:t>
            </w:r>
            <w:r w:rsidRPr="00267674">
              <w:rPr>
                <w:b/>
                <w:i/>
                <w:sz w:val="24"/>
                <w:szCs w:val="24"/>
                <w:lang w:eastAsia="en-US"/>
              </w:rPr>
              <w:lastRenderedPageBreak/>
              <w:t>перевірок, ревізій та аудиту фінансово-господарської діяльності Концерну та його учасників, затвердження аудитора Концерну;</w:t>
            </w:r>
          </w:p>
          <w:p w14:paraId="6652AE4D" w14:textId="5640D7B8" w:rsidR="00E02FA7" w:rsidRPr="00267674" w:rsidRDefault="00E02FA7" w:rsidP="00E02FA7">
            <w:pPr>
              <w:jc w:val="both"/>
              <w:rPr>
                <w:sz w:val="24"/>
                <w:szCs w:val="24"/>
                <w:lang w:eastAsia="en-US"/>
              </w:rPr>
            </w:pPr>
            <w:r w:rsidRPr="00267674">
              <w:rPr>
                <w:b/>
                <w:i/>
                <w:sz w:val="24"/>
                <w:szCs w:val="24"/>
              </w:rPr>
              <w:t>21) погодження укладення Концерном, учасниками Концерну та  господарськими товариствами, у статутному капіталі яких більше 50 відсотків акцій (часток) належать державі, та передані в управління Концерну, договорів про спільну діяльність, договорів комісії, доручення та управління майном</w:t>
            </w:r>
            <w:r w:rsidRPr="00267674">
              <w:rPr>
                <w:b/>
                <w:i/>
                <w:sz w:val="24"/>
                <w:szCs w:val="24"/>
                <w:lang w:eastAsia="en-US"/>
              </w:rPr>
              <w:t>.</w:t>
            </w:r>
          </w:p>
        </w:tc>
      </w:tr>
      <w:tr w:rsidR="00E02FA7" w:rsidRPr="00267674" w14:paraId="61C5928F"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6510444" w14:textId="10A09745" w:rsidR="00E02FA7" w:rsidRPr="00267674" w:rsidRDefault="00E02FA7" w:rsidP="00E02FA7">
            <w:pPr>
              <w:spacing w:line="276" w:lineRule="auto"/>
              <w:ind w:firstLine="317"/>
              <w:jc w:val="both"/>
              <w:rPr>
                <w:sz w:val="24"/>
                <w:szCs w:val="24"/>
                <w:lang w:eastAsia="en-US"/>
              </w:rPr>
            </w:pPr>
            <w:r w:rsidRPr="00267674">
              <w:rPr>
                <w:b/>
                <w:sz w:val="24"/>
                <w:szCs w:val="24"/>
                <w:lang w:eastAsia="en-US"/>
              </w:rPr>
              <w:lastRenderedPageBreak/>
              <w:t>Стаття 7. Особливості управління об'єктами державної власності в оборонно-промисловому комплексі</w:t>
            </w:r>
          </w:p>
        </w:tc>
        <w:tc>
          <w:tcPr>
            <w:tcW w:w="7246" w:type="dxa"/>
            <w:tcBorders>
              <w:top w:val="single" w:sz="4" w:space="0" w:color="auto"/>
              <w:left w:val="single" w:sz="4" w:space="0" w:color="auto"/>
              <w:bottom w:val="single" w:sz="4" w:space="0" w:color="auto"/>
              <w:right w:val="single" w:sz="4" w:space="0" w:color="auto"/>
            </w:tcBorders>
            <w:vAlign w:val="center"/>
          </w:tcPr>
          <w:p w14:paraId="2D1D8D61" w14:textId="7BD7FB58" w:rsidR="00E02FA7" w:rsidRPr="00267674" w:rsidRDefault="00E02FA7" w:rsidP="00E02FA7">
            <w:pPr>
              <w:jc w:val="both"/>
              <w:rPr>
                <w:sz w:val="24"/>
                <w:szCs w:val="24"/>
                <w:lang w:eastAsia="en-US"/>
              </w:rPr>
            </w:pPr>
            <w:r w:rsidRPr="00267674">
              <w:rPr>
                <w:b/>
                <w:sz w:val="24"/>
                <w:szCs w:val="24"/>
                <w:lang w:eastAsia="en-US"/>
              </w:rPr>
              <w:t>Стаття 7. Особливості управління об'єктами державної власності в оборонно-промисловому комплексі</w:t>
            </w:r>
          </w:p>
        </w:tc>
      </w:tr>
      <w:tr w:rsidR="00E02FA7" w:rsidRPr="00267674" w14:paraId="12991E64"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27D25189" w14:textId="77777777" w:rsidR="00E02FA7" w:rsidRPr="00267674" w:rsidRDefault="00E02FA7" w:rsidP="00E02FA7">
            <w:pPr>
              <w:pStyle w:val="ad"/>
              <w:numPr>
                <w:ilvl w:val="0"/>
                <w:numId w:val="4"/>
              </w:numPr>
              <w:spacing w:line="276" w:lineRule="auto"/>
              <w:ind w:left="0" w:firstLine="317"/>
              <w:contextualSpacing w:val="0"/>
              <w:jc w:val="both"/>
              <w:rPr>
                <w:sz w:val="24"/>
                <w:szCs w:val="24"/>
                <w:lang w:eastAsia="en-US"/>
              </w:rPr>
            </w:pPr>
            <w:r w:rsidRPr="00267674">
              <w:rPr>
                <w:sz w:val="24"/>
                <w:szCs w:val="24"/>
                <w:lang w:eastAsia="en-US"/>
              </w:rPr>
              <w:t>У процесі управління об'єктами державної власності в оборонно-промисловому комплексі Концерн:</w:t>
            </w:r>
          </w:p>
          <w:p w14:paraId="4A8EC445"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9) здійснює управління корпоративними правами держави стосовно пакетів акцій, що належать державі у статутних капіталах акціонерних товариств та передані в управління Концерну;</w:t>
            </w:r>
          </w:p>
          <w:p w14:paraId="620C5A30" w14:textId="77777777" w:rsidR="00E02FA7" w:rsidRPr="00267674" w:rsidRDefault="00E02FA7" w:rsidP="00E02FA7">
            <w:pPr>
              <w:spacing w:line="276" w:lineRule="auto"/>
              <w:ind w:firstLine="317"/>
              <w:jc w:val="both"/>
              <w:rPr>
                <w:sz w:val="24"/>
                <w:szCs w:val="24"/>
                <w:lang w:eastAsia="en-US"/>
              </w:rPr>
            </w:pPr>
          </w:p>
          <w:p w14:paraId="0EECDC73" w14:textId="77777777" w:rsidR="00E02FA7" w:rsidRPr="00267674" w:rsidRDefault="00E02FA7" w:rsidP="00E02FA7">
            <w:pPr>
              <w:spacing w:line="276" w:lineRule="auto"/>
              <w:ind w:firstLine="317"/>
              <w:jc w:val="both"/>
              <w:rPr>
                <w:sz w:val="24"/>
                <w:szCs w:val="24"/>
                <w:lang w:eastAsia="en-US"/>
              </w:rPr>
            </w:pPr>
          </w:p>
          <w:p w14:paraId="2FD1E8AB" w14:textId="77777777" w:rsidR="00E02FA7" w:rsidRPr="00267674" w:rsidRDefault="00E02FA7" w:rsidP="00E02FA7">
            <w:pPr>
              <w:spacing w:line="276" w:lineRule="auto"/>
              <w:ind w:firstLine="317"/>
              <w:jc w:val="both"/>
              <w:rPr>
                <w:sz w:val="24"/>
                <w:szCs w:val="24"/>
                <w:lang w:eastAsia="en-US"/>
              </w:rPr>
            </w:pPr>
          </w:p>
          <w:p w14:paraId="22D7A723" w14:textId="77777777" w:rsidR="00E02FA7" w:rsidRPr="00267674" w:rsidRDefault="00E02FA7" w:rsidP="00E02FA7">
            <w:pPr>
              <w:spacing w:line="276" w:lineRule="auto"/>
              <w:ind w:firstLine="317"/>
              <w:jc w:val="both"/>
              <w:rPr>
                <w:sz w:val="24"/>
                <w:szCs w:val="24"/>
                <w:lang w:eastAsia="en-US"/>
              </w:rPr>
            </w:pPr>
          </w:p>
          <w:p w14:paraId="3E657330" w14:textId="77777777" w:rsidR="006D0B42" w:rsidRDefault="006D0B42" w:rsidP="00E02FA7">
            <w:pPr>
              <w:spacing w:line="276" w:lineRule="auto"/>
              <w:ind w:firstLine="317"/>
              <w:jc w:val="both"/>
              <w:rPr>
                <w:sz w:val="24"/>
                <w:szCs w:val="24"/>
                <w:lang w:eastAsia="en-US"/>
              </w:rPr>
            </w:pPr>
          </w:p>
          <w:p w14:paraId="4633BA56"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w:t>
            </w:r>
          </w:p>
          <w:p w14:paraId="4980602A" w14:textId="77777777" w:rsidR="00E02FA7" w:rsidRPr="00267674" w:rsidRDefault="00E02FA7" w:rsidP="00E02FA7">
            <w:pPr>
              <w:spacing w:line="276" w:lineRule="auto"/>
              <w:ind w:firstLine="317"/>
              <w:jc w:val="both"/>
              <w:rPr>
                <w:b/>
                <w:i/>
                <w:sz w:val="24"/>
                <w:szCs w:val="24"/>
                <w:lang w:eastAsia="en-US"/>
              </w:rPr>
            </w:pPr>
            <w:r w:rsidRPr="00267674">
              <w:rPr>
                <w:b/>
                <w:i/>
                <w:sz w:val="24"/>
                <w:szCs w:val="24"/>
                <w:lang w:eastAsia="en-US"/>
              </w:rPr>
              <w:t>пункти відсутні.</w:t>
            </w:r>
          </w:p>
          <w:p w14:paraId="5CF60CD0" w14:textId="77777777" w:rsidR="00E02FA7" w:rsidRPr="00267674" w:rsidRDefault="00E02FA7" w:rsidP="00E02FA7">
            <w:pPr>
              <w:spacing w:line="276" w:lineRule="auto"/>
              <w:ind w:firstLine="317"/>
              <w:jc w:val="both"/>
              <w:rPr>
                <w:b/>
                <w:i/>
                <w:sz w:val="24"/>
                <w:szCs w:val="24"/>
                <w:lang w:eastAsia="en-US"/>
              </w:rPr>
            </w:pPr>
          </w:p>
          <w:p w14:paraId="6656746E" w14:textId="77777777" w:rsidR="00E02FA7" w:rsidRPr="00267674" w:rsidRDefault="00E02FA7" w:rsidP="00E02FA7">
            <w:pPr>
              <w:spacing w:line="276" w:lineRule="auto"/>
              <w:ind w:firstLine="317"/>
              <w:jc w:val="both"/>
              <w:rPr>
                <w:b/>
                <w:i/>
                <w:sz w:val="24"/>
                <w:szCs w:val="24"/>
                <w:lang w:eastAsia="en-US"/>
              </w:rPr>
            </w:pPr>
          </w:p>
          <w:p w14:paraId="1DBD9D3E" w14:textId="77777777" w:rsidR="00E02FA7" w:rsidRPr="00267674" w:rsidRDefault="00E02FA7" w:rsidP="00E02FA7">
            <w:pPr>
              <w:spacing w:line="276" w:lineRule="auto"/>
              <w:ind w:firstLine="317"/>
              <w:jc w:val="both"/>
              <w:rPr>
                <w:b/>
                <w:i/>
                <w:sz w:val="24"/>
                <w:szCs w:val="24"/>
                <w:lang w:eastAsia="en-US"/>
              </w:rPr>
            </w:pPr>
          </w:p>
          <w:p w14:paraId="0E4621FA" w14:textId="77777777" w:rsidR="00E02FA7" w:rsidRPr="00267674" w:rsidRDefault="00E02FA7" w:rsidP="00E02FA7">
            <w:pPr>
              <w:spacing w:line="276" w:lineRule="auto"/>
              <w:ind w:firstLine="317"/>
              <w:jc w:val="both"/>
              <w:rPr>
                <w:b/>
                <w:i/>
                <w:sz w:val="24"/>
                <w:szCs w:val="24"/>
                <w:lang w:eastAsia="en-US"/>
              </w:rPr>
            </w:pPr>
          </w:p>
          <w:p w14:paraId="33922E1E" w14:textId="77777777" w:rsidR="00E02FA7" w:rsidRPr="00267674" w:rsidRDefault="00E02FA7" w:rsidP="00E02FA7">
            <w:pPr>
              <w:spacing w:line="276" w:lineRule="auto"/>
              <w:ind w:firstLine="317"/>
              <w:jc w:val="both"/>
              <w:rPr>
                <w:b/>
                <w:i/>
                <w:sz w:val="24"/>
                <w:szCs w:val="24"/>
                <w:lang w:eastAsia="en-US"/>
              </w:rPr>
            </w:pPr>
          </w:p>
          <w:p w14:paraId="09FFF484" w14:textId="77777777" w:rsidR="00E02FA7" w:rsidRPr="00267674" w:rsidRDefault="00E02FA7" w:rsidP="00E02FA7">
            <w:pPr>
              <w:spacing w:line="276" w:lineRule="auto"/>
              <w:ind w:firstLine="317"/>
              <w:jc w:val="both"/>
              <w:rPr>
                <w:b/>
                <w:i/>
                <w:sz w:val="24"/>
                <w:szCs w:val="24"/>
                <w:lang w:eastAsia="en-US"/>
              </w:rPr>
            </w:pPr>
          </w:p>
          <w:p w14:paraId="3B542799" w14:textId="77777777" w:rsidR="00E02FA7" w:rsidRPr="00267674" w:rsidRDefault="00E02FA7" w:rsidP="00E02FA7">
            <w:pPr>
              <w:spacing w:line="276" w:lineRule="auto"/>
              <w:ind w:firstLine="317"/>
              <w:jc w:val="both"/>
              <w:rPr>
                <w:b/>
                <w:i/>
                <w:sz w:val="24"/>
                <w:szCs w:val="24"/>
                <w:lang w:eastAsia="en-US"/>
              </w:rPr>
            </w:pPr>
          </w:p>
          <w:p w14:paraId="267FE28A" w14:textId="77777777" w:rsidR="00E02FA7" w:rsidRPr="00267674" w:rsidRDefault="00E02FA7" w:rsidP="00E02FA7">
            <w:pPr>
              <w:spacing w:line="276" w:lineRule="auto"/>
              <w:ind w:firstLine="317"/>
              <w:jc w:val="both"/>
              <w:rPr>
                <w:b/>
                <w:i/>
                <w:sz w:val="24"/>
                <w:szCs w:val="24"/>
                <w:lang w:eastAsia="en-US"/>
              </w:rPr>
            </w:pPr>
          </w:p>
          <w:p w14:paraId="13228654" w14:textId="77777777" w:rsidR="00E02FA7" w:rsidRPr="00267674" w:rsidRDefault="00E02FA7" w:rsidP="00E02FA7">
            <w:pPr>
              <w:spacing w:line="276" w:lineRule="auto"/>
              <w:ind w:firstLine="317"/>
              <w:jc w:val="both"/>
              <w:rPr>
                <w:b/>
                <w:i/>
                <w:sz w:val="24"/>
                <w:szCs w:val="24"/>
                <w:lang w:eastAsia="en-US"/>
              </w:rPr>
            </w:pPr>
          </w:p>
          <w:p w14:paraId="2E87EEDA" w14:textId="77777777" w:rsidR="00E02FA7" w:rsidRPr="00267674" w:rsidRDefault="00E02FA7" w:rsidP="00E02FA7">
            <w:pPr>
              <w:spacing w:line="276" w:lineRule="auto"/>
              <w:ind w:firstLine="317"/>
              <w:jc w:val="both"/>
              <w:rPr>
                <w:b/>
                <w:i/>
                <w:sz w:val="24"/>
                <w:szCs w:val="24"/>
                <w:lang w:eastAsia="en-US"/>
              </w:rPr>
            </w:pPr>
          </w:p>
          <w:p w14:paraId="2FE2ECB9" w14:textId="77777777" w:rsidR="00E02FA7" w:rsidRPr="00267674" w:rsidRDefault="00E02FA7" w:rsidP="00E02FA7">
            <w:pPr>
              <w:spacing w:line="276" w:lineRule="auto"/>
              <w:ind w:firstLine="317"/>
              <w:jc w:val="both"/>
              <w:rPr>
                <w:b/>
                <w:i/>
                <w:sz w:val="24"/>
                <w:szCs w:val="24"/>
                <w:lang w:eastAsia="en-US"/>
              </w:rPr>
            </w:pPr>
          </w:p>
          <w:p w14:paraId="2FA052A5" w14:textId="77777777" w:rsidR="00E02FA7" w:rsidRPr="00267674" w:rsidRDefault="00E02FA7" w:rsidP="00E02FA7">
            <w:pPr>
              <w:spacing w:line="276" w:lineRule="auto"/>
              <w:ind w:firstLine="317"/>
              <w:jc w:val="both"/>
              <w:rPr>
                <w:b/>
                <w:i/>
                <w:sz w:val="24"/>
                <w:szCs w:val="24"/>
                <w:lang w:eastAsia="en-US"/>
              </w:rPr>
            </w:pPr>
          </w:p>
          <w:p w14:paraId="348F4AD3" w14:textId="77777777" w:rsidR="00E02FA7" w:rsidRPr="00267674" w:rsidRDefault="00E02FA7" w:rsidP="00E02FA7">
            <w:pPr>
              <w:spacing w:line="276" w:lineRule="auto"/>
              <w:ind w:firstLine="317"/>
              <w:jc w:val="both"/>
              <w:rPr>
                <w:b/>
                <w:i/>
                <w:sz w:val="24"/>
                <w:szCs w:val="24"/>
                <w:lang w:eastAsia="en-US"/>
              </w:rPr>
            </w:pPr>
          </w:p>
          <w:p w14:paraId="7836540B" w14:textId="77777777" w:rsidR="00E02FA7" w:rsidRPr="00267674" w:rsidRDefault="00E02FA7" w:rsidP="00E02FA7">
            <w:pPr>
              <w:spacing w:line="276" w:lineRule="auto"/>
              <w:ind w:firstLine="317"/>
              <w:jc w:val="both"/>
              <w:rPr>
                <w:b/>
                <w:i/>
                <w:sz w:val="24"/>
                <w:szCs w:val="24"/>
                <w:lang w:eastAsia="en-US"/>
              </w:rPr>
            </w:pPr>
          </w:p>
          <w:p w14:paraId="57433091" w14:textId="77777777" w:rsidR="00E02FA7" w:rsidRPr="00267674" w:rsidRDefault="00E02FA7" w:rsidP="00E02FA7">
            <w:pPr>
              <w:spacing w:line="276" w:lineRule="auto"/>
              <w:ind w:firstLine="317"/>
              <w:jc w:val="both"/>
              <w:rPr>
                <w:b/>
                <w:i/>
                <w:sz w:val="24"/>
                <w:szCs w:val="24"/>
                <w:lang w:eastAsia="en-US"/>
              </w:rPr>
            </w:pPr>
          </w:p>
          <w:p w14:paraId="47AB0D35" w14:textId="77777777" w:rsidR="00E02FA7" w:rsidRPr="00267674" w:rsidRDefault="00E02FA7" w:rsidP="00E02FA7">
            <w:pPr>
              <w:spacing w:line="276" w:lineRule="auto"/>
              <w:ind w:firstLine="317"/>
              <w:jc w:val="both"/>
              <w:rPr>
                <w:b/>
                <w:i/>
                <w:sz w:val="24"/>
                <w:szCs w:val="24"/>
                <w:lang w:eastAsia="en-US"/>
              </w:rPr>
            </w:pPr>
          </w:p>
          <w:p w14:paraId="08267EA0" w14:textId="77777777" w:rsidR="00E02FA7" w:rsidRPr="00267674" w:rsidRDefault="00E02FA7" w:rsidP="00E02FA7">
            <w:pPr>
              <w:spacing w:line="276" w:lineRule="auto"/>
              <w:ind w:firstLine="317"/>
              <w:jc w:val="both"/>
              <w:rPr>
                <w:b/>
                <w:i/>
                <w:sz w:val="24"/>
                <w:szCs w:val="24"/>
                <w:lang w:eastAsia="en-US"/>
              </w:rPr>
            </w:pPr>
          </w:p>
          <w:p w14:paraId="47D487D5" w14:textId="77777777" w:rsidR="00E02FA7" w:rsidRPr="00267674" w:rsidRDefault="00E02FA7" w:rsidP="00E02FA7">
            <w:pPr>
              <w:spacing w:line="276" w:lineRule="auto"/>
              <w:ind w:firstLine="317"/>
              <w:jc w:val="both"/>
              <w:rPr>
                <w:b/>
                <w:i/>
                <w:sz w:val="24"/>
                <w:szCs w:val="24"/>
                <w:lang w:eastAsia="en-US"/>
              </w:rPr>
            </w:pPr>
          </w:p>
          <w:p w14:paraId="3F6BC9B3" w14:textId="77777777" w:rsidR="00E02FA7" w:rsidRPr="00267674" w:rsidRDefault="00E02FA7" w:rsidP="00E02FA7">
            <w:pPr>
              <w:spacing w:line="276" w:lineRule="auto"/>
              <w:ind w:firstLine="317"/>
              <w:jc w:val="both"/>
              <w:rPr>
                <w:b/>
                <w:i/>
                <w:sz w:val="24"/>
                <w:szCs w:val="24"/>
                <w:lang w:eastAsia="en-US"/>
              </w:rPr>
            </w:pPr>
          </w:p>
          <w:p w14:paraId="2525B145" w14:textId="77777777" w:rsidR="00E02FA7" w:rsidRPr="00267674" w:rsidRDefault="00E02FA7" w:rsidP="00E02FA7">
            <w:pPr>
              <w:spacing w:line="276" w:lineRule="auto"/>
              <w:ind w:firstLine="317"/>
              <w:jc w:val="both"/>
              <w:rPr>
                <w:b/>
                <w:i/>
                <w:sz w:val="24"/>
                <w:szCs w:val="24"/>
                <w:lang w:eastAsia="en-US"/>
              </w:rPr>
            </w:pPr>
          </w:p>
          <w:p w14:paraId="320E645B" w14:textId="77777777" w:rsidR="00E02FA7" w:rsidRPr="00267674" w:rsidRDefault="00E02FA7" w:rsidP="00E02FA7">
            <w:pPr>
              <w:spacing w:line="276" w:lineRule="auto"/>
              <w:ind w:firstLine="317"/>
              <w:jc w:val="both"/>
              <w:rPr>
                <w:b/>
                <w:i/>
                <w:sz w:val="24"/>
                <w:szCs w:val="24"/>
                <w:lang w:eastAsia="en-US"/>
              </w:rPr>
            </w:pPr>
          </w:p>
          <w:p w14:paraId="6D2CCB0D" w14:textId="77777777" w:rsidR="00E02FA7" w:rsidRPr="00267674" w:rsidRDefault="00E02FA7" w:rsidP="00E02FA7">
            <w:pPr>
              <w:spacing w:line="276" w:lineRule="auto"/>
              <w:ind w:firstLine="317"/>
              <w:jc w:val="both"/>
              <w:rPr>
                <w:b/>
                <w:i/>
                <w:sz w:val="24"/>
                <w:szCs w:val="24"/>
                <w:lang w:eastAsia="en-US"/>
              </w:rPr>
            </w:pPr>
          </w:p>
          <w:p w14:paraId="6A76A350" w14:textId="77777777" w:rsidR="00E02FA7" w:rsidRPr="00267674" w:rsidRDefault="00E02FA7" w:rsidP="00E02FA7">
            <w:pPr>
              <w:spacing w:line="276" w:lineRule="auto"/>
              <w:ind w:firstLine="317"/>
              <w:jc w:val="both"/>
              <w:rPr>
                <w:b/>
                <w:i/>
                <w:sz w:val="24"/>
                <w:szCs w:val="24"/>
                <w:lang w:eastAsia="en-US"/>
              </w:rPr>
            </w:pPr>
          </w:p>
          <w:p w14:paraId="64641BFC" w14:textId="77777777" w:rsidR="00E02FA7" w:rsidRPr="00267674" w:rsidRDefault="00E02FA7" w:rsidP="00E02FA7">
            <w:pPr>
              <w:spacing w:line="276" w:lineRule="auto"/>
              <w:ind w:firstLine="317"/>
              <w:jc w:val="both"/>
              <w:rPr>
                <w:b/>
                <w:i/>
                <w:sz w:val="24"/>
                <w:szCs w:val="24"/>
                <w:lang w:eastAsia="en-US"/>
              </w:rPr>
            </w:pPr>
          </w:p>
          <w:p w14:paraId="6F929046" w14:textId="77777777" w:rsidR="00E02FA7" w:rsidRPr="00267674" w:rsidRDefault="00E02FA7" w:rsidP="00E02FA7">
            <w:pPr>
              <w:spacing w:line="276" w:lineRule="auto"/>
              <w:jc w:val="both"/>
              <w:rPr>
                <w:b/>
                <w:i/>
                <w:sz w:val="24"/>
                <w:szCs w:val="24"/>
                <w:lang w:eastAsia="en-US"/>
              </w:rPr>
            </w:pPr>
          </w:p>
          <w:p w14:paraId="64B5C5B0" w14:textId="77777777" w:rsidR="00E02FA7" w:rsidRPr="00267674" w:rsidRDefault="00E02FA7" w:rsidP="00E02FA7">
            <w:pPr>
              <w:spacing w:line="276" w:lineRule="auto"/>
              <w:ind w:firstLine="317"/>
              <w:jc w:val="both"/>
              <w:rPr>
                <w:b/>
                <w:i/>
                <w:sz w:val="24"/>
                <w:szCs w:val="24"/>
                <w:lang w:eastAsia="en-US"/>
              </w:rPr>
            </w:pPr>
          </w:p>
          <w:p w14:paraId="2C6DDF4F" w14:textId="77777777" w:rsidR="00E02FA7" w:rsidRPr="00267674" w:rsidRDefault="00E02FA7" w:rsidP="00E02FA7">
            <w:pPr>
              <w:spacing w:line="276" w:lineRule="auto"/>
              <w:ind w:firstLine="317"/>
              <w:jc w:val="both"/>
              <w:rPr>
                <w:b/>
                <w:i/>
                <w:sz w:val="24"/>
                <w:szCs w:val="24"/>
                <w:lang w:eastAsia="en-US"/>
              </w:rPr>
            </w:pPr>
          </w:p>
          <w:p w14:paraId="0E1CA288" w14:textId="77777777" w:rsidR="00E02FA7" w:rsidRPr="00267674" w:rsidRDefault="00E02FA7" w:rsidP="00E02FA7">
            <w:pPr>
              <w:spacing w:line="276" w:lineRule="auto"/>
              <w:ind w:firstLine="317"/>
              <w:jc w:val="both"/>
              <w:rPr>
                <w:b/>
                <w:i/>
                <w:sz w:val="24"/>
                <w:szCs w:val="24"/>
                <w:lang w:eastAsia="en-US"/>
              </w:rPr>
            </w:pPr>
          </w:p>
          <w:p w14:paraId="7B940429" w14:textId="77777777" w:rsidR="00E02FA7" w:rsidRPr="00267674" w:rsidRDefault="00E02FA7" w:rsidP="00E02FA7">
            <w:pPr>
              <w:spacing w:line="276" w:lineRule="auto"/>
              <w:ind w:firstLine="317"/>
              <w:jc w:val="both"/>
              <w:rPr>
                <w:b/>
                <w:i/>
                <w:sz w:val="24"/>
                <w:szCs w:val="24"/>
                <w:lang w:eastAsia="en-US"/>
              </w:rPr>
            </w:pPr>
          </w:p>
          <w:p w14:paraId="7870810B" w14:textId="77777777" w:rsidR="00E02FA7" w:rsidRPr="00267674" w:rsidRDefault="00E02FA7" w:rsidP="00E02FA7">
            <w:pPr>
              <w:spacing w:line="276" w:lineRule="auto"/>
              <w:ind w:firstLine="317"/>
              <w:jc w:val="both"/>
              <w:rPr>
                <w:b/>
                <w:i/>
                <w:sz w:val="24"/>
                <w:szCs w:val="24"/>
                <w:lang w:eastAsia="en-US"/>
              </w:rPr>
            </w:pPr>
          </w:p>
          <w:p w14:paraId="0F136F6C" w14:textId="77777777" w:rsidR="00E02FA7" w:rsidRPr="00267674" w:rsidRDefault="00E02FA7" w:rsidP="00E02FA7">
            <w:pPr>
              <w:spacing w:line="276" w:lineRule="auto"/>
              <w:ind w:firstLine="317"/>
              <w:jc w:val="both"/>
              <w:rPr>
                <w:b/>
                <w:i/>
                <w:sz w:val="24"/>
                <w:szCs w:val="24"/>
                <w:lang w:eastAsia="en-US"/>
              </w:rPr>
            </w:pPr>
          </w:p>
          <w:p w14:paraId="77A62F6A" w14:textId="77777777" w:rsidR="00E02FA7" w:rsidRPr="00267674" w:rsidRDefault="00E02FA7" w:rsidP="00E02FA7">
            <w:pPr>
              <w:spacing w:line="276" w:lineRule="auto"/>
              <w:ind w:firstLine="317"/>
              <w:jc w:val="both"/>
              <w:rPr>
                <w:b/>
                <w:i/>
                <w:sz w:val="24"/>
                <w:szCs w:val="24"/>
                <w:lang w:eastAsia="en-US"/>
              </w:rPr>
            </w:pPr>
          </w:p>
          <w:p w14:paraId="3D75E3A7" w14:textId="77777777" w:rsidR="00E02FA7" w:rsidRPr="00267674" w:rsidRDefault="00E02FA7" w:rsidP="00E02FA7">
            <w:pPr>
              <w:spacing w:line="276" w:lineRule="auto"/>
              <w:jc w:val="both"/>
              <w:rPr>
                <w:b/>
                <w:i/>
                <w:sz w:val="24"/>
                <w:szCs w:val="24"/>
                <w:lang w:eastAsia="en-US"/>
              </w:rPr>
            </w:pPr>
          </w:p>
          <w:p w14:paraId="6EAB581B" w14:textId="77777777" w:rsidR="00E02FA7" w:rsidRPr="00267674" w:rsidRDefault="00E02FA7" w:rsidP="00E02FA7">
            <w:pPr>
              <w:spacing w:line="276" w:lineRule="auto"/>
              <w:ind w:firstLine="317"/>
              <w:jc w:val="both"/>
              <w:rPr>
                <w:b/>
                <w:i/>
                <w:sz w:val="24"/>
                <w:szCs w:val="24"/>
                <w:lang w:eastAsia="en-US"/>
              </w:rPr>
            </w:pPr>
          </w:p>
          <w:p w14:paraId="3E5FE6DD" w14:textId="77777777" w:rsidR="00E02FA7" w:rsidRPr="00267674" w:rsidRDefault="00E02FA7" w:rsidP="00E02FA7">
            <w:pPr>
              <w:spacing w:line="276" w:lineRule="auto"/>
              <w:ind w:firstLine="317"/>
              <w:jc w:val="both"/>
              <w:rPr>
                <w:b/>
                <w:i/>
                <w:sz w:val="24"/>
                <w:szCs w:val="24"/>
                <w:lang w:eastAsia="en-US"/>
              </w:rPr>
            </w:pPr>
          </w:p>
          <w:p w14:paraId="73946D5C" w14:textId="00288B39" w:rsidR="00E02FA7" w:rsidRPr="00267674" w:rsidRDefault="00E02FA7" w:rsidP="00E02FA7">
            <w:pPr>
              <w:spacing w:line="276" w:lineRule="auto"/>
              <w:ind w:firstLine="317"/>
              <w:jc w:val="both"/>
              <w:rPr>
                <w:sz w:val="24"/>
                <w:szCs w:val="24"/>
                <w:lang w:eastAsia="en-US"/>
              </w:rPr>
            </w:pPr>
            <w:r w:rsidRPr="00267674">
              <w:rPr>
                <w:sz w:val="24"/>
                <w:szCs w:val="24"/>
                <w:lang w:eastAsia="en-US"/>
              </w:rPr>
              <w:t>31) виконує інші функції з управління об'єктами державної власності в оборонно-промисловому комплексі у випадках, передбачених законодавством.</w:t>
            </w:r>
          </w:p>
        </w:tc>
        <w:tc>
          <w:tcPr>
            <w:tcW w:w="7246" w:type="dxa"/>
            <w:tcBorders>
              <w:top w:val="single" w:sz="4" w:space="0" w:color="auto"/>
              <w:left w:val="single" w:sz="4" w:space="0" w:color="auto"/>
              <w:bottom w:val="single" w:sz="4" w:space="0" w:color="auto"/>
              <w:right w:val="single" w:sz="4" w:space="0" w:color="auto"/>
            </w:tcBorders>
            <w:vAlign w:val="center"/>
          </w:tcPr>
          <w:p w14:paraId="2E71C281"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lastRenderedPageBreak/>
              <w:t>1. У процесі управління об'єктами державної власності в оборонно-промисловому комплексі Концерн:</w:t>
            </w:r>
          </w:p>
          <w:p w14:paraId="5D3F9C90" w14:textId="77777777" w:rsidR="00E02FA7" w:rsidRPr="00267674" w:rsidRDefault="00E02FA7" w:rsidP="00E02FA7">
            <w:pPr>
              <w:spacing w:line="276" w:lineRule="auto"/>
              <w:ind w:firstLine="317"/>
              <w:jc w:val="both"/>
              <w:rPr>
                <w:b/>
                <w:i/>
                <w:sz w:val="24"/>
                <w:szCs w:val="24"/>
                <w:lang w:eastAsia="en-US"/>
              </w:rPr>
            </w:pPr>
            <w:r w:rsidRPr="00267674">
              <w:rPr>
                <w:b/>
                <w:i/>
                <w:sz w:val="24"/>
                <w:szCs w:val="24"/>
                <w:lang w:eastAsia="en-US"/>
              </w:rPr>
              <w:t>9) реалізує управління корпоративними правами держави (права учасника) стосовно пакетів акцій (часток), що належать державі у статутних капіталах господарських товариств та передані в управління Концерну, або утворених у процесі перетворення учасників Концерну, а також стосовно пакетів акцій (часток), що належать Концерну у статутних капіталах господарських товариств;</w:t>
            </w:r>
          </w:p>
          <w:p w14:paraId="6C663666" w14:textId="77777777" w:rsidR="00E02FA7" w:rsidRPr="00267674" w:rsidRDefault="00E02FA7" w:rsidP="00E02FA7">
            <w:pPr>
              <w:spacing w:line="276" w:lineRule="auto"/>
              <w:ind w:firstLine="317"/>
              <w:jc w:val="both"/>
              <w:rPr>
                <w:b/>
                <w:i/>
                <w:sz w:val="24"/>
                <w:szCs w:val="24"/>
                <w:lang w:eastAsia="en-US"/>
              </w:rPr>
            </w:pPr>
            <w:r w:rsidRPr="00267674">
              <w:rPr>
                <w:b/>
                <w:i/>
                <w:sz w:val="24"/>
                <w:szCs w:val="24"/>
                <w:lang w:eastAsia="en-US"/>
              </w:rPr>
              <w:t>…</w:t>
            </w:r>
          </w:p>
          <w:p w14:paraId="2841CB16" w14:textId="77777777" w:rsidR="00E02FA7" w:rsidRPr="00267674" w:rsidRDefault="00E02FA7" w:rsidP="00E02FA7">
            <w:pPr>
              <w:spacing w:line="276" w:lineRule="auto"/>
              <w:ind w:firstLine="318"/>
              <w:jc w:val="both"/>
              <w:rPr>
                <w:b/>
                <w:i/>
                <w:sz w:val="24"/>
                <w:szCs w:val="24"/>
                <w:lang w:eastAsia="en-US"/>
              </w:rPr>
            </w:pPr>
            <w:r w:rsidRPr="00267674">
              <w:rPr>
                <w:b/>
                <w:i/>
                <w:sz w:val="24"/>
                <w:szCs w:val="24"/>
                <w:lang w:eastAsia="en-US"/>
              </w:rPr>
              <w:t>31) визначає склад органів господарського товариства в оборонно-промисловому комплексі, частка держави або Концерну у статутному капіталі якого становить 100%, та їх компетенцію, порядок утворення, обрання і відкликання їх членів та прийняття ними рішень;</w:t>
            </w:r>
          </w:p>
          <w:p w14:paraId="7F18D159" w14:textId="77777777" w:rsidR="00E02FA7" w:rsidRPr="00267674" w:rsidRDefault="00E02FA7" w:rsidP="00E02FA7">
            <w:pPr>
              <w:pStyle w:val="af"/>
              <w:tabs>
                <w:tab w:val="left" w:pos="572"/>
              </w:tabs>
              <w:spacing w:line="276" w:lineRule="auto"/>
              <w:ind w:left="5" w:firstLine="284"/>
              <w:jc w:val="both"/>
              <w:rPr>
                <w:b/>
                <w:i/>
                <w:lang w:val="uk-UA" w:eastAsia="en-US"/>
              </w:rPr>
            </w:pPr>
            <w:r w:rsidRPr="00267674">
              <w:rPr>
                <w:b/>
                <w:i/>
                <w:lang w:val="uk-UA" w:eastAsia="en-US"/>
              </w:rPr>
              <w:t>32) приймає рішення щодо доцільності утворення наглядових рад на учасниках Концерну, а також в створених ним юридичних особах, заснованих на державній власності в оборонно-промисловому комплексі;</w:t>
            </w:r>
          </w:p>
          <w:p w14:paraId="762432AC" w14:textId="77777777" w:rsidR="00E02FA7" w:rsidRPr="00267674" w:rsidRDefault="00E02FA7" w:rsidP="00E02FA7">
            <w:pPr>
              <w:spacing w:line="276" w:lineRule="auto"/>
              <w:ind w:firstLine="318"/>
              <w:jc w:val="both"/>
              <w:rPr>
                <w:b/>
                <w:i/>
                <w:sz w:val="24"/>
                <w:szCs w:val="24"/>
                <w:lang w:eastAsia="en-US"/>
              </w:rPr>
            </w:pPr>
            <w:r w:rsidRPr="00267674">
              <w:rPr>
                <w:b/>
                <w:i/>
                <w:sz w:val="24"/>
                <w:szCs w:val="24"/>
                <w:lang w:eastAsia="en-US"/>
              </w:rPr>
              <w:t>33)</w:t>
            </w:r>
            <w:r w:rsidRPr="00267674">
              <w:rPr>
                <w:b/>
                <w:sz w:val="24"/>
                <w:szCs w:val="24"/>
                <w:lang w:eastAsia="en-US"/>
              </w:rPr>
              <w:t xml:space="preserve"> </w:t>
            </w:r>
            <w:r w:rsidRPr="00267674">
              <w:rPr>
                <w:b/>
                <w:i/>
                <w:sz w:val="24"/>
                <w:szCs w:val="24"/>
                <w:lang w:eastAsia="en-US"/>
              </w:rPr>
              <w:t xml:space="preserve">визначає порядок, особливості утворення, організації діяльності та ліквідації наглядових рад господарських </w:t>
            </w:r>
            <w:r w:rsidRPr="00267674">
              <w:rPr>
                <w:b/>
                <w:i/>
                <w:sz w:val="24"/>
                <w:szCs w:val="24"/>
                <w:lang w:eastAsia="en-US"/>
              </w:rPr>
              <w:lastRenderedPageBreak/>
              <w:t>товариств, 100 відсотків акцій (часток) яких належить державі та функції з управління корпоративними правами держави (права учасника) щодо яких здійснює Концерн;</w:t>
            </w:r>
          </w:p>
          <w:p w14:paraId="65B8EDB0" w14:textId="77777777" w:rsidR="00E02FA7" w:rsidRPr="00267674" w:rsidRDefault="00E02FA7" w:rsidP="00E02FA7">
            <w:pPr>
              <w:spacing w:line="276" w:lineRule="auto"/>
              <w:ind w:firstLine="318"/>
              <w:jc w:val="both"/>
              <w:rPr>
                <w:b/>
                <w:i/>
                <w:sz w:val="24"/>
                <w:szCs w:val="24"/>
                <w:lang w:eastAsia="en-US"/>
              </w:rPr>
            </w:pPr>
            <w:r w:rsidRPr="00267674">
              <w:rPr>
                <w:b/>
                <w:i/>
                <w:sz w:val="24"/>
                <w:szCs w:val="24"/>
                <w:lang w:eastAsia="en-US"/>
              </w:rPr>
              <w:t>34) визначає умови цивільно-правового договору з членом наглядової ради (у разі її утворення) державного унітарного підприємства – учасника Концерну або господарського товариства в оборонно-промисловому комплексі, частка держави або Концерну у статутному капіталі якого становить 100%;</w:t>
            </w:r>
          </w:p>
          <w:p w14:paraId="028366DD" w14:textId="77777777" w:rsidR="00E02FA7" w:rsidRPr="00267674" w:rsidRDefault="00E02FA7" w:rsidP="00E02FA7">
            <w:pPr>
              <w:spacing w:line="276" w:lineRule="auto"/>
              <w:ind w:firstLine="318"/>
              <w:jc w:val="both"/>
              <w:rPr>
                <w:b/>
                <w:i/>
                <w:sz w:val="24"/>
                <w:szCs w:val="24"/>
                <w:lang w:eastAsia="en-US"/>
              </w:rPr>
            </w:pPr>
            <w:r w:rsidRPr="00267674">
              <w:rPr>
                <w:b/>
                <w:i/>
                <w:sz w:val="24"/>
                <w:szCs w:val="24"/>
                <w:lang w:eastAsia="en-US"/>
              </w:rPr>
              <w:t>35) надає пропозиції щодо умов цивільно-правового договору з членом наглядової ради (у разі її утворення) загальним зборам господарського товариства в оборонно-промисловому комплексі, частка держави або Концерну у статутному капіталі якого становить менше 100%;</w:t>
            </w:r>
          </w:p>
          <w:p w14:paraId="060DCB4F" w14:textId="77777777" w:rsidR="00E02FA7" w:rsidRPr="00267674" w:rsidRDefault="00E02FA7" w:rsidP="00E02FA7">
            <w:pPr>
              <w:spacing w:line="276" w:lineRule="auto"/>
              <w:ind w:firstLine="318"/>
              <w:jc w:val="both"/>
              <w:rPr>
                <w:b/>
                <w:i/>
                <w:sz w:val="24"/>
                <w:szCs w:val="24"/>
                <w:lang w:eastAsia="en-US"/>
              </w:rPr>
            </w:pPr>
            <w:r w:rsidRPr="00267674">
              <w:rPr>
                <w:b/>
                <w:i/>
                <w:sz w:val="24"/>
                <w:szCs w:val="24"/>
                <w:lang w:eastAsia="en-US"/>
              </w:rPr>
              <w:t>36) визначає порядок проведення конкурсного відбору кандидатів на посаду незалежного члена наглядової ради учасника Концерну, господарського товариства в оборонно-промисловому комплексі, частка держави або Концерну у статутному капіталі якого становить 100%, та їх включення до складу наглядової ради;</w:t>
            </w:r>
          </w:p>
          <w:p w14:paraId="5A3D50D2" w14:textId="77777777" w:rsidR="00E02FA7" w:rsidRPr="00267674" w:rsidRDefault="00E02FA7" w:rsidP="00E02FA7">
            <w:pPr>
              <w:spacing w:line="276" w:lineRule="auto"/>
              <w:ind w:firstLine="318"/>
              <w:jc w:val="both"/>
              <w:rPr>
                <w:b/>
                <w:i/>
                <w:sz w:val="24"/>
                <w:szCs w:val="24"/>
                <w:lang w:eastAsia="en-US"/>
              </w:rPr>
            </w:pPr>
            <w:r w:rsidRPr="00267674">
              <w:rPr>
                <w:b/>
                <w:i/>
                <w:sz w:val="24"/>
                <w:szCs w:val="24"/>
                <w:lang w:eastAsia="en-US"/>
              </w:rPr>
              <w:t>37) визначає кандидатури осіб, які представляють інтереси держави або Концерну в наглядових радах учасників Концерну та господарських товариств в оборонно-промисловому комплексі, видає представникам держави або Концерну довіреності на представництво інтересів держави або Концерну на засіданнях наглядових рад;</w:t>
            </w:r>
          </w:p>
          <w:p w14:paraId="20345477" w14:textId="7D525ED2" w:rsidR="00E02FA7" w:rsidRPr="00267674" w:rsidRDefault="00E02FA7" w:rsidP="00E02FA7">
            <w:pPr>
              <w:jc w:val="both"/>
              <w:rPr>
                <w:sz w:val="24"/>
                <w:szCs w:val="24"/>
                <w:lang w:eastAsia="en-US"/>
              </w:rPr>
            </w:pPr>
            <w:r w:rsidRPr="00267674">
              <w:rPr>
                <w:b/>
                <w:i/>
                <w:sz w:val="24"/>
                <w:szCs w:val="24"/>
                <w:lang w:eastAsia="en-US"/>
              </w:rPr>
              <w:t>38)</w:t>
            </w:r>
            <w:r w:rsidRPr="00267674">
              <w:rPr>
                <w:sz w:val="24"/>
                <w:szCs w:val="24"/>
                <w:lang w:eastAsia="en-US"/>
              </w:rPr>
              <w:t xml:space="preserve"> виконує інші функції з управління об'єктами державної власності в оборонно-промисловому комплексі у випадках, передбачених законодавством.</w:t>
            </w:r>
          </w:p>
        </w:tc>
      </w:tr>
      <w:tr w:rsidR="00E02FA7" w:rsidRPr="00267674" w14:paraId="44A0D2FD"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172FAEE8" w14:textId="5C0C8756" w:rsidR="00E02FA7" w:rsidRPr="00267674" w:rsidRDefault="00E02FA7" w:rsidP="00E02FA7">
            <w:pPr>
              <w:spacing w:line="276" w:lineRule="auto"/>
              <w:ind w:firstLine="317"/>
              <w:jc w:val="both"/>
              <w:rPr>
                <w:sz w:val="24"/>
                <w:szCs w:val="24"/>
                <w:lang w:eastAsia="en-US"/>
              </w:rPr>
            </w:pPr>
            <w:r w:rsidRPr="00267674">
              <w:rPr>
                <w:sz w:val="24"/>
                <w:szCs w:val="24"/>
                <w:lang w:eastAsia="en-US"/>
              </w:rPr>
              <w:lastRenderedPageBreak/>
              <w:t>Суб'єкти літакобудування, що є об'єктами державної власності в оборонно-промисловому комплексі та підпадають під дію норм статті 2 Закону України «Про розвиток літакобудівної промисловості», мають право за попереднім погодженням з Концерном бути засновниками та/або учасниками господарських товариств, у тому числі за участю іноземних суб'єктів господарської діяльності, крім тих, які розташовані або здійснюють свою діяльність на території держави, визнаної Верховною Радою України державою-агресором або державою-окупантом, та/або до яких застосовуються санкції відповідно до закону, а також здійснювати управління корпоративними правами, що виникли внаслідок такої участі.</w:t>
            </w:r>
          </w:p>
        </w:tc>
        <w:tc>
          <w:tcPr>
            <w:tcW w:w="7246" w:type="dxa"/>
            <w:tcBorders>
              <w:top w:val="single" w:sz="4" w:space="0" w:color="auto"/>
              <w:left w:val="single" w:sz="4" w:space="0" w:color="auto"/>
              <w:bottom w:val="single" w:sz="4" w:space="0" w:color="auto"/>
              <w:right w:val="single" w:sz="4" w:space="0" w:color="auto"/>
            </w:tcBorders>
          </w:tcPr>
          <w:p w14:paraId="1B55C630" w14:textId="67B0E18E" w:rsidR="00E02FA7" w:rsidRPr="00267674" w:rsidRDefault="00E02FA7" w:rsidP="00E02FA7">
            <w:pPr>
              <w:jc w:val="both"/>
              <w:rPr>
                <w:sz w:val="24"/>
                <w:szCs w:val="24"/>
                <w:lang w:eastAsia="en-US"/>
              </w:rPr>
            </w:pPr>
            <w:r w:rsidRPr="00267674">
              <w:rPr>
                <w:b/>
                <w:i/>
                <w:color w:val="000000"/>
                <w:sz w:val="24"/>
                <w:szCs w:val="24"/>
                <w:lang w:eastAsia="en-US"/>
              </w:rPr>
              <w:t xml:space="preserve">Учасники Концерну </w:t>
            </w:r>
            <w:r w:rsidRPr="00267674">
              <w:rPr>
                <w:sz w:val="24"/>
                <w:szCs w:val="24"/>
                <w:lang w:eastAsia="en-US"/>
              </w:rPr>
              <w:t>мають право за попереднім погодженням з Концерном бути засновниками та/або учасниками господарських товариств, у тому числі за участю іноземних суб'єктів господарської діяльності, крім тих, які розташовані або здійснюють свою діяльність на території держави, визнаної Верховною Радою України державою-агресором або державою-окупантом, та/або до яких застосовуються санкції відповідно до закону, а також здійснювати управління корпоративними правами, що виникли внаслідок такої участі.</w:t>
            </w:r>
          </w:p>
        </w:tc>
      </w:tr>
      <w:tr w:rsidR="00E02FA7" w:rsidRPr="00267674" w14:paraId="24427A60"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68CB0C8C" w14:textId="07C9F355" w:rsidR="00E02FA7" w:rsidRPr="00267674" w:rsidRDefault="00E02FA7" w:rsidP="00E02FA7">
            <w:pPr>
              <w:spacing w:line="276" w:lineRule="auto"/>
              <w:ind w:firstLine="317"/>
              <w:jc w:val="both"/>
              <w:rPr>
                <w:sz w:val="24"/>
                <w:szCs w:val="24"/>
                <w:lang w:eastAsia="en-US"/>
              </w:rPr>
            </w:pPr>
            <w:r w:rsidRPr="00267674">
              <w:rPr>
                <w:b/>
                <w:i/>
                <w:sz w:val="24"/>
                <w:szCs w:val="24"/>
                <w:lang w:eastAsia="en-US"/>
              </w:rPr>
              <w:t>Частина відсутня</w:t>
            </w:r>
          </w:p>
        </w:tc>
        <w:tc>
          <w:tcPr>
            <w:tcW w:w="7246" w:type="dxa"/>
            <w:tcBorders>
              <w:top w:val="single" w:sz="4" w:space="0" w:color="auto"/>
              <w:left w:val="single" w:sz="4" w:space="0" w:color="auto"/>
              <w:bottom w:val="single" w:sz="4" w:space="0" w:color="auto"/>
              <w:right w:val="single" w:sz="4" w:space="0" w:color="auto"/>
            </w:tcBorders>
            <w:vAlign w:val="center"/>
          </w:tcPr>
          <w:p w14:paraId="6988C92F" w14:textId="77777777" w:rsidR="00E02FA7" w:rsidRPr="00267674" w:rsidRDefault="00E02FA7" w:rsidP="00E02FA7">
            <w:pPr>
              <w:pStyle w:val="af"/>
              <w:tabs>
                <w:tab w:val="left" w:pos="572"/>
              </w:tabs>
              <w:spacing w:line="276" w:lineRule="auto"/>
              <w:ind w:firstLine="289"/>
              <w:jc w:val="both"/>
              <w:rPr>
                <w:b/>
                <w:i/>
                <w:lang w:val="uk-UA" w:eastAsia="en-US"/>
              </w:rPr>
            </w:pPr>
            <w:r w:rsidRPr="00267674">
              <w:rPr>
                <w:b/>
                <w:i/>
                <w:lang w:val="uk-UA" w:eastAsia="en-US"/>
              </w:rPr>
              <w:t>3. Концерн може приймати рішення про передачу (делегування) функцій (повноважень) з управління об’єктами державної власності в оборонно-промисловому комплексі, в тому числі функцій (повноважень) щодо розпорядження державною власністю і функцій (повноважень) щодо управління діяльністю суб’єктів господарювання, учаснику Концерну з метою:</w:t>
            </w:r>
          </w:p>
          <w:p w14:paraId="3F9B10F4" w14:textId="77777777" w:rsidR="00E02FA7" w:rsidRPr="00267674" w:rsidRDefault="00E02FA7" w:rsidP="00E02FA7">
            <w:pPr>
              <w:pStyle w:val="af"/>
              <w:numPr>
                <w:ilvl w:val="0"/>
                <w:numId w:val="5"/>
              </w:numPr>
              <w:tabs>
                <w:tab w:val="left" w:pos="572"/>
              </w:tabs>
              <w:spacing w:line="276" w:lineRule="auto"/>
              <w:ind w:left="0" w:firstLine="289"/>
              <w:jc w:val="both"/>
              <w:rPr>
                <w:b/>
                <w:i/>
                <w:lang w:val="uk-UA" w:eastAsia="en-US"/>
              </w:rPr>
            </w:pPr>
            <w:r w:rsidRPr="00267674">
              <w:rPr>
                <w:b/>
                <w:i/>
                <w:lang w:val="uk-UA" w:eastAsia="en-US"/>
              </w:rPr>
              <w:t>здійснення заходів з реструктуризації інших учасників Концерну;</w:t>
            </w:r>
          </w:p>
          <w:p w14:paraId="3AE6244D" w14:textId="77777777" w:rsidR="00E02FA7" w:rsidRPr="00267674" w:rsidRDefault="00E02FA7" w:rsidP="00E02FA7">
            <w:pPr>
              <w:pStyle w:val="ad"/>
              <w:numPr>
                <w:ilvl w:val="0"/>
                <w:numId w:val="5"/>
              </w:numPr>
              <w:tabs>
                <w:tab w:val="left" w:pos="572"/>
              </w:tabs>
              <w:spacing w:line="276" w:lineRule="auto"/>
              <w:ind w:left="0" w:firstLine="289"/>
              <w:jc w:val="both"/>
              <w:rPr>
                <w:b/>
                <w:i/>
                <w:sz w:val="24"/>
                <w:szCs w:val="24"/>
                <w:lang w:eastAsia="en-US"/>
              </w:rPr>
            </w:pPr>
            <w:r w:rsidRPr="00267674">
              <w:rPr>
                <w:b/>
                <w:i/>
                <w:sz w:val="24"/>
                <w:szCs w:val="24"/>
                <w:lang w:eastAsia="en-US"/>
              </w:rPr>
              <w:t xml:space="preserve">забезпечення фінансового оздоровлення інших учасників Концерну; </w:t>
            </w:r>
          </w:p>
          <w:p w14:paraId="2A0B78A3" w14:textId="77777777" w:rsidR="00E02FA7" w:rsidRPr="00267674" w:rsidRDefault="00E02FA7" w:rsidP="00E02FA7">
            <w:pPr>
              <w:pStyle w:val="ad"/>
              <w:numPr>
                <w:ilvl w:val="0"/>
                <w:numId w:val="5"/>
              </w:numPr>
              <w:tabs>
                <w:tab w:val="left" w:pos="572"/>
              </w:tabs>
              <w:spacing w:line="276" w:lineRule="auto"/>
              <w:ind w:left="0" w:firstLine="289"/>
              <w:jc w:val="both"/>
              <w:rPr>
                <w:b/>
                <w:i/>
                <w:sz w:val="24"/>
                <w:szCs w:val="24"/>
                <w:lang w:eastAsia="en-US"/>
              </w:rPr>
            </w:pPr>
            <w:r w:rsidRPr="00267674">
              <w:rPr>
                <w:b/>
                <w:i/>
                <w:sz w:val="24"/>
                <w:szCs w:val="24"/>
                <w:lang w:eastAsia="en-US"/>
              </w:rPr>
              <w:t>забезпечення концентрації виробництва інших учасників Концерну;</w:t>
            </w:r>
          </w:p>
          <w:p w14:paraId="151FD6D1" w14:textId="77777777" w:rsidR="00E02FA7" w:rsidRPr="00267674" w:rsidRDefault="00E02FA7" w:rsidP="00E02FA7">
            <w:pPr>
              <w:pStyle w:val="ad"/>
              <w:numPr>
                <w:ilvl w:val="0"/>
                <w:numId w:val="5"/>
              </w:numPr>
              <w:tabs>
                <w:tab w:val="left" w:pos="572"/>
              </w:tabs>
              <w:spacing w:line="276" w:lineRule="auto"/>
              <w:ind w:left="0" w:firstLine="289"/>
              <w:jc w:val="both"/>
              <w:rPr>
                <w:b/>
                <w:i/>
                <w:sz w:val="24"/>
                <w:szCs w:val="24"/>
                <w:lang w:eastAsia="en-US"/>
              </w:rPr>
            </w:pPr>
            <w:r w:rsidRPr="00267674">
              <w:rPr>
                <w:b/>
                <w:i/>
                <w:sz w:val="24"/>
                <w:szCs w:val="24"/>
                <w:lang w:eastAsia="en-US"/>
              </w:rPr>
              <w:t xml:space="preserve">розпорядження майном інших учасників Концерну з метою залучення коштів, які спрямовуються на розвиток і </w:t>
            </w:r>
            <w:r w:rsidRPr="00267674">
              <w:rPr>
                <w:b/>
                <w:i/>
                <w:sz w:val="24"/>
                <w:szCs w:val="24"/>
                <w:highlight w:val="white"/>
                <w:lang w:eastAsia="en-US"/>
              </w:rPr>
              <w:t>модернізацію виробництва, фінансування науково-технічних розробок, забезпечення інноваційної діяльності учасників Концерну;</w:t>
            </w:r>
          </w:p>
          <w:p w14:paraId="0180BBFD" w14:textId="77777777" w:rsidR="00E02FA7" w:rsidRPr="00267674" w:rsidRDefault="00E02FA7" w:rsidP="00E02FA7">
            <w:pPr>
              <w:pStyle w:val="ad"/>
              <w:numPr>
                <w:ilvl w:val="0"/>
                <w:numId w:val="5"/>
              </w:numPr>
              <w:tabs>
                <w:tab w:val="left" w:pos="572"/>
              </w:tabs>
              <w:spacing w:line="276" w:lineRule="auto"/>
              <w:ind w:left="0" w:firstLine="289"/>
              <w:jc w:val="both"/>
              <w:rPr>
                <w:b/>
                <w:i/>
                <w:sz w:val="24"/>
                <w:szCs w:val="24"/>
                <w:lang w:eastAsia="en-US"/>
              </w:rPr>
            </w:pPr>
            <w:r w:rsidRPr="00267674">
              <w:rPr>
                <w:b/>
                <w:i/>
                <w:sz w:val="24"/>
                <w:szCs w:val="24"/>
                <w:highlight w:val="white"/>
                <w:lang w:eastAsia="en-US"/>
              </w:rPr>
              <w:lastRenderedPageBreak/>
              <w:t>збереження у державній власності активів, необхідних для забезпечення обороноздатності держави, та позбавлення від непрофільних активів;</w:t>
            </w:r>
          </w:p>
          <w:p w14:paraId="42B884E5" w14:textId="77777777" w:rsidR="00E02FA7" w:rsidRPr="00267674" w:rsidRDefault="00E02FA7" w:rsidP="00E02FA7">
            <w:pPr>
              <w:pStyle w:val="ad"/>
              <w:numPr>
                <w:ilvl w:val="0"/>
                <w:numId w:val="5"/>
              </w:numPr>
              <w:tabs>
                <w:tab w:val="left" w:pos="572"/>
              </w:tabs>
              <w:spacing w:line="276" w:lineRule="auto"/>
              <w:ind w:left="0" w:firstLine="289"/>
              <w:jc w:val="both"/>
              <w:rPr>
                <w:b/>
                <w:i/>
                <w:sz w:val="24"/>
                <w:szCs w:val="24"/>
                <w:lang w:eastAsia="en-US"/>
              </w:rPr>
            </w:pPr>
            <w:r w:rsidRPr="00267674">
              <w:rPr>
                <w:b/>
                <w:i/>
                <w:sz w:val="24"/>
                <w:szCs w:val="24"/>
                <w:lang w:eastAsia="en-US"/>
              </w:rPr>
              <w:t>об’єднання виробничих та науково-технічних функцій;</w:t>
            </w:r>
          </w:p>
          <w:p w14:paraId="3BCF1092" w14:textId="77777777" w:rsidR="00E02FA7" w:rsidRPr="00267674" w:rsidRDefault="00E02FA7" w:rsidP="00E02FA7">
            <w:pPr>
              <w:pStyle w:val="ad"/>
              <w:numPr>
                <w:ilvl w:val="0"/>
                <w:numId w:val="5"/>
              </w:numPr>
              <w:tabs>
                <w:tab w:val="left" w:pos="572"/>
              </w:tabs>
              <w:spacing w:line="276" w:lineRule="auto"/>
              <w:ind w:left="0" w:firstLine="289"/>
              <w:jc w:val="both"/>
              <w:rPr>
                <w:b/>
                <w:i/>
                <w:sz w:val="24"/>
                <w:szCs w:val="24"/>
                <w:lang w:eastAsia="en-US"/>
              </w:rPr>
            </w:pPr>
            <w:r w:rsidRPr="00267674">
              <w:rPr>
                <w:b/>
                <w:i/>
                <w:sz w:val="24"/>
                <w:szCs w:val="24"/>
                <w:lang w:eastAsia="en-US"/>
              </w:rPr>
              <w:t>здійснення регулювання, контролю та координації діяльності інших учасників Концерну;</w:t>
            </w:r>
          </w:p>
          <w:p w14:paraId="11BB8C01" w14:textId="77777777" w:rsidR="00E02FA7" w:rsidRPr="00267674" w:rsidRDefault="00E02FA7" w:rsidP="00E02FA7">
            <w:pPr>
              <w:pStyle w:val="ad"/>
              <w:numPr>
                <w:ilvl w:val="0"/>
                <w:numId w:val="5"/>
              </w:numPr>
              <w:tabs>
                <w:tab w:val="left" w:pos="572"/>
              </w:tabs>
              <w:spacing w:line="276" w:lineRule="auto"/>
              <w:ind w:left="0" w:firstLine="289"/>
              <w:jc w:val="both"/>
              <w:rPr>
                <w:b/>
                <w:i/>
                <w:sz w:val="24"/>
                <w:szCs w:val="24"/>
                <w:lang w:eastAsia="en-US"/>
              </w:rPr>
            </w:pPr>
            <w:r w:rsidRPr="00267674">
              <w:rPr>
                <w:b/>
                <w:i/>
                <w:sz w:val="24"/>
                <w:szCs w:val="24"/>
                <w:highlight w:val="white"/>
                <w:lang w:eastAsia="en-US"/>
              </w:rPr>
              <w:t xml:space="preserve">забезпечення умов для проведення корпоратизації </w:t>
            </w:r>
            <w:r w:rsidRPr="00267674">
              <w:rPr>
                <w:b/>
                <w:i/>
                <w:sz w:val="24"/>
                <w:szCs w:val="24"/>
                <w:lang w:eastAsia="en-US"/>
              </w:rPr>
              <w:t xml:space="preserve">інших </w:t>
            </w:r>
            <w:r w:rsidRPr="00267674">
              <w:rPr>
                <w:b/>
                <w:i/>
                <w:sz w:val="24"/>
                <w:szCs w:val="24"/>
                <w:highlight w:val="white"/>
                <w:lang w:eastAsia="en-US"/>
              </w:rPr>
              <w:t xml:space="preserve">учасників </w:t>
            </w:r>
            <w:r w:rsidRPr="00267674">
              <w:rPr>
                <w:b/>
                <w:i/>
                <w:sz w:val="24"/>
                <w:szCs w:val="24"/>
                <w:lang w:eastAsia="en-US"/>
              </w:rPr>
              <w:t>Концерну</w:t>
            </w:r>
            <w:r w:rsidRPr="00267674">
              <w:rPr>
                <w:b/>
                <w:i/>
                <w:sz w:val="24"/>
                <w:szCs w:val="24"/>
                <w:highlight w:val="white"/>
                <w:lang w:eastAsia="en-US"/>
              </w:rPr>
              <w:t>.</w:t>
            </w:r>
          </w:p>
          <w:p w14:paraId="62F6C978" w14:textId="77777777" w:rsidR="00E02FA7" w:rsidRPr="00267674" w:rsidRDefault="00E02FA7" w:rsidP="00E02FA7">
            <w:pPr>
              <w:pStyle w:val="ad"/>
              <w:tabs>
                <w:tab w:val="left" w:pos="572"/>
              </w:tabs>
              <w:spacing w:line="276" w:lineRule="auto"/>
              <w:ind w:left="5" w:firstLine="284"/>
              <w:jc w:val="both"/>
              <w:rPr>
                <w:b/>
                <w:i/>
                <w:sz w:val="24"/>
                <w:szCs w:val="24"/>
                <w:lang w:eastAsia="en-US"/>
              </w:rPr>
            </w:pPr>
            <w:r w:rsidRPr="00267674">
              <w:rPr>
                <w:b/>
                <w:i/>
                <w:sz w:val="24"/>
                <w:szCs w:val="24"/>
                <w:lang w:eastAsia="en-US"/>
              </w:rPr>
              <w:t>З метою досягнення цілей, визначених абзацами другим-дев’ятим частини третьої цієї статті, учасник Концерну самостійно здійснює делеговані функції (повноваження) в порядку, визначеному законодавством для Концерну, на підставі статуту та окремих рішень Концерну.</w:t>
            </w:r>
          </w:p>
          <w:p w14:paraId="309BE8E5" w14:textId="77777777" w:rsidR="00E02FA7" w:rsidRPr="00267674" w:rsidRDefault="00E02FA7" w:rsidP="00E02FA7">
            <w:pPr>
              <w:spacing w:line="276" w:lineRule="auto"/>
              <w:ind w:firstLine="289"/>
              <w:jc w:val="both"/>
              <w:rPr>
                <w:b/>
                <w:i/>
                <w:sz w:val="24"/>
                <w:szCs w:val="24"/>
                <w:lang w:eastAsia="en-US"/>
              </w:rPr>
            </w:pPr>
            <w:r w:rsidRPr="00267674">
              <w:rPr>
                <w:b/>
                <w:i/>
                <w:color w:val="000000"/>
                <w:sz w:val="24"/>
                <w:szCs w:val="24"/>
                <w:lang w:eastAsia="en-US"/>
              </w:rPr>
              <w:t>Передача та відчуження об’єктів державної власності учасників Концерну з метою досягнення цілей, визначених абзацами другим-дев’ятим частини третьої цієї статті, здійснюється у встановленому порядку та не потребує погодження з Фондом державного майна України та трудовим колективом підприємства.</w:t>
            </w:r>
          </w:p>
          <w:p w14:paraId="50AD527E" w14:textId="68426D09" w:rsidR="00E02FA7" w:rsidRPr="00267674" w:rsidRDefault="00E02FA7" w:rsidP="00E02FA7">
            <w:pPr>
              <w:jc w:val="both"/>
              <w:rPr>
                <w:sz w:val="24"/>
                <w:szCs w:val="24"/>
                <w:lang w:eastAsia="en-US"/>
              </w:rPr>
            </w:pPr>
            <w:r w:rsidRPr="00267674">
              <w:rPr>
                <w:b/>
                <w:i/>
                <w:color w:val="000000"/>
                <w:sz w:val="24"/>
                <w:szCs w:val="24"/>
                <w:lang w:eastAsia="en-US"/>
              </w:rPr>
              <w:t xml:space="preserve">Установити, що передача </w:t>
            </w:r>
            <w:r w:rsidRPr="00267674">
              <w:rPr>
                <w:b/>
                <w:i/>
                <w:sz w:val="24"/>
                <w:szCs w:val="24"/>
                <w:lang w:eastAsia="en-US"/>
              </w:rPr>
              <w:t xml:space="preserve">функцій (повноважень) з управління об’єктами державної власності в оборонно-промисловому комплексі, в тому числі функцій (повноважень) щодо розпорядження державною власністю і функцій (повноважень) щодо управління діяльністю суб’єктів господарювання, іншому учаснику Концерну та виконання ним таких функцій (повноважень) </w:t>
            </w:r>
            <w:r w:rsidRPr="00267674">
              <w:rPr>
                <w:b/>
                <w:i/>
                <w:color w:val="000000"/>
                <w:sz w:val="24"/>
                <w:szCs w:val="24"/>
                <w:lang w:eastAsia="en-US"/>
              </w:rPr>
              <w:t>не потребує попереднього одержання дозволу Антимонопольного комітету України.</w:t>
            </w:r>
          </w:p>
        </w:tc>
      </w:tr>
      <w:tr w:rsidR="00E02FA7" w:rsidRPr="00267674" w14:paraId="118C8141"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255D7D1C" w14:textId="7B27892C" w:rsidR="00E02FA7" w:rsidRPr="00267674" w:rsidRDefault="00E02FA7" w:rsidP="00E02FA7">
            <w:pPr>
              <w:spacing w:line="276" w:lineRule="auto"/>
              <w:ind w:firstLine="317"/>
              <w:jc w:val="both"/>
              <w:rPr>
                <w:sz w:val="24"/>
                <w:szCs w:val="24"/>
                <w:lang w:eastAsia="en-US"/>
              </w:rPr>
            </w:pPr>
          </w:p>
        </w:tc>
        <w:tc>
          <w:tcPr>
            <w:tcW w:w="7246" w:type="dxa"/>
            <w:tcBorders>
              <w:top w:val="single" w:sz="4" w:space="0" w:color="auto"/>
              <w:left w:val="single" w:sz="4" w:space="0" w:color="auto"/>
              <w:bottom w:val="single" w:sz="4" w:space="0" w:color="auto"/>
              <w:right w:val="single" w:sz="4" w:space="0" w:color="auto"/>
            </w:tcBorders>
            <w:vAlign w:val="center"/>
          </w:tcPr>
          <w:p w14:paraId="0E95528C" w14:textId="45E4AEE7" w:rsidR="00E02FA7" w:rsidRPr="00267674" w:rsidRDefault="00E02FA7" w:rsidP="00E02FA7">
            <w:pPr>
              <w:jc w:val="both"/>
              <w:rPr>
                <w:sz w:val="24"/>
                <w:szCs w:val="24"/>
                <w:lang w:eastAsia="en-US"/>
              </w:rPr>
            </w:pPr>
            <w:r w:rsidRPr="00267674">
              <w:rPr>
                <w:b/>
                <w:i/>
                <w:sz w:val="24"/>
                <w:szCs w:val="24"/>
                <w:lang w:eastAsia="en-US"/>
              </w:rPr>
              <w:t xml:space="preserve">7. Особливості правового статусу, утворення, функціонування та припинення акціонерних товариств в оборонно-промисловому комплексі, у статутному капіталі яких більше 50 відсотків акцій (часток) належать державі, визначаються Законом України </w:t>
            </w:r>
            <w:r w:rsidRPr="00267674">
              <w:rPr>
                <w:b/>
                <w:i/>
                <w:sz w:val="24"/>
                <w:szCs w:val="24"/>
                <w:lang w:eastAsia="en-US"/>
              </w:rPr>
              <w:lastRenderedPageBreak/>
              <w:t>«Про особливості реформування підприємств оборонно-промислового комплексу державної форми власності».</w:t>
            </w:r>
          </w:p>
        </w:tc>
      </w:tr>
      <w:tr w:rsidR="00E02FA7" w:rsidRPr="00267674" w14:paraId="2B4A0D69" w14:textId="77777777" w:rsidTr="00465156">
        <w:tc>
          <w:tcPr>
            <w:tcW w:w="14491" w:type="dxa"/>
            <w:gridSpan w:val="2"/>
            <w:tcBorders>
              <w:top w:val="single" w:sz="4" w:space="0" w:color="auto"/>
              <w:left w:val="single" w:sz="4" w:space="0" w:color="auto"/>
              <w:bottom w:val="single" w:sz="4" w:space="0" w:color="auto"/>
              <w:right w:val="single" w:sz="4" w:space="0" w:color="auto"/>
            </w:tcBorders>
          </w:tcPr>
          <w:p w14:paraId="0ADBBF64" w14:textId="23CE88C8" w:rsidR="00E02FA7" w:rsidRPr="00267674" w:rsidRDefault="00E02FA7" w:rsidP="00E02FA7">
            <w:pPr>
              <w:jc w:val="center"/>
              <w:rPr>
                <w:sz w:val="24"/>
                <w:szCs w:val="24"/>
                <w:lang w:eastAsia="en-US"/>
              </w:rPr>
            </w:pPr>
            <w:r w:rsidRPr="00267674">
              <w:rPr>
                <w:b/>
                <w:sz w:val="24"/>
                <w:szCs w:val="24"/>
                <w:lang w:eastAsia="en-US"/>
              </w:rPr>
              <w:lastRenderedPageBreak/>
              <w:t>Закон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w:t>
            </w:r>
          </w:p>
        </w:tc>
      </w:tr>
      <w:tr w:rsidR="00E02FA7" w:rsidRPr="00267674" w14:paraId="47A3FB06" w14:textId="77777777" w:rsidTr="00267674">
        <w:tc>
          <w:tcPr>
            <w:tcW w:w="7245" w:type="dxa"/>
            <w:tcBorders>
              <w:top w:val="single" w:sz="4" w:space="0" w:color="auto"/>
              <w:left w:val="single" w:sz="4" w:space="0" w:color="auto"/>
              <w:bottom w:val="single" w:sz="4" w:space="0" w:color="auto"/>
              <w:right w:val="single" w:sz="4" w:space="0" w:color="auto"/>
            </w:tcBorders>
          </w:tcPr>
          <w:p w14:paraId="52F143D2" w14:textId="79D8C226" w:rsidR="00E02FA7" w:rsidRPr="00267674" w:rsidRDefault="00E02FA7" w:rsidP="00E02FA7">
            <w:pPr>
              <w:spacing w:line="276" w:lineRule="auto"/>
              <w:ind w:firstLine="317"/>
              <w:jc w:val="both"/>
              <w:rPr>
                <w:sz w:val="24"/>
                <w:szCs w:val="24"/>
                <w:lang w:eastAsia="en-US"/>
              </w:rPr>
            </w:pPr>
            <w:r w:rsidRPr="00267674">
              <w:rPr>
                <w:b/>
                <w:sz w:val="24"/>
                <w:szCs w:val="24"/>
                <w:lang w:val="ru-RU" w:eastAsia="en-US"/>
              </w:rPr>
              <w:t>Стаття 3. Особливості господарської діяльності підприємств оборонно-промислового комплексу</w:t>
            </w:r>
          </w:p>
        </w:tc>
        <w:tc>
          <w:tcPr>
            <w:tcW w:w="7246" w:type="dxa"/>
            <w:tcBorders>
              <w:top w:val="single" w:sz="4" w:space="0" w:color="auto"/>
              <w:left w:val="single" w:sz="4" w:space="0" w:color="auto"/>
              <w:bottom w:val="single" w:sz="4" w:space="0" w:color="auto"/>
              <w:right w:val="single" w:sz="4" w:space="0" w:color="auto"/>
            </w:tcBorders>
          </w:tcPr>
          <w:p w14:paraId="0CC39E7E" w14:textId="2AB993D3" w:rsidR="00E02FA7" w:rsidRPr="00267674" w:rsidRDefault="00E02FA7" w:rsidP="00E02FA7">
            <w:pPr>
              <w:jc w:val="both"/>
              <w:rPr>
                <w:sz w:val="24"/>
                <w:szCs w:val="24"/>
                <w:lang w:eastAsia="en-US"/>
              </w:rPr>
            </w:pPr>
            <w:r w:rsidRPr="00267674">
              <w:rPr>
                <w:b/>
                <w:sz w:val="24"/>
                <w:szCs w:val="24"/>
                <w:lang w:val="ru-RU" w:eastAsia="en-US"/>
              </w:rPr>
              <w:t>Стаття 3. Особливості господарської діяльності підприємств оборонно-промислового комплексу</w:t>
            </w:r>
          </w:p>
        </w:tc>
      </w:tr>
      <w:tr w:rsidR="00E02FA7" w:rsidRPr="00267674" w14:paraId="64863364"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1EE036E2" w14:textId="77777777" w:rsidR="00E02FA7" w:rsidRPr="00267674" w:rsidRDefault="00E02FA7" w:rsidP="00E02FA7">
            <w:pPr>
              <w:pStyle w:val="ad"/>
              <w:spacing w:line="276" w:lineRule="auto"/>
              <w:ind w:left="0" w:firstLine="319"/>
              <w:jc w:val="both"/>
              <w:rPr>
                <w:sz w:val="24"/>
                <w:szCs w:val="24"/>
                <w:lang w:eastAsia="en-US"/>
              </w:rPr>
            </w:pPr>
            <w:r w:rsidRPr="00267674">
              <w:rPr>
                <w:sz w:val="24"/>
                <w:szCs w:val="24"/>
                <w:lang w:eastAsia="en-US"/>
              </w:rPr>
              <w:t>1. Встановити, що кошти, одержані від продажу нерухомого майна підприємств оборонно-промислового комплексу, за вирахуванням балансової (залишкової) вартості такого майна та 95 відсотків одержаних коштів понад балансову (залишкову) вартість, зараховуються до загального фонду Державного бюджету України.</w:t>
            </w:r>
          </w:p>
          <w:p w14:paraId="1AA645FC" w14:textId="77777777" w:rsidR="00E02FA7" w:rsidRPr="00267674" w:rsidRDefault="00E02FA7" w:rsidP="00E02FA7">
            <w:pPr>
              <w:pStyle w:val="ad"/>
              <w:spacing w:line="276" w:lineRule="auto"/>
              <w:ind w:left="0" w:firstLine="317"/>
              <w:jc w:val="both"/>
              <w:rPr>
                <w:sz w:val="24"/>
                <w:szCs w:val="24"/>
                <w:lang w:eastAsia="en-US"/>
              </w:rPr>
            </w:pPr>
          </w:p>
          <w:p w14:paraId="77D78BC4" w14:textId="77777777" w:rsidR="00E02FA7" w:rsidRPr="00267674" w:rsidRDefault="00E02FA7" w:rsidP="00E02FA7">
            <w:pPr>
              <w:pStyle w:val="ad"/>
              <w:spacing w:line="276" w:lineRule="auto"/>
              <w:ind w:left="0" w:firstLine="317"/>
              <w:jc w:val="both"/>
              <w:rPr>
                <w:sz w:val="24"/>
                <w:szCs w:val="24"/>
                <w:lang w:eastAsia="en-US"/>
              </w:rPr>
            </w:pPr>
          </w:p>
          <w:p w14:paraId="2319D963" w14:textId="77777777" w:rsidR="00E02FA7" w:rsidRPr="00267674" w:rsidRDefault="00E02FA7" w:rsidP="00E02FA7">
            <w:pPr>
              <w:spacing w:line="276" w:lineRule="auto"/>
              <w:jc w:val="both"/>
              <w:rPr>
                <w:sz w:val="24"/>
                <w:szCs w:val="24"/>
                <w:lang w:eastAsia="en-US"/>
              </w:rPr>
            </w:pPr>
          </w:p>
          <w:p w14:paraId="31B5761E" w14:textId="77777777" w:rsidR="00E02FA7" w:rsidRPr="00267674" w:rsidRDefault="00E02FA7" w:rsidP="00E02FA7">
            <w:pPr>
              <w:pStyle w:val="ad"/>
              <w:spacing w:line="276" w:lineRule="auto"/>
              <w:ind w:left="0" w:firstLine="317"/>
              <w:jc w:val="both"/>
              <w:rPr>
                <w:sz w:val="24"/>
                <w:szCs w:val="24"/>
                <w:lang w:eastAsia="en-US"/>
              </w:rPr>
            </w:pPr>
          </w:p>
          <w:p w14:paraId="19813DDC" w14:textId="77777777" w:rsidR="00E02FA7" w:rsidRPr="00267674" w:rsidRDefault="00E02FA7" w:rsidP="00E02FA7">
            <w:pPr>
              <w:pStyle w:val="ad"/>
              <w:spacing w:line="276" w:lineRule="auto"/>
              <w:ind w:left="0" w:firstLine="317"/>
              <w:jc w:val="both"/>
              <w:rPr>
                <w:sz w:val="24"/>
                <w:szCs w:val="24"/>
                <w:lang w:eastAsia="en-US"/>
              </w:rPr>
            </w:pPr>
            <w:r w:rsidRPr="00267674">
              <w:rPr>
                <w:sz w:val="24"/>
                <w:szCs w:val="24"/>
                <w:lang w:eastAsia="en-US"/>
              </w:rPr>
              <w:t>2. Кошти, одержані від продажу нерухомого майна підприємств оборонно-промислового комплексу, не зараховані до загального фонду Державного бюджету України, спрямовуються на розвиток і модернізацію виробництва, фінансування науково-технічних розробок, інноваційної діяльності цих підприємств на підставі погоджених з Державним концерном «Укроборонпром» планів.</w:t>
            </w:r>
          </w:p>
          <w:p w14:paraId="0E2ED60D" w14:textId="77777777" w:rsidR="00E02FA7" w:rsidRPr="00267674" w:rsidRDefault="00E02FA7" w:rsidP="00E02FA7">
            <w:pPr>
              <w:pStyle w:val="ad"/>
              <w:spacing w:line="276" w:lineRule="auto"/>
              <w:ind w:left="0" w:firstLine="317"/>
              <w:jc w:val="both"/>
              <w:rPr>
                <w:sz w:val="24"/>
                <w:szCs w:val="24"/>
                <w:lang w:eastAsia="en-US"/>
              </w:rPr>
            </w:pPr>
          </w:p>
          <w:p w14:paraId="35D65BE2" w14:textId="77777777" w:rsidR="00E02FA7" w:rsidRPr="00267674" w:rsidRDefault="00E02FA7" w:rsidP="00E02FA7">
            <w:pPr>
              <w:pStyle w:val="ad"/>
              <w:spacing w:line="276" w:lineRule="auto"/>
              <w:ind w:left="0" w:firstLine="317"/>
              <w:jc w:val="both"/>
              <w:rPr>
                <w:sz w:val="24"/>
                <w:szCs w:val="24"/>
                <w:lang w:eastAsia="en-US"/>
              </w:rPr>
            </w:pPr>
          </w:p>
          <w:p w14:paraId="7B8FB88D" w14:textId="77777777" w:rsidR="00E02FA7" w:rsidRPr="00267674" w:rsidRDefault="00E02FA7" w:rsidP="00E02FA7">
            <w:pPr>
              <w:pStyle w:val="ad"/>
              <w:spacing w:line="276" w:lineRule="auto"/>
              <w:ind w:left="0" w:firstLine="317"/>
              <w:jc w:val="both"/>
              <w:rPr>
                <w:sz w:val="24"/>
                <w:szCs w:val="24"/>
                <w:lang w:eastAsia="en-US"/>
              </w:rPr>
            </w:pPr>
          </w:p>
          <w:p w14:paraId="53A7F60D" w14:textId="77777777" w:rsidR="00E02FA7" w:rsidRPr="00267674" w:rsidRDefault="00E02FA7" w:rsidP="00E02FA7">
            <w:pPr>
              <w:pStyle w:val="ad"/>
              <w:spacing w:line="276" w:lineRule="auto"/>
              <w:ind w:left="0" w:firstLine="317"/>
              <w:jc w:val="both"/>
              <w:rPr>
                <w:sz w:val="24"/>
                <w:szCs w:val="24"/>
                <w:lang w:eastAsia="en-US"/>
              </w:rPr>
            </w:pPr>
          </w:p>
          <w:p w14:paraId="5ED4FF1E" w14:textId="77777777" w:rsidR="00E02FA7" w:rsidRPr="00267674" w:rsidRDefault="00E02FA7" w:rsidP="00E02FA7">
            <w:pPr>
              <w:pStyle w:val="ad"/>
              <w:spacing w:line="276" w:lineRule="auto"/>
              <w:ind w:left="0" w:firstLine="317"/>
              <w:jc w:val="both"/>
              <w:rPr>
                <w:sz w:val="24"/>
                <w:szCs w:val="24"/>
                <w:lang w:eastAsia="en-US"/>
              </w:rPr>
            </w:pPr>
            <w:r w:rsidRPr="00267674">
              <w:rPr>
                <w:sz w:val="24"/>
                <w:szCs w:val="24"/>
                <w:lang w:eastAsia="en-US"/>
              </w:rPr>
              <w:t xml:space="preserve">3. Передача в оренду нерухомого майна, загальна площа якого перевищує 200 квадратних метрів на одне підприємство, здійснюється безпосередньо підприємствами оборонно-промислового комплексу за погодженням з Державним концерном </w:t>
            </w:r>
            <w:r w:rsidRPr="00267674">
              <w:rPr>
                <w:sz w:val="24"/>
                <w:szCs w:val="24"/>
                <w:lang w:val="ru-RU" w:eastAsia="en-US"/>
              </w:rPr>
              <w:t>«</w:t>
            </w:r>
            <w:r w:rsidRPr="00267674">
              <w:rPr>
                <w:sz w:val="24"/>
                <w:szCs w:val="24"/>
                <w:lang w:eastAsia="en-US"/>
              </w:rPr>
              <w:t>Укроборонпром</w:t>
            </w:r>
            <w:r w:rsidRPr="00267674">
              <w:rPr>
                <w:sz w:val="24"/>
                <w:szCs w:val="24"/>
                <w:lang w:val="ru-RU" w:eastAsia="en-US"/>
              </w:rPr>
              <w:t>»</w:t>
            </w:r>
            <w:r w:rsidRPr="00267674">
              <w:rPr>
                <w:sz w:val="24"/>
                <w:szCs w:val="24"/>
                <w:lang w:eastAsia="en-US"/>
              </w:rPr>
              <w:t xml:space="preserve">, крім випадків передачі в оренду цілісних </w:t>
            </w:r>
            <w:r w:rsidRPr="00267674">
              <w:rPr>
                <w:sz w:val="24"/>
                <w:szCs w:val="24"/>
                <w:lang w:eastAsia="en-US"/>
              </w:rPr>
              <w:lastRenderedPageBreak/>
              <w:t>майнових комплексів підприємств оборонно-промислового комплексу, щодо яких орендодавцем є Фонд державного майна України, його регіональні відділення та представництва.</w:t>
            </w:r>
          </w:p>
          <w:p w14:paraId="2C4BFD8A" w14:textId="77777777" w:rsidR="00E02FA7" w:rsidRPr="00267674" w:rsidRDefault="00E02FA7" w:rsidP="00E02FA7">
            <w:pPr>
              <w:pStyle w:val="ad"/>
              <w:spacing w:line="276" w:lineRule="auto"/>
              <w:ind w:left="0" w:firstLine="317"/>
              <w:jc w:val="both"/>
              <w:rPr>
                <w:sz w:val="24"/>
                <w:szCs w:val="24"/>
                <w:lang w:eastAsia="en-US"/>
              </w:rPr>
            </w:pPr>
          </w:p>
          <w:p w14:paraId="7A4A503A" w14:textId="77777777" w:rsidR="00E02FA7" w:rsidRPr="00267674" w:rsidRDefault="00E02FA7" w:rsidP="00E02FA7">
            <w:pPr>
              <w:pStyle w:val="ad"/>
              <w:spacing w:line="276" w:lineRule="auto"/>
              <w:ind w:left="0" w:firstLine="317"/>
              <w:jc w:val="both"/>
              <w:rPr>
                <w:sz w:val="24"/>
                <w:szCs w:val="24"/>
                <w:lang w:eastAsia="en-US"/>
              </w:rPr>
            </w:pPr>
          </w:p>
          <w:p w14:paraId="0FF4AAA6" w14:textId="77777777" w:rsidR="00E02FA7" w:rsidRPr="00267674" w:rsidRDefault="00E02FA7" w:rsidP="00E02FA7">
            <w:pPr>
              <w:pStyle w:val="ad"/>
              <w:spacing w:line="276" w:lineRule="auto"/>
              <w:ind w:left="0" w:firstLine="317"/>
              <w:jc w:val="both"/>
              <w:rPr>
                <w:sz w:val="24"/>
                <w:szCs w:val="24"/>
                <w:lang w:eastAsia="en-US"/>
              </w:rPr>
            </w:pPr>
          </w:p>
          <w:p w14:paraId="3843533C" w14:textId="77777777" w:rsidR="00E02FA7" w:rsidRPr="00267674" w:rsidRDefault="00E02FA7" w:rsidP="00E02FA7">
            <w:pPr>
              <w:pStyle w:val="ad"/>
              <w:spacing w:line="276" w:lineRule="auto"/>
              <w:ind w:left="0" w:firstLine="317"/>
              <w:jc w:val="both"/>
              <w:rPr>
                <w:sz w:val="24"/>
                <w:szCs w:val="24"/>
                <w:lang w:eastAsia="en-US"/>
              </w:rPr>
            </w:pPr>
          </w:p>
          <w:p w14:paraId="09DCEFBB" w14:textId="77777777" w:rsidR="00E02FA7" w:rsidRPr="00267674" w:rsidRDefault="00E02FA7" w:rsidP="00E02FA7">
            <w:pPr>
              <w:spacing w:line="276" w:lineRule="auto"/>
              <w:jc w:val="both"/>
              <w:rPr>
                <w:sz w:val="24"/>
                <w:szCs w:val="24"/>
                <w:lang w:eastAsia="en-US"/>
              </w:rPr>
            </w:pPr>
          </w:p>
          <w:p w14:paraId="7BE57E9F" w14:textId="77777777" w:rsidR="00E02FA7" w:rsidRPr="00267674" w:rsidRDefault="00E02FA7" w:rsidP="00E02FA7">
            <w:pPr>
              <w:pStyle w:val="ad"/>
              <w:spacing w:line="276" w:lineRule="auto"/>
              <w:ind w:left="0" w:firstLine="317"/>
              <w:jc w:val="both"/>
              <w:rPr>
                <w:sz w:val="24"/>
                <w:szCs w:val="24"/>
                <w:lang w:eastAsia="en-US"/>
              </w:rPr>
            </w:pPr>
          </w:p>
          <w:p w14:paraId="2E37819D" w14:textId="77777777" w:rsidR="00E02FA7" w:rsidRPr="00267674" w:rsidRDefault="00E02FA7" w:rsidP="00E02FA7">
            <w:pPr>
              <w:pStyle w:val="ad"/>
              <w:spacing w:line="276" w:lineRule="auto"/>
              <w:ind w:left="0" w:firstLine="317"/>
              <w:jc w:val="both"/>
              <w:rPr>
                <w:sz w:val="24"/>
                <w:szCs w:val="24"/>
                <w:lang w:eastAsia="en-US"/>
              </w:rPr>
            </w:pPr>
          </w:p>
          <w:p w14:paraId="22743496" w14:textId="77777777" w:rsidR="00E02FA7" w:rsidRPr="00267674" w:rsidRDefault="00E02FA7" w:rsidP="00E02FA7">
            <w:pPr>
              <w:pStyle w:val="ad"/>
              <w:spacing w:line="276" w:lineRule="auto"/>
              <w:ind w:left="0" w:firstLine="317"/>
              <w:jc w:val="both"/>
              <w:rPr>
                <w:sz w:val="24"/>
                <w:szCs w:val="24"/>
                <w:lang w:eastAsia="en-US"/>
              </w:rPr>
            </w:pPr>
            <w:r w:rsidRPr="00267674">
              <w:rPr>
                <w:sz w:val="24"/>
                <w:szCs w:val="24"/>
                <w:lang w:eastAsia="en-US"/>
              </w:rPr>
              <w:t xml:space="preserve">4. Підприємства оборонно-промислового комплексу за рішенням Державного концерну </w:t>
            </w:r>
            <w:r w:rsidRPr="00267674">
              <w:rPr>
                <w:sz w:val="24"/>
                <w:szCs w:val="24"/>
                <w:lang w:val="ru-RU" w:eastAsia="en-US"/>
              </w:rPr>
              <w:t>«</w:t>
            </w:r>
            <w:r w:rsidRPr="00267674">
              <w:rPr>
                <w:sz w:val="24"/>
                <w:szCs w:val="24"/>
                <w:lang w:eastAsia="en-US"/>
              </w:rPr>
              <w:t>Укроборонпром</w:t>
            </w:r>
            <w:r w:rsidRPr="00267674">
              <w:rPr>
                <w:sz w:val="24"/>
                <w:szCs w:val="24"/>
                <w:lang w:val="ru-RU" w:eastAsia="en-US"/>
              </w:rPr>
              <w:t>»</w:t>
            </w:r>
            <w:r w:rsidRPr="00267674">
              <w:rPr>
                <w:sz w:val="24"/>
                <w:szCs w:val="24"/>
                <w:lang w:eastAsia="en-US"/>
              </w:rPr>
              <w:t xml:space="preserve"> мають право безоплатно передавати майно у випадках, якщо така передача здійснюється з метою:</w:t>
            </w:r>
          </w:p>
          <w:p w14:paraId="5F121C15" w14:textId="77777777" w:rsidR="00E02FA7" w:rsidRPr="00267674" w:rsidRDefault="00E02FA7" w:rsidP="00E02FA7">
            <w:pPr>
              <w:pStyle w:val="ad"/>
              <w:spacing w:line="276" w:lineRule="auto"/>
              <w:ind w:left="0" w:firstLine="317"/>
              <w:jc w:val="both"/>
              <w:rPr>
                <w:sz w:val="24"/>
                <w:szCs w:val="24"/>
                <w:lang w:eastAsia="en-US"/>
              </w:rPr>
            </w:pPr>
          </w:p>
          <w:p w14:paraId="54CC374E" w14:textId="77777777" w:rsidR="00E02FA7" w:rsidRPr="00267674" w:rsidRDefault="00E02FA7" w:rsidP="00E02FA7">
            <w:pPr>
              <w:pStyle w:val="ad"/>
              <w:spacing w:line="276" w:lineRule="auto"/>
              <w:ind w:left="0" w:firstLine="317"/>
              <w:jc w:val="both"/>
              <w:rPr>
                <w:sz w:val="24"/>
                <w:szCs w:val="24"/>
                <w:lang w:eastAsia="en-US"/>
              </w:rPr>
            </w:pPr>
          </w:p>
          <w:p w14:paraId="397297D5" w14:textId="77777777" w:rsidR="00E02FA7" w:rsidRPr="00267674" w:rsidRDefault="00E02FA7" w:rsidP="00E02FA7">
            <w:pPr>
              <w:pStyle w:val="ad"/>
              <w:spacing w:line="276" w:lineRule="auto"/>
              <w:ind w:left="0" w:firstLine="317"/>
              <w:jc w:val="both"/>
              <w:rPr>
                <w:sz w:val="24"/>
                <w:szCs w:val="24"/>
                <w:lang w:eastAsia="en-US"/>
              </w:rPr>
            </w:pPr>
          </w:p>
          <w:p w14:paraId="7D2154FA" w14:textId="77777777" w:rsidR="00E02FA7" w:rsidRPr="00267674" w:rsidRDefault="00E02FA7" w:rsidP="00E02FA7">
            <w:pPr>
              <w:pStyle w:val="ad"/>
              <w:spacing w:line="276" w:lineRule="auto"/>
              <w:ind w:left="0" w:firstLine="317"/>
              <w:jc w:val="both"/>
              <w:rPr>
                <w:sz w:val="24"/>
                <w:szCs w:val="24"/>
                <w:lang w:eastAsia="en-US"/>
              </w:rPr>
            </w:pPr>
            <w:r w:rsidRPr="00267674">
              <w:rPr>
                <w:sz w:val="24"/>
                <w:szCs w:val="24"/>
                <w:lang w:eastAsia="en-US"/>
              </w:rPr>
              <w:t>проведення демонстрацій товарів військового призначення та подвійного використання з подальшим поверненням цього майна;</w:t>
            </w:r>
          </w:p>
          <w:p w14:paraId="00FF5E23" w14:textId="77777777" w:rsidR="00E02FA7" w:rsidRPr="00267674" w:rsidRDefault="00E02FA7" w:rsidP="00E02FA7">
            <w:pPr>
              <w:pStyle w:val="ad"/>
              <w:spacing w:line="276" w:lineRule="auto"/>
              <w:ind w:left="0" w:firstLine="317"/>
              <w:jc w:val="both"/>
              <w:rPr>
                <w:sz w:val="24"/>
                <w:szCs w:val="24"/>
                <w:lang w:eastAsia="en-US"/>
              </w:rPr>
            </w:pPr>
            <w:r w:rsidRPr="00267674">
              <w:rPr>
                <w:sz w:val="24"/>
                <w:szCs w:val="24"/>
                <w:lang w:eastAsia="en-US"/>
              </w:rPr>
              <w:t>проведення спільних або самостійних випробувань виробів військового призначення з подальшим поверненням цього майна або без такого;</w:t>
            </w:r>
          </w:p>
          <w:p w14:paraId="0CA5A166" w14:textId="77777777" w:rsidR="00E02FA7" w:rsidRPr="00267674" w:rsidRDefault="00E02FA7" w:rsidP="00E02FA7">
            <w:pPr>
              <w:pStyle w:val="ad"/>
              <w:spacing w:line="276" w:lineRule="auto"/>
              <w:ind w:left="0" w:firstLine="317"/>
              <w:jc w:val="both"/>
              <w:rPr>
                <w:sz w:val="24"/>
                <w:szCs w:val="24"/>
                <w:lang w:eastAsia="en-US"/>
              </w:rPr>
            </w:pPr>
            <w:r w:rsidRPr="00267674">
              <w:rPr>
                <w:sz w:val="24"/>
                <w:szCs w:val="24"/>
                <w:lang w:eastAsia="en-US"/>
              </w:rPr>
              <w:t>підтримки науково-дослідної та дослідно-конструкторської діяльності державних підприємств, установ та організацій з подальшим поверненням цього майна або без такого;</w:t>
            </w:r>
          </w:p>
          <w:p w14:paraId="78E1F84F" w14:textId="6EB09E31" w:rsidR="00E02FA7" w:rsidRPr="00267674" w:rsidRDefault="00E02FA7" w:rsidP="00E02FA7">
            <w:pPr>
              <w:spacing w:line="276" w:lineRule="auto"/>
              <w:ind w:firstLine="317"/>
              <w:jc w:val="both"/>
              <w:rPr>
                <w:sz w:val="24"/>
                <w:szCs w:val="24"/>
                <w:lang w:eastAsia="en-US"/>
              </w:rPr>
            </w:pPr>
            <w:r w:rsidRPr="00267674">
              <w:rPr>
                <w:sz w:val="24"/>
                <w:szCs w:val="24"/>
                <w:lang w:eastAsia="en-US"/>
              </w:rPr>
              <w:t>забезпечення діяльності представництв Державного концерну «Укроборонпром» та підприємств оборонно-промислового комплексу з подальшим поверненням цього майна або без такого.</w:t>
            </w:r>
          </w:p>
        </w:tc>
        <w:tc>
          <w:tcPr>
            <w:tcW w:w="7246" w:type="dxa"/>
            <w:tcBorders>
              <w:top w:val="single" w:sz="4" w:space="0" w:color="auto"/>
              <w:left w:val="single" w:sz="4" w:space="0" w:color="auto"/>
              <w:bottom w:val="single" w:sz="4" w:space="0" w:color="auto"/>
              <w:right w:val="single" w:sz="4" w:space="0" w:color="auto"/>
            </w:tcBorders>
            <w:vAlign w:val="center"/>
          </w:tcPr>
          <w:p w14:paraId="08B1A55B" w14:textId="77777777" w:rsidR="00E02FA7" w:rsidRPr="00267674" w:rsidRDefault="00E02FA7" w:rsidP="00E02FA7">
            <w:pPr>
              <w:pStyle w:val="ad"/>
              <w:spacing w:line="276" w:lineRule="auto"/>
              <w:ind w:left="0" w:firstLine="318"/>
              <w:jc w:val="both"/>
              <w:rPr>
                <w:sz w:val="24"/>
                <w:szCs w:val="24"/>
                <w:lang w:eastAsia="en-US"/>
              </w:rPr>
            </w:pPr>
            <w:r w:rsidRPr="00267674">
              <w:rPr>
                <w:sz w:val="24"/>
                <w:szCs w:val="24"/>
                <w:lang w:eastAsia="en-US"/>
              </w:rPr>
              <w:lastRenderedPageBreak/>
              <w:t xml:space="preserve">1. Встановити, що кошти, одержані від продажу нерухомого майна </w:t>
            </w:r>
            <w:r w:rsidRPr="00267674">
              <w:rPr>
                <w:b/>
                <w:i/>
                <w:sz w:val="24"/>
                <w:szCs w:val="24"/>
                <w:lang w:eastAsia="en-US"/>
              </w:rPr>
              <w:t>державних</w:t>
            </w:r>
            <w:r w:rsidRPr="00267674">
              <w:rPr>
                <w:sz w:val="24"/>
                <w:szCs w:val="24"/>
                <w:lang w:eastAsia="en-US"/>
              </w:rPr>
              <w:t xml:space="preserve"> </w:t>
            </w:r>
            <w:r w:rsidRPr="00267674">
              <w:rPr>
                <w:b/>
                <w:i/>
                <w:sz w:val="24"/>
                <w:szCs w:val="24"/>
                <w:lang w:eastAsia="en-US"/>
              </w:rPr>
              <w:t xml:space="preserve">підприємств, в тому числі казенних підприємств, оборонно-промислового комплексу, які включені до складу Державного концерну </w:t>
            </w:r>
            <w:r w:rsidRPr="00267674">
              <w:rPr>
                <w:b/>
                <w:i/>
                <w:sz w:val="24"/>
                <w:szCs w:val="24"/>
                <w:lang w:val="ru-RU" w:eastAsia="en-US"/>
              </w:rPr>
              <w:t>«</w:t>
            </w:r>
            <w:r w:rsidRPr="00267674">
              <w:rPr>
                <w:b/>
                <w:i/>
                <w:sz w:val="24"/>
                <w:szCs w:val="24"/>
                <w:lang w:eastAsia="en-US"/>
              </w:rPr>
              <w:t>Укроборонпром</w:t>
            </w:r>
            <w:r w:rsidRPr="00267674">
              <w:rPr>
                <w:b/>
                <w:i/>
                <w:sz w:val="24"/>
                <w:szCs w:val="24"/>
                <w:lang w:val="ru-RU" w:eastAsia="en-US"/>
              </w:rPr>
              <w:t>»</w:t>
            </w:r>
            <w:r w:rsidRPr="00267674">
              <w:rPr>
                <w:b/>
                <w:i/>
                <w:sz w:val="24"/>
                <w:szCs w:val="24"/>
                <w:lang w:eastAsia="en-US"/>
              </w:rPr>
              <w:t>,</w:t>
            </w:r>
            <w:r w:rsidRPr="00267674">
              <w:rPr>
                <w:b/>
                <w:sz w:val="24"/>
                <w:szCs w:val="24"/>
                <w:lang w:eastAsia="en-US"/>
              </w:rPr>
              <w:t xml:space="preserve"> </w:t>
            </w:r>
            <w:r w:rsidRPr="00267674">
              <w:rPr>
                <w:b/>
                <w:i/>
                <w:sz w:val="24"/>
                <w:szCs w:val="24"/>
                <w:lang w:eastAsia="en-US"/>
              </w:rPr>
              <w:t>а також державних підприємств, утворених Державним концерном</w:t>
            </w:r>
            <w:r w:rsidRPr="00267674">
              <w:rPr>
                <w:b/>
                <w:sz w:val="24"/>
                <w:szCs w:val="24"/>
                <w:lang w:eastAsia="en-US"/>
              </w:rPr>
              <w:t xml:space="preserve"> </w:t>
            </w:r>
            <w:r w:rsidRPr="00267674">
              <w:rPr>
                <w:b/>
                <w:sz w:val="24"/>
                <w:szCs w:val="24"/>
                <w:lang w:val="ru-RU" w:eastAsia="en-US"/>
              </w:rPr>
              <w:t>«</w:t>
            </w:r>
            <w:r w:rsidRPr="00267674">
              <w:rPr>
                <w:b/>
                <w:i/>
                <w:sz w:val="24"/>
                <w:szCs w:val="24"/>
                <w:lang w:eastAsia="en-US"/>
              </w:rPr>
              <w:t>Укроборонпром</w:t>
            </w:r>
            <w:r w:rsidRPr="00267674">
              <w:rPr>
                <w:b/>
                <w:sz w:val="24"/>
                <w:szCs w:val="24"/>
                <w:lang w:val="ru-RU" w:eastAsia="en-US"/>
              </w:rPr>
              <w:t>»</w:t>
            </w:r>
            <w:r w:rsidRPr="00267674">
              <w:rPr>
                <w:sz w:val="24"/>
                <w:szCs w:val="24"/>
                <w:lang w:eastAsia="en-US"/>
              </w:rPr>
              <w:t xml:space="preserve"> за вирахуванням балансової (залишкової) вартості такого майна та 95 відсотків одержаних коштів понад балансову (залишкову) вартість, зараховуються до загального фонду Державного бюджету України.</w:t>
            </w:r>
          </w:p>
          <w:p w14:paraId="71F0225F" w14:textId="77777777" w:rsidR="00E02FA7" w:rsidRPr="00267674" w:rsidRDefault="00E02FA7" w:rsidP="00E02FA7">
            <w:pPr>
              <w:pStyle w:val="ad"/>
              <w:spacing w:line="276" w:lineRule="auto"/>
              <w:ind w:left="0" w:firstLine="317"/>
              <w:jc w:val="both"/>
              <w:rPr>
                <w:sz w:val="24"/>
                <w:szCs w:val="24"/>
                <w:lang w:eastAsia="en-US"/>
              </w:rPr>
            </w:pPr>
            <w:r w:rsidRPr="00267674">
              <w:rPr>
                <w:sz w:val="24"/>
                <w:szCs w:val="24"/>
                <w:lang w:eastAsia="en-US"/>
              </w:rPr>
              <w:t xml:space="preserve">2. Кошти, одержані від продажу нерухомого майна </w:t>
            </w:r>
            <w:r w:rsidRPr="00267674">
              <w:rPr>
                <w:b/>
                <w:i/>
                <w:sz w:val="24"/>
                <w:szCs w:val="24"/>
                <w:lang w:eastAsia="en-US"/>
              </w:rPr>
              <w:t>державних</w:t>
            </w:r>
            <w:r w:rsidRPr="00267674">
              <w:rPr>
                <w:sz w:val="24"/>
                <w:szCs w:val="24"/>
                <w:lang w:eastAsia="en-US"/>
              </w:rPr>
              <w:t xml:space="preserve"> </w:t>
            </w:r>
            <w:r w:rsidRPr="00267674">
              <w:rPr>
                <w:b/>
                <w:i/>
                <w:sz w:val="24"/>
                <w:szCs w:val="24"/>
                <w:lang w:eastAsia="en-US"/>
              </w:rPr>
              <w:t xml:space="preserve">підприємств, в тому числі казенних підприємств, оборонно-промислового комплексу, які включені до складу Державного концерну </w:t>
            </w:r>
            <w:r w:rsidRPr="00267674">
              <w:rPr>
                <w:b/>
                <w:i/>
                <w:sz w:val="24"/>
                <w:szCs w:val="24"/>
                <w:lang w:val="ru-RU" w:eastAsia="en-US"/>
              </w:rPr>
              <w:t>«</w:t>
            </w:r>
            <w:r w:rsidRPr="00267674">
              <w:rPr>
                <w:b/>
                <w:i/>
                <w:sz w:val="24"/>
                <w:szCs w:val="24"/>
                <w:lang w:eastAsia="en-US"/>
              </w:rPr>
              <w:t>Укроборонпром</w:t>
            </w:r>
            <w:r w:rsidRPr="00267674">
              <w:rPr>
                <w:b/>
                <w:i/>
                <w:sz w:val="24"/>
                <w:szCs w:val="24"/>
                <w:lang w:val="ru-RU" w:eastAsia="en-US"/>
              </w:rPr>
              <w:t>»</w:t>
            </w:r>
            <w:r w:rsidRPr="00267674">
              <w:rPr>
                <w:b/>
                <w:i/>
                <w:sz w:val="24"/>
                <w:szCs w:val="24"/>
                <w:lang w:eastAsia="en-US"/>
              </w:rPr>
              <w:t>,</w:t>
            </w:r>
            <w:r w:rsidRPr="00267674">
              <w:rPr>
                <w:b/>
                <w:sz w:val="24"/>
                <w:szCs w:val="24"/>
                <w:lang w:eastAsia="en-US"/>
              </w:rPr>
              <w:t xml:space="preserve"> </w:t>
            </w:r>
            <w:r w:rsidRPr="00267674">
              <w:rPr>
                <w:b/>
                <w:i/>
                <w:sz w:val="24"/>
                <w:szCs w:val="24"/>
                <w:lang w:eastAsia="en-US"/>
              </w:rPr>
              <w:t>а також державних підприємств, утворених Державним концерном</w:t>
            </w:r>
            <w:r w:rsidRPr="00267674">
              <w:rPr>
                <w:b/>
                <w:sz w:val="24"/>
                <w:szCs w:val="24"/>
                <w:lang w:eastAsia="en-US"/>
              </w:rPr>
              <w:t xml:space="preserve"> </w:t>
            </w:r>
            <w:r w:rsidRPr="00267674">
              <w:rPr>
                <w:b/>
                <w:sz w:val="24"/>
                <w:szCs w:val="24"/>
                <w:lang w:val="ru-RU" w:eastAsia="en-US"/>
              </w:rPr>
              <w:t>«</w:t>
            </w:r>
            <w:r w:rsidRPr="00267674">
              <w:rPr>
                <w:b/>
                <w:i/>
                <w:sz w:val="24"/>
                <w:szCs w:val="24"/>
                <w:lang w:eastAsia="en-US"/>
              </w:rPr>
              <w:t>Укроборонпром</w:t>
            </w:r>
            <w:r w:rsidRPr="00267674">
              <w:rPr>
                <w:b/>
                <w:sz w:val="24"/>
                <w:szCs w:val="24"/>
                <w:lang w:val="ru-RU" w:eastAsia="en-US"/>
              </w:rPr>
              <w:t>»</w:t>
            </w:r>
            <w:r w:rsidRPr="00267674">
              <w:rPr>
                <w:sz w:val="24"/>
                <w:szCs w:val="24"/>
                <w:lang w:eastAsia="en-US"/>
              </w:rPr>
              <w:t xml:space="preserve">, не зараховані до загального фонду Державного бюджету України, спрямовуються на розвиток і модернізацію виробництва, фінансування науково-технічних розробок, інноваційної діяльності цих підприємств на підставі погоджених з Державним концерном </w:t>
            </w:r>
            <w:r w:rsidRPr="00267674">
              <w:rPr>
                <w:sz w:val="24"/>
                <w:szCs w:val="24"/>
                <w:lang w:val="ru-RU" w:eastAsia="en-US"/>
              </w:rPr>
              <w:t>«</w:t>
            </w:r>
            <w:r w:rsidRPr="00267674">
              <w:rPr>
                <w:sz w:val="24"/>
                <w:szCs w:val="24"/>
                <w:lang w:eastAsia="en-US"/>
              </w:rPr>
              <w:t>Укроборонпром</w:t>
            </w:r>
            <w:r w:rsidRPr="00267674">
              <w:rPr>
                <w:sz w:val="24"/>
                <w:szCs w:val="24"/>
                <w:lang w:val="ru-RU" w:eastAsia="en-US"/>
              </w:rPr>
              <w:t>»</w:t>
            </w:r>
            <w:r w:rsidRPr="00267674">
              <w:rPr>
                <w:sz w:val="24"/>
                <w:szCs w:val="24"/>
                <w:lang w:eastAsia="en-US"/>
              </w:rPr>
              <w:t xml:space="preserve"> планів.</w:t>
            </w:r>
          </w:p>
          <w:p w14:paraId="1766AC99" w14:textId="77777777" w:rsidR="00E02FA7" w:rsidRPr="00267674" w:rsidRDefault="00E02FA7" w:rsidP="00E02FA7">
            <w:pPr>
              <w:pStyle w:val="ad"/>
              <w:spacing w:line="276" w:lineRule="auto"/>
              <w:ind w:left="0" w:firstLine="317"/>
              <w:jc w:val="both"/>
              <w:rPr>
                <w:sz w:val="24"/>
                <w:szCs w:val="24"/>
                <w:lang w:eastAsia="en-US"/>
              </w:rPr>
            </w:pPr>
            <w:r w:rsidRPr="00267674">
              <w:rPr>
                <w:sz w:val="24"/>
                <w:szCs w:val="24"/>
                <w:lang w:eastAsia="en-US"/>
              </w:rPr>
              <w:t xml:space="preserve">3. Передача в оренду нерухомого майна, загальна площа якого перевищує 200 квадратних метрів на одне підприємство, здійснюється безпосередньо </w:t>
            </w:r>
            <w:r w:rsidRPr="00267674">
              <w:rPr>
                <w:b/>
                <w:i/>
                <w:sz w:val="24"/>
                <w:szCs w:val="24"/>
                <w:lang w:eastAsia="en-US"/>
              </w:rPr>
              <w:t>державними</w:t>
            </w:r>
            <w:r w:rsidRPr="00267674">
              <w:rPr>
                <w:sz w:val="24"/>
                <w:szCs w:val="24"/>
                <w:lang w:eastAsia="en-US"/>
              </w:rPr>
              <w:t xml:space="preserve"> </w:t>
            </w:r>
            <w:r w:rsidRPr="00267674">
              <w:rPr>
                <w:b/>
                <w:i/>
                <w:sz w:val="24"/>
                <w:szCs w:val="24"/>
                <w:lang w:eastAsia="en-US"/>
              </w:rPr>
              <w:t xml:space="preserve">підприємствами, в тому числі казенними підприємствами, оборонно-промислового комплексу, які включені до складу Державного концерну </w:t>
            </w:r>
            <w:r w:rsidRPr="00267674">
              <w:rPr>
                <w:b/>
                <w:i/>
                <w:sz w:val="24"/>
                <w:szCs w:val="24"/>
                <w:lang w:val="ru-RU" w:eastAsia="en-US"/>
              </w:rPr>
              <w:lastRenderedPageBreak/>
              <w:t>«</w:t>
            </w:r>
            <w:r w:rsidRPr="00267674">
              <w:rPr>
                <w:b/>
                <w:i/>
                <w:sz w:val="24"/>
                <w:szCs w:val="24"/>
                <w:lang w:eastAsia="en-US"/>
              </w:rPr>
              <w:t>Укроборонпром</w:t>
            </w:r>
            <w:r w:rsidRPr="00267674">
              <w:rPr>
                <w:b/>
                <w:i/>
                <w:sz w:val="24"/>
                <w:szCs w:val="24"/>
                <w:lang w:val="ru-RU" w:eastAsia="en-US"/>
              </w:rPr>
              <w:t>»</w:t>
            </w:r>
            <w:r w:rsidRPr="00267674">
              <w:rPr>
                <w:b/>
                <w:i/>
                <w:sz w:val="24"/>
                <w:szCs w:val="24"/>
                <w:lang w:eastAsia="en-US"/>
              </w:rPr>
              <w:t>,</w:t>
            </w:r>
            <w:r w:rsidRPr="00267674">
              <w:rPr>
                <w:b/>
                <w:sz w:val="24"/>
                <w:szCs w:val="24"/>
                <w:lang w:eastAsia="en-US"/>
              </w:rPr>
              <w:t xml:space="preserve"> </w:t>
            </w:r>
            <w:r w:rsidRPr="00267674">
              <w:rPr>
                <w:b/>
                <w:i/>
                <w:sz w:val="24"/>
                <w:szCs w:val="24"/>
                <w:lang w:eastAsia="en-US"/>
              </w:rPr>
              <w:t>а також державними підприємствами, утвореними Державним концерном</w:t>
            </w:r>
            <w:r w:rsidRPr="00267674">
              <w:rPr>
                <w:b/>
                <w:sz w:val="24"/>
                <w:szCs w:val="24"/>
                <w:lang w:eastAsia="en-US"/>
              </w:rPr>
              <w:t xml:space="preserve"> </w:t>
            </w:r>
            <w:r w:rsidRPr="00267674">
              <w:rPr>
                <w:b/>
                <w:sz w:val="24"/>
                <w:szCs w:val="24"/>
                <w:lang w:val="ru-RU" w:eastAsia="en-US"/>
              </w:rPr>
              <w:t>«</w:t>
            </w:r>
            <w:r w:rsidRPr="00267674">
              <w:rPr>
                <w:b/>
                <w:i/>
                <w:sz w:val="24"/>
                <w:szCs w:val="24"/>
                <w:lang w:eastAsia="en-US"/>
              </w:rPr>
              <w:t>Укроборонпром</w:t>
            </w:r>
            <w:r w:rsidRPr="00267674">
              <w:rPr>
                <w:b/>
                <w:sz w:val="24"/>
                <w:szCs w:val="24"/>
                <w:lang w:val="ru-RU" w:eastAsia="en-US"/>
              </w:rPr>
              <w:t>»</w:t>
            </w:r>
            <w:r w:rsidRPr="00267674">
              <w:rPr>
                <w:b/>
                <w:sz w:val="24"/>
                <w:szCs w:val="24"/>
                <w:lang w:eastAsia="en-US"/>
              </w:rPr>
              <w:t>,</w:t>
            </w:r>
            <w:r w:rsidRPr="00267674">
              <w:rPr>
                <w:sz w:val="24"/>
                <w:szCs w:val="24"/>
                <w:lang w:eastAsia="en-US"/>
              </w:rPr>
              <w:t xml:space="preserve"> за погодженням з Державним концерном </w:t>
            </w:r>
            <w:r w:rsidRPr="00267674">
              <w:rPr>
                <w:sz w:val="24"/>
                <w:szCs w:val="24"/>
                <w:lang w:val="ru-RU" w:eastAsia="en-US"/>
              </w:rPr>
              <w:t>«</w:t>
            </w:r>
            <w:r w:rsidRPr="00267674">
              <w:rPr>
                <w:sz w:val="24"/>
                <w:szCs w:val="24"/>
                <w:lang w:eastAsia="en-US"/>
              </w:rPr>
              <w:t>Укроборонпром</w:t>
            </w:r>
            <w:r w:rsidRPr="00267674">
              <w:rPr>
                <w:sz w:val="24"/>
                <w:szCs w:val="24"/>
                <w:lang w:val="ru-RU" w:eastAsia="en-US"/>
              </w:rPr>
              <w:t>»</w:t>
            </w:r>
            <w:r w:rsidRPr="00267674">
              <w:rPr>
                <w:sz w:val="24"/>
                <w:szCs w:val="24"/>
                <w:lang w:eastAsia="en-US"/>
              </w:rPr>
              <w:t xml:space="preserve">, крім випадків передачі в оренду цілісних майнових комплексів </w:t>
            </w:r>
            <w:r w:rsidRPr="00267674">
              <w:rPr>
                <w:b/>
                <w:i/>
                <w:sz w:val="24"/>
                <w:szCs w:val="24"/>
                <w:lang w:eastAsia="en-US"/>
              </w:rPr>
              <w:t>державних</w:t>
            </w:r>
            <w:r w:rsidRPr="00267674">
              <w:rPr>
                <w:sz w:val="24"/>
                <w:szCs w:val="24"/>
                <w:lang w:eastAsia="en-US"/>
              </w:rPr>
              <w:t xml:space="preserve"> </w:t>
            </w:r>
            <w:r w:rsidRPr="00267674">
              <w:rPr>
                <w:b/>
                <w:i/>
                <w:sz w:val="24"/>
                <w:szCs w:val="24"/>
                <w:lang w:eastAsia="en-US"/>
              </w:rPr>
              <w:t xml:space="preserve">підприємств, в тому числі казенних підприємств, оборонно-промислового комплексу, які включені до складу Державного концерну </w:t>
            </w:r>
            <w:r w:rsidRPr="00267674">
              <w:rPr>
                <w:b/>
                <w:i/>
                <w:sz w:val="24"/>
                <w:szCs w:val="24"/>
                <w:lang w:val="ru-RU" w:eastAsia="en-US"/>
              </w:rPr>
              <w:t>«</w:t>
            </w:r>
            <w:r w:rsidRPr="00267674">
              <w:rPr>
                <w:b/>
                <w:i/>
                <w:sz w:val="24"/>
                <w:szCs w:val="24"/>
                <w:lang w:eastAsia="en-US"/>
              </w:rPr>
              <w:t>Укроборонпром</w:t>
            </w:r>
            <w:r w:rsidRPr="00267674">
              <w:rPr>
                <w:b/>
                <w:i/>
                <w:sz w:val="24"/>
                <w:szCs w:val="24"/>
                <w:lang w:val="ru-RU" w:eastAsia="en-US"/>
              </w:rPr>
              <w:t>»</w:t>
            </w:r>
            <w:r w:rsidRPr="00267674">
              <w:rPr>
                <w:b/>
                <w:i/>
                <w:sz w:val="24"/>
                <w:szCs w:val="24"/>
                <w:lang w:eastAsia="en-US"/>
              </w:rPr>
              <w:t>,</w:t>
            </w:r>
            <w:r w:rsidRPr="00267674">
              <w:rPr>
                <w:b/>
                <w:sz w:val="24"/>
                <w:szCs w:val="24"/>
                <w:lang w:eastAsia="en-US"/>
              </w:rPr>
              <w:t xml:space="preserve"> </w:t>
            </w:r>
            <w:r w:rsidRPr="00267674">
              <w:rPr>
                <w:b/>
                <w:i/>
                <w:sz w:val="24"/>
                <w:szCs w:val="24"/>
                <w:lang w:eastAsia="en-US"/>
              </w:rPr>
              <w:t>а також державних підприємств, утворених Державним концерном</w:t>
            </w:r>
            <w:r w:rsidRPr="00267674">
              <w:rPr>
                <w:b/>
                <w:sz w:val="24"/>
                <w:szCs w:val="24"/>
                <w:lang w:eastAsia="en-US"/>
              </w:rPr>
              <w:t xml:space="preserve"> </w:t>
            </w:r>
            <w:r w:rsidRPr="00267674">
              <w:rPr>
                <w:b/>
                <w:sz w:val="24"/>
                <w:szCs w:val="24"/>
                <w:lang w:val="ru-RU" w:eastAsia="en-US"/>
              </w:rPr>
              <w:t>«</w:t>
            </w:r>
            <w:r w:rsidRPr="00267674">
              <w:rPr>
                <w:b/>
                <w:i/>
                <w:sz w:val="24"/>
                <w:szCs w:val="24"/>
                <w:lang w:eastAsia="en-US"/>
              </w:rPr>
              <w:t>Укроборонпром</w:t>
            </w:r>
            <w:r w:rsidRPr="00267674">
              <w:rPr>
                <w:b/>
                <w:sz w:val="24"/>
                <w:szCs w:val="24"/>
                <w:lang w:val="ru-RU" w:eastAsia="en-US"/>
              </w:rPr>
              <w:t>»</w:t>
            </w:r>
            <w:r w:rsidRPr="00267674">
              <w:rPr>
                <w:sz w:val="24"/>
                <w:szCs w:val="24"/>
                <w:lang w:eastAsia="en-US"/>
              </w:rPr>
              <w:t>, щодо яких орендодавцем є Фонд державного майна України, його регіональні відділення та представництва.</w:t>
            </w:r>
          </w:p>
          <w:p w14:paraId="437C633B" w14:textId="77777777" w:rsidR="00E02FA7" w:rsidRPr="00267674" w:rsidRDefault="00E02FA7" w:rsidP="00E02FA7">
            <w:pPr>
              <w:pStyle w:val="ad"/>
              <w:spacing w:line="276" w:lineRule="auto"/>
              <w:ind w:left="0" w:firstLine="317"/>
              <w:jc w:val="both"/>
              <w:rPr>
                <w:sz w:val="24"/>
                <w:szCs w:val="24"/>
                <w:lang w:eastAsia="en-US"/>
              </w:rPr>
            </w:pPr>
            <w:r w:rsidRPr="00267674">
              <w:rPr>
                <w:sz w:val="24"/>
                <w:szCs w:val="24"/>
                <w:lang w:eastAsia="en-US"/>
              </w:rPr>
              <w:t xml:space="preserve">4. </w:t>
            </w:r>
            <w:r w:rsidRPr="00267674">
              <w:rPr>
                <w:b/>
                <w:i/>
                <w:sz w:val="24"/>
                <w:szCs w:val="24"/>
                <w:lang w:eastAsia="en-US"/>
              </w:rPr>
              <w:t>Державні</w:t>
            </w:r>
            <w:r w:rsidRPr="00267674">
              <w:rPr>
                <w:sz w:val="24"/>
                <w:szCs w:val="24"/>
                <w:lang w:eastAsia="en-US"/>
              </w:rPr>
              <w:t xml:space="preserve"> </w:t>
            </w:r>
            <w:r w:rsidRPr="00267674">
              <w:rPr>
                <w:b/>
                <w:i/>
                <w:sz w:val="24"/>
                <w:szCs w:val="24"/>
                <w:lang w:eastAsia="en-US"/>
              </w:rPr>
              <w:t xml:space="preserve">підприємства, в тому числі казенні підприємства, оборонно-промислового комплексу, які включені до складу Державного концерну </w:t>
            </w:r>
            <w:r w:rsidRPr="00267674">
              <w:rPr>
                <w:b/>
                <w:i/>
                <w:sz w:val="24"/>
                <w:szCs w:val="24"/>
                <w:lang w:val="ru-RU" w:eastAsia="en-US"/>
              </w:rPr>
              <w:t>«</w:t>
            </w:r>
            <w:r w:rsidRPr="00267674">
              <w:rPr>
                <w:b/>
                <w:i/>
                <w:sz w:val="24"/>
                <w:szCs w:val="24"/>
                <w:lang w:eastAsia="en-US"/>
              </w:rPr>
              <w:t>Укроборонпром</w:t>
            </w:r>
            <w:r w:rsidRPr="00267674">
              <w:rPr>
                <w:b/>
                <w:i/>
                <w:sz w:val="24"/>
                <w:szCs w:val="24"/>
                <w:lang w:val="ru-RU" w:eastAsia="en-US"/>
              </w:rPr>
              <w:t>»</w:t>
            </w:r>
            <w:r w:rsidRPr="00267674">
              <w:rPr>
                <w:b/>
                <w:i/>
                <w:sz w:val="24"/>
                <w:szCs w:val="24"/>
                <w:lang w:eastAsia="en-US"/>
              </w:rPr>
              <w:t>,</w:t>
            </w:r>
            <w:r w:rsidRPr="00267674">
              <w:rPr>
                <w:b/>
                <w:sz w:val="24"/>
                <w:szCs w:val="24"/>
                <w:lang w:eastAsia="en-US"/>
              </w:rPr>
              <w:t xml:space="preserve"> </w:t>
            </w:r>
            <w:r w:rsidRPr="00267674">
              <w:rPr>
                <w:b/>
                <w:i/>
                <w:sz w:val="24"/>
                <w:szCs w:val="24"/>
                <w:lang w:eastAsia="en-US"/>
              </w:rPr>
              <w:t>а також державні підприємства, утворені Державним концерном</w:t>
            </w:r>
            <w:r w:rsidRPr="00267674">
              <w:rPr>
                <w:b/>
                <w:sz w:val="24"/>
                <w:szCs w:val="24"/>
                <w:lang w:eastAsia="en-US"/>
              </w:rPr>
              <w:t xml:space="preserve"> </w:t>
            </w:r>
            <w:r w:rsidRPr="00267674">
              <w:rPr>
                <w:b/>
                <w:sz w:val="24"/>
                <w:szCs w:val="24"/>
                <w:lang w:val="ru-RU" w:eastAsia="en-US"/>
              </w:rPr>
              <w:t>«</w:t>
            </w:r>
            <w:r w:rsidRPr="00267674">
              <w:rPr>
                <w:b/>
                <w:i/>
                <w:sz w:val="24"/>
                <w:szCs w:val="24"/>
                <w:lang w:eastAsia="en-US"/>
              </w:rPr>
              <w:t>Укроборонпром</w:t>
            </w:r>
            <w:r w:rsidRPr="00267674">
              <w:rPr>
                <w:b/>
                <w:sz w:val="24"/>
                <w:szCs w:val="24"/>
                <w:lang w:val="ru-RU" w:eastAsia="en-US"/>
              </w:rPr>
              <w:t>»</w:t>
            </w:r>
            <w:r w:rsidRPr="00267674">
              <w:rPr>
                <w:b/>
                <w:sz w:val="24"/>
                <w:szCs w:val="24"/>
                <w:lang w:eastAsia="en-US"/>
              </w:rPr>
              <w:t>,</w:t>
            </w:r>
            <w:r w:rsidRPr="00267674">
              <w:rPr>
                <w:sz w:val="24"/>
                <w:szCs w:val="24"/>
                <w:lang w:eastAsia="en-US"/>
              </w:rPr>
              <w:t xml:space="preserve"> за рішенням Державного концерну </w:t>
            </w:r>
            <w:r w:rsidRPr="00267674">
              <w:rPr>
                <w:sz w:val="24"/>
                <w:szCs w:val="24"/>
                <w:lang w:val="ru-RU" w:eastAsia="en-US"/>
              </w:rPr>
              <w:t>«</w:t>
            </w:r>
            <w:r w:rsidRPr="00267674">
              <w:rPr>
                <w:sz w:val="24"/>
                <w:szCs w:val="24"/>
                <w:lang w:eastAsia="en-US"/>
              </w:rPr>
              <w:t>Укроборонпром</w:t>
            </w:r>
            <w:r w:rsidRPr="00267674">
              <w:rPr>
                <w:sz w:val="24"/>
                <w:szCs w:val="24"/>
                <w:lang w:val="ru-RU" w:eastAsia="en-US"/>
              </w:rPr>
              <w:t>»</w:t>
            </w:r>
            <w:r w:rsidRPr="00267674">
              <w:rPr>
                <w:sz w:val="24"/>
                <w:szCs w:val="24"/>
                <w:lang w:eastAsia="en-US"/>
              </w:rPr>
              <w:t xml:space="preserve"> мають право безоплатно передавати майно у випадках, якщо така передача здійснюється з метою:</w:t>
            </w:r>
          </w:p>
          <w:p w14:paraId="58D9F8C8" w14:textId="77777777" w:rsidR="00E02FA7" w:rsidRPr="00267674" w:rsidRDefault="00E02FA7" w:rsidP="00E02FA7">
            <w:pPr>
              <w:pStyle w:val="ad"/>
              <w:spacing w:line="276" w:lineRule="auto"/>
              <w:ind w:left="0" w:firstLine="317"/>
              <w:jc w:val="both"/>
              <w:rPr>
                <w:sz w:val="24"/>
                <w:szCs w:val="24"/>
                <w:lang w:eastAsia="en-US"/>
              </w:rPr>
            </w:pPr>
            <w:r w:rsidRPr="00267674">
              <w:rPr>
                <w:sz w:val="24"/>
                <w:szCs w:val="24"/>
                <w:lang w:eastAsia="en-US"/>
              </w:rPr>
              <w:t>проведення демонстрацій товарів військового призначення та подвійного використання з подальшим поверненням цього майна;</w:t>
            </w:r>
          </w:p>
          <w:p w14:paraId="0E4C2256" w14:textId="77777777" w:rsidR="00E02FA7" w:rsidRPr="00267674" w:rsidRDefault="00E02FA7" w:rsidP="00E02FA7">
            <w:pPr>
              <w:pStyle w:val="ad"/>
              <w:spacing w:line="276" w:lineRule="auto"/>
              <w:ind w:left="0" w:firstLine="317"/>
              <w:jc w:val="both"/>
              <w:rPr>
                <w:sz w:val="24"/>
                <w:szCs w:val="24"/>
                <w:lang w:eastAsia="en-US"/>
              </w:rPr>
            </w:pPr>
            <w:r w:rsidRPr="00267674">
              <w:rPr>
                <w:sz w:val="24"/>
                <w:szCs w:val="24"/>
                <w:lang w:eastAsia="en-US"/>
              </w:rPr>
              <w:t>проведення спільних або самостійних випробувань виробів військового призначення з подальшим поверненням цього майна або без такого;</w:t>
            </w:r>
          </w:p>
          <w:p w14:paraId="0B98C007" w14:textId="77777777" w:rsidR="00E02FA7" w:rsidRPr="00267674" w:rsidRDefault="00E02FA7" w:rsidP="00E02FA7">
            <w:pPr>
              <w:pStyle w:val="ad"/>
              <w:spacing w:line="276" w:lineRule="auto"/>
              <w:ind w:left="0" w:firstLine="317"/>
              <w:jc w:val="both"/>
              <w:rPr>
                <w:sz w:val="24"/>
                <w:szCs w:val="24"/>
                <w:lang w:eastAsia="en-US"/>
              </w:rPr>
            </w:pPr>
            <w:r w:rsidRPr="00267674">
              <w:rPr>
                <w:sz w:val="24"/>
                <w:szCs w:val="24"/>
                <w:lang w:eastAsia="en-US"/>
              </w:rPr>
              <w:t>підтримки науково-дослідної та дослідно-конструкторської діяльності державних підприємств, установ та організацій з подальшим поверненням цього майна або без такого;</w:t>
            </w:r>
          </w:p>
          <w:p w14:paraId="0FFFD475" w14:textId="1D62CD26" w:rsidR="00E02FA7" w:rsidRPr="00267674" w:rsidRDefault="00E02FA7" w:rsidP="00E02FA7">
            <w:pPr>
              <w:jc w:val="both"/>
              <w:rPr>
                <w:sz w:val="24"/>
                <w:szCs w:val="24"/>
                <w:lang w:eastAsia="en-US"/>
              </w:rPr>
            </w:pPr>
            <w:r w:rsidRPr="00267674">
              <w:rPr>
                <w:sz w:val="24"/>
                <w:szCs w:val="24"/>
                <w:lang w:eastAsia="en-US"/>
              </w:rPr>
              <w:t xml:space="preserve">забезпечення діяльності представництв Державного концерну «Укроборонпром» та </w:t>
            </w:r>
            <w:r w:rsidRPr="00267674">
              <w:rPr>
                <w:b/>
                <w:i/>
                <w:sz w:val="24"/>
                <w:szCs w:val="24"/>
                <w:lang w:eastAsia="en-US"/>
              </w:rPr>
              <w:t>державних</w:t>
            </w:r>
            <w:r w:rsidRPr="00267674">
              <w:rPr>
                <w:sz w:val="24"/>
                <w:szCs w:val="24"/>
                <w:lang w:eastAsia="en-US"/>
              </w:rPr>
              <w:t xml:space="preserve"> </w:t>
            </w:r>
            <w:r w:rsidRPr="00267674">
              <w:rPr>
                <w:b/>
                <w:i/>
                <w:sz w:val="24"/>
                <w:szCs w:val="24"/>
                <w:lang w:eastAsia="en-US"/>
              </w:rPr>
              <w:t>підприємств, в тому числі казенних підприємств, оборонно-промислового комплексу, які включені до складу Державного концерну «Укроборонпром»,</w:t>
            </w:r>
            <w:r w:rsidRPr="00267674">
              <w:rPr>
                <w:b/>
                <w:sz w:val="24"/>
                <w:szCs w:val="24"/>
                <w:lang w:eastAsia="en-US"/>
              </w:rPr>
              <w:t xml:space="preserve"> </w:t>
            </w:r>
            <w:r w:rsidRPr="00267674">
              <w:rPr>
                <w:b/>
                <w:i/>
                <w:sz w:val="24"/>
                <w:szCs w:val="24"/>
                <w:lang w:eastAsia="en-US"/>
              </w:rPr>
              <w:t xml:space="preserve">а також державних підприємств, утворених Державним </w:t>
            </w:r>
            <w:r w:rsidRPr="00267674">
              <w:rPr>
                <w:b/>
                <w:i/>
                <w:sz w:val="24"/>
                <w:szCs w:val="24"/>
                <w:lang w:eastAsia="en-US"/>
              </w:rPr>
              <w:lastRenderedPageBreak/>
              <w:t>концерном</w:t>
            </w:r>
            <w:r w:rsidRPr="00267674">
              <w:rPr>
                <w:b/>
                <w:sz w:val="24"/>
                <w:szCs w:val="24"/>
                <w:lang w:eastAsia="en-US"/>
              </w:rPr>
              <w:t xml:space="preserve"> «</w:t>
            </w:r>
            <w:r w:rsidRPr="00267674">
              <w:rPr>
                <w:b/>
                <w:i/>
                <w:sz w:val="24"/>
                <w:szCs w:val="24"/>
                <w:lang w:eastAsia="en-US"/>
              </w:rPr>
              <w:t>Укроборонпром</w:t>
            </w:r>
            <w:r w:rsidRPr="00267674">
              <w:rPr>
                <w:b/>
                <w:sz w:val="24"/>
                <w:szCs w:val="24"/>
                <w:lang w:eastAsia="en-US"/>
              </w:rPr>
              <w:t>»,</w:t>
            </w:r>
            <w:r w:rsidRPr="00267674">
              <w:rPr>
                <w:sz w:val="24"/>
                <w:szCs w:val="24"/>
                <w:lang w:eastAsia="en-US"/>
              </w:rPr>
              <w:t xml:space="preserve"> з подальшим поверненням цього майна або без такого.</w:t>
            </w:r>
          </w:p>
        </w:tc>
      </w:tr>
      <w:tr w:rsidR="00E02FA7" w:rsidRPr="00267674" w14:paraId="0494F171" w14:textId="77777777" w:rsidTr="00DE64EC">
        <w:trPr>
          <w:trHeight w:val="418"/>
        </w:trPr>
        <w:tc>
          <w:tcPr>
            <w:tcW w:w="14491" w:type="dxa"/>
            <w:gridSpan w:val="2"/>
            <w:tcBorders>
              <w:top w:val="single" w:sz="4" w:space="0" w:color="auto"/>
              <w:left w:val="single" w:sz="4" w:space="0" w:color="auto"/>
              <w:bottom w:val="single" w:sz="4" w:space="0" w:color="auto"/>
              <w:right w:val="single" w:sz="4" w:space="0" w:color="auto"/>
            </w:tcBorders>
          </w:tcPr>
          <w:p w14:paraId="25889A52" w14:textId="7EB2646A" w:rsidR="00E02FA7" w:rsidRPr="00267674" w:rsidRDefault="00E02FA7" w:rsidP="00E02FA7">
            <w:pPr>
              <w:jc w:val="center"/>
              <w:rPr>
                <w:sz w:val="24"/>
                <w:szCs w:val="24"/>
                <w:lang w:eastAsia="en-US"/>
              </w:rPr>
            </w:pPr>
            <w:r w:rsidRPr="00267674">
              <w:rPr>
                <w:b/>
                <w:sz w:val="24"/>
                <w:szCs w:val="24"/>
                <w:lang w:val="ru-RU" w:eastAsia="en-US"/>
              </w:rPr>
              <w:lastRenderedPageBreak/>
              <w:t>Закон України «Про виконавче провадження»</w:t>
            </w:r>
          </w:p>
        </w:tc>
      </w:tr>
      <w:tr w:rsidR="00E02FA7" w:rsidRPr="00267674" w14:paraId="0CB41DD0" w14:textId="77777777" w:rsidTr="00267674">
        <w:tc>
          <w:tcPr>
            <w:tcW w:w="7245" w:type="dxa"/>
            <w:tcBorders>
              <w:top w:val="single" w:sz="4" w:space="0" w:color="auto"/>
              <w:left w:val="single" w:sz="4" w:space="0" w:color="auto"/>
              <w:bottom w:val="single" w:sz="4" w:space="0" w:color="auto"/>
              <w:right w:val="single" w:sz="4" w:space="0" w:color="auto"/>
            </w:tcBorders>
          </w:tcPr>
          <w:p w14:paraId="60FF319F" w14:textId="4BF6310D" w:rsidR="00E02FA7" w:rsidRPr="00267674" w:rsidRDefault="00E02FA7" w:rsidP="00E02FA7">
            <w:pPr>
              <w:spacing w:line="276" w:lineRule="auto"/>
              <w:ind w:firstLine="317"/>
              <w:jc w:val="both"/>
              <w:rPr>
                <w:sz w:val="24"/>
                <w:szCs w:val="24"/>
                <w:lang w:eastAsia="en-US"/>
              </w:rPr>
            </w:pPr>
            <w:r w:rsidRPr="00267674">
              <w:rPr>
                <w:b/>
                <w:sz w:val="24"/>
                <w:szCs w:val="24"/>
                <w:lang w:val="ru-RU" w:eastAsia="en-US"/>
              </w:rPr>
              <w:t>Стаття 18. Обов'язки і права виконавців, обов'язковість вимог виконавців</w:t>
            </w:r>
          </w:p>
        </w:tc>
        <w:tc>
          <w:tcPr>
            <w:tcW w:w="7246" w:type="dxa"/>
            <w:tcBorders>
              <w:top w:val="single" w:sz="4" w:space="0" w:color="auto"/>
              <w:left w:val="single" w:sz="4" w:space="0" w:color="auto"/>
              <w:bottom w:val="single" w:sz="4" w:space="0" w:color="auto"/>
              <w:right w:val="single" w:sz="4" w:space="0" w:color="auto"/>
            </w:tcBorders>
          </w:tcPr>
          <w:p w14:paraId="391F9C18" w14:textId="3B68B011" w:rsidR="00E02FA7" w:rsidRPr="00267674" w:rsidRDefault="00E02FA7" w:rsidP="00E02FA7">
            <w:pPr>
              <w:jc w:val="both"/>
              <w:rPr>
                <w:sz w:val="24"/>
                <w:szCs w:val="24"/>
                <w:lang w:eastAsia="en-US"/>
              </w:rPr>
            </w:pPr>
            <w:r w:rsidRPr="00267674">
              <w:rPr>
                <w:b/>
                <w:sz w:val="24"/>
                <w:szCs w:val="24"/>
                <w:lang w:val="ru-RU" w:eastAsia="en-US"/>
              </w:rPr>
              <w:t>Стаття 18. Обов'язки і права виконавців, обов'язковість вимог виконавців</w:t>
            </w:r>
          </w:p>
        </w:tc>
      </w:tr>
      <w:tr w:rsidR="00E02FA7" w:rsidRPr="00267674" w14:paraId="10736A72" w14:textId="77777777" w:rsidTr="00267674">
        <w:tc>
          <w:tcPr>
            <w:tcW w:w="7245" w:type="dxa"/>
            <w:tcBorders>
              <w:top w:val="single" w:sz="4" w:space="0" w:color="auto"/>
              <w:left w:val="single" w:sz="4" w:space="0" w:color="auto"/>
              <w:bottom w:val="single" w:sz="4" w:space="0" w:color="auto"/>
              <w:right w:val="single" w:sz="4" w:space="0" w:color="auto"/>
            </w:tcBorders>
          </w:tcPr>
          <w:p w14:paraId="713F088B"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2. Виконавець зобов'язаний:</w:t>
            </w:r>
          </w:p>
          <w:p w14:paraId="674C10FA"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1) здійснювати заходи примусового виконання рішень у спосіб та в порядку, які встановлені виконавчим документом і цим Законом;</w:t>
            </w:r>
          </w:p>
          <w:p w14:paraId="297946AD"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2) надавати сторонам виконавчого провадження, їхнім представникам та прокурору як учаснику виконавчого провадження можливість ознайомитися з матеріалами виконавчого провадження;</w:t>
            </w:r>
          </w:p>
          <w:p w14:paraId="0B11666D"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3) розглядати в установлені законом строки заяви сторін, інших учасників виконавчого провадження та їхні клопотання;</w:t>
            </w:r>
          </w:p>
          <w:p w14:paraId="66A408AD"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4) заявляти в установленому порядку про самовідвід за наявності обставин, передбачених цим Законом;</w:t>
            </w:r>
          </w:p>
          <w:p w14:paraId="6595021A"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5) роз'яснювати сторонам та іншим учасникам виконавчого провадження їхні права та обов'язки.</w:t>
            </w:r>
          </w:p>
          <w:p w14:paraId="207E995B" w14:textId="77777777" w:rsidR="00E02FA7" w:rsidRPr="00267674" w:rsidRDefault="00E02FA7" w:rsidP="00E02FA7">
            <w:pPr>
              <w:spacing w:line="276" w:lineRule="auto"/>
              <w:ind w:firstLine="317"/>
              <w:jc w:val="both"/>
              <w:rPr>
                <w:sz w:val="24"/>
                <w:szCs w:val="24"/>
                <w:lang w:eastAsia="en-US"/>
              </w:rPr>
            </w:pPr>
          </w:p>
          <w:p w14:paraId="74E866E9" w14:textId="33CDFFD7" w:rsidR="00E02FA7" w:rsidRPr="00267674" w:rsidRDefault="00E02FA7" w:rsidP="00E02FA7">
            <w:pPr>
              <w:spacing w:line="276" w:lineRule="auto"/>
              <w:ind w:firstLine="317"/>
              <w:jc w:val="both"/>
              <w:rPr>
                <w:sz w:val="24"/>
                <w:szCs w:val="24"/>
                <w:lang w:eastAsia="en-US"/>
              </w:rPr>
            </w:pPr>
            <w:r w:rsidRPr="00267674">
              <w:rPr>
                <w:b/>
                <w:i/>
                <w:sz w:val="24"/>
                <w:szCs w:val="24"/>
                <w:lang w:eastAsia="en-US"/>
              </w:rPr>
              <w:t>Пункт відсутній.</w:t>
            </w:r>
          </w:p>
        </w:tc>
        <w:tc>
          <w:tcPr>
            <w:tcW w:w="7246" w:type="dxa"/>
            <w:tcBorders>
              <w:top w:val="single" w:sz="4" w:space="0" w:color="auto"/>
              <w:left w:val="single" w:sz="4" w:space="0" w:color="auto"/>
              <w:bottom w:val="single" w:sz="4" w:space="0" w:color="auto"/>
              <w:right w:val="single" w:sz="4" w:space="0" w:color="auto"/>
            </w:tcBorders>
          </w:tcPr>
          <w:p w14:paraId="00DCB566"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2. Виконавець зобов'язаний:</w:t>
            </w:r>
          </w:p>
          <w:p w14:paraId="44E9C43A"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1) здійснювати заходи примусового виконання рішень у спосіб та в порядку, які встановлені виконавчим документом і цим Законом;</w:t>
            </w:r>
          </w:p>
          <w:p w14:paraId="120FAE99"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2) надавати сторонам виконавчого провадження, їхнім представникам та прокурору як учаснику виконавчого провадження можливість ознайомитися з матеріалами виконавчого провадження;</w:t>
            </w:r>
          </w:p>
          <w:p w14:paraId="53BAB6FC"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3) розглядати в установлені законом строки заяви сторін, інших учасників виконавчого провадження та їхні клопотання;</w:t>
            </w:r>
          </w:p>
          <w:p w14:paraId="5FDA959A" w14:textId="77777777" w:rsidR="00E02FA7" w:rsidRPr="00267674" w:rsidRDefault="00E02FA7" w:rsidP="00E02FA7">
            <w:pPr>
              <w:spacing w:line="276" w:lineRule="auto"/>
              <w:ind w:firstLine="317"/>
              <w:jc w:val="both"/>
              <w:rPr>
                <w:sz w:val="24"/>
                <w:szCs w:val="24"/>
                <w:lang w:eastAsia="en-US"/>
              </w:rPr>
            </w:pPr>
            <w:r w:rsidRPr="00267674">
              <w:rPr>
                <w:sz w:val="24"/>
                <w:szCs w:val="24"/>
                <w:lang w:eastAsia="en-US"/>
              </w:rPr>
              <w:t>4) заявляти в установленому порядку про самовідвід за наявності обставин, передбачених цим Законом;</w:t>
            </w:r>
          </w:p>
          <w:p w14:paraId="37742B5B" w14:textId="77777777" w:rsidR="00DE64EC" w:rsidRDefault="00E02FA7" w:rsidP="00DE64EC">
            <w:pPr>
              <w:spacing w:line="276" w:lineRule="auto"/>
              <w:ind w:firstLine="317"/>
              <w:jc w:val="both"/>
              <w:rPr>
                <w:sz w:val="24"/>
                <w:szCs w:val="24"/>
                <w:lang w:eastAsia="en-US"/>
              </w:rPr>
            </w:pPr>
            <w:r w:rsidRPr="00267674">
              <w:rPr>
                <w:sz w:val="24"/>
                <w:szCs w:val="24"/>
                <w:lang w:eastAsia="en-US"/>
              </w:rPr>
              <w:t>5) роз'яснювати сторонам та іншим учасникам виконавчого провадження їхні права та обов'язки;</w:t>
            </w:r>
          </w:p>
          <w:p w14:paraId="12C0FB3F" w14:textId="7EB0075D" w:rsidR="00E02FA7" w:rsidRPr="00267674" w:rsidRDefault="00E02FA7" w:rsidP="00DE64EC">
            <w:pPr>
              <w:spacing w:line="276" w:lineRule="auto"/>
              <w:ind w:firstLine="317"/>
              <w:jc w:val="both"/>
              <w:rPr>
                <w:sz w:val="24"/>
                <w:szCs w:val="24"/>
                <w:lang w:eastAsia="en-US"/>
              </w:rPr>
            </w:pPr>
            <w:r w:rsidRPr="00267674">
              <w:rPr>
                <w:b/>
                <w:i/>
                <w:sz w:val="24"/>
                <w:szCs w:val="24"/>
                <w:lang w:eastAsia="en-US"/>
              </w:rPr>
              <w:t xml:space="preserve">6) </w:t>
            </w:r>
            <w:r w:rsidRPr="00267674">
              <w:rPr>
                <w:b/>
                <w:i/>
                <w:color w:val="000000"/>
                <w:sz w:val="24"/>
                <w:szCs w:val="24"/>
                <w:lang w:eastAsia="en-US"/>
              </w:rPr>
              <w:t xml:space="preserve">невідкладно, не пізніше наступного робочого дня після одержання відповідного звернення від Державного концерну «Укроборонпром», акціонерного товариства, утвореного Кабінетом Міністрів України шляхом перетворення Державного концерну «Укроборонпром», державного унітарного підприємства, в тому числі казенного підприємства, яке є учасником Державного концерну «Укроборонпром», </w:t>
            </w:r>
            <w:r w:rsidRPr="00267674">
              <w:rPr>
                <w:b/>
                <w:i/>
                <w:color w:val="000000"/>
                <w:sz w:val="24"/>
                <w:szCs w:val="24"/>
              </w:rPr>
              <w:t>господарського товариства в оборонно-промисловому комплексі</w:t>
            </w:r>
            <w:r w:rsidRPr="00267674">
              <w:rPr>
                <w:b/>
                <w:i/>
                <w:color w:val="000000"/>
                <w:sz w:val="24"/>
                <w:szCs w:val="24"/>
                <w:lang w:eastAsia="en-US"/>
              </w:rPr>
              <w:t>,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вчинити</w:t>
            </w:r>
            <w:r w:rsidRPr="00267674">
              <w:rPr>
                <w:color w:val="000000"/>
                <w:sz w:val="24"/>
                <w:szCs w:val="24"/>
                <w:lang w:eastAsia="en-US"/>
              </w:rPr>
              <w:t xml:space="preserve"> </w:t>
            </w:r>
            <w:r w:rsidRPr="00267674">
              <w:rPr>
                <w:b/>
                <w:i/>
                <w:sz w:val="24"/>
                <w:szCs w:val="24"/>
                <w:lang w:eastAsia="en-US"/>
              </w:rPr>
              <w:t xml:space="preserve">дії щодо зняття арешту з майна, щодо якого було здійснено заходи із заміни, передбачені статтею 4 Закону України «Про особливості </w:t>
            </w:r>
            <w:r w:rsidRPr="00267674">
              <w:rPr>
                <w:b/>
                <w:i/>
                <w:sz w:val="24"/>
                <w:szCs w:val="24"/>
                <w:lang w:eastAsia="en-US"/>
              </w:rPr>
              <w:lastRenderedPageBreak/>
              <w:t>реформування підприємств оборонно-промислового комплексу державної форми власності».</w:t>
            </w:r>
          </w:p>
        </w:tc>
      </w:tr>
      <w:tr w:rsidR="00E02FA7" w:rsidRPr="00267674" w14:paraId="4B0602DE"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36C740A0" w14:textId="7134C626" w:rsidR="00E02FA7" w:rsidRPr="00267674" w:rsidRDefault="00E02FA7" w:rsidP="00E02FA7">
            <w:pPr>
              <w:spacing w:line="276" w:lineRule="auto"/>
              <w:jc w:val="both"/>
              <w:rPr>
                <w:sz w:val="24"/>
                <w:szCs w:val="24"/>
                <w:lang w:eastAsia="en-US"/>
              </w:rPr>
            </w:pPr>
            <w:r w:rsidRPr="00267674">
              <w:rPr>
                <w:b/>
                <w:sz w:val="24"/>
                <w:szCs w:val="24"/>
                <w:lang w:eastAsia="en-US"/>
              </w:rPr>
              <w:lastRenderedPageBreak/>
              <w:t xml:space="preserve">Стаття 48. </w:t>
            </w:r>
            <w:r w:rsidRPr="00267674">
              <w:rPr>
                <w:b/>
                <w:sz w:val="24"/>
                <w:szCs w:val="24"/>
                <w:shd w:val="clear" w:color="auto" w:fill="FFFFFF"/>
                <w:lang w:eastAsia="en-US"/>
              </w:rPr>
              <w:t>Порядок звернення стягнення на кошти та інше майно боржника</w:t>
            </w:r>
          </w:p>
        </w:tc>
        <w:tc>
          <w:tcPr>
            <w:tcW w:w="7246" w:type="dxa"/>
            <w:tcBorders>
              <w:top w:val="single" w:sz="4" w:space="0" w:color="auto"/>
              <w:left w:val="single" w:sz="4" w:space="0" w:color="auto"/>
              <w:bottom w:val="single" w:sz="4" w:space="0" w:color="auto"/>
              <w:right w:val="single" w:sz="4" w:space="0" w:color="auto"/>
            </w:tcBorders>
            <w:vAlign w:val="center"/>
          </w:tcPr>
          <w:p w14:paraId="15071038" w14:textId="10A280EA" w:rsidR="00E02FA7" w:rsidRPr="00267674" w:rsidRDefault="00E02FA7" w:rsidP="00E02FA7">
            <w:pPr>
              <w:jc w:val="both"/>
              <w:rPr>
                <w:sz w:val="24"/>
                <w:szCs w:val="24"/>
                <w:lang w:eastAsia="en-US"/>
              </w:rPr>
            </w:pPr>
            <w:r w:rsidRPr="00267674">
              <w:rPr>
                <w:b/>
                <w:sz w:val="24"/>
                <w:szCs w:val="24"/>
                <w:lang w:eastAsia="en-US"/>
              </w:rPr>
              <w:t xml:space="preserve">Стаття 48. </w:t>
            </w:r>
            <w:r w:rsidRPr="00267674">
              <w:rPr>
                <w:b/>
                <w:sz w:val="24"/>
                <w:szCs w:val="24"/>
                <w:shd w:val="clear" w:color="auto" w:fill="FFFFFF"/>
                <w:lang w:eastAsia="en-US"/>
              </w:rPr>
              <w:t>Порядок звернення стягнення на кошти та інше майно боржника</w:t>
            </w:r>
          </w:p>
        </w:tc>
      </w:tr>
      <w:tr w:rsidR="00E02FA7" w:rsidRPr="00267674" w14:paraId="7B19EBE6" w14:textId="77777777" w:rsidTr="00267674">
        <w:tc>
          <w:tcPr>
            <w:tcW w:w="7245" w:type="dxa"/>
            <w:tcBorders>
              <w:top w:val="single" w:sz="4" w:space="0" w:color="auto"/>
              <w:left w:val="single" w:sz="4" w:space="0" w:color="auto"/>
              <w:bottom w:val="single" w:sz="4" w:space="0" w:color="auto"/>
              <w:right w:val="single" w:sz="4" w:space="0" w:color="auto"/>
            </w:tcBorders>
          </w:tcPr>
          <w:p w14:paraId="45385412" w14:textId="77777777" w:rsidR="00E02FA7" w:rsidRPr="00267674" w:rsidRDefault="00E02FA7" w:rsidP="00E02FA7">
            <w:pPr>
              <w:spacing w:line="276" w:lineRule="auto"/>
              <w:ind w:firstLine="744"/>
              <w:jc w:val="both"/>
              <w:rPr>
                <w:sz w:val="24"/>
                <w:szCs w:val="24"/>
                <w:lang w:eastAsia="en-US"/>
              </w:rPr>
            </w:pPr>
            <w:r w:rsidRPr="00267674">
              <w:rPr>
                <w:sz w:val="24"/>
                <w:szCs w:val="24"/>
                <w:lang w:eastAsia="en-US"/>
              </w:rPr>
              <w:t>…</w:t>
            </w:r>
          </w:p>
          <w:p w14:paraId="1CFDFFD2" w14:textId="77777777" w:rsidR="00E02FA7" w:rsidRPr="00267674" w:rsidRDefault="00E02FA7" w:rsidP="00E02FA7">
            <w:pPr>
              <w:spacing w:line="276" w:lineRule="auto"/>
              <w:ind w:firstLine="744"/>
              <w:jc w:val="both"/>
              <w:rPr>
                <w:sz w:val="24"/>
                <w:szCs w:val="24"/>
                <w:lang w:eastAsia="en-US"/>
              </w:rPr>
            </w:pPr>
            <w:r w:rsidRPr="00267674">
              <w:rPr>
                <w:sz w:val="24"/>
                <w:szCs w:val="24"/>
                <w:lang w:eastAsia="en-US"/>
              </w:rPr>
              <w:t>2. Стягнення за виконавчими документами звертається в першу чергу на кошти боржника у національній та іноземній валютах, інші цінності, у тому числі на кошти на рахунках боржника у банках та інших фінансових установах.</w:t>
            </w:r>
          </w:p>
          <w:p w14:paraId="574BE77D" w14:textId="77777777" w:rsidR="00E02FA7" w:rsidRPr="00267674" w:rsidRDefault="00E02FA7" w:rsidP="00E02FA7">
            <w:pPr>
              <w:spacing w:line="276" w:lineRule="auto"/>
              <w:ind w:firstLine="744"/>
              <w:jc w:val="both"/>
              <w:rPr>
                <w:sz w:val="24"/>
                <w:szCs w:val="24"/>
                <w:lang w:eastAsia="en-US"/>
              </w:rPr>
            </w:pPr>
            <w:r w:rsidRPr="00267674">
              <w:rPr>
                <w:sz w:val="24"/>
                <w:szCs w:val="24"/>
                <w:lang w:eastAsia="en-US"/>
              </w:rPr>
              <w:t>Забороняється звернення стягнення та накладення арешту на кошти на рахунках платників у системі електронного адміністрування податку на додану вартість, на кошти, що перебувають на поточних рахунках із спеціальним режимом використання, відкритих відповідно до статті 15</w:t>
            </w:r>
            <w:r w:rsidRPr="00267674">
              <w:rPr>
                <w:sz w:val="24"/>
                <w:szCs w:val="24"/>
                <w:vertAlign w:val="superscript"/>
                <w:lang w:eastAsia="en-US"/>
              </w:rPr>
              <w:t>1</w:t>
            </w:r>
            <w:r w:rsidRPr="00267674">
              <w:rPr>
                <w:sz w:val="24"/>
                <w:szCs w:val="24"/>
                <w:lang w:eastAsia="en-US"/>
              </w:rPr>
              <w:t xml:space="preserve"> Закону України «Про електроенергетику», на поточних рахунках із спеціальним режимом використання, відкритих відповідно до статті 19</w:t>
            </w:r>
            <w:r w:rsidRPr="00267674">
              <w:rPr>
                <w:sz w:val="24"/>
                <w:szCs w:val="24"/>
                <w:vertAlign w:val="superscript"/>
                <w:lang w:eastAsia="en-US"/>
              </w:rPr>
              <w:t>1</w:t>
            </w:r>
            <w:r w:rsidRPr="00267674">
              <w:rPr>
                <w:sz w:val="24"/>
                <w:szCs w:val="24"/>
                <w:lang w:eastAsia="en-US"/>
              </w:rPr>
              <w:t xml:space="preserve"> Закону України «Про теплопостачання», на поточних рахунках із спеціальним режимом використання для проведення розрахунків за інвестиційними програмами, на поточних рахунках із спеціальним режимом використання для кредитних коштів, відкритих відповідно до статті 26</w:t>
            </w:r>
            <w:r w:rsidRPr="00267674">
              <w:rPr>
                <w:sz w:val="24"/>
                <w:szCs w:val="24"/>
                <w:vertAlign w:val="superscript"/>
                <w:lang w:eastAsia="en-US"/>
              </w:rPr>
              <w:t>1</w:t>
            </w:r>
            <w:r w:rsidRPr="00267674">
              <w:rPr>
                <w:sz w:val="24"/>
                <w:szCs w:val="24"/>
                <w:lang w:eastAsia="en-US"/>
              </w:rPr>
              <w:t xml:space="preserve"> Закону України «Про теплопостачання»</w:t>
            </w:r>
            <w:hyperlink r:id="rId13" w:tgtFrame="_blank" w:history="1">
              <w:r w:rsidRPr="00267674">
                <w:rPr>
                  <w:rStyle w:val="a3"/>
                  <w:sz w:val="24"/>
                  <w:szCs w:val="24"/>
                  <w:lang w:eastAsia="en-US"/>
                </w:rPr>
                <w:t>,</w:t>
              </w:r>
            </w:hyperlink>
            <w:r w:rsidRPr="00267674">
              <w:rPr>
                <w:sz w:val="24"/>
                <w:szCs w:val="24"/>
                <w:lang w:eastAsia="en-US"/>
              </w:rPr>
              <w:t xml:space="preserve"> статті 18</w:t>
            </w:r>
            <w:r w:rsidRPr="00267674">
              <w:rPr>
                <w:sz w:val="24"/>
                <w:szCs w:val="24"/>
                <w:vertAlign w:val="superscript"/>
                <w:lang w:eastAsia="en-US"/>
              </w:rPr>
              <w:t>1</w:t>
            </w:r>
            <w:r w:rsidRPr="00267674">
              <w:rPr>
                <w:sz w:val="24"/>
                <w:szCs w:val="24"/>
                <w:lang w:eastAsia="en-US"/>
              </w:rPr>
              <w:t xml:space="preserve"> Закону України «Про питну воду, питне водопостачання та водовідведення», на спеціальному рахунку експлуатуючої організації (оператора) відповідно до Закону України «Про впорядкування питань, пов’язаних із забезпеченням ядерної безпеки», на кошти на інших рахунках боржника, накладення арешту та/або звернення стягнення на які заборонено законом.</w:t>
            </w:r>
          </w:p>
          <w:p w14:paraId="40A8E646" w14:textId="170118B0" w:rsidR="00E02FA7" w:rsidRPr="00DE64EC" w:rsidRDefault="00E02FA7" w:rsidP="00E02FA7">
            <w:pPr>
              <w:spacing w:line="276" w:lineRule="auto"/>
              <w:ind w:firstLine="317"/>
              <w:jc w:val="both"/>
              <w:rPr>
                <w:b/>
                <w:sz w:val="24"/>
                <w:szCs w:val="24"/>
                <w:lang w:eastAsia="en-US"/>
              </w:rPr>
            </w:pPr>
            <w:r w:rsidRPr="00DE64EC">
              <w:rPr>
                <w:b/>
                <w:sz w:val="24"/>
                <w:szCs w:val="24"/>
                <w:lang w:eastAsia="en-US"/>
              </w:rPr>
              <w:t>…</w:t>
            </w:r>
            <w:r w:rsidRPr="00DE64EC">
              <w:rPr>
                <w:b/>
                <w:i/>
                <w:sz w:val="24"/>
                <w:szCs w:val="24"/>
                <w:lang w:eastAsia="en-US"/>
              </w:rPr>
              <w:t xml:space="preserve">Абзаци відсутні </w:t>
            </w:r>
          </w:p>
        </w:tc>
        <w:tc>
          <w:tcPr>
            <w:tcW w:w="7246" w:type="dxa"/>
            <w:tcBorders>
              <w:top w:val="single" w:sz="4" w:space="0" w:color="auto"/>
              <w:left w:val="single" w:sz="4" w:space="0" w:color="auto"/>
              <w:bottom w:val="single" w:sz="4" w:space="0" w:color="auto"/>
              <w:right w:val="single" w:sz="4" w:space="0" w:color="auto"/>
            </w:tcBorders>
            <w:vAlign w:val="center"/>
          </w:tcPr>
          <w:p w14:paraId="201CC858" w14:textId="77777777" w:rsidR="00E02FA7" w:rsidRPr="00267674" w:rsidRDefault="00E02FA7" w:rsidP="00E02FA7">
            <w:pPr>
              <w:ind w:firstLine="744"/>
              <w:jc w:val="both"/>
              <w:rPr>
                <w:sz w:val="24"/>
                <w:szCs w:val="24"/>
                <w:lang w:eastAsia="en-US"/>
              </w:rPr>
            </w:pPr>
            <w:r w:rsidRPr="00267674">
              <w:rPr>
                <w:sz w:val="24"/>
                <w:szCs w:val="24"/>
                <w:lang w:eastAsia="en-US"/>
              </w:rPr>
              <w:t>…</w:t>
            </w:r>
          </w:p>
          <w:p w14:paraId="0B3E987C" w14:textId="77777777" w:rsidR="00E02FA7" w:rsidRPr="00267674" w:rsidRDefault="00E02FA7" w:rsidP="00E02FA7">
            <w:pPr>
              <w:spacing w:line="276" w:lineRule="auto"/>
              <w:ind w:firstLine="744"/>
              <w:jc w:val="both"/>
              <w:rPr>
                <w:sz w:val="24"/>
                <w:szCs w:val="24"/>
                <w:lang w:eastAsia="en-US"/>
              </w:rPr>
            </w:pPr>
            <w:r w:rsidRPr="00267674">
              <w:rPr>
                <w:sz w:val="24"/>
                <w:szCs w:val="24"/>
                <w:lang w:eastAsia="en-US"/>
              </w:rPr>
              <w:t>2. Стягнення за виконавчими документами звертається в першу чергу на кошти боржника у національній та іноземній валютах, інші цінності, у тому числі на кошти на рахунках боржника у банках та інших фінансових установах.</w:t>
            </w:r>
          </w:p>
          <w:p w14:paraId="7B6C8F94" w14:textId="77777777" w:rsidR="00E02FA7" w:rsidRPr="00267674" w:rsidRDefault="00E02FA7" w:rsidP="00E02FA7">
            <w:pPr>
              <w:spacing w:line="276" w:lineRule="auto"/>
              <w:ind w:firstLine="765"/>
              <w:jc w:val="both"/>
              <w:rPr>
                <w:sz w:val="24"/>
                <w:szCs w:val="24"/>
                <w:lang w:eastAsia="en-US"/>
              </w:rPr>
            </w:pPr>
            <w:r w:rsidRPr="00267674">
              <w:rPr>
                <w:sz w:val="24"/>
                <w:szCs w:val="24"/>
              </w:rPr>
              <w:t xml:space="preserve"> </w:t>
            </w:r>
            <w:r w:rsidRPr="00267674">
              <w:rPr>
                <w:sz w:val="24"/>
                <w:szCs w:val="24"/>
                <w:lang w:eastAsia="en-US"/>
              </w:rPr>
              <w:t>Забороняється звернення стягнення та накладення арешту на кошти на рахунках платників у системі електронного адміністрування податку на додану вартість, на кошти, що перебувають на поточних рахунках із спеціальним режимом використання, відкритих відповідно до статті 15</w:t>
            </w:r>
            <w:r w:rsidRPr="00267674">
              <w:rPr>
                <w:sz w:val="24"/>
                <w:szCs w:val="24"/>
                <w:vertAlign w:val="superscript"/>
                <w:lang w:eastAsia="en-US"/>
              </w:rPr>
              <w:t>1</w:t>
            </w:r>
            <w:r w:rsidRPr="00267674">
              <w:rPr>
                <w:sz w:val="24"/>
                <w:szCs w:val="24"/>
                <w:lang w:eastAsia="en-US"/>
              </w:rPr>
              <w:t xml:space="preserve"> Закону України «Про електроенергетику», на поточних рахунках із спеціальним режимом використання, відкритих відповідно до статті 19</w:t>
            </w:r>
            <w:r w:rsidRPr="00267674">
              <w:rPr>
                <w:sz w:val="24"/>
                <w:szCs w:val="24"/>
                <w:vertAlign w:val="superscript"/>
                <w:lang w:eastAsia="en-US"/>
              </w:rPr>
              <w:t>1</w:t>
            </w:r>
            <w:r w:rsidRPr="00267674">
              <w:rPr>
                <w:sz w:val="24"/>
                <w:szCs w:val="24"/>
                <w:lang w:eastAsia="en-US"/>
              </w:rPr>
              <w:t xml:space="preserve"> Закону України «Про теплопостачання», на поточних рахунках із спеціальним режимом використання для проведення розрахунків за інвестиційними програмами, на поточних рахунках із спеціальним режимом використання для кредитних коштів, відкритих відповідно до статті 26</w:t>
            </w:r>
            <w:r w:rsidRPr="00267674">
              <w:rPr>
                <w:sz w:val="24"/>
                <w:szCs w:val="24"/>
                <w:vertAlign w:val="superscript"/>
                <w:lang w:eastAsia="en-US"/>
              </w:rPr>
              <w:t>1</w:t>
            </w:r>
            <w:r w:rsidRPr="00267674">
              <w:rPr>
                <w:sz w:val="24"/>
                <w:szCs w:val="24"/>
                <w:lang w:eastAsia="en-US"/>
              </w:rPr>
              <w:t xml:space="preserve"> Закону України «Про теплопостачання», статті 18</w:t>
            </w:r>
            <w:r w:rsidRPr="00267674">
              <w:rPr>
                <w:sz w:val="24"/>
                <w:szCs w:val="24"/>
                <w:vertAlign w:val="superscript"/>
                <w:lang w:eastAsia="en-US"/>
              </w:rPr>
              <w:t>1</w:t>
            </w:r>
            <w:r w:rsidRPr="00267674">
              <w:rPr>
                <w:sz w:val="24"/>
                <w:szCs w:val="24"/>
                <w:lang w:eastAsia="en-US"/>
              </w:rPr>
              <w:t xml:space="preserve"> Закону України «Про питну воду, питне водопостачання та водовідведення», на спеціальному рахунку експлуатуючої організації (оператора) відповідно до Закону України «Про впорядкування питань, пов’язаних із забезпеченням ядерної безпеки», на кошти на інших рахунках боржника, накладення арешту та/або звернення стягнення на які заборонено законом.</w:t>
            </w:r>
          </w:p>
          <w:p w14:paraId="0ECD2C5C" w14:textId="77777777" w:rsidR="00E02FA7" w:rsidRPr="00267674" w:rsidRDefault="00E02FA7" w:rsidP="00E02FA7">
            <w:pPr>
              <w:spacing w:line="276" w:lineRule="auto"/>
              <w:ind w:firstLine="765"/>
              <w:jc w:val="both"/>
              <w:rPr>
                <w:b/>
                <w:i/>
                <w:sz w:val="24"/>
                <w:szCs w:val="24"/>
                <w:lang w:eastAsia="en-US"/>
              </w:rPr>
            </w:pPr>
            <w:r w:rsidRPr="00267674">
              <w:rPr>
                <w:b/>
                <w:i/>
                <w:sz w:val="24"/>
                <w:szCs w:val="24"/>
                <w:lang w:eastAsia="en-US"/>
              </w:rPr>
              <w:t xml:space="preserve">Забороняється звернення стягнення та накладення арешту на кошти, які: </w:t>
            </w:r>
          </w:p>
          <w:p w14:paraId="702B882E" w14:textId="77777777" w:rsidR="00E02FA7" w:rsidRPr="00267674" w:rsidRDefault="00E02FA7" w:rsidP="00E02FA7">
            <w:pPr>
              <w:spacing w:line="276" w:lineRule="auto"/>
              <w:ind w:firstLine="765"/>
              <w:jc w:val="both"/>
              <w:rPr>
                <w:b/>
                <w:i/>
                <w:sz w:val="24"/>
                <w:szCs w:val="24"/>
                <w:lang w:eastAsia="en-US"/>
              </w:rPr>
            </w:pPr>
            <w:r w:rsidRPr="00267674">
              <w:rPr>
                <w:b/>
                <w:i/>
                <w:sz w:val="24"/>
                <w:szCs w:val="24"/>
                <w:lang w:eastAsia="en-US"/>
              </w:rPr>
              <w:lastRenderedPageBreak/>
              <w:t>-</w:t>
            </w:r>
            <w:r w:rsidRPr="00267674">
              <w:rPr>
                <w:b/>
                <w:i/>
                <w:sz w:val="24"/>
                <w:szCs w:val="24"/>
                <w:lang w:eastAsia="en-US"/>
              </w:rPr>
              <w:tab/>
              <w:t xml:space="preserve">призначені для виплати заробітної плати працівникам. У разі наявності у боржника заборгованості із виплати заробітної плати допускається звернення стягнення та накладення арешту на кошти на рахунках боржника у сумі, визначеній за вирахуванням розміру наявної та підтвердженої боржником заборгованості із виплати заробітної плати; </w:t>
            </w:r>
          </w:p>
          <w:p w14:paraId="511446D8" w14:textId="77777777" w:rsidR="00E02FA7" w:rsidRPr="00267674" w:rsidRDefault="00E02FA7" w:rsidP="00E02FA7">
            <w:pPr>
              <w:spacing w:line="276" w:lineRule="auto"/>
              <w:ind w:firstLine="765"/>
              <w:jc w:val="both"/>
              <w:rPr>
                <w:b/>
                <w:i/>
                <w:sz w:val="24"/>
                <w:szCs w:val="24"/>
                <w:lang w:eastAsia="en-US"/>
              </w:rPr>
            </w:pPr>
            <w:r w:rsidRPr="00267674">
              <w:rPr>
                <w:b/>
                <w:i/>
                <w:sz w:val="24"/>
                <w:szCs w:val="24"/>
                <w:lang w:eastAsia="en-US"/>
              </w:rPr>
              <w:t>-</w:t>
            </w:r>
            <w:r w:rsidRPr="00267674">
              <w:rPr>
                <w:b/>
                <w:i/>
                <w:sz w:val="24"/>
                <w:szCs w:val="24"/>
                <w:lang w:eastAsia="en-US"/>
              </w:rPr>
              <w:tab/>
              <w:t xml:space="preserve">перебувають на рахунках, які використовуються боржником для проведення розрахунків для виконання контрактів з оборонних закупівель (державних контрактів з державного оборонного замовлення) та договорів, укладених на виконання таких контрактів. </w:t>
            </w:r>
          </w:p>
          <w:p w14:paraId="2A96ED4A" w14:textId="11EEA94F" w:rsidR="00E02FA7" w:rsidRPr="00267674" w:rsidRDefault="00E02FA7" w:rsidP="00E02FA7">
            <w:pPr>
              <w:jc w:val="both"/>
              <w:rPr>
                <w:sz w:val="24"/>
                <w:szCs w:val="24"/>
                <w:lang w:eastAsia="en-US"/>
              </w:rPr>
            </w:pPr>
            <w:r w:rsidRPr="00267674">
              <w:rPr>
                <w:b/>
                <w:i/>
                <w:sz w:val="24"/>
                <w:szCs w:val="24"/>
                <w:lang w:eastAsia="en-US"/>
              </w:rPr>
              <w:t>Під час проведення розрахунків із виплати заробітної плати працівникам боржника, а також здійснення боржником видатків (платежів), пов’язаних із виконанням контрактів з оборонних закупівель (державних контрактів з державного оборонного замовлення) та договорів, укладених на виконання таких контрактів, не застосовуються положення законодавства щодо обмежень у розпорядженні коштами, на які накладено арешт.</w:t>
            </w:r>
          </w:p>
        </w:tc>
      </w:tr>
      <w:tr w:rsidR="00E02FA7" w:rsidRPr="00267674" w14:paraId="241E4384"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2C7BC35A" w14:textId="0BE1F134" w:rsidR="00E02FA7" w:rsidRPr="00267674" w:rsidRDefault="00E02FA7" w:rsidP="00E02FA7">
            <w:pPr>
              <w:spacing w:line="276" w:lineRule="auto"/>
              <w:ind w:firstLine="317"/>
              <w:jc w:val="both"/>
              <w:rPr>
                <w:sz w:val="24"/>
                <w:szCs w:val="24"/>
                <w:lang w:eastAsia="en-US"/>
              </w:rPr>
            </w:pPr>
            <w:r w:rsidRPr="00267674">
              <w:rPr>
                <w:b/>
                <w:sz w:val="24"/>
                <w:szCs w:val="24"/>
                <w:lang w:eastAsia="en-US"/>
              </w:rPr>
              <w:lastRenderedPageBreak/>
              <w:t>Стаття 52. Особливості звернення стягнення на кошти та майно боржника - юридичної особи, фізичної особи-підприємця</w:t>
            </w:r>
          </w:p>
        </w:tc>
        <w:tc>
          <w:tcPr>
            <w:tcW w:w="7246" w:type="dxa"/>
            <w:tcBorders>
              <w:top w:val="single" w:sz="4" w:space="0" w:color="auto"/>
              <w:left w:val="single" w:sz="4" w:space="0" w:color="auto"/>
              <w:bottom w:val="single" w:sz="4" w:space="0" w:color="auto"/>
              <w:right w:val="single" w:sz="4" w:space="0" w:color="auto"/>
            </w:tcBorders>
            <w:vAlign w:val="center"/>
          </w:tcPr>
          <w:p w14:paraId="230223A5" w14:textId="75EEFF86" w:rsidR="00E02FA7" w:rsidRPr="00267674" w:rsidRDefault="00E02FA7" w:rsidP="00E02FA7">
            <w:pPr>
              <w:jc w:val="both"/>
              <w:rPr>
                <w:sz w:val="24"/>
                <w:szCs w:val="24"/>
                <w:lang w:eastAsia="en-US"/>
              </w:rPr>
            </w:pPr>
            <w:r w:rsidRPr="00267674">
              <w:rPr>
                <w:b/>
                <w:sz w:val="24"/>
                <w:szCs w:val="24"/>
                <w:lang w:eastAsia="en-US"/>
              </w:rPr>
              <w:t>Стаття 52. Особливості звернення стягнення на кошти та майно боржника - юридичної особи, фізичної особи-підприємця</w:t>
            </w:r>
          </w:p>
        </w:tc>
      </w:tr>
      <w:tr w:rsidR="00E02FA7" w:rsidRPr="00267674" w14:paraId="781E8DD6" w14:textId="77777777" w:rsidTr="00267674">
        <w:tc>
          <w:tcPr>
            <w:tcW w:w="7245" w:type="dxa"/>
            <w:tcBorders>
              <w:top w:val="single" w:sz="4" w:space="0" w:color="auto"/>
              <w:left w:val="single" w:sz="4" w:space="0" w:color="auto"/>
              <w:bottom w:val="single" w:sz="4" w:space="0" w:color="auto"/>
              <w:right w:val="single" w:sz="4" w:space="0" w:color="auto"/>
            </w:tcBorders>
          </w:tcPr>
          <w:p w14:paraId="6CCDBB40" w14:textId="77777777" w:rsidR="00E02FA7" w:rsidRPr="00267674" w:rsidRDefault="00E02FA7" w:rsidP="00E02FA7">
            <w:pPr>
              <w:spacing w:line="276" w:lineRule="auto"/>
              <w:ind w:firstLine="744"/>
              <w:jc w:val="both"/>
              <w:rPr>
                <w:sz w:val="24"/>
                <w:szCs w:val="24"/>
                <w:lang w:eastAsia="en-US"/>
              </w:rPr>
            </w:pPr>
            <w:r w:rsidRPr="00267674">
              <w:rPr>
                <w:sz w:val="24"/>
                <w:szCs w:val="24"/>
                <w:lang w:eastAsia="en-US"/>
              </w:rPr>
              <w:t>...</w:t>
            </w:r>
          </w:p>
          <w:p w14:paraId="2B9584F5" w14:textId="77777777" w:rsidR="00E02FA7" w:rsidRPr="00267674" w:rsidRDefault="00E02FA7" w:rsidP="00E02FA7">
            <w:pPr>
              <w:spacing w:line="276" w:lineRule="auto"/>
              <w:ind w:firstLine="746"/>
              <w:jc w:val="both"/>
              <w:rPr>
                <w:sz w:val="24"/>
                <w:szCs w:val="24"/>
                <w:shd w:val="clear" w:color="auto" w:fill="FFFFFF"/>
                <w:lang w:eastAsia="en-US"/>
              </w:rPr>
            </w:pPr>
            <w:r w:rsidRPr="00267674">
              <w:rPr>
                <w:sz w:val="24"/>
                <w:szCs w:val="24"/>
                <w:shd w:val="clear" w:color="auto" w:fill="FFFFFF"/>
                <w:lang w:eastAsia="en-US"/>
              </w:rPr>
              <w:t>4. У разі якщо після накладення виконавцем арешту на кошти боржника - юридичної особи у банках чи інших фінансових установах боржник умисно не виконує судового рішення і відкриває нові рахунки в банках чи інших фінансових установах, виконавець надсилає відповідним правоохоронним органам матеріали для притягнення винних осіб до кримінальної відповідальності.</w:t>
            </w:r>
          </w:p>
          <w:p w14:paraId="221A647A" w14:textId="77777777" w:rsidR="00E02FA7" w:rsidRPr="00267674" w:rsidRDefault="00E02FA7" w:rsidP="00E02FA7">
            <w:pPr>
              <w:spacing w:line="276" w:lineRule="auto"/>
              <w:ind w:firstLine="746"/>
              <w:jc w:val="both"/>
              <w:rPr>
                <w:sz w:val="24"/>
                <w:szCs w:val="24"/>
                <w:shd w:val="clear" w:color="auto" w:fill="FFFFFF"/>
                <w:lang w:eastAsia="en-US"/>
              </w:rPr>
            </w:pPr>
          </w:p>
          <w:p w14:paraId="3810D8E0" w14:textId="698D5C02" w:rsidR="00E02FA7" w:rsidRPr="00267674" w:rsidRDefault="00E02FA7" w:rsidP="00E02FA7">
            <w:pPr>
              <w:spacing w:line="276" w:lineRule="auto"/>
              <w:ind w:firstLine="317"/>
              <w:jc w:val="both"/>
              <w:rPr>
                <w:sz w:val="24"/>
                <w:szCs w:val="24"/>
                <w:lang w:eastAsia="en-US"/>
              </w:rPr>
            </w:pPr>
            <w:r w:rsidRPr="00267674">
              <w:rPr>
                <w:sz w:val="24"/>
                <w:szCs w:val="24"/>
                <w:shd w:val="clear" w:color="auto" w:fill="FFFFFF"/>
                <w:lang w:eastAsia="en-US"/>
              </w:rPr>
              <w:t>…</w:t>
            </w:r>
          </w:p>
        </w:tc>
        <w:tc>
          <w:tcPr>
            <w:tcW w:w="7246" w:type="dxa"/>
            <w:tcBorders>
              <w:top w:val="single" w:sz="4" w:space="0" w:color="auto"/>
              <w:left w:val="single" w:sz="4" w:space="0" w:color="auto"/>
              <w:bottom w:val="single" w:sz="4" w:space="0" w:color="auto"/>
              <w:right w:val="single" w:sz="4" w:space="0" w:color="auto"/>
            </w:tcBorders>
            <w:vAlign w:val="center"/>
          </w:tcPr>
          <w:p w14:paraId="6F0FA1B3" w14:textId="77777777" w:rsidR="00E02FA7" w:rsidRPr="00267674" w:rsidRDefault="00E02FA7" w:rsidP="00E02FA7">
            <w:pPr>
              <w:spacing w:line="276" w:lineRule="auto"/>
              <w:ind w:firstLine="746"/>
              <w:jc w:val="both"/>
              <w:rPr>
                <w:sz w:val="24"/>
                <w:szCs w:val="24"/>
                <w:lang w:eastAsia="en-US"/>
              </w:rPr>
            </w:pPr>
            <w:r w:rsidRPr="00267674">
              <w:rPr>
                <w:sz w:val="24"/>
                <w:szCs w:val="24"/>
                <w:lang w:eastAsia="en-US"/>
              </w:rPr>
              <w:t>...</w:t>
            </w:r>
          </w:p>
          <w:p w14:paraId="45BB3C39" w14:textId="77777777" w:rsidR="00E02FA7" w:rsidRPr="00267674" w:rsidRDefault="00E02FA7" w:rsidP="00E02FA7">
            <w:pPr>
              <w:spacing w:line="276" w:lineRule="auto"/>
              <w:ind w:firstLine="744"/>
              <w:jc w:val="both"/>
              <w:rPr>
                <w:sz w:val="24"/>
                <w:szCs w:val="24"/>
                <w:shd w:val="clear" w:color="auto" w:fill="FFFFFF"/>
                <w:lang w:eastAsia="en-US"/>
              </w:rPr>
            </w:pPr>
            <w:r w:rsidRPr="00267674">
              <w:rPr>
                <w:sz w:val="24"/>
                <w:szCs w:val="24"/>
                <w:shd w:val="clear" w:color="auto" w:fill="FFFFFF"/>
                <w:lang w:eastAsia="en-US"/>
              </w:rPr>
              <w:t xml:space="preserve">4. У разі якщо після накладення виконавцем арешту на кошти боржника - юридичної особи у банках чи інших фінансових установах боржник умисно не виконує судового рішення і відкриває нові рахунки в банках чи інших фінансових установах </w:t>
            </w:r>
            <w:r w:rsidRPr="00267674">
              <w:rPr>
                <w:b/>
                <w:i/>
                <w:sz w:val="24"/>
                <w:szCs w:val="24"/>
                <w:shd w:val="clear" w:color="auto" w:fill="FFFFFF"/>
                <w:lang w:eastAsia="en-US"/>
              </w:rPr>
              <w:t xml:space="preserve">(окрім рахунків, що відкриваються для цілей, визначених </w:t>
            </w:r>
            <w:r w:rsidRPr="00267674">
              <w:rPr>
                <w:b/>
                <w:i/>
                <w:sz w:val="24"/>
                <w:szCs w:val="24"/>
                <w:lang w:eastAsia="en-US"/>
              </w:rPr>
              <w:t>абзацами третім четвертим – шостим частини другої статті 48 цього Закону</w:t>
            </w:r>
            <w:r w:rsidRPr="00267674">
              <w:rPr>
                <w:b/>
                <w:i/>
                <w:sz w:val="24"/>
                <w:szCs w:val="24"/>
                <w:shd w:val="clear" w:color="auto" w:fill="FFFFFF"/>
                <w:lang w:eastAsia="en-US"/>
              </w:rPr>
              <w:t>)</w:t>
            </w:r>
            <w:r w:rsidRPr="00267674">
              <w:rPr>
                <w:sz w:val="24"/>
                <w:szCs w:val="24"/>
                <w:shd w:val="clear" w:color="auto" w:fill="FFFFFF"/>
                <w:lang w:eastAsia="en-US"/>
              </w:rPr>
              <w:t>, виконавець надсилає відповідним правоохоронним органам матеріали для притягнення винних осіб до кримінальної відповідальності.</w:t>
            </w:r>
          </w:p>
          <w:p w14:paraId="795CCC82" w14:textId="3B023BA3" w:rsidR="00E02FA7" w:rsidRPr="00267674" w:rsidRDefault="00E02FA7" w:rsidP="00E02FA7">
            <w:pPr>
              <w:jc w:val="both"/>
              <w:rPr>
                <w:sz w:val="24"/>
                <w:szCs w:val="24"/>
                <w:lang w:eastAsia="en-US"/>
              </w:rPr>
            </w:pPr>
            <w:r w:rsidRPr="00267674">
              <w:rPr>
                <w:sz w:val="24"/>
                <w:szCs w:val="24"/>
                <w:shd w:val="clear" w:color="auto" w:fill="FFFFFF"/>
                <w:lang w:eastAsia="en-US"/>
              </w:rPr>
              <w:lastRenderedPageBreak/>
              <w:t>...</w:t>
            </w:r>
          </w:p>
        </w:tc>
      </w:tr>
      <w:tr w:rsidR="00E02FA7" w:rsidRPr="00267674" w14:paraId="54DF508E"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7343943" w14:textId="5FB6A964" w:rsidR="00E02FA7" w:rsidRPr="00267674" w:rsidRDefault="00E02FA7" w:rsidP="00E02FA7">
            <w:pPr>
              <w:spacing w:line="276" w:lineRule="auto"/>
              <w:ind w:firstLine="317"/>
              <w:jc w:val="both"/>
              <w:rPr>
                <w:sz w:val="24"/>
                <w:szCs w:val="24"/>
                <w:lang w:eastAsia="en-US"/>
              </w:rPr>
            </w:pPr>
            <w:r w:rsidRPr="00267674">
              <w:rPr>
                <w:b/>
                <w:sz w:val="24"/>
                <w:szCs w:val="24"/>
                <w:lang w:eastAsia="en-US"/>
              </w:rPr>
              <w:lastRenderedPageBreak/>
              <w:t>Стаття 59. Зняття арешту з майна</w:t>
            </w:r>
          </w:p>
        </w:tc>
        <w:tc>
          <w:tcPr>
            <w:tcW w:w="7246" w:type="dxa"/>
            <w:tcBorders>
              <w:top w:val="single" w:sz="4" w:space="0" w:color="auto"/>
              <w:left w:val="single" w:sz="4" w:space="0" w:color="auto"/>
              <w:bottom w:val="single" w:sz="4" w:space="0" w:color="auto"/>
              <w:right w:val="single" w:sz="4" w:space="0" w:color="auto"/>
            </w:tcBorders>
            <w:vAlign w:val="center"/>
          </w:tcPr>
          <w:p w14:paraId="3985962F" w14:textId="7D8D3E9C" w:rsidR="00E02FA7" w:rsidRPr="00267674" w:rsidRDefault="00E02FA7" w:rsidP="00E02FA7">
            <w:pPr>
              <w:jc w:val="both"/>
              <w:rPr>
                <w:sz w:val="24"/>
                <w:szCs w:val="24"/>
                <w:lang w:eastAsia="en-US"/>
              </w:rPr>
            </w:pPr>
            <w:r w:rsidRPr="00267674">
              <w:rPr>
                <w:b/>
                <w:sz w:val="24"/>
                <w:szCs w:val="24"/>
                <w:lang w:eastAsia="en-US"/>
              </w:rPr>
              <w:t>Стаття 59. Зняття арешту з майна</w:t>
            </w:r>
          </w:p>
        </w:tc>
      </w:tr>
      <w:tr w:rsidR="00E02FA7" w:rsidRPr="00267674" w14:paraId="57FC578F" w14:textId="77777777" w:rsidTr="00267674">
        <w:tc>
          <w:tcPr>
            <w:tcW w:w="7245" w:type="dxa"/>
            <w:tcBorders>
              <w:top w:val="single" w:sz="4" w:space="0" w:color="auto"/>
              <w:left w:val="single" w:sz="4" w:space="0" w:color="auto"/>
              <w:bottom w:val="single" w:sz="4" w:space="0" w:color="auto"/>
              <w:right w:val="single" w:sz="4" w:space="0" w:color="auto"/>
            </w:tcBorders>
          </w:tcPr>
          <w:p w14:paraId="2EA7EC58" w14:textId="77777777" w:rsidR="00E02FA7" w:rsidRPr="00267674" w:rsidRDefault="00E02FA7" w:rsidP="00E02FA7">
            <w:pPr>
              <w:ind w:firstLine="635"/>
              <w:jc w:val="both"/>
              <w:rPr>
                <w:sz w:val="24"/>
                <w:szCs w:val="24"/>
                <w:lang w:eastAsia="en-US"/>
              </w:rPr>
            </w:pPr>
            <w:r w:rsidRPr="00267674">
              <w:rPr>
                <w:sz w:val="24"/>
                <w:szCs w:val="24"/>
                <w:lang w:eastAsia="en-US"/>
              </w:rPr>
              <w:t>…</w:t>
            </w:r>
            <w:r w:rsidRPr="00267674">
              <w:rPr>
                <w:rFonts w:ascii="IBM Plex Serif" w:hAnsi="IBM Plex Serif"/>
                <w:color w:val="293A55"/>
                <w:sz w:val="24"/>
                <w:szCs w:val="24"/>
                <w:lang w:eastAsia="en-US"/>
              </w:rPr>
              <w:br/>
            </w:r>
            <w:r w:rsidRPr="00267674">
              <w:rPr>
                <w:sz w:val="24"/>
                <w:szCs w:val="24"/>
                <w:lang w:eastAsia="en-US"/>
              </w:rPr>
              <w:t xml:space="preserve">           4. Підставами для зняття виконавцем арешту з усього майна (коштів) боржника або його частини є:</w:t>
            </w:r>
          </w:p>
          <w:p w14:paraId="7B22C79A" w14:textId="77777777" w:rsidR="00E02FA7" w:rsidRPr="00267674" w:rsidRDefault="00E02FA7" w:rsidP="00E02FA7">
            <w:pPr>
              <w:ind w:firstLine="635"/>
              <w:jc w:val="both"/>
              <w:rPr>
                <w:sz w:val="24"/>
                <w:szCs w:val="24"/>
              </w:rPr>
            </w:pPr>
            <w:r w:rsidRPr="00267674">
              <w:rPr>
                <w:sz w:val="24"/>
                <w:szCs w:val="24"/>
              </w:rPr>
              <w:t>1) отримання виконавцем документального підтвердження, що рахунок боржника має спеціальний режим використання та/або звернення стягнення на такі кошти заборонено законом;</w:t>
            </w:r>
          </w:p>
          <w:p w14:paraId="005064C5" w14:textId="77777777" w:rsidR="00E02FA7" w:rsidRPr="00267674" w:rsidRDefault="00E02FA7" w:rsidP="00E02FA7">
            <w:pPr>
              <w:ind w:firstLine="635"/>
              <w:jc w:val="both"/>
              <w:rPr>
                <w:sz w:val="24"/>
                <w:szCs w:val="24"/>
              </w:rPr>
            </w:pPr>
            <w:r w:rsidRPr="00267674">
              <w:rPr>
                <w:sz w:val="24"/>
                <w:szCs w:val="24"/>
              </w:rPr>
              <w:t>2) надходження на рахунок органу державної виконавчої служби, рахунок приватного виконавця суми коштів, стягнених з боржника (у тому числі від реалізації майна боржника), необхідної для задоволення вимог усіх стягувачів, стягнення виконавчого збору, витрат виконавчого провадження та штрафів, накладених на боржника;</w:t>
            </w:r>
          </w:p>
          <w:p w14:paraId="27369CEE" w14:textId="77777777" w:rsidR="00E02FA7" w:rsidRPr="00267674" w:rsidRDefault="00E02FA7" w:rsidP="00E02FA7">
            <w:pPr>
              <w:ind w:firstLine="635"/>
              <w:jc w:val="both"/>
              <w:rPr>
                <w:sz w:val="24"/>
                <w:szCs w:val="24"/>
                <w:lang w:eastAsia="en-US"/>
              </w:rPr>
            </w:pPr>
            <w:r w:rsidRPr="00267674">
              <w:rPr>
                <w:sz w:val="24"/>
                <w:szCs w:val="24"/>
                <w:lang w:eastAsia="en-US"/>
              </w:rPr>
              <w:t>3) отримання виконавцем документів, що підтверджують про повний розрахунок за придбане майно на електронних торгах;</w:t>
            </w:r>
          </w:p>
          <w:p w14:paraId="752F1540" w14:textId="77777777" w:rsidR="00E02FA7" w:rsidRPr="00267674" w:rsidRDefault="00E02FA7" w:rsidP="00E02FA7">
            <w:pPr>
              <w:ind w:firstLine="635"/>
              <w:jc w:val="both"/>
              <w:rPr>
                <w:sz w:val="24"/>
                <w:szCs w:val="24"/>
                <w:lang w:eastAsia="en-US"/>
              </w:rPr>
            </w:pPr>
            <w:r w:rsidRPr="00267674">
              <w:rPr>
                <w:sz w:val="24"/>
                <w:szCs w:val="24"/>
                <w:lang w:eastAsia="en-US"/>
              </w:rPr>
              <w:t>4) наявність письмового висновку експерта, суб'єкта оціночної діяльності - суб'єкта господарювання щодо неможливості чи недоцільності реалізації арештованого майна боржника у зв'язку із значним ступенем його зношення, пошкодженням;</w:t>
            </w:r>
          </w:p>
          <w:p w14:paraId="2A4F28B8" w14:textId="77777777" w:rsidR="00E02FA7" w:rsidRPr="00267674" w:rsidRDefault="00E02FA7" w:rsidP="00E02FA7">
            <w:pPr>
              <w:ind w:firstLine="635"/>
              <w:jc w:val="both"/>
              <w:rPr>
                <w:sz w:val="24"/>
                <w:szCs w:val="24"/>
                <w:lang w:eastAsia="en-US"/>
              </w:rPr>
            </w:pPr>
            <w:r w:rsidRPr="00267674">
              <w:rPr>
                <w:sz w:val="24"/>
                <w:szCs w:val="24"/>
                <w:lang w:eastAsia="en-US"/>
              </w:rPr>
              <w:t>5) відсутність у строк до 10 робочих днів з дня отримання повідомлення виконавця, зазначеного у частині шостій статті 61 цього Закону, письмової заяви стягувача про його бажання залишити за собою нереалізоване майно;</w:t>
            </w:r>
          </w:p>
          <w:p w14:paraId="39D9E70C" w14:textId="77777777" w:rsidR="00E02FA7" w:rsidRPr="00267674" w:rsidRDefault="00E02FA7" w:rsidP="00E02FA7">
            <w:pPr>
              <w:ind w:firstLine="635"/>
              <w:jc w:val="both"/>
              <w:rPr>
                <w:sz w:val="24"/>
                <w:szCs w:val="24"/>
                <w:lang w:eastAsia="en-US"/>
              </w:rPr>
            </w:pPr>
            <w:r w:rsidRPr="00267674">
              <w:rPr>
                <w:sz w:val="24"/>
                <w:szCs w:val="24"/>
                <w:lang w:eastAsia="en-US"/>
              </w:rPr>
              <w:t>6) отримання виконавцем судового рішення про скасування заходів забезпечення позову;</w:t>
            </w:r>
          </w:p>
          <w:p w14:paraId="778186C8" w14:textId="77777777" w:rsidR="00E02FA7" w:rsidRPr="00267674" w:rsidRDefault="00E02FA7" w:rsidP="00E02FA7">
            <w:pPr>
              <w:ind w:firstLine="635"/>
              <w:jc w:val="both"/>
              <w:rPr>
                <w:sz w:val="24"/>
                <w:szCs w:val="24"/>
                <w:lang w:eastAsia="en-US"/>
              </w:rPr>
            </w:pPr>
            <w:r w:rsidRPr="00267674">
              <w:rPr>
                <w:sz w:val="24"/>
                <w:szCs w:val="24"/>
                <w:lang w:eastAsia="en-US"/>
              </w:rPr>
              <w:t>7) погашення заборгованості із сплати періодичних платежів, якщо виконання рішення може бути забезпечено в інший спосіб, ніж звернення стягнення на майно боржника;</w:t>
            </w:r>
          </w:p>
          <w:p w14:paraId="3F1C952D" w14:textId="77777777" w:rsidR="00E02FA7" w:rsidRPr="00267674" w:rsidRDefault="00E02FA7" w:rsidP="00E02FA7">
            <w:pPr>
              <w:ind w:firstLine="635"/>
              <w:jc w:val="both"/>
              <w:rPr>
                <w:sz w:val="24"/>
                <w:szCs w:val="24"/>
                <w:lang w:eastAsia="en-US"/>
              </w:rPr>
            </w:pPr>
            <w:r w:rsidRPr="00267674">
              <w:rPr>
                <w:sz w:val="24"/>
                <w:szCs w:val="24"/>
                <w:lang w:eastAsia="en-US"/>
              </w:rPr>
              <w:t>8) отримання виконавцем документального підтвердження наявності на одному чи кількох рахунках боржника коштів, достатніх для виконання рішення про забезпечення позову;</w:t>
            </w:r>
          </w:p>
          <w:p w14:paraId="4693B631" w14:textId="77777777" w:rsidR="00E02FA7" w:rsidRPr="00267674" w:rsidRDefault="00E02FA7" w:rsidP="00E02FA7">
            <w:pPr>
              <w:ind w:firstLine="635"/>
              <w:jc w:val="both"/>
              <w:rPr>
                <w:sz w:val="24"/>
                <w:szCs w:val="24"/>
                <w:lang w:eastAsia="en-US"/>
              </w:rPr>
            </w:pPr>
            <w:r w:rsidRPr="00267674">
              <w:rPr>
                <w:sz w:val="24"/>
                <w:szCs w:val="24"/>
                <w:lang w:eastAsia="en-US"/>
              </w:rPr>
              <w:t>9) підстави, передбачені пунктом 1 2 розділу XIII «Прикінцеві та перехідні положення» цього Закону.</w:t>
            </w:r>
          </w:p>
          <w:p w14:paraId="2BC13D49" w14:textId="77777777" w:rsidR="00E02FA7" w:rsidRPr="00267674" w:rsidRDefault="00E02FA7" w:rsidP="00E02FA7">
            <w:pPr>
              <w:ind w:firstLine="635"/>
              <w:jc w:val="both"/>
              <w:rPr>
                <w:sz w:val="24"/>
                <w:szCs w:val="24"/>
              </w:rPr>
            </w:pPr>
            <w:r w:rsidRPr="00267674">
              <w:rPr>
                <w:b/>
                <w:i/>
                <w:sz w:val="24"/>
                <w:szCs w:val="24"/>
              </w:rPr>
              <w:lastRenderedPageBreak/>
              <w:t>Пункт відсутній.</w:t>
            </w:r>
          </w:p>
          <w:p w14:paraId="5AA6387E" w14:textId="77777777" w:rsidR="00E02FA7" w:rsidRPr="00267674" w:rsidRDefault="00E02FA7" w:rsidP="00E02FA7">
            <w:pPr>
              <w:spacing w:line="276" w:lineRule="auto"/>
              <w:ind w:firstLine="317"/>
              <w:jc w:val="both"/>
              <w:rPr>
                <w:sz w:val="24"/>
                <w:szCs w:val="24"/>
                <w:lang w:eastAsia="en-US"/>
              </w:rPr>
            </w:pPr>
          </w:p>
        </w:tc>
        <w:tc>
          <w:tcPr>
            <w:tcW w:w="7246" w:type="dxa"/>
            <w:tcBorders>
              <w:top w:val="single" w:sz="4" w:space="0" w:color="auto"/>
              <w:left w:val="single" w:sz="4" w:space="0" w:color="auto"/>
              <w:bottom w:val="single" w:sz="4" w:space="0" w:color="auto"/>
              <w:right w:val="single" w:sz="4" w:space="0" w:color="auto"/>
            </w:tcBorders>
            <w:vAlign w:val="center"/>
          </w:tcPr>
          <w:p w14:paraId="2F58D7F0" w14:textId="77777777" w:rsidR="00E02FA7" w:rsidRPr="00267674" w:rsidRDefault="00E02FA7" w:rsidP="00E02FA7">
            <w:pPr>
              <w:ind w:firstLine="635"/>
              <w:jc w:val="both"/>
              <w:rPr>
                <w:sz w:val="24"/>
                <w:szCs w:val="24"/>
                <w:lang w:eastAsia="en-US"/>
              </w:rPr>
            </w:pPr>
            <w:r w:rsidRPr="00267674">
              <w:rPr>
                <w:sz w:val="24"/>
                <w:szCs w:val="24"/>
                <w:lang w:eastAsia="en-US"/>
              </w:rPr>
              <w:lastRenderedPageBreak/>
              <w:t>…</w:t>
            </w:r>
            <w:r w:rsidRPr="00267674">
              <w:rPr>
                <w:rFonts w:ascii="IBM Plex Serif" w:hAnsi="IBM Plex Serif"/>
                <w:color w:val="293A55"/>
                <w:sz w:val="24"/>
                <w:szCs w:val="24"/>
                <w:lang w:eastAsia="en-US"/>
              </w:rPr>
              <w:br/>
            </w:r>
            <w:r w:rsidRPr="00267674">
              <w:rPr>
                <w:sz w:val="24"/>
                <w:szCs w:val="24"/>
                <w:lang w:eastAsia="en-US"/>
              </w:rPr>
              <w:t xml:space="preserve">           4. Підставами для зняття виконавцем арешту з усього майна (коштів) боржника або його частини є:</w:t>
            </w:r>
          </w:p>
          <w:p w14:paraId="7E60D16C" w14:textId="77777777" w:rsidR="00E02FA7" w:rsidRPr="00267674" w:rsidRDefault="00E02FA7" w:rsidP="00E02FA7">
            <w:pPr>
              <w:ind w:firstLine="635"/>
              <w:jc w:val="both"/>
              <w:rPr>
                <w:sz w:val="24"/>
                <w:szCs w:val="24"/>
              </w:rPr>
            </w:pPr>
            <w:r w:rsidRPr="00267674">
              <w:rPr>
                <w:sz w:val="24"/>
                <w:szCs w:val="24"/>
              </w:rPr>
              <w:t>1) отримання виконавцем документального підтвердження, що рахунок боржника має спеціальний режим використання та/або звернення стягнення на такі кошти заборонено законом;</w:t>
            </w:r>
          </w:p>
          <w:p w14:paraId="634F2820" w14:textId="77777777" w:rsidR="00E02FA7" w:rsidRPr="00267674" w:rsidRDefault="00E02FA7" w:rsidP="00E02FA7">
            <w:pPr>
              <w:ind w:firstLine="635"/>
              <w:jc w:val="both"/>
              <w:rPr>
                <w:sz w:val="24"/>
                <w:szCs w:val="24"/>
              </w:rPr>
            </w:pPr>
            <w:r w:rsidRPr="00267674">
              <w:rPr>
                <w:sz w:val="24"/>
                <w:szCs w:val="24"/>
              </w:rPr>
              <w:t>2) надходження на рахунок органу державної виконавчої служби, рахунок приватного виконавця суми коштів, стягнених з боржника (у тому числі від реалізації майна боржника), необхідної для задоволення вимог усіх стягувачів, стягнення виконавчого збору, витрат виконавчого провадження та штрафів, накладених на боржника;</w:t>
            </w:r>
          </w:p>
          <w:p w14:paraId="6EC33242" w14:textId="77777777" w:rsidR="00E02FA7" w:rsidRPr="00267674" w:rsidRDefault="00E02FA7" w:rsidP="00E02FA7">
            <w:pPr>
              <w:ind w:firstLine="635"/>
              <w:jc w:val="both"/>
              <w:rPr>
                <w:sz w:val="24"/>
                <w:szCs w:val="24"/>
                <w:lang w:eastAsia="en-US"/>
              </w:rPr>
            </w:pPr>
            <w:r w:rsidRPr="00267674">
              <w:rPr>
                <w:sz w:val="24"/>
                <w:szCs w:val="24"/>
                <w:lang w:eastAsia="en-US"/>
              </w:rPr>
              <w:t>3) отримання виконавцем документів, що підтверджують про повний розрахунок за придбане майно на електронних торгах;</w:t>
            </w:r>
          </w:p>
          <w:p w14:paraId="516BF7A0" w14:textId="77777777" w:rsidR="00E02FA7" w:rsidRPr="00267674" w:rsidRDefault="00E02FA7" w:rsidP="00E02FA7">
            <w:pPr>
              <w:ind w:firstLine="635"/>
              <w:jc w:val="both"/>
              <w:rPr>
                <w:sz w:val="24"/>
                <w:szCs w:val="24"/>
                <w:lang w:eastAsia="en-US"/>
              </w:rPr>
            </w:pPr>
            <w:r w:rsidRPr="00267674">
              <w:rPr>
                <w:sz w:val="24"/>
                <w:szCs w:val="24"/>
                <w:lang w:eastAsia="en-US"/>
              </w:rPr>
              <w:t>4) наявність письмового висновку експерта, суб'єкта оціночної діяльності - суб'єкта господарювання щодо неможливості чи недоцільності реалізації арештованого майна боржника у зв'язку із значним ступенем його зношення, пошкодженням;</w:t>
            </w:r>
          </w:p>
          <w:p w14:paraId="36079376" w14:textId="77777777" w:rsidR="00E02FA7" w:rsidRPr="00267674" w:rsidRDefault="00E02FA7" w:rsidP="00E02FA7">
            <w:pPr>
              <w:ind w:firstLine="635"/>
              <w:jc w:val="both"/>
              <w:rPr>
                <w:sz w:val="24"/>
                <w:szCs w:val="24"/>
                <w:lang w:eastAsia="en-US"/>
              </w:rPr>
            </w:pPr>
            <w:r w:rsidRPr="00267674">
              <w:rPr>
                <w:sz w:val="24"/>
                <w:szCs w:val="24"/>
                <w:lang w:eastAsia="en-US"/>
              </w:rPr>
              <w:t>5) відсутність у строк до 10 робочих днів з дня отримання повідомлення виконавця, зазначеного у частині шостій статті 61 цього Закону, письмової заяви стягувача про його бажання залишити за собою нереалізоване майно;</w:t>
            </w:r>
          </w:p>
          <w:p w14:paraId="5BB0E3A4" w14:textId="77777777" w:rsidR="00E02FA7" w:rsidRPr="00267674" w:rsidRDefault="00E02FA7" w:rsidP="00E02FA7">
            <w:pPr>
              <w:ind w:firstLine="635"/>
              <w:jc w:val="both"/>
              <w:rPr>
                <w:sz w:val="24"/>
                <w:szCs w:val="24"/>
                <w:lang w:eastAsia="en-US"/>
              </w:rPr>
            </w:pPr>
            <w:r w:rsidRPr="00267674">
              <w:rPr>
                <w:sz w:val="24"/>
                <w:szCs w:val="24"/>
                <w:lang w:eastAsia="en-US"/>
              </w:rPr>
              <w:t>6) отримання виконавцем судового рішення про скасування заходів забезпечення позову;</w:t>
            </w:r>
          </w:p>
          <w:p w14:paraId="2C19F940" w14:textId="77777777" w:rsidR="00E02FA7" w:rsidRPr="00267674" w:rsidRDefault="00E02FA7" w:rsidP="00E02FA7">
            <w:pPr>
              <w:ind w:firstLine="635"/>
              <w:jc w:val="both"/>
              <w:rPr>
                <w:sz w:val="24"/>
                <w:szCs w:val="24"/>
                <w:lang w:eastAsia="en-US"/>
              </w:rPr>
            </w:pPr>
            <w:r w:rsidRPr="00267674">
              <w:rPr>
                <w:sz w:val="24"/>
                <w:szCs w:val="24"/>
                <w:lang w:eastAsia="en-US"/>
              </w:rPr>
              <w:t>7) погашення заборгованості із сплати періодичних платежів, якщо виконання рішення може бути забезпечено в інший спосіб, ніж звернення стягнення на майно боржника;</w:t>
            </w:r>
          </w:p>
          <w:p w14:paraId="7B7BCA96" w14:textId="77777777" w:rsidR="00E02FA7" w:rsidRPr="00267674" w:rsidRDefault="00E02FA7" w:rsidP="00E02FA7">
            <w:pPr>
              <w:ind w:firstLine="635"/>
              <w:jc w:val="both"/>
              <w:rPr>
                <w:sz w:val="24"/>
                <w:szCs w:val="24"/>
                <w:lang w:eastAsia="en-US"/>
              </w:rPr>
            </w:pPr>
            <w:r w:rsidRPr="00267674">
              <w:rPr>
                <w:sz w:val="24"/>
                <w:szCs w:val="24"/>
                <w:lang w:eastAsia="en-US"/>
              </w:rPr>
              <w:t>8) отримання виконавцем документального підтвердження наявності на одному чи кількох рахунках боржника коштів, достатніх для виконання рішення про забезпечення позову;</w:t>
            </w:r>
          </w:p>
          <w:p w14:paraId="5717E17D" w14:textId="77777777" w:rsidR="00E02FA7" w:rsidRPr="00267674" w:rsidRDefault="00E02FA7" w:rsidP="00E02FA7">
            <w:pPr>
              <w:ind w:firstLine="635"/>
              <w:jc w:val="both"/>
              <w:rPr>
                <w:sz w:val="24"/>
                <w:szCs w:val="24"/>
                <w:lang w:eastAsia="en-US"/>
              </w:rPr>
            </w:pPr>
            <w:r w:rsidRPr="00267674">
              <w:rPr>
                <w:sz w:val="24"/>
                <w:szCs w:val="24"/>
                <w:lang w:eastAsia="en-US"/>
              </w:rPr>
              <w:t>9) підстави, передбачені пунктом 1 2 розділу XIII «Прикінцеві та перехідні положення» цього Закону;</w:t>
            </w:r>
          </w:p>
          <w:p w14:paraId="4A326222" w14:textId="77777777" w:rsidR="00E02FA7" w:rsidRPr="00267674" w:rsidRDefault="00E02FA7" w:rsidP="00E02FA7">
            <w:pPr>
              <w:ind w:firstLine="635"/>
              <w:jc w:val="both"/>
              <w:rPr>
                <w:b/>
                <w:i/>
                <w:sz w:val="24"/>
                <w:szCs w:val="24"/>
              </w:rPr>
            </w:pPr>
            <w:r w:rsidRPr="00267674">
              <w:rPr>
                <w:b/>
                <w:i/>
                <w:sz w:val="24"/>
                <w:szCs w:val="24"/>
              </w:rPr>
              <w:lastRenderedPageBreak/>
              <w:t>10) отримання виконавцем повідомлення боржника про забезпечення виплати заробітної плати працівникам – щодо суми коштів на рахунках боржника, необхідної для проведення розрахунків із виплати заробітної плати;</w:t>
            </w:r>
          </w:p>
          <w:p w14:paraId="09EB9782" w14:textId="77777777" w:rsidR="00E02FA7" w:rsidRPr="00267674" w:rsidRDefault="00E02FA7" w:rsidP="00E02FA7">
            <w:pPr>
              <w:ind w:firstLine="635"/>
              <w:jc w:val="both"/>
              <w:rPr>
                <w:sz w:val="24"/>
                <w:szCs w:val="24"/>
                <w:lang w:eastAsia="en-US"/>
              </w:rPr>
            </w:pPr>
            <w:r w:rsidRPr="00267674">
              <w:rPr>
                <w:b/>
                <w:i/>
                <w:sz w:val="24"/>
                <w:szCs w:val="24"/>
                <w:lang w:eastAsia="en-US"/>
              </w:rPr>
              <w:t>11) отримання виконавцем повідомлення боржника про використання коштів на рахунках для здійснення видатків (платежів), пов’язаних із виконанням контрактів з оборонних закупівель (державних контрактів з державного оборонного замовлення) та договорів, укладених на виконання таких контрактів – щодо суми коштів на рахунках боржника, необхідної для здійснення таких видатків (платежів);</w:t>
            </w:r>
          </w:p>
          <w:p w14:paraId="35D21855" w14:textId="2E2011F2" w:rsidR="00E02FA7" w:rsidRPr="00267674" w:rsidRDefault="00E02FA7" w:rsidP="00E02FA7">
            <w:pPr>
              <w:jc w:val="both"/>
              <w:rPr>
                <w:sz w:val="24"/>
                <w:szCs w:val="24"/>
                <w:lang w:eastAsia="en-US"/>
              </w:rPr>
            </w:pPr>
            <w:r w:rsidRPr="00267674">
              <w:rPr>
                <w:b/>
                <w:i/>
                <w:sz w:val="24"/>
                <w:szCs w:val="24"/>
                <w:lang w:eastAsia="en-US"/>
              </w:rPr>
              <w:t>12) отримання виконавцем від Державного концерну «Укроборонпром», акціонерного товариства, утвореного Кабінетом Міністрів України шляхом перетворення Державного концерну «Укроборонпром», державного унітарного комерційного підприємства, в тому числі казенного підприємства, яке є учасником Державного концерну «Укроборонпром», господарського товариства,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звернення про зняття арешту в порядку, передбаченому статтею 4 Закону України «Про особливості реформування підприємств оборонно-промислового комплексу державної форми власності».</w:t>
            </w:r>
          </w:p>
        </w:tc>
      </w:tr>
      <w:tr w:rsidR="00E02FA7" w:rsidRPr="00267674" w14:paraId="326F7D1F" w14:textId="77777777" w:rsidTr="00DE64EC">
        <w:trPr>
          <w:trHeight w:val="447"/>
        </w:trPr>
        <w:tc>
          <w:tcPr>
            <w:tcW w:w="14491" w:type="dxa"/>
            <w:gridSpan w:val="2"/>
            <w:tcBorders>
              <w:top w:val="single" w:sz="4" w:space="0" w:color="auto"/>
              <w:left w:val="single" w:sz="4" w:space="0" w:color="auto"/>
              <w:bottom w:val="single" w:sz="4" w:space="0" w:color="auto"/>
              <w:right w:val="single" w:sz="4" w:space="0" w:color="auto"/>
            </w:tcBorders>
          </w:tcPr>
          <w:p w14:paraId="58C90271" w14:textId="54FEA569" w:rsidR="00E02FA7" w:rsidRPr="00267674" w:rsidRDefault="00E02FA7" w:rsidP="00E02FA7">
            <w:pPr>
              <w:spacing w:line="276" w:lineRule="auto"/>
              <w:ind w:firstLine="317"/>
              <w:jc w:val="center"/>
              <w:rPr>
                <w:sz w:val="24"/>
                <w:szCs w:val="24"/>
                <w:lang w:eastAsia="en-US"/>
              </w:rPr>
            </w:pPr>
            <w:r w:rsidRPr="00267674">
              <w:rPr>
                <w:b/>
                <w:sz w:val="24"/>
                <w:szCs w:val="24"/>
                <w:lang w:eastAsia="en-US"/>
              </w:rPr>
              <w:lastRenderedPageBreak/>
              <w:t>Закон України «Про приватизацію державного і комунального майна»</w:t>
            </w:r>
          </w:p>
        </w:tc>
      </w:tr>
      <w:tr w:rsidR="00E02FA7" w:rsidRPr="00267674" w14:paraId="0494CA72"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7A1FE074" w14:textId="7B52B1D7" w:rsidR="00E02FA7" w:rsidRPr="00267674" w:rsidRDefault="00E02FA7" w:rsidP="00E02FA7">
            <w:pPr>
              <w:spacing w:line="276" w:lineRule="auto"/>
              <w:ind w:firstLine="317"/>
              <w:jc w:val="both"/>
              <w:rPr>
                <w:sz w:val="24"/>
                <w:szCs w:val="24"/>
                <w:lang w:eastAsia="en-US"/>
              </w:rPr>
            </w:pPr>
            <w:r w:rsidRPr="00267674">
              <w:rPr>
                <w:b/>
                <w:sz w:val="24"/>
                <w:szCs w:val="24"/>
                <w:lang w:eastAsia="en-US"/>
              </w:rPr>
              <w:t>Стаття 3. Законодавство України про приватизацію</w:t>
            </w:r>
          </w:p>
        </w:tc>
        <w:tc>
          <w:tcPr>
            <w:tcW w:w="7246" w:type="dxa"/>
            <w:tcBorders>
              <w:top w:val="single" w:sz="4" w:space="0" w:color="auto"/>
              <w:left w:val="single" w:sz="4" w:space="0" w:color="auto"/>
              <w:bottom w:val="single" w:sz="4" w:space="0" w:color="auto"/>
              <w:right w:val="single" w:sz="4" w:space="0" w:color="auto"/>
            </w:tcBorders>
            <w:vAlign w:val="center"/>
          </w:tcPr>
          <w:p w14:paraId="33F2CC4F" w14:textId="2E7D884E" w:rsidR="00E02FA7" w:rsidRPr="00267674" w:rsidRDefault="00E02FA7" w:rsidP="00E02FA7">
            <w:pPr>
              <w:jc w:val="both"/>
              <w:rPr>
                <w:sz w:val="24"/>
                <w:szCs w:val="24"/>
                <w:lang w:eastAsia="en-US"/>
              </w:rPr>
            </w:pPr>
            <w:r w:rsidRPr="00267674">
              <w:rPr>
                <w:b/>
                <w:sz w:val="24"/>
                <w:szCs w:val="24"/>
                <w:lang w:eastAsia="en-US"/>
              </w:rPr>
              <w:t>Стаття 3. Законодавство України про приватизацію</w:t>
            </w:r>
          </w:p>
        </w:tc>
      </w:tr>
      <w:tr w:rsidR="00E02FA7" w:rsidRPr="00267674" w14:paraId="5E46449E"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5B271F6D" w14:textId="20E2F446" w:rsidR="00E02FA7" w:rsidRPr="00267674" w:rsidRDefault="00E02FA7" w:rsidP="00E02FA7">
            <w:pPr>
              <w:spacing w:line="276" w:lineRule="auto"/>
              <w:ind w:firstLine="317"/>
              <w:jc w:val="both"/>
              <w:rPr>
                <w:sz w:val="24"/>
                <w:szCs w:val="24"/>
                <w:lang w:eastAsia="en-US"/>
              </w:rPr>
            </w:pPr>
            <w:r w:rsidRPr="00267674">
              <w:rPr>
                <w:b/>
                <w:i/>
                <w:sz w:val="24"/>
                <w:szCs w:val="24"/>
                <w:lang w:eastAsia="en-US"/>
              </w:rPr>
              <w:t>Частина відсутня.</w:t>
            </w:r>
          </w:p>
        </w:tc>
        <w:tc>
          <w:tcPr>
            <w:tcW w:w="7246" w:type="dxa"/>
            <w:tcBorders>
              <w:top w:val="single" w:sz="4" w:space="0" w:color="auto"/>
              <w:left w:val="single" w:sz="4" w:space="0" w:color="auto"/>
              <w:bottom w:val="single" w:sz="4" w:space="0" w:color="auto"/>
              <w:right w:val="single" w:sz="4" w:space="0" w:color="auto"/>
            </w:tcBorders>
            <w:vAlign w:val="center"/>
          </w:tcPr>
          <w:p w14:paraId="06ED724A" w14:textId="3DC1F666" w:rsidR="00E02FA7" w:rsidRPr="00267674" w:rsidRDefault="00E02FA7" w:rsidP="00E02FA7">
            <w:pPr>
              <w:jc w:val="both"/>
              <w:rPr>
                <w:sz w:val="24"/>
                <w:szCs w:val="24"/>
                <w:lang w:eastAsia="en-US"/>
              </w:rPr>
            </w:pPr>
            <w:r w:rsidRPr="00267674">
              <w:rPr>
                <w:b/>
                <w:i/>
                <w:sz w:val="24"/>
                <w:szCs w:val="24"/>
                <w:lang w:eastAsia="en-US"/>
              </w:rPr>
              <w:t>4</w:t>
            </w:r>
            <w:r w:rsidRPr="00267674">
              <w:rPr>
                <w:b/>
                <w:i/>
                <w:sz w:val="24"/>
                <w:szCs w:val="24"/>
                <w:vertAlign w:val="superscript"/>
                <w:lang w:eastAsia="en-US"/>
              </w:rPr>
              <w:t>1</w:t>
            </w:r>
            <w:r w:rsidRPr="00267674">
              <w:rPr>
                <w:b/>
                <w:i/>
                <w:sz w:val="24"/>
                <w:szCs w:val="24"/>
                <w:lang w:eastAsia="en-US"/>
              </w:rPr>
              <w:t xml:space="preserve">. Дія цього Закону не поширюється на внесення майна державних унітарних комерційних підприємств оборонно-промислового комплексу промисловості до статутних капіталів господарських товариств, що утворюються відповідно до Закону України «Про особливості реформування підприємств оборонно-промислового комплексу державної форми власності», а також розміщення додаткових випусків акцій таких акціонерних </w:t>
            </w:r>
            <w:r w:rsidRPr="00267674">
              <w:rPr>
                <w:b/>
                <w:i/>
                <w:sz w:val="24"/>
                <w:szCs w:val="24"/>
                <w:lang w:eastAsia="en-US"/>
              </w:rPr>
              <w:lastRenderedPageBreak/>
              <w:t>товариств існуючої номінальної вартості згідно з чинним законодавством.</w:t>
            </w:r>
          </w:p>
        </w:tc>
      </w:tr>
      <w:tr w:rsidR="00E02FA7" w:rsidRPr="00267674" w14:paraId="49F81D66" w14:textId="77777777" w:rsidTr="009446E4">
        <w:tc>
          <w:tcPr>
            <w:tcW w:w="14491" w:type="dxa"/>
            <w:gridSpan w:val="2"/>
            <w:tcBorders>
              <w:top w:val="single" w:sz="4" w:space="0" w:color="auto"/>
              <w:left w:val="single" w:sz="4" w:space="0" w:color="auto"/>
              <w:bottom w:val="single" w:sz="4" w:space="0" w:color="auto"/>
              <w:right w:val="single" w:sz="4" w:space="0" w:color="auto"/>
            </w:tcBorders>
          </w:tcPr>
          <w:p w14:paraId="02F4CA7E" w14:textId="77777777" w:rsidR="00DE64EC" w:rsidRDefault="00E02FA7" w:rsidP="00DE64EC">
            <w:pPr>
              <w:jc w:val="center"/>
              <w:rPr>
                <w:b/>
                <w:sz w:val="24"/>
                <w:szCs w:val="24"/>
                <w:lang w:eastAsia="en-US"/>
              </w:rPr>
            </w:pPr>
            <w:r w:rsidRPr="00267674">
              <w:rPr>
                <w:b/>
                <w:sz w:val="24"/>
                <w:szCs w:val="24"/>
                <w:lang w:eastAsia="en-US"/>
              </w:rPr>
              <w:lastRenderedPageBreak/>
              <w:t xml:space="preserve">Закон України «Про визнання таким, що втратив чинність, </w:t>
            </w:r>
          </w:p>
          <w:p w14:paraId="05EF5763" w14:textId="040904AA" w:rsidR="00E02FA7" w:rsidRPr="00267674" w:rsidRDefault="00E02FA7" w:rsidP="00DE64EC">
            <w:pPr>
              <w:jc w:val="center"/>
              <w:rPr>
                <w:sz w:val="24"/>
                <w:szCs w:val="24"/>
                <w:lang w:eastAsia="en-US"/>
              </w:rPr>
            </w:pPr>
            <w:r w:rsidRPr="00267674">
              <w:rPr>
                <w:b/>
                <w:sz w:val="24"/>
                <w:szCs w:val="24"/>
                <w:lang w:eastAsia="en-US"/>
              </w:rPr>
              <w:t>Закону України «Про перелік об'єктів права державної власності, що не підлягають приватизації»</w:t>
            </w:r>
          </w:p>
        </w:tc>
      </w:tr>
      <w:tr w:rsidR="00E02FA7" w:rsidRPr="00267674" w14:paraId="439BC6BF"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E8CA0E1" w14:textId="46496A97" w:rsidR="00E02FA7" w:rsidRPr="00267674" w:rsidRDefault="00E02FA7" w:rsidP="00E02FA7">
            <w:pPr>
              <w:spacing w:line="276" w:lineRule="auto"/>
              <w:ind w:firstLine="317"/>
              <w:jc w:val="both"/>
              <w:rPr>
                <w:sz w:val="24"/>
                <w:szCs w:val="24"/>
                <w:lang w:eastAsia="en-US"/>
              </w:rPr>
            </w:pPr>
            <w:r w:rsidRPr="00267674">
              <w:rPr>
                <w:b/>
                <w:sz w:val="24"/>
                <w:szCs w:val="24"/>
                <w:lang w:eastAsia="en-US"/>
              </w:rPr>
              <w:t>III. Прикінцеві та перехідні положення</w:t>
            </w:r>
          </w:p>
        </w:tc>
        <w:tc>
          <w:tcPr>
            <w:tcW w:w="7246" w:type="dxa"/>
            <w:tcBorders>
              <w:top w:val="single" w:sz="4" w:space="0" w:color="auto"/>
              <w:left w:val="single" w:sz="4" w:space="0" w:color="auto"/>
              <w:bottom w:val="single" w:sz="4" w:space="0" w:color="auto"/>
              <w:right w:val="single" w:sz="4" w:space="0" w:color="auto"/>
            </w:tcBorders>
            <w:vAlign w:val="center"/>
          </w:tcPr>
          <w:p w14:paraId="0404B4E1" w14:textId="098B095C" w:rsidR="00E02FA7" w:rsidRPr="00267674" w:rsidRDefault="00E02FA7" w:rsidP="00E02FA7">
            <w:pPr>
              <w:jc w:val="both"/>
              <w:rPr>
                <w:sz w:val="24"/>
                <w:szCs w:val="24"/>
                <w:lang w:eastAsia="en-US"/>
              </w:rPr>
            </w:pPr>
            <w:r w:rsidRPr="00267674">
              <w:rPr>
                <w:b/>
                <w:sz w:val="24"/>
                <w:szCs w:val="24"/>
                <w:lang w:eastAsia="en-US"/>
              </w:rPr>
              <w:t>III. Прикінцеві та перехідні положення</w:t>
            </w:r>
          </w:p>
        </w:tc>
      </w:tr>
      <w:tr w:rsidR="00E02FA7" w:rsidRPr="004E787B" w14:paraId="4BC0D8C3" w14:textId="77777777" w:rsidTr="00267674">
        <w:tc>
          <w:tcPr>
            <w:tcW w:w="7245" w:type="dxa"/>
            <w:tcBorders>
              <w:top w:val="single" w:sz="4" w:space="0" w:color="auto"/>
              <w:left w:val="single" w:sz="4" w:space="0" w:color="auto"/>
              <w:bottom w:val="single" w:sz="4" w:space="0" w:color="auto"/>
              <w:right w:val="single" w:sz="4" w:space="0" w:color="auto"/>
            </w:tcBorders>
          </w:tcPr>
          <w:p w14:paraId="35F2D47B" w14:textId="77777777" w:rsidR="00E02FA7" w:rsidRPr="004E787B" w:rsidRDefault="00E02FA7" w:rsidP="00E02FA7">
            <w:pPr>
              <w:spacing w:line="276" w:lineRule="auto"/>
              <w:ind w:firstLine="745"/>
              <w:jc w:val="both"/>
              <w:rPr>
                <w:sz w:val="24"/>
                <w:szCs w:val="24"/>
                <w:lang w:eastAsia="en-US"/>
              </w:rPr>
            </w:pPr>
            <w:r w:rsidRPr="004E787B">
              <w:rPr>
                <w:sz w:val="24"/>
                <w:szCs w:val="24"/>
                <w:lang w:eastAsia="en-US"/>
              </w:rPr>
              <w:t>…</w:t>
            </w:r>
          </w:p>
          <w:p w14:paraId="4A247144" w14:textId="3FCE4627" w:rsidR="00E02FA7" w:rsidRPr="004E787B" w:rsidRDefault="00E02FA7" w:rsidP="00E02FA7">
            <w:pPr>
              <w:spacing w:line="276" w:lineRule="auto"/>
              <w:ind w:firstLine="317"/>
              <w:jc w:val="both"/>
              <w:rPr>
                <w:sz w:val="24"/>
                <w:szCs w:val="24"/>
                <w:lang w:eastAsia="en-US"/>
              </w:rPr>
            </w:pPr>
            <w:r w:rsidRPr="004E787B">
              <w:rPr>
                <w:sz w:val="24"/>
                <w:szCs w:val="24"/>
                <w:lang w:eastAsia="en-US"/>
              </w:rPr>
              <w:t>3. Забороняється вчиняти виконавчі дії відповідно до Закону України «Про виконавче провадження» щодо об'єктів права державної власності, які на день набрання чинності цим Законом були включені до переліків, затверджених Законом України «Про перелік об'єктів права державної власності, що не підлягають приватизації», протягом трьох років з дня набрання чинності цим Законом, крім стягнення грошових коштів і товарів, що були передані в заставу за кредитними договорами.</w:t>
            </w:r>
          </w:p>
        </w:tc>
        <w:tc>
          <w:tcPr>
            <w:tcW w:w="7246" w:type="dxa"/>
          </w:tcPr>
          <w:p w14:paraId="0B128FE3" w14:textId="726A7884" w:rsidR="00E02FA7" w:rsidRPr="004E787B" w:rsidRDefault="00E02FA7" w:rsidP="00E02FA7">
            <w:pPr>
              <w:jc w:val="both"/>
              <w:rPr>
                <w:sz w:val="24"/>
                <w:szCs w:val="24"/>
                <w:lang w:eastAsia="en-US"/>
              </w:rPr>
            </w:pPr>
            <w:r>
              <w:rPr>
                <w:sz w:val="24"/>
                <w:szCs w:val="24"/>
                <w:lang w:eastAsia="en-US"/>
              </w:rPr>
              <w:t>…</w:t>
            </w:r>
          </w:p>
          <w:p w14:paraId="731A1C69" w14:textId="6226AACA" w:rsidR="00E02FA7" w:rsidRPr="004E787B" w:rsidRDefault="00E02FA7" w:rsidP="00E02FA7">
            <w:pPr>
              <w:jc w:val="both"/>
              <w:rPr>
                <w:sz w:val="24"/>
                <w:szCs w:val="24"/>
                <w:lang w:eastAsia="en-US"/>
              </w:rPr>
            </w:pPr>
            <w:r w:rsidRPr="004E787B">
              <w:rPr>
                <w:sz w:val="24"/>
                <w:szCs w:val="24"/>
                <w:lang w:eastAsia="en-US"/>
              </w:rPr>
              <w:t xml:space="preserve">3. Забороняється </w:t>
            </w:r>
            <w:r w:rsidRPr="004E787B">
              <w:rPr>
                <w:b/>
                <w:sz w:val="24"/>
                <w:szCs w:val="24"/>
                <w:lang w:eastAsia="en-US"/>
              </w:rPr>
              <w:t>звернення стягнення та накладення арешту на майно</w:t>
            </w:r>
            <w:r w:rsidRPr="004E787B">
              <w:rPr>
                <w:sz w:val="24"/>
                <w:szCs w:val="24"/>
                <w:lang w:eastAsia="en-US"/>
              </w:rPr>
              <w:t xml:space="preserve"> відповідно до Закону України «Про виконавче провадження» щодо об'єктів права державної власності, які на день набрання чинності цим Законом були включені до переліків, затверджених Законом України «Про перелік об'єктів права державної власності, що не підлягають приватизації», протягом трьох років з дня набрання чинності цим Законом, крім стягнення грошових коштів і товарів, що були передані в заставу за кредитними договорами.</w:t>
            </w:r>
          </w:p>
        </w:tc>
      </w:tr>
      <w:tr w:rsidR="00E02FA7" w:rsidRPr="00267674" w14:paraId="74178D0D" w14:textId="77777777" w:rsidTr="00DE64EC">
        <w:trPr>
          <w:trHeight w:val="485"/>
        </w:trPr>
        <w:tc>
          <w:tcPr>
            <w:tcW w:w="14491" w:type="dxa"/>
            <w:gridSpan w:val="2"/>
            <w:tcBorders>
              <w:top w:val="single" w:sz="4" w:space="0" w:color="auto"/>
              <w:left w:val="single" w:sz="4" w:space="0" w:color="auto"/>
              <w:bottom w:val="single" w:sz="4" w:space="0" w:color="auto"/>
              <w:right w:val="single" w:sz="4" w:space="0" w:color="auto"/>
            </w:tcBorders>
          </w:tcPr>
          <w:p w14:paraId="3A08865E" w14:textId="6A8A482B" w:rsidR="00E02FA7" w:rsidRPr="00267674" w:rsidRDefault="00E02FA7" w:rsidP="00E02FA7">
            <w:pPr>
              <w:jc w:val="center"/>
              <w:rPr>
                <w:sz w:val="24"/>
                <w:szCs w:val="24"/>
                <w:lang w:eastAsia="en-US"/>
              </w:rPr>
            </w:pPr>
            <w:r w:rsidRPr="00267674">
              <w:rPr>
                <w:b/>
                <w:sz w:val="24"/>
                <w:szCs w:val="24"/>
                <w:lang w:eastAsia="en-US"/>
              </w:rPr>
              <w:t>Закону України «Про державну реєстрацію речових прав на нерухоме майно та їх обтяжень»</w:t>
            </w:r>
          </w:p>
        </w:tc>
      </w:tr>
      <w:tr w:rsidR="00E02FA7" w:rsidRPr="00267674" w14:paraId="38392BB8"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68B21CF" w14:textId="11017394" w:rsidR="00E02FA7" w:rsidRPr="00267674" w:rsidRDefault="00E02FA7" w:rsidP="00E02FA7">
            <w:pPr>
              <w:spacing w:line="276" w:lineRule="auto"/>
              <w:ind w:firstLine="317"/>
              <w:jc w:val="both"/>
              <w:rPr>
                <w:sz w:val="24"/>
                <w:szCs w:val="24"/>
                <w:lang w:eastAsia="en-US"/>
              </w:rPr>
            </w:pPr>
            <w:r w:rsidRPr="00267674">
              <w:rPr>
                <w:b/>
                <w:sz w:val="24"/>
                <w:szCs w:val="24"/>
                <w:lang w:eastAsia="en-US"/>
              </w:rPr>
              <w:t>Стаття 3. Засади державної реєстрації прав</w:t>
            </w:r>
          </w:p>
        </w:tc>
        <w:tc>
          <w:tcPr>
            <w:tcW w:w="7246" w:type="dxa"/>
            <w:tcBorders>
              <w:top w:val="single" w:sz="4" w:space="0" w:color="auto"/>
              <w:left w:val="single" w:sz="4" w:space="0" w:color="auto"/>
              <w:bottom w:val="single" w:sz="4" w:space="0" w:color="auto"/>
              <w:right w:val="single" w:sz="4" w:space="0" w:color="auto"/>
            </w:tcBorders>
            <w:vAlign w:val="center"/>
          </w:tcPr>
          <w:p w14:paraId="629CE63A" w14:textId="7FBBACF5" w:rsidR="00E02FA7" w:rsidRPr="00267674" w:rsidRDefault="00E02FA7" w:rsidP="00E02FA7">
            <w:pPr>
              <w:jc w:val="both"/>
              <w:rPr>
                <w:sz w:val="24"/>
                <w:szCs w:val="24"/>
                <w:lang w:eastAsia="en-US"/>
              </w:rPr>
            </w:pPr>
            <w:r w:rsidRPr="00267674">
              <w:rPr>
                <w:b/>
                <w:sz w:val="24"/>
                <w:szCs w:val="24"/>
                <w:lang w:eastAsia="en-US"/>
              </w:rPr>
              <w:t>Стаття 3. Засади державної реєстрації прав</w:t>
            </w:r>
          </w:p>
        </w:tc>
      </w:tr>
      <w:tr w:rsidR="00E02FA7" w:rsidRPr="00267674" w14:paraId="3A9E630C" w14:textId="77777777" w:rsidTr="00267674">
        <w:tc>
          <w:tcPr>
            <w:tcW w:w="7245" w:type="dxa"/>
            <w:tcBorders>
              <w:top w:val="single" w:sz="4" w:space="0" w:color="auto"/>
              <w:left w:val="single" w:sz="4" w:space="0" w:color="auto"/>
              <w:bottom w:val="single" w:sz="4" w:space="0" w:color="auto"/>
              <w:right w:val="single" w:sz="4" w:space="0" w:color="auto"/>
            </w:tcBorders>
          </w:tcPr>
          <w:p w14:paraId="044EF3DC" w14:textId="3ECAF78D" w:rsidR="00E02FA7" w:rsidRPr="00267674" w:rsidRDefault="00E02FA7" w:rsidP="00E02FA7">
            <w:pPr>
              <w:spacing w:line="276" w:lineRule="auto"/>
              <w:ind w:firstLine="317"/>
              <w:jc w:val="both"/>
              <w:rPr>
                <w:sz w:val="24"/>
                <w:szCs w:val="24"/>
                <w:lang w:eastAsia="en-US"/>
              </w:rPr>
            </w:pPr>
            <w:r w:rsidRPr="00267674">
              <w:rPr>
                <w:sz w:val="24"/>
                <w:szCs w:val="24"/>
                <w:lang w:eastAsia="en-US"/>
              </w:rPr>
              <w:t>4. Будь-які дії особи, спрямовані на набуття, зміну або припинення речових прав на нерухоме майно та їх обтяжень, що підлягають державній реєстрації відповідно до цього Закону, можуть вчинятися, якщо речові права на таке майно зареєстровані згідно із вимогами цього Закону, крім випадків, коли речові права на нерухоме майно, що виникли до 1 січня 2013 року, визнаються дійсними згідно з частиною третьою цієї статті, та у випадках, визначених статтею 28 цього Закону.</w:t>
            </w:r>
          </w:p>
        </w:tc>
        <w:tc>
          <w:tcPr>
            <w:tcW w:w="7246" w:type="dxa"/>
            <w:tcBorders>
              <w:top w:val="single" w:sz="4" w:space="0" w:color="auto"/>
              <w:left w:val="single" w:sz="4" w:space="0" w:color="auto"/>
              <w:bottom w:val="single" w:sz="4" w:space="0" w:color="auto"/>
              <w:right w:val="single" w:sz="4" w:space="0" w:color="auto"/>
            </w:tcBorders>
          </w:tcPr>
          <w:p w14:paraId="63EDF35F" w14:textId="25D4FDBD" w:rsidR="00E02FA7" w:rsidRPr="00267674" w:rsidRDefault="00E02FA7" w:rsidP="00E02FA7">
            <w:pPr>
              <w:jc w:val="both"/>
              <w:rPr>
                <w:sz w:val="24"/>
                <w:szCs w:val="24"/>
                <w:lang w:eastAsia="en-US"/>
              </w:rPr>
            </w:pPr>
            <w:r w:rsidRPr="00267674">
              <w:rPr>
                <w:sz w:val="24"/>
                <w:szCs w:val="24"/>
                <w:lang w:eastAsia="en-US"/>
              </w:rPr>
              <w:t xml:space="preserve">4. Будь-які дії особи, спрямовані на набуття, зміну або припинення речових прав на нерухоме майно та їх обтяжень, що підлягають державній реєстрації відповідно до цього Закону, можуть вчинятися, якщо речові права на таке майно зареєстровані згідно із вимогами цього Закону, крім випадків, коли речові права на нерухоме майно, що виникли до 1 січня 2013 року, визнаються дійсними згідно з частиною третьою цієї статті, у випадках, визначених статтею 28 цього Закону, </w:t>
            </w:r>
            <w:r w:rsidRPr="00267674">
              <w:rPr>
                <w:b/>
                <w:i/>
                <w:sz w:val="24"/>
                <w:szCs w:val="24"/>
                <w:lang w:eastAsia="en-US"/>
              </w:rPr>
              <w:t>та в інших випадках, визначених законом.</w:t>
            </w:r>
          </w:p>
        </w:tc>
      </w:tr>
      <w:tr w:rsidR="00E02FA7" w:rsidRPr="00267674" w14:paraId="58092DC4" w14:textId="77777777" w:rsidTr="003D2049">
        <w:tc>
          <w:tcPr>
            <w:tcW w:w="14491" w:type="dxa"/>
            <w:gridSpan w:val="2"/>
            <w:tcBorders>
              <w:top w:val="single" w:sz="4" w:space="0" w:color="auto"/>
              <w:left w:val="single" w:sz="4" w:space="0" w:color="auto"/>
              <w:bottom w:val="single" w:sz="4" w:space="0" w:color="auto"/>
              <w:right w:val="single" w:sz="4" w:space="0" w:color="auto"/>
            </w:tcBorders>
          </w:tcPr>
          <w:p w14:paraId="6C24BA3A" w14:textId="4AC3E294" w:rsidR="00E02FA7" w:rsidRPr="00267674" w:rsidRDefault="00E02FA7" w:rsidP="00E02FA7">
            <w:pPr>
              <w:jc w:val="center"/>
              <w:rPr>
                <w:sz w:val="24"/>
                <w:szCs w:val="24"/>
                <w:lang w:eastAsia="en-US"/>
              </w:rPr>
            </w:pPr>
            <w:r w:rsidRPr="00267674">
              <w:rPr>
                <w:b/>
                <w:sz w:val="24"/>
                <w:szCs w:val="24"/>
                <w:lang w:eastAsia="en-US"/>
              </w:rPr>
              <w:t>Декрет Кабінету Міністрів України від 31 грудня 1992 року № 24-92 «Про впорядкування діяльності суб'єктів підприємницької діяльності, створених за участю державних підприємств»</w:t>
            </w:r>
          </w:p>
        </w:tc>
      </w:tr>
      <w:tr w:rsidR="00E02FA7" w:rsidRPr="00267674" w14:paraId="530E51EC" w14:textId="77777777" w:rsidTr="00267674">
        <w:tc>
          <w:tcPr>
            <w:tcW w:w="7245" w:type="dxa"/>
            <w:tcBorders>
              <w:top w:val="single" w:sz="4" w:space="0" w:color="auto"/>
              <w:left w:val="single" w:sz="4" w:space="0" w:color="auto"/>
              <w:bottom w:val="single" w:sz="4" w:space="0" w:color="auto"/>
              <w:right w:val="single" w:sz="4" w:space="0" w:color="auto"/>
            </w:tcBorders>
          </w:tcPr>
          <w:p w14:paraId="732DAB37" w14:textId="10713BBE" w:rsidR="00E02FA7" w:rsidRPr="00267674" w:rsidRDefault="00E02FA7" w:rsidP="00E02FA7">
            <w:pPr>
              <w:spacing w:line="276" w:lineRule="auto"/>
              <w:ind w:firstLine="317"/>
              <w:jc w:val="both"/>
              <w:rPr>
                <w:sz w:val="24"/>
                <w:szCs w:val="24"/>
                <w:lang w:eastAsia="en-US"/>
              </w:rPr>
            </w:pPr>
            <w:r w:rsidRPr="00267674">
              <w:rPr>
                <w:sz w:val="24"/>
                <w:szCs w:val="24"/>
                <w:lang w:eastAsia="en-US"/>
              </w:rPr>
              <w:t xml:space="preserve">1. Установити, що державні підприємства (за винятком будівельних організацій, підприємств будівельної індустрії та будівельних матеріалів, які є засновниками господарських товариств, що здійснюватимуть проектування та перспективне </w:t>
            </w:r>
            <w:r w:rsidRPr="00267674">
              <w:rPr>
                <w:sz w:val="24"/>
                <w:szCs w:val="24"/>
                <w:lang w:eastAsia="en-US"/>
              </w:rPr>
              <w:lastRenderedPageBreak/>
              <w:t>будівництво за кордоном, та суб'єктів літакобудування, які підпадають під дію норм статті 2 Закону України «Про розвиток літакобудівної промисловості») не можуть бути засновниками підприємств будь-яких організаційних форм та видів, господарських товариств, кооперативів (надалі - суб'єктів підприємницької діяльності).</w:t>
            </w:r>
          </w:p>
        </w:tc>
        <w:tc>
          <w:tcPr>
            <w:tcW w:w="7246" w:type="dxa"/>
            <w:tcBorders>
              <w:top w:val="single" w:sz="4" w:space="0" w:color="auto"/>
              <w:left w:val="single" w:sz="4" w:space="0" w:color="auto"/>
              <w:bottom w:val="single" w:sz="4" w:space="0" w:color="auto"/>
              <w:right w:val="single" w:sz="4" w:space="0" w:color="auto"/>
            </w:tcBorders>
          </w:tcPr>
          <w:p w14:paraId="3A0E5637" w14:textId="630D944E" w:rsidR="00E02FA7" w:rsidRPr="00267674" w:rsidRDefault="00E02FA7" w:rsidP="00E02FA7">
            <w:pPr>
              <w:jc w:val="both"/>
              <w:rPr>
                <w:sz w:val="24"/>
                <w:szCs w:val="24"/>
                <w:lang w:eastAsia="en-US"/>
              </w:rPr>
            </w:pPr>
            <w:r w:rsidRPr="00267674">
              <w:rPr>
                <w:sz w:val="24"/>
                <w:szCs w:val="24"/>
                <w:lang w:eastAsia="en-US"/>
              </w:rPr>
              <w:lastRenderedPageBreak/>
              <w:t xml:space="preserve">1. Установити, що державні підприємства (за винятком будівельних організацій, підприємств будівельної індустрії та будівельних матеріалів, які є засновниками господарських товариств, що здійснюватимуть проектування та перспективне будівництво за </w:t>
            </w:r>
            <w:r w:rsidRPr="00267674">
              <w:rPr>
                <w:sz w:val="24"/>
                <w:szCs w:val="24"/>
                <w:lang w:eastAsia="en-US"/>
              </w:rPr>
              <w:lastRenderedPageBreak/>
              <w:t xml:space="preserve">кордоном, та </w:t>
            </w:r>
            <w:r w:rsidRPr="00267674">
              <w:rPr>
                <w:b/>
                <w:i/>
                <w:color w:val="000000"/>
                <w:sz w:val="24"/>
                <w:szCs w:val="24"/>
                <w:lang w:eastAsia="en-US"/>
              </w:rPr>
              <w:t>учасників Державного концерну «Укроборонпром» та створених ним юридичних осіб, заснованих на державній власності в оборонно-промисловому комплексі</w:t>
            </w:r>
            <w:r w:rsidRPr="00267674">
              <w:rPr>
                <w:sz w:val="24"/>
                <w:szCs w:val="24"/>
                <w:lang w:eastAsia="en-US"/>
              </w:rPr>
              <w:t>) не можуть бути засновниками підприємств будь-яких організаційних форм та видів, господарських товариств, кооперативів (надалі - суб'єктів підприємницької діяльності).</w:t>
            </w:r>
          </w:p>
        </w:tc>
      </w:tr>
    </w:tbl>
    <w:p w14:paraId="2AF962C5" w14:textId="77777777" w:rsidR="0091036F" w:rsidRDefault="0091036F" w:rsidP="00C67D6E">
      <w:pPr>
        <w:jc w:val="both"/>
        <w:rPr>
          <w:b/>
          <w:sz w:val="28"/>
          <w:szCs w:val="40"/>
        </w:rPr>
      </w:pPr>
    </w:p>
    <w:p w14:paraId="5B203BCB" w14:textId="231C1E89" w:rsidR="00C67D6E" w:rsidRPr="00486F0F" w:rsidRDefault="00C67D6E" w:rsidP="00C67D6E">
      <w:pPr>
        <w:jc w:val="both"/>
        <w:rPr>
          <w:b/>
          <w:sz w:val="28"/>
          <w:szCs w:val="40"/>
        </w:rPr>
      </w:pPr>
      <w:r w:rsidRPr="00486F0F">
        <w:rPr>
          <w:b/>
          <w:sz w:val="28"/>
          <w:szCs w:val="40"/>
        </w:rPr>
        <w:t>Народн</w:t>
      </w:r>
      <w:r w:rsidR="00DE64EC">
        <w:rPr>
          <w:b/>
          <w:sz w:val="28"/>
          <w:szCs w:val="40"/>
        </w:rPr>
        <w:t>і</w:t>
      </w:r>
      <w:r w:rsidRPr="00486F0F">
        <w:rPr>
          <w:b/>
          <w:sz w:val="28"/>
          <w:szCs w:val="40"/>
        </w:rPr>
        <w:t xml:space="preserve"> депутат</w:t>
      </w:r>
      <w:r w:rsidR="00DE64EC">
        <w:rPr>
          <w:b/>
          <w:sz w:val="28"/>
          <w:szCs w:val="40"/>
        </w:rPr>
        <w:t>и</w:t>
      </w:r>
      <w:r w:rsidRPr="00486F0F">
        <w:rPr>
          <w:b/>
          <w:sz w:val="28"/>
          <w:szCs w:val="40"/>
        </w:rPr>
        <w:t xml:space="preserve"> України</w:t>
      </w:r>
      <w:r>
        <w:rPr>
          <w:b/>
          <w:sz w:val="28"/>
          <w:szCs w:val="40"/>
        </w:rPr>
        <w:t xml:space="preserve"> </w:t>
      </w:r>
      <w:r>
        <w:rPr>
          <w:b/>
          <w:sz w:val="28"/>
          <w:szCs w:val="40"/>
        </w:rPr>
        <w:tab/>
      </w:r>
      <w:r>
        <w:rPr>
          <w:b/>
          <w:sz w:val="28"/>
          <w:szCs w:val="40"/>
        </w:rPr>
        <w:tab/>
      </w:r>
      <w:r>
        <w:rPr>
          <w:b/>
          <w:sz w:val="28"/>
          <w:szCs w:val="40"/>
        </w:rPr>
        <w:tab/>
      </w:r>
      <w:r>
        <w:rPr>
          <w:b/>
          <w:sz w:val="28"/>
          <w:szCs w:val="40"/>
        </w:rPr>
        <w:tab/>
      </w:r>
      <w:r>
        <w:rPr>
          <w:b/>
          <w:sz w:val="28"/>
          <w:szCs w:val="40"/>
        </w:rPr>
        <w:tab/>
      </w:r>
      <w:r>
        <w:rPr>
          <w:b/>
          <w:sz w:val="28"/>
          <w:szCs w:val="40"/>
        </w:rPr>
        <w:tab/>
      </w:r>
      <w:r>
        <w:rPr>
          <w:b/>
          <w:sz w:val="28"/>
          <w:szCs w:val="40"/>
        </w:rPr>
        <w:tab/>
      </w:r>
      <w:r w:rsidRPr="004B3E14">
        <w:rPr>
          <w:b/>
          <w:sz w:val="28"/>
          <w:szCs w:val="40"/>
        </w:rPr>
        <w:t xml:space="preserve">  </w:t>
      </w:r>
      <w:r w:rsidR="00676CC1" w:rsidRPr="004B3E14">
        <w:rPr>
          <w:b/>
          <w:sz w:val="28"/>
          <w:szCs w:val="40"/>
        </w:rPr>
        <w:tab/>
      </w:r>
      <w:r w:rsidR="00676CC1" w:rsidRPr="004B3E14">
        <w:rPr>
          <w:b/>
          <w:sz w:val="28"/>
          <w:szCs w:val="40"/>
        </w:rPr>
        <w:tab/>
      </w:r>
      <w:r w:rsidR="00676CC1" w:rsidRPr="004B3E14">
        <w:rPr>
          <w:b/>
          <w:sz w:val="28"/>
          <w:szCs w:val="40"/>
        </w:rPr>
        <w:tab/>
      </w:r>
      <w:r w:rsidR="00676CC1" w:rsidRPr="004B3E14">
        <w:rPr>
          <w:b/>
          <w:sz w:val="28"/>
          <w:szCs w:val="40"/>
        </w:rPr>
        <w:tab/>
      </w:r>
      <w:r w:rsidR="00676CC1" w:rsidRPr="004B3E14">
        <w:rPr>
          <w:b/>
          <w:sz w:val="28"/>
          <w:szCs w:val="40"/>
        </w:rPr>
        <w:tab/>
      </w:r>
      <w:r w:rsidR="00676CC1" w:rsidRPr="004B3E14">
        <w:rPr>
          <w:b/>
          <w:sz w:val="28"/>
          <w:szCs w:val="40"/>
        </w:rPr>
        <w:tab/>
      </w:r>
    </w:p>
    <w:sectPr w:rsidR="00C67D6E" w:rsidRPr="00486F0F" w:rsidSect="001C022B">
      <w:pgSz w:w="16838" w:h="11906" w:orient="landscape"/>
      <w:pgMar w:top="1418" w:right="899" w:bottom="850" w:left="143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7D66DA" w14:textId="77777777" w:rsidR="002254B0" w:rsidRDefault="002254B0" w:rsidP="00C67D6E">
      <w:r>
        <w:separator/>
      </w:r>
    </w:p>
  </w:endnote>
  <w:endnote w:type="continuationSeparator" w:id="0">
    <w:p w14:paraId="59AB825D" w14:textId="77777777" w:rsidR="002254B0" w:rsidRDefault="002254B0" w:rsidP="00C67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IBM Plex Serif">
    <w:altName w:val="Times New Roman"/>
    <w:charset w:val="00"/>
    <w:family w:val="roman"/>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456AA" w14:textId="77777777" w:rsidR="002254B0" w:rsidRDefault="002254B0" w:rsidP="00C67D6E">
      <w:r>
        <w:separator/>
      </w:r>
    </w:p>
  </w:footnote>
  <w:footnote w:type="continuationSeparator" w:id="0">
    <w:p w14:paraId="2508F819" w14:textId="77777777" w:rsidR="002254B0" w:rsidRDefault="002254B0" w:rsidP="00C67D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975E2"/>
    <w:multiLevelType w:val="multilevel"/>
    <w:tmpl w:val="1E0975E2"/>
    <w:lvl w:ilvl="0">
      <w:start w:val="2"/>
      <w:numFmt w:val="bullet"/>
      <w:lvlText w:val="-"/>
      <w:lvlJc w:val="left"/>
      <w:pPr>
        <w:ind w:left="785" w:hanging="360"/>
      </w:pPr>
      <w:rPr>
        <w:rFonts w:ascii="Times New Roman" w:eastAsiaTheme="minorHAnsi" w:hAnsi="Times New Roman" w:cs="Times New Roman"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hint="default"/>
      </w:rPr>
    </w:lvl>
    <w:lvl w:ilvl="3">
      <w:start w:val="1"/>
      <w:numFmt w:val="bullet"/>
      <w:lvlText w:val=""/>
      <w:lvlJc w:val="left"/>
      <w:pPr>
        <w:ind w:left="2945" w:hanging="360"/>
      </w:pPr>
      <w:rPr>
        <w:rFonts w:ascii="Symbol" w:hAnsi="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hint="default"/>
      </w:rPr>
    </w:lvl>
    <w:lvl w:ilvl="6">
      <w:start w:val="1"/>
      <w:numFmt w:val="bullet"/>
      <w:lvlText w:val=""/>
      <w:lvlJc w:val="left"/>
      <w:pPr>
        <w:ind w:left="5105" w:hanging="360"/>
      </w:pPr>
      <w:rPr>
        <w:rFonts w:ascii="Symbol" w:hAnsi="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hint="default"/>
      </w:rPr>
    </w:lvl>
  </w:abstractNum>
  <w:abstractNum w:abstractNumId="1" w15:restartNumberingAfterBreak="0">
    <w:nsid w:val="317E6051"/>
    <w:multiLevelType w:val="multilevel"/>
    <w:tmpl w:val="317E6051"/>
    <w:lvl w:ilvl="0">
      <w:start w:val="1"/>
      <w:numFmt w:val="decimal"/>
      <w:lvlText w:val="%1."/>
      <w:lvlJc w:val="left"/>
      <w:pPr>
        <w:ind w:left="1007" w:hanging="690"/>
      </w:pPr>
      <w:rPr>
        <w:rFonts w:hint="default"/>
      </w:r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abstractNum w:abstractNumId="2" w15:restartNumberingAfterBreak="0">
    <w:nsid w:val="3D413798"/>
    <w:multiLevelType w:val="multilevel"/>
    <w:tmpl w:val="3D413798"/>
    <w:lvl w:ilvl="0">
      <w:start w:val="1"/>
      <w:numFmt w:val="decimal"/>
      <w:lvlText w:val="%1."/>
      <w:lvlJc w:val="left"/>
      <w:pPr>
        <w:ind w:left="1067" w:hanging="750"/>
      </w:pPr>
      <w:rPr>
        <w:rFonts w:hint="default"/>
      </w:r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abstractNum w:abstractNumId="3" w15:restartNumberingAfterBreak="0">
    <w:nsid w:val="4CDF4F25"/>
    <w:multiLevelType w:val="hybridMultilevel"/>
    <w:tmpl w:val="0B9E2050"/>
    <w:lvl w:ilvl="0" w:tplc="77CEA69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73FF49A4"/>
    <w:multiLevelType w:val="multilevel"/>
    <w:tmpl w:val="73FF49A4"/>
    <w:lvl w:ilvl="0">
      <w:start w:val="1"/>
      <w:numFmt w:val="decimal"/>
      <w:lvlText w:val="%1."/>
      <w:lvlJc w:val="left"/>
      <w:pPr>
        <w:ind w:left="677" w:hanging="360"/>
      </w:pPr>
      <w:rPr>
        <w:rFonts w:hint="default"/>
      </w:r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D6E"/>
    <w:rsid w:val="00023CB9"/>
    <w:rsid w:val="000812BA"/>
    <w:rsid w:val="00091ED5"/>
    <w:rsid w:val="00150DBB"/>
    <w:rsid w:val="001B2E83"/>
    <w:rsid w:val="001C022B"/>
    <w:rsid w:val="00207D3C"/>
    <w:rsid w:val="00224C4E"/>
    <w:rsid w:val="002254B0"/>
    <w:rsid w:val="00267674"/>
    <w:rsid w:val="00311B70"/>
    <w:rsid w:val="00337951"/>
    <w:rsid w:val="003A2350"/>
    <w:rsid w:val="003D718B"/>
    <w:rsid w:val="003F44C8"/>
    <w:rsid w:val="004055F5"/>
    <w:rsid w:val="00407AED"/>
    <w:rsid w:val="004579DD"/>
    <w:rsid w:val="004712E0"/>
    <w:rsid w:val="004B3E14"/>
    <w:rsid w:val="004E55E5"/>
    <w:rsid w:val="004E787B"/>
    <w:rsid w:val="005537C7"/>
    <w:rsid w:val="00575A3E"/>
    <w:rsid w:val="00576E35"/>
    <w:rsid w:val="005C5290"/>
    <w:rsid w:val="00613866"/>
    <w:rsid w:val="00657FA6"/>
    <w:rsid w:val="00676CC1"/>
    <w:rsid w:val="00695E9E"/>
    <w:rsid w:val="006D0B42"/>
    <w:rsid w:val="007301BF"/>
    <w:rsid w:val="00764F92"/>
    <w:rsid w:val="007739C6"/>
    <w:rsid w:val="00803BFA"/>
    <w:rsid w:val="00867C35"/>
    <w:rsid w:val="008D667F"/>
    <w:rsid w:val="00905333"/>
    <w:rsid w:val="0091036F"/>
    <w:rsid w:val="00986247"/>
    <w:rsid w:val="0099444D"/>
    <w:rsid w:val="009979EA"/>
    <w:rsid w:val="009E118F"/>
    <w:rsid w:val="00A21A7D"/>
    <w:rsid w:val="00A52D43"/>
    <w:rsid w:val="00A557A6"/>
    <w:rsid w:val="00A6038B"/>
    <w:rsid w:val="00A621B0"/>
    <w:rsid w:val="00A94CE0"/>
    <w:rsid w:val="00A95B0F"/>
    <w:rsid w:val="00AD4584"/>
    <w:rsid w:val="00B233D1"/>
    <w:rsid w:val="00B24D88"/>
    <w:rsid w:val="00BB5880"/>
    <w:rsid w:val="00BC06DE"/>
    <w:rsid w:val="00BE417C"/>
    <w:rsid w:val="00BF195D"/>
    <w:rsid w:val="00C67D6E"/>
    <w:rsid w:val="00C777EA"/>
    <w:rsid w:val="00CC6E15"/>
    <w:rsid w:val="00CE6692"/>
    <w:rsid w:val="00D070DA"/>
    <w:rsid w:val="00D714E5"/>
    <w:rsid w:val="00DA4231"/>
    <w:rsid w:val="00DB673A"/>
    <w:rsid w:val="00DD18A5"/>
    <w:rsid w:val="00DD544D"/>
    <w:rsid w:val="00DE51C1"/>
    <w:rsid w:val="00DE64EC"/>
    <w:rsid w:val="00E02FA7"/>
    <w:rsid w:val="00E05095"/>
    <w:rsid w:val="00E13BFB"/>
    <w:rsid w:val="00E35AC1"/>
    <w:rsid w:val="00E7155C"/>
    <w:rsid w:val="00EA003B"/>
    <w:rsid w:val="00EA2FFE"/>
    <w:rsid w:val="00EB008C"/>
    <w:rsid w:val="00EB7DCE"/>
    <w:rsid w:val="00EC2287"/>
    <w:rsid w:val="00EE0A16"/>
    <w:rsid w:val="00EF7172"/>
    <w:rsid w:val="00F178B7"/>
    <w:rsid w:val="00F26F7A"/>
    <w:rsid w:val="00F3125C"/>
    <w:rsid w:val="00F50B56"/>
    <w:rsid w:val="00F62A70"/>
    <w:rsid w:val="00F70D46"/>
    <w:rsid w:val="00F765E4"/>
    <w:rsid w:val="00FA4527"/>
    <w:rsid w:val="00FB1B85"/>
    <w:rsid w:val="00FE29DB"/>
    <w:rsid w:val="00FF3E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47656"/>
  <w15:chartTrackingRefBased/>
  <w15:docId w15:val="{7E457028-6467-4E20-8F8F-901A56C8C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7D6E"/>
    <w:pPr>
      <w:spacing w:after="0" w:line="240" w:lineRule="auto"/>
    </w:pPr>
    <w:rPr>
      <w:rFonts w:ascii="Times New Roman" w:eastAsia="Times New Roman" w:hAnsi="Times New Roman" w:cs="Times New Roman"/>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67D6E"/>
    <w:rPr>
      <w:rFonts w:cs="Times New Roman"/>
      <w:color w:val="0000FF"/>
      <w:u w:val="single"/>
    </w:rPr>
  </w:style>
  <w:style w:type="paragraph" w:styleId="a4">
    <w:name w:val="caption"/>
    <w:basedOn w:val="a"/>
    <w:next w:val="a"/>
    <w:qFormat/>
    <w:rsid w:val="00C67D6E"/>
    <w:pPr>
      <w:spacing w:line="240" w:lineRule="atLeast"/>
      <w:jc w:val="center"/>
    </w:pPr>
    <w:rPr>
      <w:rFonts w:ascii="Times" w:hAnsi="Times"/>
      <w:b/>
      <w:caps/>
      <w:spacing w:val="26"/>
      <w:sz w:val="32"/>
      <w:lang w:val="ru-RU" w:eastAsia="ru-RU"/>
    </w:rPr>
  </w:style>
  <w:style w:type="character" w:styleId="a5">
    <w:name w:val="Strong"/>
    <w:uiPriority w:val="22"/>
    <w:qFormat/>
    <w:rsid w:val="00C67D6E"/>
    <w:rPr>
      <w:b/>
      <w:bCs/>
    </w:rPr>
  </w:style>
  <w:style w:type="paragraph" w:styleId="a6">
    <w:name w:val="header"/>
    <w:basedOn w:val="a"/>
    <w:link w:val="a7"/>
    <w:uiPriority w:val="99"/>
    <w:unhideWhenUsed/>
    <w:rsid w:val="00C67D6E"/>
    <w:pPr>
      <w:tabs>
        <w:tab w:val="center" w:pos="4819"/>
        <w:tab w:val="right" w:pos="9639"/>
      </w:tabs>
    </w:pPr>
  </w:style>
  <w:style w:type="character" w:customStyle="1" w:styleId="a7">
    <w:name w:val="Верхній колонтитул Знак"/>
    <w:basedOn w:val="a0"/>
    <w:link w:val="a6"/>
    <w:uiPriority w:val="99"/>
    <w:rsid w:val="00C67D6E"/>
    <w:rPr>
      <w:rFonts w:ascii="Times New Roman" w:eastAsia="Times New Roman" w:hAnsi="Times New Roman" w:cs="Times New Roman"/>
      <w:sz w:val="20"/>
      <w:szCs w:val="20"/>
      <w:lang w:eastAsia="uk-UA"/>
    </w:rPr>
  </w:style>
  <w:style w:type="paragraph" w:styleId="a8">
    <w:name w:val="footer"/>
    <w:basedOn w:val="a"/>
    <w:link w:val="a9"/>
    <w:uiPriority w:val="99"/>
    <w:unhideWhenUsed/>
    <w:rsid w:val="00C67D6E"/>
    <w:pPr>
      <w:tabs>
        <w:tab w:val="center" w:pos="4819"/>
        <w:tab w:val="right" w:pos="9639"/>
      </w:tabs>
    </w:pPr>
  </w:style>
  <w:style w:type="character" w:customStyle="1" w:styleId="a9">
    <w:name w:val="Нижній колонтитул Знак"/>
    <w:basedOn w:val="a0"/>
    <w:link w:val="a8"/>
    <w:uiPriority w:val="99"/>
    <w:rsid w:val="00C67D6E"/>
    <w:rPr>
      <w:rFonts w:ascii="Times New Roman" w:eastAsia="Times New Roman" w:hAnsi="Times New Roman" w:cs="Times New Roman"/>
      <w:sz w:val="20"/>
      <w:szCs w:val="20"/>
      <w:lang w:eastAsia="uk-UA"/>
    </w:rPr>
  </w:style>
  <w:style w:type="paragraph" w:styleId="aa">
    <w:name w:val="Balloon Text"/>
    <w:basedOn w:val="a"/>
    <w:link w:val="ab"/>
    <w:uiPriority w:val="99"/>
    <w:semiHidden/>
    <w:unhideWhenUsed/>
    <w:rsid w:val="00FA4527"/>
    <w:rPr>
      <w:rFonts w:ascii="Segoe UI" w:hAnsi="Segoe UI" w:cs="Segoe UI"/>
      <w:sz w:val="18"/>
      <w:szCs w:val="18"/>
    </w:rPr>
  </w:style>
  <w:style w:type="character" w:customStyle="1" w:styleId="ab">
    <w:name w:val="Текст у виносці Знак"/>
    <w:basedOn w:val="a0"/>
    <w:link w:val="aa"/>
    <w:uiPriority w:val="99"/>
    <w:semiHidden/>
    <w:rsid w:val="00FA4527"/>
    <w:rPr>
      <w:rFonts w:ascii="Segoe UI" w:eastAsia="Times New Roman" w:hAnsi="Segoe UI" w:cs="Segoe UI"/>
      <w:sz w:val="18"/>
      <w:szCs w:val="18"/>
      <w:lang w:eastAsia="uk-UA"/>
    </w:rPr>
  </w:style>
  <w:style w:type="paragraph" w:styleId="ac">
    <w:name w:val="Normal (Web)"/>
    <w:basedOn w:val="a"/>
    <w:uiPriority w:val="99"/>
    <w:unhideWhenUsed/>
    <w:rsid w:val="004579DD"/>
    <w:pPr>
      <w:spacing w:before="100" w:beforeAutospacing="1" w:after="100" w:afterAutospacing="1"/>
    </w:pPr>
    <w:rPr>
      <w:sz w:val="24"/>
      <w:szCs w:val="24"/>
    </w:rPr>
  </w:style>
  <w:style w:type="paragraph" w:styleId="ad">
    <w:name w:val="List Paragraph"/>
    <w:basedOn w:val="a"/>
    <w:uiPriority w:val="34"/>
    <w:qFormat/>
    <w:rsid w:val="004579DD"/>
    <w:pPr>
      <w:ind w:left="720"/>
      <w:contextualSpacing/>
    </w:pPr>
  </w:style>
  <w:style w:type="table" w:styleId="ae">
    <w:name w:val="Table Grid"/>
    <w:basedOn w:val="a1"/>
    <w:uiPriority w:val="39"/>
    <w:rsid w:val="00676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E7155C"/>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9333">
      <w:bodyDiv w:val="1"/>
      <w:marLeft w:val="0"/>
      <w:marRight w:val="0"/>
      <w:marTop w:val="0"/>
      <w:marBottom w:val="0"/>
      <w:divBdr>
        <w:top w:val="none" w:sz="0" w:space="0" w:color="auto"/>
        <w:left w:val="none" w:sz="0" w:space="0" w:color="auto"/>
        <w:bottom w:val="none" w:sz="0" w:space="0" w:color="auto"/>
        <w:right w:val="none" w:sz="0" w:space="0" w:color="auto"/>
      </w:divBdr>
    </w:div>
    <w:div w:id="160124605">
      <w:bodyDiv w:val="1"/>
      <w:marLeft w:val="0"/>
      <w:marRight w:val="0"/>
      <w:marTop w:val="0"/>
      <w:marBottom w:val="0"/>
      <w:divBdr>
        <w:top w:val="none" w:sz="0" w:space="0" w:color="auto"/>
        <w:left w:val="none" w:sz="0" w:space="0" w:color="auto"/>
        <w:bottom w:val="none" w:sz="0" w:space="0" w:color="auto"/>
        <w:right w:val="none" w:sz="0" w:space="0" w:color="auto"/>
      </w:divBdr>
    </w:div>
    <w:div w:id="384063452">
      <w:bodyDiv w:val="1"/>
      <w:marLeft w:val="0"/>
      <w:marRight w:val="0"/>
      <w:marTop w:val="0"/>
      <w:marBottom w:val="0"/>
      <w:divBdr>
        <w:top w:val="none" w:sz="0" w:space="0" w:color="auto"/>
        <w:left w:val="none" w:sz="0" w:space="0" w:color="auto"/>
        <w:bottom w:val="none" w:sz="0" w:space="0" w:color="auto"/>
        <w:right w:val="none" w:sz="0" w:space="0" w:color="auto"/>
      </w:divBdr>
    </w:div>
    <w:div w:id="873620429">
      <w:bodyDiv w:val="1"/>
      <w:marLeft w:val="0"/>
      <w:marRight w:val="0"/>
      <w:marTop w:val="0"/>
      <w:marBottom w:val="0"/>
      <w:divBdr>
        <w:top w:val="none" w:sz="0" w:space="0" w:color="auto"/>
        <w:left w:val="none" w:sz="0" w:space="0" w:color="auto"/>
        <w:bottom w:val="none" w:sz="0" w:space="0" w:color="auto"/>
        <w:right w:val="none" w:sz="0" w:space="0" w:color="auto"/>
      </w:divBdr>
    </w:div>
    <w:div w:id="922690572">
      <w:bodyDiv w:val="1"/>
      <w:marLeft w:val="0"/>
      <w:marRight w:val="0"/>
      <w:marTop w:val="0"/>
      <w:marBottom w:val="0"/>
      <w:divBdr>
        <w:top w:val="none" w:sz="0" w:space="0" w:color="auto"/>
        <w:left w:val="none" w:sz="0" w:space="0" w:color="auto"/>
        <w:bottom w:val="none" w:sz="0" w:space="0" w:color="auto"/>
        <w:right w:val="none" w:sz="0" w:space="0" w:color="auto"/>
      </w:divBdr>
    </w:div>
    <w:div w:id="1098863654">
      <w:bodyDiv w:val="1"/>
      <w:marLeft w:val="0"/>
      <w:marRight w:val="0"/>
      <w:marTop w:val="0"/>
      <w:marBottom w:val="0"/>
      <w:divBdr>
        <w:top w:val="none" w:sz="0" w:space="0" w:color="auto"/>
        <w:left w:val="none" w:sz="0" w:space="0" w:color="auto"/>
        <w:bottom w:val="none" w:sz="0" w:space="0" w:color="auto"/>
        <w:right w:val="none" w:sz="0" w:space="0" w:color="auto"/>
      </w:divBdr>
    </w:div>
    <w:div w:id="1276644191">
      <w:bodyDiv w:val="1"/>
      <w:marLeft w:val="0"/>
      <w:marRight w:val="0"/>
      <w:marTop w:val="0"/>
      <w:marBottom w:val="0"/>
      <w:divBdr>
        <w:top w:val="none" w:sz="0" w:space="0" w:color="auto"/>
        <w:left w:val="none" w:sz="0" w:space="0" w:color="auto"/>
        <w:bottom w:val="none" w:sz="0" w:space="0" w:color="auto"/>
        <w:right w:val="none" w:sz="0" w:space="0" w:color="auto"/>
      </w:divBdr>
    </w:div>
    <w:div w:id="1291745390">
      <w:bodyDiv w:val="1"/>
      <w:marLeft w:val="0"/>
      <w:marRight w:val="0"/>
      <w:marTop w:val="0"/>
      <w:marBottom w:val="0"/>
      <w:divBdr>
        <w:top w:val="none" w:sz="0" w:space="0" w:color="auto"/>
        <w:left w:val="none" w:sz="0" w:space="0" w:color="auto"/>
        <w:bottom w:val="none" w:sz="0" w:space="0" w:color="auto"/>
        <w:right w:val="none" w:sz="0" w:space="0" w:color="auto"/>
      </w:divBdr>
    </w:div>
    <w:div w:id="1570921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ps.ligazakon.net/document/view/t182417?ed=2018_05_15&amp;an=31"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rada/show/3531-1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rada/show/3531-17"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DA365-1F09-461C-A640-058466DE60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3B34B7-089C-4C37-98C6-9E811DAFE8F5}">
  <ds:schemaRefs>
    <ds:schemaRef ds:uri="http://schemas.microsoft.com/sharepoint/v3/contenttype/forms"/>
  </ds:schemaRefs>
</ds:datastoreItem>
</file>

<file path=customXml/itemProps3.xml><?xml version="1.0" encoding="utf-8"?>
<ds:datastoreItem xmlns:ds="http://schemas.openxmlformats.org/officeDocument/2006/customXml" ds:itemID="{4FF5BC16-1732-40DD-916D-7F5287835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1BC63B-B326-4566-91BD-E384655CC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51188</Words>
  <Characters>29178</Characters>
  <Application>Microsoft Office Word</Application>
  <DocSecurity>0</DocSecurity>
  <Lines>243</Lines>
  <Paragraphs>160</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2020-07-09T15:14:00Z</dcterms:created>
  <dcterms:modified xsi:type="dcterms:W3CDTF">2020-07-09T15:14:00Z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