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CC6" w:rsidRDefault="00107548" w:rsidP="00665B77">
      <w:pPr>
        <w:spacing w:line="360" w:lineRule="auto"/>
        <w:jc w:val="center"/>
        <w:rPr>
          <w:szCs w:val="28"/>
          <w:lang w:val="uk-UA"/>
        </w:rPr>
      </w:pPr>
      <w:bookmarkStart w:id="0" w:name="_GoBack"/>
      <w:bookmarkEnd w:id="0"/>
      <w:r w:rsidRPr="008A7058">
        <w:rPr>
          <w:b/>
          <w:bCs/>
          <w:color w:val="000000"/>
          <w:szCs w:val="28"/>
          <w:lang w:val="uk-UA"/>
        </w:rPr>
        <w:t>ПОЯСНЮВАЛЬНА ЗАПИСКА</w:t>
      </w:r>
    </w:p>
    <w:p w:rsidR="00345CC6" w:rsidRPr="00345CC6" w:rsidRDefault="009644EA" w:rsidP="00665B77">
      <w:pPr>
        <w:spacing w:line="360" w:lineRule="auto"/>
        <w:jc w:val="center"/>
        <w:rPr>
          <w:b/>
          <w:szCs w:val="28"/>
          <w:lang w:val="uk-UA"/>
        </w:rPr>
      </w:pPr>
      <w:r w:rsidRPr="008A7058">
        <w:rPr>
          <w:b/>
          <w:color w:val="000000"/>
          <w:szCs w:val="28"/>
          <w:lang w:val="uk-UA"/>
        </w:rPr>
        <w:t xml:space="preserve">до </w:t>
      </w:r>
      <w:r w:rsidR="007B47DD" w:rsidRPr="008A7058">
        <w:rPr>
          <w:b/>
          <w:color w:val="000000"/>
          <w:szCs w:val="28"/>
          <w:lang w:val="uk-UA"/>
        </w:rPr>
        <w:t>проекту</w:t>
      </w:r>
      <w:r w:rsidR="00107548" w:rsidRPr="008A7058">
        <w:rPr>
          <w:b/>
          <w:color w:val="000000"/>
          <w:szCs w:val="28"/>
          <w:lang w:val="uk-UA"/>
        </w:rPr>
        <w:t xml:space="preserve"> Закону України</w:t>
      </w:r>
      <w:r w:rsidR="00117A74" w:rsidRPr="008A7058">
        <w:rPr>
          <w:b/>
          <w:color w:val="000000"/>
          <w:szCs w:val="28"/>
          <w:lang w:val="ru-RU"/>
        </w:rPr>
        <w:t xml:space="preserve"> </w:t>
      </w:r>
      <w:r w:rsidR="00345CC6">
        <w:rPr>
          <w:b/>
          <w:color w:val="000000"/>
          <w:szCs w:val="28"/>
          <w:lang w:val="ru-RU"/>
        </w:rPr>
        <w:t>«</w:t>
      </w:r>
      <w:r w:rsidR="00345CC6" w:rsidRPr="00345CC6">
        <w:rPr>
          <w:b/>
          <w:szCs w:val="28"/>
          <w:lang w:val="uk-UA"/>
        </w:rPr>
        <w:t>Про внесення змін до статті 317 Цивільного процесуального кодексу України щодо зняття обмежень у виборі місцевого загального суду для звернення з заявою про встановлення факту смерті особи на тимчасово окупованій території України</w:t>
      </w:r>
      <w:r w:rsidR="00345CC6">
        <w:rPr>
          <w:b/>
          <w:szCs w:val="28"/>
          <w:lang w:val="uk-UA"/>
        </w:rPr>
        <w:t>»</w:t>
      </w:r>
    </w:p>
    <w:p w:rsidR="00345CC6" w:rsidRPr="00D5145C" w:rsidRDefault="00345CC6" w:rsidP="00665B77">
      <w:pPr>
        <w:spacing w:line="360" w:lineRule="auto"/>
        <w:jc w:val="center"/>
        <w:rPr>
          <w:b/>
          <w:bCs/>
          <w:szCs w:val="28"/>
          <w:lang w:val="uk-UA"/>
        </w:rPr>
      </w:pPr>
    </w:p>
    <w:p w:rsidR="00572D94" w:rsidRPr="00D5145C" w:rsidRDefault="00345CC6" w:rsidP="00665B77">
      <w:pPr>
        <w:tabs>
          <w:tab w:val="left" w:pos="993"/>
          <w:tab w:val="left" w:pos="1134"/>
        </w:tabs>
        <w:spacing w:line="360" w:lineRule="auto"/>
        <w:jc w:val="center"/>
        <w:textAlignment w:val="baseline"/>
        <w:rPr>
          <w:b/>
          <w:bCs/>
          <w:color w:val="000000"/>
          <w:szCs w:val="28"/>
          <w:lang w:val="uk-UA"/>
        </w:rPr>
      </w:pPr>
      <w:r w:rsidRPr="00D5145C">
        <w:rPr>
          <w:b/>
          <w:bCs/>
          <w:szCs w:val="28"/>
          <w:lang w:val="uk-UA"/>
        </w:rPr>
        <w:t xml:space="preserve">1. </w:t>
      </w:r>
      <w:r w:rsidR="00107548" w:rsidRPr="00D5145C">
        <w:rPr>
          <w:b/>
          <w:bCs/>
          <w:color w:val="000000"/>
          <w:szCs w:val="28"/>
          <w:lang w:val="uk-UA"/>
        </w:rPr>
        <w:t>Обґрунтуван</w:t>
      </w:r>
      <w:r w:rsidR="00F77B80" w:rsidRPr="00D5145C">
        <w:rPr>
          <w:b/>
          <w:bCs/>
          <w:color w:val="000000"/>
          <w:szCs w:val="28"/>
          <w:lang w:val="uk-UA"/>
        </w:rPr>
        <w:t xml:space="preserve">ня необхідності прийняття </w:t>
      </w:r>
      <w:r w:rsidR="007D4122" w:rsidRPr="00D5145C">
        <w:rPr>
          <w:b/>
          <w:bCs/>
          <w:color w:val="000000"/>
          <w:szCs w:val="28"/>
          <w:lang w:val="uk-UA"/>
        </w:rPr>
        <w:t>законо</w:t>
      </w:r>
      <w:r w:rsidR="00F77B80" w:rsidRPr="00D5145C">
        <w:rPr>
          <w:b/>
          <w:bCs/>
          <w:color w:val="000000"/>
          <w:szCs w:val="28"/>
          <w:lang w:val="uk-UA"/>
        </w:rPr>
        <w:t>проекту</w:t>
      </w:r>
    </w:p>
    <w:p w:rsidR="00B77FEA" w:rsidRPr="00D5145C" w:rsidRDefault="00B77FEA" w:rsidP="00665B77">
      <w:pPr>
        <w:pStyle w:val="a6"/>
        <w:spacing w:line="360" w:lineRule="auto"/>
        <w:ind w:firstLine="720"/>
        <w:jc w:val="both"/>
        <w:rPr>
          <w:rFonts w:ascii="Times New Roman" w:hAnsi="Times New Roman"/>
          <w:color w:val="000000"/>
          <w:sz w:val="28"/>
          <w:szCs w:val="28"/>
          <w:shd w:val="clear" w:color="auto" w:fill="FFFFFF"/>
        </w:rPr>
      </w:pPr>
      <w:r w:rsidRPr="00D5145C">
        <w:rPr>
          <w:rFonts w:ascii="Times New Roman" w:hAnsi="Times New Roman"/>
          <w:color w:val="000000"/>
          <w:sz w:val="28"/>
          <w:szCs w:val="28"/>
          <w:shd w:val="clear" w:color="auto" w:fill="FFFFFF"/>
        </w:rPr>
        <w:t>Мешканці тимчасово окупованих територій України часто відчувають на собі тягар з оформлення важливих документів. Так, проблеми виникають і при реєст</w:t>
      </w:r>
      <w:r w:rsidR="0044024A" w:rsidRPr="00D5145C">
        <w:rPr>
          <w:rFonts w:ascii="Times New Roman" w:hAnsi="Times New Roman"/>
          <w:color w:val="000000"/>
          <w:sz w:val="28"/>
          <w:szCs w:val="28"/>
          <w:shd w:val="clear" w:color="auto" w:fill="FFFFFF"/>
        </w:rPr>
        <w:t>рації смерті рідних та близьких,</w:t>
      </w:r>
      <w:r w:rsidRPr="00D5145C">
        <w:rPr>
          <w:rFonts w:ascii="Times New Roman" w:hAnsi="Times New Roman"/>
          <w:color w:val="000000"/>
          <w:sz w:val="28"/>
          <w:szCs w:val="28"/>
          <w:shd w:val="clear" w:color="auto" w:fill="FFFFFF"/>
        </w:rPr>
        <w:t xml:space="preserve"> </w:t>
      </w:r>
      <w:r w:rsidR="0044024A" w:rsidRPr="00D5145C">
        <w:rPr>
          <w:rFonts w:ascii="Times New Roman" w:hAnsi="Times New Roman"/>
          <w:color w:val="000000"/>
          <w:sz w:val="28"/>
          <w:szCs w:val="28"/>
          <w:shd w:val="clear" w:color="auto" w:fill="FFFFFF"/>
        </w:rPr>
        <w:t xml:space="preserve">оскільки будь-який акт, виданий на тимчасово окупованих територіях України, є недійсним і не створює жодних правових наслідків. </w:t>
      </w:r>
      <w:r w:rsidRPr="00D5145C">
        <w:rPr>
          <w:rFonts w:ascii="Times New Roman" w:hAnsi="Times New Roman"/>
          <w:color w:val="000000"/>
          <w:sz w:val="28"/>
          <w:szCs w:val="28"/>
          <w:shd w:val="clear" w:color="auto" w:fill="FFFFFF"/>
        </w:rPr>
        <w:t>В подальшому це стає перешкодою для отримання допомог</w:t>
      </w:r>
      <w:r w:rsidR="0044024A" w:rsidRPr="00D5145C">
        <w:rPr>
          <w:rFonts w:ascii="Times New Roman" w:hAnsi="Times New Roman"/>
          <w:color w:val="000000"/>
          <w:sz w:val="28"/>
          <w:szCs w:val="28"/>
          <w:shd w:val="clear" w:color="auto" w:fill="FFFFFF"/>
        </w:rPr>
        <w:t>и від держави та оформлення спадщини.</w:t>
      </w:r>
    </w:p>
    <w:p w:rsidR="00547628" w:rsidRPr="00D5145C" w:rsidRDefault="009E2484" w:rsidP="00665B77">
      <w:pPr>
        <w:pStyle w:val="a6"/>
        <w:spacing w:line="360" w:lineRule="auto"/>
        <w:ind w:firstLine="720"/>
        <w:jc w:val="both"/>
        <w:rPr>
          <w:rFonts w:ascii="Times New Roman" w:hAnsi="Times New Roman"/>
          <w:color w:val="000000"/>
          <w:sz w:val="28"/>
          <w:szCs w:val="28"/>
          <w:shd w:val="clear" w:color="auto" w:fill="FFFFFF"/>
        </w:rPr>
      </w:pPr>
      <w:r w:rsidRPr="00D5145C">
        <w:rPr>
          <w:rFonts w:ascii="Times New Roman" w:hAnsi="Times New Roman"/>
          <w:color w:val="000000"/>
          <w:sz w:val="28"/>
          <w:szCs w:val="28"/>
          <w:shd w:val="clear" w:color="auto" w:fill="FFFFFF"/>
        </w:rPr>
        <w:t>На даний час офіційне визнання і підтвердження державою фактів смерті осіб на тимчасово окупованій території України здійснюється в судовому порядку</w:t>
      </w:r>
      <w:r w:rsidR="00547628" w:rsidRPr="00D5145C">
        <w:rPr>
          <w:rFonts w:ascii="Times New Roman" w:hAnsi="Times New Roman"/>
          <w:color w:val="000000"/>
          <w:sz w:val="28"/>
          <w:szCs w:val="28"/>
          <w:shd w:val="clear" w:color="auto" w:fill="FFFFFF"/>
        </w:rPr>
        <w:t>.</w:t>
      </w:r>
    </w:p>
    <w:p w:rsidR="00547628" w:rsidRPr="00D5145C" w:rsidRDefault="00547628" w:rsidP="00665B77">
      <w:pPr>
        <w:pStyle w:val="a6"/>
        <w:spacing w:line="360" w:lineRule="auto"/>
        <w:ind w:firstLine="720"/>
        <w:jc w:val="both"/>
        <w:rPr>
          <w:rFonts w:ascii="Times New Roman" w:hAnsi="Times New Roman"/>
          <w:color w:val="000000"/>
          <w:sz w:val="28"/>
          <w:szCs w:val="28"/>
          <w:shd w:val="clear" w:color="auto" w:fill="FFFFFF"/>
        </w:rPr>
      </w:pPr>
      <w:r w:rsidRPr="00D5145C">
        <w:rPr>
          <w:rFonts w:ascii="Times New Roman" w:hAnsi="Times New Roman"/>
          <w:color w:val="000000"/>
          <w:sz w:val="28"/>
          <w:szCs w:val="28"/>
          <w:shd w:val="clear" w:color="auto" w:fill="FFFFFF"/>
        </w:rPr>
        <w:t>Відповідно до абзацу другого частини першої статті 317</w:t>
      </w:r>
      <w:r w:rsidRPr="00D5145C">
        <w:t xml:space="preserve"> </w:t>
      </w:r>
      <w:r w:rsidRPr="00D5145C">
        <w:rPr>
          <w:rFonts w:ascii="Times New Roman" w:hAnsi="Times New Roman"/>
          <w:color w:val="000000"/>
          <w:sz w:val="28"/>
          <w:szCs w:val="28"/>
          <w:shd w:val="clear" w:color="auto" w:fill="FFFFFF"/>
        </w:rPr>
        <w:t>Цивільного процесуального кодексу України заява про встановлення факту смерті особи на тимчасово окупованій території України, визначеній Верховною Радою України, може бути подана родичами померлого або їхніми представниками до суду за межами такої території України.</w:t>
      </w:r>
    </w:p>
    <w:p w:rsidR="00547628" w:rsidRPr="00D5145C" w:rsidRDefault="00547628" w:rsidP="00665B77">
      <w:pPr>
        <w:pStyle w:val="a6"/>
        <w:spacing w:line="360" w:lineRule="auto"/>
        <w:ind w:firstLine="720"/>
        <w:jc w:val="both"/>
        <w:rPr>
          <w:rFonts w:ascii="Times New Roman" w:hAnsi="Times New Roman"/>
          <w:color w:val="000000"/>
          <w:sz w:val="28"/>
          <w:szCs w:val="28"/>
          <w:shd w:val="clear" w:color="auto" w:fill="FFFFFF"/>
        </w:rPr>
      </w:pPr>
      <w:r w:rsidRPr="00D5145C">
        <w:rPr>
          <w:rFonts w:ascii="Times New Roman" w:hAnsi="Times New Roman"/>
          <w:color w:val="000000"/>
          <w:sz w:val="28"/>
          <w:szCs w:val="28"/>
          <w:shd w:val="clear" w:color="auto" w:fill="FFFFFF"/>
        </w:rPr>
        <w:t xml:space="preserve">Вказана норма </w:t>
      </w:r>
      <w:r w:rsidR="00BA272E" w:rsidRPr="00D5145C">
        <w:rPr>
          <w:rFonts w:ascii="Times New Roman" w:hAnsi="Times New Roman"/>
          <w:color w:val="000000"/>
          <w:sz w:val="28"/>
          <w:szCs w:val="28"/>
          <w:shd w:val="clear" w:color="auto" w:fill="FFFFFF"/>
        </w:rPr>
        <w:t xml:space="preserve">Цивільного процесуального кодексу трактується судами </w:t>
      </w:r>
      <w:r w:rsidR="001557AC" w:rsidRPr="00D5145C">
        <w:rPr>
          <w:rFonts w:ascii="Times New Roman" w:hAnsi="Times New Roman"/>
          <w:color w:val="000000"/>
          <w:sz w:val="28"/>
          <w:szCs w:val="28"/>
          <w:shd w:val="clear" w:color="auto" w:fill="FFFFFF"/>
        </w:rPr>
        <w:t xml:space="preserve">України </w:t>
      </w:r>
      <w:r w:rsidR="00BA272E" w:rsidRPr="00D5145C">
        <w:rPr>
          <w:rFonts w:ascii="Times New Roman" w:hAnsi="Times New Roman"/>
          <w:color w:val="000000"/>
          <w:sz w:val="28"/>
          <w:szCs w:val="28"/>
          <w:shd w:val="clear" w:color="auto" w:fill="FFFFFF"/>
        </w:rPr>
        <w:t xml:space="preserve">таким чином, що заяви про встановлення факту смерті подаються до суду </w:t>
      </w:r>
      <w:r w:rsidR="00BA272E" w:rsidRPr="00D5145C">
        <w:rPr>
          <w:rFonts w:ascii="Times New Roman" w:hAnsi="Times New Roman"/>
          <w:color w:val="000000"/>
          <w:sz w:val="28"/>
          <w:szCs w:val="28"/>
          <w:u w:val="single"/>
          <w:shd w:val="clear" w:color="auto" w:fill="FFFFFF"/>
        </w:rPr>
        <w:t>за місцем проживання (перебування) заявника</w:t>
      </w:r>
      <w:r w:rsidR="00BA272E" w:rsidRPr="00D5145C">
        <w:rPr>
          <w:rFonts w:ascii="Times New Roman" w:hAnsi="Times New Roman"/>
          <w:color w:val="000000"/>
          <w:sz w:val="28"/>
          <w:szCs w:val="28"/>
          <w:shd w:val="clear" w:color="auto" w:fill="FFFFFF"/>
        </w:rPr>
        <w:t xml:space="preserve"> за межами тимчасово окупованої території України.</w:t>
      </w:r>
    </w:p>
    <w:p w:rsidR="000A5A6C" w:rsidRPr="00D5145C" w:rsidRDefault="000A5A6C" w:rsidP="00665B77">
      <w:pPr>
        <w:pStyle w:val="a6"/>
        <w:spacing w:line="360" w:lineRule="auto"/>
        <w:ind w:firstLine="720"/>
        <w:jc w:val="both"/>
        <w:rPr>
          <w:rFonts w:ascii="Times New Roman" w:hAnsi="Times New Roman"/>
          <w:color w:val="000000"/>
          <w:sz w:val="28"/>
          <w:szCs w:val="28"/>
          <w:shd w:val="clear" w:color="auto" w:fill="FFFFFF"/>
        </w:rPr>
      </w:pPr>
      <w:r w:rsidRPr="00D5145C">
        <w:rPr>
          <w:rFonts w:ascii="Times New Roman" w:hAnsi="Times New Roman"/>
          <w:color w:val="000000"/>
          <w:sz w:val="28"/>
          <w:szCs w:val="28"/>
          <w:shd w:val="clear" w:color="auto" w:fill="FFFFFF"/>
        </w:rPr>
        <w:t>Таким чином, особи, зареєстровані на тимчасово окупованих територіях України</w:t>
      </w:r>
      <w:r w:rsidR="00002F5D" w:rsidRPr="00D5145C">
        <w:rPr>
          <w:rFonts w:ascii="Times New Roman" w:hAnsi="Times New Roman"/>
          <w:color w:val="000000"/>
          <w:sz w:val="28"/>
          <w:szCs w:val="28"/>
          <w:shd w:val="clear" w:color="auto" w:fill="FFFFFF"/>
        </w:rPr>
        <w:t>,</w:t>
      </w:r>
      <w:r w:rsidRPr="00D5145C">
        <w:rPr>
          <w:rFonts w:ascii="Times New Roman" w:hAnsi="Times New Roman"/>
          <w:color w:val="000000"/>
          <w:sz w:val="28"/>
          <w:szCs w:val="28"/>
          <w:shd w:val="clear" w:color="auto" w:fill="FFFFFF"/>
        </w:rPr>
        <w:t xml:space="preserve"> обмежені у виборі місцевого загального суду для звернення із заявою про встановлення факту смерті.</w:t>
      </w:r>
    </w:p>
    <w:p w:rsidR="000A5A6C" w:rsidRPr="00D5145C" w:rsidRDefault="000A5A6C" w:rsidP="00665B77">
      <w:pPr>
        <w:pStyle w:val="a6"/>
        <w:spacing w:line="360" w:lineRule="auto"/>
        <w:ind w:firstLine="720"/>
        <w:jc w:val="both"/>
        <w:rPr>
          <w:rFonts w:ascii="Times New Roman" w:hAnsi="Times New Roman"/>
          <w:color w:val="000000"/>
          <w:sz w:val="28"/>
          <w:szCs w:val="28"/>
          <w:shd w:val="clear" w:color="auto" w:fill="FFFFFF"/>
        </w:rPr>
      </w:pPr>
      <w:r w:rsidRPr="00D5145C">
        <w:rPr>
          <w:rFonts w:ascii="Times New Roman" w:hAnsi="Times New Roman"/>
          <w:color w:val="000000"/>
          <w:sz w:val="28"/>
          <w:szCs w:val="28"/>
          <w:shd w:val="clear" w:color="auto" w:fill="FFFFFF"/>
        </w:rPr>
        <w:lastRenderedPageBreak/>
        <w:t>Так, наприклад, відповідно до Закону України «Про забезпечення прав і свобод громадян та правовий режим на тимчасово окупованій території України» цивільні справи таких осіб розглядаються місцевими загальними судами міста Києва, що визначаються Апеляційним судом міста Києва.</w:t>
      </w:r>
    </w:p>
    <w:p w:rsidR="00BA272E" w:rsidRPr="00D5145C" w:rsidRDefault="00547628" w:rsidP="004E59CD">
      <w:pPr>
        <w:pStyle w:val="a6"/>
        <w:spacing w:after="240" w:line="360" w:lineRule="auto"/>
        <w:ind w:firstLine="720"/>
        <w:jc w:val="both"/>
        <w:rPr>
          <w:rFonts w:ascii="Times New Roman" w:hAnsi="Times New Roman"/>
          <w:color w:val="000000"/>
          <w:sz w:val="28"/>
          <w:szCs w:val="28"/>
          <w:shd w:val="clear" w:color="auto" w:fill="FFFFFF"/>
        </w:rPr>
      </w:pPr>
      <w:r w:rsidRPr="00D5145C">
        <w:rPr>
          <w:rFonts w:ascii="Times New Roman" w:hAnsi="Times New Roman"/>
          <w:color w:val="000000"/>
          <w:sz w:val="28"/>
          <w:szCs w:val="28"/>
          <w:shd w:val="clear" w:color="auto" w:fill="FFFFFF"/>
        </w:rPr>
        <w:t xml:space="preserve"> </w:t>
      </w:r>
      <w:r w:rsidR="000A5A6C" w:rsidRPr="00D5145C">
        <w:rPr>
          <w:rFonts w:ascii="Times New Roman" w:hAnsi="Times New Roman"/>
          <w:color w:val="000000"/>
          <w:sz w:val="28"/>
          <w:szCs w:val="28"/>
          <w:shd w:val="clear" w:color="auto" w:fill="FFFFFF"/>
        </w:rPr>
        <w:t>Така о</w:t>
      </w:r>
      <w:r w:rsidR="00BA272E" w:rsidRPr="00D5145C">
        <w:rPr>
          <w:rFonts w:ascii="Times New Roman" w:hAnsi="Times New Roman"/>
          <w:color w:val="000000"/>
          <w:sz w:val="28"/>
          <w:szCs w:val="28"/>
          <w:shd w:val="clear" w:color="auto" w:fill="FFFFFF"/>
        </w:rPr>
        <w:t>бмеженість у виборі загального місцевого суду для звернення з заявою про встановлення факту смерті особи на тимчасово окупованій території України для багатьох громадян України, які проживають на тимчасово окупован</w:t>
      </w:r>
      <w:r w:rsidR="000A5A6C" w:rsidRPr="00D5145C">
        <w:rPr>
          <w:rFonts w:ascii="Times New Roman" w:hAnsi="Times New Roman"/>
          <w:color w:val="000000"/>
          <w:sz w:val="28"/>
          <w:szCs w:val="28"/>
          <w:shd w:val="clear" w:color="auto" w:fill="FFFFFF"/>
        </w:rPr>
        <w:t>их</w:t>
      </w:r>
      <w:r w:rsidR="00BA272E" w:rsidRPr="00D5145C">
        <w:rPr>
          <w:rFonts w:ascii="Times New Roman" w:hAnsi="Times New Roman"/>
          <w:color w:val="000000"/>
          <w:sz w:val="28"/>
          <w:szCs w:val="28"/>
          <w:shd w:val="clear" w:color="auto" w:fill="FFFFFF"/>
        </w:rPr>
        <w:t xml:space="preserve"> територі</w:t>
      </w:r>
      <w:r w:rsidR="000A5A6C" w:rsidRPr="00D5145C">
        <w:rPr>
          <w:rFonts w:ascii="Times New Roman" w:hAnsi="Times New Roman"/>
          <w:color w:val="000000"/>
          <w:sz w:val="28"/>
          <w:szCs w:val="28"/>
          <w:shd w:val="clear" w:color="auto" w:fill="FFFFFF"/>
        </w:rPr>
        <w:t>ях</w:t>
      </w:r>
      <w:r w:rsidR="00BA272E" w:rsidRPr="00D5145C">
        <w:rPr>
          <w:rFonts w:ascii="Times New Roman" w:hAnsi="Times New Roman"/>
          <w:color w:val="000000"/>
          <w:sz w:val="28"/>
          <w:szCs w:val="28"/>
          <w:shd w:val="clear" w:color="auto" w:fill="FFFFFF"/>
        </w:rPr>
        <w:t>, створює серйозні труднощі. Зокрема, зростають транспортні видатки, а на саму процедуру отримання свідоцтва про смерть витрачається значний час.</w:t>
      </w:r>
    </w:p>
    <w:p w:rsidR="00572D94" w:rsidRPr="00D5145C" w:rsidRDefault="00362305" w:rsidP="00D5145C">
      <w:pPr>
        <w:pStyle w:val="a7"/>
        <w:spacing w:line="360" w:lineRule="auto"/>
        <w:ind w:left="0"/>
        <w:rPr>
          <w:b/>
          <w:bCs/>
          <w:color w:val="000000"/>
          <w:szCs w:val="28"/>
          <w:lang w:val="uk-UA"/>
        </w:rPr>
      </w:pPr>
      <w:r w:rsidRPr="00D5145C">
        <w:rPr>
          <w:b/>
          <w:bCs/>
          <w:color w:val="000000"/>
          <w:szCs w:val="28"/>
          <w:lang w:val="uk-UA"/>
        </w:rPr>
        <w:t xml:space="preserve">2. </w:t>
      </w:r>
      <w:r w:rsidR="00F77B80" w:rsidRPr="00D5145C">
        <w:rPr>
          <w:b/>
          <w:bCs/>
          <w:color w:val="000000"/>
          <w:szCs w:val="28"/>
          <w:lang w:val="uk-UA"/>
        </w:rPr>
        <w:t>Цілі і завдання законопроекту</w:t>
      </w:r>
    </w:p>
    <w:p w:rsidR="00186CB3" w:rsidRPr="00D5145C" w:rsidRDefault="00362305" w:rsidP="00665B77">
      <w:pPr>
        <w:spacing w:line="360" w:lineRule="auto"/>
        <w:ind w:firstLine="720"/>
        <w:jc w:val="both"/>
        <w:rPr>
          <w:bCs/>
          <w:szCs w:val="28"/>
          <w:shd w:val="clear" w:color="auto" w:fill="FFFFFF"/>
          <w:lang w:val="uk-UA" w:eastAsia="uk-UA"/>
        </w:rPr>
      </w:pPr>
      <w:r w:rsidRPr="00D5145C">
        <w:rPr>
          <w:bCs/>
          <w:szCs w:val="28"/>
          <w:shd w:val="clear" w:color="auto" w:fill="FFFFFF"/>
          <w:lang w:val="uk-UA" w:eastAsia="uk-UA"/>
        </w:rPr>
        <w:t>Метою законопроекту є зняття обмежень у виборі місцевого загального суду для звернення з заявою про встановлення факту смерті особи на тимчасово окупованій території України</w:t>
      </w:r>
      <w:r w:rsidR="00A406D0" w:rsidRPr="00D5145C">
        <w:rPr>
          <w:bCs/>
          <w:szCs w:val="28"/>
          <w:shd w:val="clear" w:color="auto" w:fill="FFFFFF"/>
          <w:lang w:val="uk-UA" w:eastAsia="uk-UA"/>
        </w:rPr>
        <w:t>.</w:t>
      </w:r>
    </w:p>
    <w:p w:rsidR="00641391" w:rsidRPr="00D5145C" w:rsidRDefault="00702F1D" w:rsidP="004E59CD">
      <w:pPr>
        <w:spacing w:after="240" w:line="360" w:lineRule="auto"/>
        <w:ind w:firstLine="720"/>
        <w:jc w:val="both"/>
        <w:rPr>
          <w:bCs/>
          <w:szCs w:val="28"/>
          <w:shd w:val="clear" w:color="auto" w:fill="FFFFFF"/>
          <w:lang w:val="uk-UA" w:eastAsia="uk-UA"/>
        </w:rPr>
      </w:pPr>
      <w:r w:rsidRPr="00D5145C">
        <w:rPr>
          <w:bCs/>
          <w:szCs w:val="28"/>
          <w:shd w:val="clear" w:color="auto" w:fill="FFFFFF"/>
          <w:lang w:val="uk-UA" w:eastAsia="uk-UA"/>
        </w:rPr>
        <w:t>Досягнення вказаної мети сприятиме</w:t>
      </w:r>
      <w:r w:rsidR="00665B77" w:rsidRPr="00D5145C">
        <w:rPr>
          <w:bCs/>
          <w:szCs w:val="28"/>
          <w:shd w:val="clear" w:color="auto" w:fill="FFFFFF"/>
          <w:lang w:val="uk-UA" w:eastAsia="uk-UA"/>
        </w:rPr>
        <w:t xml:space="preserve"> спрощенню доступу до правосуддя особами, які проживають на тимчасово окупованій території України.</w:t>
      </w:r>
    </w:p>
    <w:p w:rsidR="00572D94" w:rsidRPr="00D5145C" w:rsidRDefault="00641391" w:rsidP="00D5145C">
      <w:pPr>
        <w:spacing w:line="360" w:lineRule="auto"/>
        <w:rPr>
          <w:bCs/>
          <w:szCs w:val="28"/>
          <w:shd w:val="clear" w:color="auto" w:fill="FFFFFF"/>
          <w:lang w:val="uk-UA" w:eastAsia="uk-UA"/>
        </w:rPr>
      </w:pPr>
      <w:r w:rsidRPr="00D5145C">
        <w:rPr>
          <w:b/>
          <w:bCs/>
          <w:szCs w:val="28"/>
          <w:shd w:val="clear" w:color="auto" w:fill="FFFFFF"/>
          <w:lang w:val="uk-UA" w:eastAsia="uk-UA"/>
        </w:rPr>
        <w:t xml:space="preserve">3. </w:t>
      </w:r>
      <w:r w:rsidRPr="00D5145C">
        <w:rPr>
          <w:b/>
          <w:bCs/>
          <w:color w:val="000000"/>
          <w:szCs w:val="28"/>
          <w:lang w:val="uk-UA"/>
        </w:rPr>
        <w:t>О</w:t>
      </w:r>
      <w:r w:rsidR="00F77B80" w:rsidRPr="00D5145C">
        <w:rPr>
          <w:b/>
          <w:bCs/>
          <w:color w:val="000000"/>
          <w:szCs w:val="28"/>
          <w:lang w:val="uk-UA"/>
        </w:rPr>
        <w:t>сновні положення законопроекту</w:t>
      </w:r>
    </w:p>
    <w:p w:rsidR="006C5627" w:rsidRPr="00D5145C" w:rsidRDefault="007B47DD" w:rsidP="00665B77">
      <w:pPr>
        <w:spacing w:line="360" w:lineRule="auto"/>
        <w:ind w:firstLine="720"/>
        <w:jc w:val="both"/>
        <w:rPr>
          <w:color w:val="000000"/>
          <w:szCs w:val="28"/>
          <w:lang w:val="uk-UA"/>
        </w:rPr>
      </w:pPr>
      <w:r w:rsidRPr="00D5145C">
        <w:rPr>
          <w:color w:val="000000"/>
          <w:szCs w:val="28"/>
          <w:lang w:val="uk-UA"/>
        </w:rPr>
        <w:t>Проектом</w:t>
      </w:r>
      <w:r w:rsidR="00107548" w:rsidRPr="00D5145C">
        <w:rPr>
          <w:color w:val="000000"/>
          <w:szCs w:val="28"/>
          <w:lang w:val="uk-UA"/>
        </w:rPr>
        <w:t xml:space="preserve"> Закону України «</w:t>
      </w:r>
      <w:r w:rsidR="00641391" w:rsidRPr="00D5145C">
        <w:rPr>
          <w:szCs w:val="28"/>
          <w:lang w:val="uk-UA"/>
        </w:rPr>
        <w:t xml:space="preserve">Про внесення змін до статті 317 Цивільного процесуального кодексу України щодо зняття обмежень у виборі місцевого загального суду для звернення з заявою про встановлення факту смерті особи на тимчасово окупованій території України» </w:t>
      </w:r>
      <w:r w:rsidR="00107548" w:rsidRPr="00D5145C">
        <w:rPr>
          <w:color w:val="000000"/>
          <w:szCs w:val="28"/>
          <w:lang w:val="uk-UA"/>
        </w:rPr>
        <w:t xml:space="preserve">пропонується </w:t>
      </w:r>
      <w:r w:rsidR="006C5627" w:rsidRPr="00D5145C">
        <w:rPr>
          <w:color w:val="000000"/>
          <w:szCs w:val="28"/>
          <w:lang w:val="uk-UA"/>
        </w:rPr>
        <w:t>внести зміни до Цивільного процесуального кодексу України, виклавши абзац другий частини першої статті 317 в такій редакції:</w:t>
      </w:r>
    </w:p>
    <w:p w:rsidR="006C5627" w:rsidRPr="00D5145C" w:rsidRDefault="006C5627" w:rsidP="004E59CD">
      <w:pPr>
        <w:spacing w:after="240" w:line="360" w:lineRule="auto"/>
        <w:ind w:firstLine="720"/>
        <w:jc w:val="both"/>
        <w:rPr>
          <w:color w:val="000000"/>
          <w:szCs w:val="28"/>
          <w:lang w:val="uk-UA"/>
        </w:rPr>
      </w:pPr>
      <w:r w:rsidRPr="00D5145C">
        <w:rPr>
          <w:color w:val="000000"/>
          <w:szCs w:val="28"/>
          <w:lang w:val="uk-UA"/>
        </w:rPr>
        <w:t xml:space="preserve">“Заява про встановлення факту смерті особи на тимчасово окупованій території України, визначеній Верховною Радою України, може бути подана родичами померлого або їхніми представниками до будь-якого місцевого </w:t>
      </w:r>
      <w:r w:rsidRPr="00D5145C">
        <w:rPr>
          <w:color w:val="000000"/>
          <w:szCs w:val="28"/>
          <w:lang w:val="uk-UA"/>
        </w:rPr>
        <w:lastRenderedPageBreak/>
        <w:t>загального суду за межами такої території України незалежно від місця проживання заявника.”</w:t>
      </w:r>
    </w:p>
    <w:p w:rsidR="00E26E2C" w:rsidRPr="00D5145C" w:rsidRDefault="006C5627" w:rsidP="00D5145C">
      <w:pPr>
        <w:spacing w:line="360" w:lineRule="auto"/>
        <w:ind w:firstLine="720"/>
        <w:rPr>
          <w:b/>
          <w:bCs/>
          <w:color w:val="000000"/>
          <w:szCs w:val="28"/>
          <w:lang w:val="uk-UA"/>
        </w:rPr>
      </w:pPr>
      <w:r w:rsidRPr="00D5145C">
        <w:rPr>
          <w:b/>
          <w:bCs/>
          <w:color w:val="000000"/>
          <w:szCs w:val="28"/>
          <w:lang w:val="uk-UA"/>
        </w:rPr>
        <w:t>4. Місце в системі законодавства</w:t>
      </w:r>
    </w:p>
    <w:p w:rsidR="00E26E2C" w:rsidRPr="00D5145C" w:rsidRDefault="00E26E2C" w:rsidP="00665B77">
      <w:pPr>
        <w:spacing w:line="360" w:lineRule="auto"/>
        <w:ind w:firstLine="720"/>
        <w:jc w:val="both"/>
        <w:rPr>
          <w:color w:val="000000"/>
          <w:szCs w:val="28"/>
          <w:lang w:val="uk-UA"/>
        </w:rPr>
      </w:pPr>
      <w:r w:rsidRPr="00D5145C">
        <w:rPr>
          <w:color w:val="000000"/>
          <w:szCs w:val="28"/>
          <w:lang w:val="uk-UA"/>
        </w:rPr>
        <w:t>Питання, що належать до предмета правового регулювання законопроекту, регулюються Цивільним процесуальним кодексом України.</w:t>
      </w:r>
    </w:p>
    <w:p w:rsidR="00764929" w:rsidRPr="00D5145C" w:rsidRDefault="00E26E2C" w:rsidP="004E59CD">
      <w:pPr>
        <w:spacing w:after="240" w:line="360" w:lineRule="auto"/>
        <w:ind w:firstLine="720"/>
        <w:jc w:val="both"/>
        <w:rPr>
          <w:b/>
          <w:bCs/>
          <w:color w:val="000000"/>
          <w:szCs w:val="28"/>
          <w:lang w:val="uk-UA"/>
        </w:rPr>
      </w:pPr>
      <w:r w:rsidRPr="00D5145C">
        <w:rPr>
          <w:color w:val="000000"/>
          <w:szCs w:val="28"/>
          <w:lang w:val="uk-UA"/>
        </w:rPr>
        <w:t>Реалізація положень запропонованого проекту Закону не потребує внесення змін до інших законодавчих актів.</w:t>
      </w:r>
    </w:p>
    <w:p w:rsidR="00A406D0" w:rsidRPr="00764929" w:rsidRDefault="00764929" w:rsidP="00D5145C">
      <w:pPr>
        <w:spacing w:line="360" w:lineRule="auto"/>
        <w:ind w:firstLine="720"/>
        <w:rPr>
          <w:b/>
          <w:bCs/>
          <w:color w:val="000000"/>
          <w:szCs w:val="28"/>
          <w:lang w:val="ru-RU"/>
        </w:rPr>
      </w:pPr>
      <w:r>
        <w:rPr>
          <w:b/>
          <w:bCs/>
          <w:color w:val="000000"/>
          <w:szCs w:val="28"/>
          <w:lang w:val="ru-RU"/>
        </w:rPr>
        <w:t xml:space="preserve">5. </w:t>
      </w:r>
      <w:r w:rsidR="00107548" w:rsidRPr="008A7058">
        <w:rPr>
          <w:b/>
          <w:bCs/>
          <w:color w:val="000000"/>
          <w:szCs w:val="28"/>
          <w:lang w:val="uk-UA"/>
        </w:rPr>
        <w:t>Фінансово-економічне обґрунтування</w:t>
      </w:r>
    </w:p>
    <w:p w:rsidR="00117822" w:rsidRDefault="00107548" w:rsidP="004E59CD">
      <w:pPr>
        <w:spacing w:after="240" w:line="360" w:lineRule="auto"/>
        <w:ind w:firstLine="720"/>
        <w:jc w:val="both"/>
        <w:rPr>
          <w:szCs w:val="28"/>
          <w:lang w:val="uk-UA"/>
        </w:rPr>
      </w:pPr>
      <w:r w:rsidRPr="008A7058">
        <w:rPr>
          <w:color w:val="000000"/>
          <w:szCs w:val="28"/>
          <w:lang w:val="uk-UA"/>
        </w:rPr>
        <w:t xml:space="preserve">Реалізація </w:t>
      </w:r>
      <w:r w:rsidR="007B47DD" w:rsidRPr="008A7058">
        <w:rPr>
          <w:color w:val="000000"/>
          <w:szCs w:val="28"/>
          <w:lang w:val="uk-UA"/>
        </w:rPr>
        <w:t>проекту</w:t>
      </w:r>
      <w:r w:rsidRPr="008A7058">
        <w:rPr>
          <w:color w:val="000000"/>
          <w:szCs w:val="28"/>
          <w:lang w:val="uk-UA"/>
        </w:rPr>
        <w:t xml:space="preserve"> Закону України </w:t>
      </w:r>
      <w:r w:rsidR="00764929" w:rsidRPr="00764929">
        <w:rPr>
          <w:color w:val="000000"/>
          <w:szCs w:val="28"/>
          <w:lang w:val="uk-UA"/>
        </w:rPr>
        <w:t>«Про внесення змін до статті 317 Цивільного процесуального кодексу України щодо зняття обмежень у виборі місцевого загального суду для звернення з заявою про встановлення факту смерті особи на тимчасово окупованій території України»</w:t>
      </w:r>
      <w:r w:rsidR="00764929">
        <w:rPr>
          <w:color w:val="000000"/>
          <w:szCs w:val="28"/>
          <w:lang w:val="uk-UA"/>
        </w:rPr>
        <w:t xml:space="preserve"> </w:t>
      </w:r>
      <w:r w:rsidR="0066238D" w:rsidRPr="008A7058">
        <w:rPr>
          <w:szCs w:val="28"/>
          <w:lang w:val="uk-UA"/>
        </w:rPr>
        <w:t>додаткових видатків</w:t>
      </w:r>
      <w:r w:rsidR="00764929">
        <w:rPr>
          <w:szCs w:val="28"/>
          <w:lang w:val="uk-UA"/>
        </w:rPr>
        <w:t xml:space="preserve"> з Д</w:t>
      </w:r>
      <w:r w:rsidR="0066238D" w:rsidRPr="008A7058">
        <w:rPr>
          <w:szCs w:val="28"/>
          <w:lang w:val="uk-UA"/>
        </w:rPr>
        <w:t xml:space="preserve">ержавного бюджету </w:t>
      </w:r>
      <w:r w:rsidR="00764929">
        <w:rPr>
          <w:szCs w:val="28"/>
          <w:lang w:val="uk-UA"/>
        </w:rPr>
        <w:t xml:space="preserve">України </w:t>
      </w:r>
      <w:r w:rsidR="0066238D" w:rsidRPr="008A7058">
        <w:rPr>
          <w:szCs w:val="28"/>
          <w:lang w:val="uk-UA"/>
        </w:rPr>
        <w:t>не потребує.</w:t>
      </w:r>
    </w:p>
    <w:p w:rsidR="00764929" w:rsidRDefault="00764929" w:rsidP="00D5145C">
      <w:pPr>
        <w:spacing w:line="360" w:lineRule="auto"/>
        <w:ind w:firstLine="720"/>
        <w:rPr>
          <w:b/>
          <w:bCs/>
          <w:color w:val="000000"/>
          <w:szCs w:val="28"/>
          <w:lang w:val="uk-UA"/>
        </w:rPr>
      </w:pPr>
      <w:r>
        <w:rPr>
          <w:b/>
          <w:bCs/>
          <w:color w:val="000000"/>
          <w:szCs w:val="28"/>
          <w:lang w:val="uk-UA"/>
        </w:rPr>
        <w:t>6. О</w:t>
      </w:r>
      <w:r w:rsidRPr="00764929">
        <w:rPr>
          <w:b/>
          <w:bCs/>
          <w:color w:val="000000"/>
          <w:szCs w:val="28"/>
          <w:lang w:val="uk-UA"/>
        </w:rPr>
        <w:t>чікуван</w:t>
      </w:r>
      <w:r>
        <w:rPr>
          <w:b/>
          <w:bCs/>
          <w:color w:val="000000"/>
          <w:szCs w:val="28"/>
          <w:lang w:val="uk-UA"/>
        </w:rPr>
        <w:t>і</w:t>
      </w:r>
      <w:r w:rsidRPr="00764929">
        <w:rPr>
          <w:b/>
          <w:bCs/>
          <w:color w:val="000000"/>
          <w:szCs w:val="28"/>
          <w:lang w:val="uk-UA"/>
        </w:rPr>
        <w:t xml:space="preserve"> соціально-економічн</w:t>
      </w:r>
      <w:r>
        <w:rPr>
          <w:b/>
          <w:bCs/>
          <w:color w:val="000000"/>
          <w:szCs w:val="28"/>
          <w:lang w:val="uk-UA"/>
        </w:rPr>
        <w:t>і</w:t>
      </w:r>
      <w:r w:rsidRPr="00764929">
        <w:rPr>
          <w:b/>
          <w:bCs/>
          <w:color w:val="000000"/>
          <w:szCs w:val="28"/>
          <w:lang w:val="uk-UA"/>
        </w:rPr>
        <w:t>, правов</w:t>
      </w:r>
      <w:r>
        <w:rPr>
          <w:b/>
          <w:bCs/>
          <w:color w:val="000000"/>
          <w:szCs w:val="28"/>
          <w:lang w:val="uk-UA"/>
        </w:rPr>
        <w:t>і та інші</w:t>
      </w:r>
      <w:r w:rsidRPr="00764929">
        <w:rPr>
          <w:b/>
          <w:bCs/>
          <w:color w:val="000000"/>
          <w:szCs w:val="28"/>
          <w:lang w:val="uk-UA"/>
        </w:rPr>
        <w:t xml:space="preserve"> наслідк</w:t>
      </w:r>
      <w:r>
        <w:rPr>
          <w:b/>
          <w:bCs/>
          <w:color w:val="000000"/>
          <w:szCs w:val="28"/>
          <w:lang w:val="uk-UA"/>
        </w:rPr>
        <w:t>и</w:t>
      </w:r>
      <w:r w:rsidRPr="00764929">
        <w:rPr>
          <w:b/>
          <w:bCs/>
          <w:color w:val="000000"/>
          <w:szCs w:val="28"/>
          <w:lang w:val="uk-UA"/>
        </w:rPr>
        <w:t xml:space="preserve"> застосування закон</w:t>
      </w:r>
      <w:r>
        <w:rPr>
          <w:b/>
          <w:bCs/>
          <w:color w:val="000000"/>
          <w:szCs w:val="28"/>
          <w:lang w:val="uk-UA"/>
        </w:rPr>
        <w:t>опроекту</w:t>
      </w:r>
      <w:r w:rsidRPr="00764929">
        <w:rPr>
          <w:b/>
          <w:bCs/>
          <w:color w:val="000000"/>
          <w:szCs w:val="28"/>
          <w:lang w:val="uk-UA"/>
        </w:rPr>
        <w:t xml:space="preserve"> після його прийняття</w:t>
      </w:r>
    </w:p>
    <w:p w:rsidR="007B47DD" w:rsidRDefault="00764929" w:rsidP="00665B77">
      <w:pPr>
        <w:spacing w:line="360" w:lineRule="auto"/>
        <w:ind w:firstLine="720"/>
        <w:jc w:val="both"/>
        <w:rPr>
          <w:color w:val="000000"/>
          <w:szCs w:val="28"/>
          <w:shd w:val="clear" w:color="auto" w:fill="FFFFFF"/>
          <w:lang w:val="uk-UA"/>
        </w:rPr>
      </w:pPr>
      <w:r w:rsidRPr="00764929">
        <w:rPr>
          <w:color w:val="000000"/>
          <w:szCs w:val="28"/>
          <w:shd w:val="clear" w:color="auto" w:fill="FFFFFF"/>
          <w:lang w:val="uk-UA"/>
        </w:rPr>
        <w:t xml:space="preserve">Прийняття законопроекту України сприятиме спрощенню </w:t>
      </w:r>
      <w:r w:rsidR="00002F5D">
        <w:rPr>
          <w:color w:val="000000"/>
          <w:szCs w:val="28"/>
          <w:shd w:val="clear" w:color="auto" w:fill="FFFFFF"/>
          <w:lang w:val="uk-UA"/>
        </w:rPr>
        <w:t>доступу до правосуддя особам</w:t>
      </w:r>
      <w:r w:rsidR="00665B77" w:rsidRPr="00764929">
        <w:rPr>
          <w:color w:val="000000"/>
          <w:szCs w:val="28"/>
          <w:shd w:val="clear" w:color="auto" w:fill="FFFFFF"/>
          <w:lang w:val="uk-UA"/>
        </w:rPr>
        <w:t>, які проживають на тимчасово окупованій території</w:t>
      </w:r>
      <w:r w:rsidR="00665B77">
        <w:rPr>
          <w:color w:val="000000"/>
          <w:szCs w:val="28"/>
          <w:shd w:val="clear" w:color="auto" w:fill="FFFFFF"/>
          <w:lang w:val="uk-UA"/>
        </w:rPr>
        <w:t xml:space="preserve"> України</w:t>
      </w:r>
      <w:r w:rsidR="00665B77" w:rsidRPr="00764929">
        <w:rPr>
          <w:color w:val="000000"/>
          <w:szCs w:val="28"/>
          <w:shd w:val="clear" w:color="auto" w:fill="FFFFFF"/>
          <w:lang w:val="uk-UA"/>
        </w:rPr>
        <w:t>,</w:t>
      </w:r>
      <w:r w:rsidR="00665B77">
        <w:rPr>
          <w:color w:val="000000"/>
          <w:szCs w:val="28"/>
          <w:shd w:val="clear" w:color="auto" w:fill="FFFFFF"/>
          <w:lang w:val="uk-UA"/>
        </w:rPr>
        <w:t xml:space="preserve"> а також </w:t>
      </w:r>
      <w:r w:rsidR="00D5145C">
        <w:rPr>
          <w:color w:val="000000"/>
          <w:szCs w:val="28"/>
          <w:shd w:val="clear" w:color="auto" w:fill="FFFFFF"/>
          <w:lang w:val="uk-UA"/>
        </w:rPr>
        <w:t>наддасть</w:t>
      </w:r>
      <w:r w:rsidR="00E73F96">
        <w:rPr>
          <w:color w:val="000000"/>
          <w:szCs w:val="28"/>
          <w:shd w:val="clear" w:color="auto" w:fill="FFFFFF"/>
          <w:lang w:val="uk-UA"/>
        </w:rPr>
        <w:t xml:space="preserve"> можливість таким особам </w:t>
      </w:r>
      <w:r w:rsidR="00DB5A60">
        <w:rPr>
          <w:color w:val="000000"/>
          <w:szCs w:val="28"/>
          <w:shd w:val="clear" w:color="auto" w:fill="FFFFFF"/>
          <w:lang w:val="uk-UA"/>
        </w:rPr>
        <w:t>скоротит</w:t>
      </w:r>
      <w:r w:rsidR="00E73F96">
        <w:rPr>
          <w:color w:val="000000"/>
          <w:szCs w:val="28"/>
          <w:shd w:val="clear" w:color="auto" w:fill="FFFFFF"/>
          <w:lang w:val="uk-UA"/>
        </w:rPr>
        <w:t>и</w:t>
      </w:r>
      <w:r w:rsidR="00DB5A60">
        <w:rPr>
          <w:color w:val="000000"/>
          <w:szCs w:val="28"/>
          <w:shd w:val="clear" w:color="auto" w:fill="FFFFFF"/>
          <w:lang w:val="uk-UA"/>
        </w:rPr>
        <w:t xml:space="preserve"> час та видатки</w:t>
      </w:r>
      <w:r w:rsidR="00665B77">
        <w:rPr>
          <w:color w:val="000000"/>
          <w:szCs w:val="28"/>
          <w:shd w:val="clear" w:color="auto" w:fill="FFFFFF"/>
          <w:lang w:val="uk-UA"/>
        </w:rPr>
        <w:t xml:space="preserve"> </w:t>
      </w:r>
      <w:r w:rsidR="00E73F96">
        <w:rPr>
          <w:color w:val="000000"/>
          <w:szCs w:val="28"/>
          <w:shd w:val="clear" w:color="auto" w:fill="FFFFFF"/>
          <w:lang w:val="uk-UA"/>
        </w:rPr>
        <w:t>при оформленні документів, необхідних</w:t>
      </w:r>
      <w:r w:rsidR="00665B77">
        <w:rPr>
          <w:color w:val="000000"/>
          <w:szCs w:val="28"/>
          <w:shd w:val="clear" w:color="auto" w:fill="FFFFFF"/>
          <w:lang w:val="uk-UA"/>
        </w:rPr>
        <w:t xml:space="preserve"> </w:t>
      </w:r>
      <w:r w:rsidR="00E73F96">
        <w:rPr>
          <w:color w:val="000000"/>
          <w:szCs w:val="28"/>
          <w:shd w:val="clear" w:color="auto" w:fill="FFFFFF"/>
          <w:lang w:val="uk-UA"/>
        </w:rPr>
        <w:t xml:space="preserve">для </w:t>
      </w:r>
      <w:r w:rsidR="00665B77">
        <w:rPr>
          <w:color w:val="000000"/>
          <w:szCs w:val="28"/>
          <w:shd w:val="clear" w:color="auto" w:fill="FFFFFF"/>
          <w:lang w:val="uk-UA"/>
        </w:rPr>
        <w:t>реєстрації смерті</w:t>
      </w:r>
      <w:r w:rsidR="00E73F96">
        <w:rPr>
          <w:color w:val="000000"/>
          <w:szCs w:val="28"/>
          <w:shd w:val="clear" w:color="auto" w:fill="FFFFFF"/>
          <w:lang w:val="uk-UA"/>
        </w:rPr>
        <w:t xml:space="preserve"> у відповідних органах державної реєстрації актів цивільного стану</w:t>
      </w:r>
      <w:r w:rsidR="00665B77">
        <w:rPr>
          <w:color w:val="000000"/>
          <w:szCs w:val="28"/>
          <w:shd w:val="clear" w:color="auto" w:fill="FFFFFF"/>
          <w:lang w:val="uk-UA"/>
        </w:rPr>
        <w:t>.</w:t>
      </w:r>
    </w:p>
    <w:p w:rsidR="00D5145C" w:rsidRDefault="00D5145C" w:rsidP="00665B77">
      <w:pPr>
        <w:spacing w:line="360" w:lineRule="auto"/>
        <w:ind w:firstLine="720"/>
        <w:jc w:val="both"/>
        <w:rPr>
          <w:color w:val="000000"/>
          <w:szCs w:val="28"/>
          <w:shd w:val="clear" w:color="auto" w:fill="FFFFFF"/>
          <w:lang w:val="uk-UA"/>
        </w:rPr>
      </w:pPr>
    </w:p>
    <w:p w:rsidR="00D5145C" w:rsidRPr="008A7058" w:rsidRDefault="00D5145C" w:rsidP="00665B77">
      <w:pPr>
        <w:spacing w:line="360" w:lineRule="auto"/>
        <w:ind w:firstLine="720"/>
        <w:jc w:val="both"/>
        <w:rPr>
          <w:color w:val="000000"/>
          <w:szCs w:val="28"/>
          <w:shd w:val="clear" w:color="auto" w:fill="FFFFFF"/>
          <w:lang w:val="uk-UA"/>
        </w:rPr>
      </w:pPr>
    </w:p>
    <w:p w:rsidR="00A406D0" w:rsidRPr="008A7058" w:rsidRDefault="00A406D0" w:rsidP="00665B77">
      <w:pPr>
        <w:spacing w:line="360" w:lineRule="auto"/>
        <w:ind w:firstLine="720"/>
        <w:jc w:val="both"/>
        <w:rPr>
          <w:color w:val="000000"/>
          <w:szCs w:val="28"/>
          <w:shd w:val="clear" w:color="auto" w:fill="FFFFFF"/>
          <w:lang w:val="uk-UA"/>
        </w:rPr>
      </w:pPr>
    </w:p>
    <w:p w:rsidR="007B47DD" w:rsidRPr="008A7058" w:rsidRDefault="007B47DD" w:rsidP="00665B77">
      <w:pPr>
        <w:tabs>
          <w:tab w:val="left" w:pos="426"/>
          <w:tab w:val="left" w:pos="10206"/>
        </w:tabs>
        <w:spacing w:line="360" w:lineRule="auto"/>
        <w:ind w:firstLine="720"/>
        <w:jc w:val="both"/>
        <w:rPr>
          <w:b/>
          <w:bCs/>
          <w:color w:val="000000"/>
          <w:szCs w:val="28"/>
          <w:lang w:val="uk-UA"/>
        </w:rPr>
      </w:pPr>
      <w:r w:rsidRPr="008A7058">
        <w:rPr>
          <w:b/>
          <w:szCs w:val="28"/>
          <w:lang w:val="uk-UA" w:eastAsia="uk-UA"/>
        </w:rPr>
        <w:t>Нар</w:t>
      </w:r>
      <w:r w:rsidR="00D5145C">
        <w:rPr>
          <w:b/>
          <w:szCs w:val="28"/>
          <w:lang w:val="uk-UA" w:eastAsia="uk-UA"/>
        </w:rPr>
        <w:t>одні</w:t>
      </w:r>
      <w:r w:rsidRPr="008A7058">
        <w:rPr>
          <w:b/>
          <w:szCs w:val="28"/>
          <w:lang w:val="uk-UA" w:eastAsia="uk-UA"/>
        </w:rPr>
        <w:t xml:space="preserve"> депутат</w:t>
      </w:r>
      <w:r w:rsidR="00D5145C">
        <w:rPr>
          <w:b/>
          <w:szCs w:val="28"/>
          <w:lang w:val="uk-UA" w:eastAsia="uk-UA"/>
        </w:rPr>
        <w:t>и</w:t>
      </w:r>
      <w:r w:rsidRPr="008A7058">
        <w:rPr>
          <w:b/>
          <w:szCs w:val="28"/>
          <w:lang w:val="uk-UA" w:eastAsia="uk-UA"/>
        </w:rPr>
        <w:t xml:space="preserve"> України                          </w:t>
      </w:r>
      <w:r w:rsidR="00186285" w:rsidRPr="008A7058">
        <w:rPr>
          <w:b/>
          <w:szCs w:val="28"/>
          <w:lang w:val="uk-UA" w:eastAsia="uk-UA"/>
        </w:rPr>
        <w:t xml:space="preserve">                           </w:t>
      </w:r>
      <w:r w:rsidR="00665B77">
        <w:rPr>
          <w:b/>
          <w:szCs w:val="28"/>
          <w:lang w:val="uk-UA" w:eastAsia="uk-UA"/>
        </w:rPr>
        <w:t xml:space="preserve">Д. </w:t>
      </w:r>
      <w:r w:rsidR="00D5145C">
        <w:rPr>
          <w:b/>
          <w:szCs w:val="28"/>
          <w:lang w:val="uk-UA" w:eastAsia="uk-UA"/>
        </w:rPr>
        <w:t xml:space="preserve">В. </w:t>
      </w:r>
      <w:r w:rsidRPr="008A7058">
        <w:rPr>
          <w:b/>
          <w:szCs w:val="28"/>
          <w:lang w:val="uk-UA" w:eastAsia="uk-UA"/>
        </w:rPr>
        <w:t>Лубінець</w:t>
      </w:r>
    </w:p>
    <w:p w:rsidR="00933D2B" w:rsidRPr="008A7058" w:rsidRDefault="00933D2B" w:rsidP="00665B77">
      <w:pPr>
        <w:pStyle w:val="a3"/>
        <w:spacing w:before="0" w:beforeAutospacing="0" w:after="0" w:afterAutospacing="0" w:line="360" w:lineRule="auto"/>
        <w:ind w:firstLine="720"/>
        <w:jc w:val="both"/>
        <w:rPr>
          <w:b/>
          <w:bCs/>
          <w:color w:val="000000"/>
          <w:sz w:val="28"/>
          <w:szCs w:val="28"/>
          <w:lang w:val="uk-UA"/>
        </w:rPr>
      </w:pPr>
    </w:p>
    <w:p w:rsidR="00355F69" w:rsidRPr="008A7058" w:rsidRDefault="006D11C8" w:rsidP="00665B77">
      <w:pPr>
        <w:spacing w:line="360" w:lineRule="auto"/>
        <w:ind w:firstLine="720"/>
        <w:jc w:val="right"/>
        <w:rPr>
          <w:bCs/>
          <w:smallCaps/>
          <w:color w:val="000000"/>
          <w:szCs w:val="28"/>
          <w:lang w:val="uk-UA"/>
        </w:rPr>
      </w:pPr>
      <w:r w:rsidRPr="008A7058">
        <w:rPr>
          <w:bCs/>
          <w:smallCaps/>
          <w:color w:val="000000"/>
          <w:szCs w:val="28"/>
          <w:lang w:val="uk-UA"/>
        </w:rPr>
        <w:t xml:space="preserve"> </w:t>
      </w:r>
    </w:p>
    <w:sectPr w:rsidR="00355F69" w:rsidRPr="008A7058" w:rsidSect="00186285">
      <w:headerReference w:type="even" r:id="rId10"/>
      <w:headerReference w:type="default" r:id="rId11"/>
      <w:footerReference w:type="even" r:id="rId12"/>
      <w:footerReference w:type="default" r:id="rId13"/>
      <w:headerReference w:type="first" r:id="rId14"/>
      <w:footerReference w:type="first" r:id="rId15"/>
      <w:pgSz w:w="12240" w:h="15840"/>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6E5" w:rsidRDefault="006E46E5" w:rsidP="00E07E8B">
      <w:pPr>
        <w:spacing w:line="240" w:lineRule="auto"/>
      </w:pPr>
      <w:r>
        <w:separator/>
      </w:r>
    </w:p>
  </w:endnote>
  <w:endnote w:type="continuationSeparator" w:id="0">
    <w:p w:rsidR="006E46E5" w:rsidRDefault="006E46E5" w:rsidP="00E07E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Century Gothic"/>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0ED" w:rsidRDefault="007910ED">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0ED" w:rsidRDefault="007910ED">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0ED" w:rsidRDefault="007910E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6E5" w:rsidRDefault="006E46E5" w:rsidP="00E07E8B">
      <w:pPr>
        <w:spacing w:line="240" w:lineRule="auto"/>
      </w:pPr>
      <w:r>
        <w:separator/>
      </w:r>
    </w:p>
  </w:footnote>
  <w:footnote w:type="continuationSeparator" w:id="0">
    <w:p w:rsidR="006E46E5" w:rsidRDefault="006E46E5" w:rsidP="00E07E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0ED" w:rsidRDefault="007910ED">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E8B" w:rsidRDefault="00E07E8B">
    <w:pPr>
      <w:pStyle w:val="a8"/>
      <w:jc w:val="center"/>
    </w:pPr>
    <w:r>
      <w:fldChar w:fldCharType="begin"/>
    </w:r>
    <w:r>
      <w:instrText>PAGE   \* MERGEFORMAT</w:instrText>
    </w:r>
    <w:r>
      <w:fldChar w:fldCharType="separate"/>
    </w:r>
    <w:r w:rsidR="00246D39" w:rsidRPr="00246D39">
      <w:rPr>
        <w:noProof/>
        <w:lang w:val="uk-UA"/>
      </w:rPr>
      <w:t>2</w:t>
    </w:r>
    <w:r>
      <w:fldChar w:fldCharType="end"/>
    </w:r>
  </w:p>
  <w:p w:rsidR="00E07E8B" w:rsidRDefault="00E07E8B">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0ED" w:rsidRDefault="007910ED">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303F5"/>
    <w:multiLevelType w:val="multilevel"/>
    <w:tmpl w:val="1EA85DF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1FF82485"/>
    <w:multiLevelType w:val="multilevel"/>
    <w:tmpl w:val="86EA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80932"/>
    <w:multiLevelType w:val="multilevel"/>
    <w:tmpl w:val="CD18C046"/>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365507CD"/>
    <w:multiLevelType w:val="multilevel"/>
    <w:tmpl w:val="EE721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9002E4"/>
    <w:multiLevelType w:val="multilevel"/>
    <w:tmpl w:val="2C0A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E235B7"/>
    <w:multiLevelType w:val="multilevel"/>
    <w:tmpl w:val="E552004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4B972BF6"/>
    <w:multiLevelType w:val="multilevel"/>
    <w:tmpl w:val="8564C0A0"/>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504E131B"/>
    <w:multiLevelType w:val="multilevel"/>
    <w:tmpl w:val="433E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40611F"/>
    <w:multiLevelType w:val="multilevel"/>
    <w:tmpl w:val="3C22452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71325C0E"/>
    <w:multiLevelType w:val="multilevel"/>
    <w:tmpl w:val="93FCC72C"/>
    <w:lvl w:ilvl="0">
      <w:start w:val="1"/>
      <w:numFmt w:val="decimal"/>
      <w:lvlText w:val="%1."/>
      <w:lvlJc w:val="left"/>
      <w:pPr>
        <w:tabs>
          <w:tab w:val="num" w:pos="1069"/>
        </w:tabs>
        <w:ind w:left="1069"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73AB27DD"/>
    <w:multiLevelType w:val="multilevel"/>
    <w:tmpl w:val="F3D8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2527E"/>
    <w:multiLevelType w:val="multilevel"/>
    <w:tmpl w:val="D51C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11"/>
  </w:num>
  <w:num w:numId="4">
    <w:abstractNumId w:val="10"/>
  </w:num>
  <w:num w:numId="5">
    <w:abstractNumId w:val="1"/>
  </w:num>
  <w:num w:numId="6">
    <w:abstractNumId w:val="4"/>
  </w:num>
  <w:num w:numId="7">
    <w:abstractNumId w:val="3"/>
  </w:num>
  <w:num w:numId="8">
    <w:abstractNumId w:val="0"/>
    <w:lvlOverride w:ilvl="0">
      <w:lvl w:ilvl="0">
        <w:numFmt w:val="decimal"/>
        <w:lvlText w:val="%1."/>
        <w:lvlJc w:val="left"/>
        <w:rPr>
          <w:rFonts w:cs="Times New Roman"/>
        </w:rPr>
      </w:lvl>
    </w:lvlOverride>
  </w:num>
  <w:num w:numId="9">
    <w:abstractNumId w:val="8"/>
    <w:lvlOverride w:ilvl="0">
      <w:lvl w:ilvl="0">
        <w:numFmt w:val="decimal"/>
        <w:lvlText w:val="%1."/>
        <w:lvlJc w:val="left"/>
        <w:rPr>
          <w:rFonts w:cs="Times New Roman"/>
        </w:rPr>
      </w:lvl>
    </w:lvlOverride>
  </w:num>
  <w:num w:numId="10">
    <w:abstractNumId w:val="5"/>
    <w:lvlOverride w:ilvl="0">
      <w:lvl w:ilvl="0">
        <w:numFmt w:val="decimal"/>
        <w:lvlText w:val="%1."/>
        <w:lvlJc w:val="left"/>
        <w:rPr>
          <w:rFonts w:cs="Times New Roman"/>
        </w:rPr>
      </w:lvl>
    </w:lvlOverride>
  </w:num>
  <w:num w:numId="11">
    <w:abstractNumId w:val="6"/>
    <w:lvlOverride w:ilvl="0">
      <w:lvl w:ilvl="0">
        <w:numFmt w:val="decimal"/>
        <w:lvlText w:val="%1."/>
        <w:lvlJc w:val="left"/>
        <w:rPr>
          <w:rFonts w:cs="Times New Roman"/>
        </w:rPr>
      </w:lvl>
    </w:lvlOverride>
  </w:num>
  <w:num w:numId="12">
    <w:abstractNumId w:val="2"/>
    <w:lvlOverride w:ilvl="0">
      <w:lvl w:ilvl="0">
        <w:numFmt w:val="decimal"/>
        <w:lvlText w:val="%1."/>
        <w:lvlJc w:val="left"/>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548"/>
    <w:rsid w:val="00002F5D"/>
    <w:rsid w:val="00033240"/>
    <w:rsid w:val="000A5A6C"/>
    <w:rsid w:val="000F53CB"/>
    <w:rsid w:val="00107548"/>
    <w:rsid w:val="00117822"/>
    <w:rsid w:val="00117A74"/>
    <w:rsid w:val="00134F6A"/>
    <w:rsid w:val="001557AC"/>
    <w:rsid w:val="00164994"/>
    <w:rsid w:val="00174F7D"/>
    <w:rsid w:val="001800D0"/>
    <w:rsid w:val="00186285"/>
    <w:rsid w:val="00186CB3"/>
    <w:rsid w:val="001D59F3"/>
    <w:rsid w:val="00246D39"/>
    <w:rsid w:val="002607AF"/>
    <w:rsid w:val="00297F96"/>
    <w:rsid w:val="002C4630"/>
    <w:rsid w:val="002D2E01"/>
    <w:rsid w:val="002E106C"/>
    <w:rsid w:val="00325DFA"/>
    <w:rsid w:val="00345CC6"/>
    <w:rsid w:val="00355F69"/>
    <w:rsid w:val="00362305"/>
    <w:rsid w:val="0036691B"/>
    <w:rsid w:val="0039329D"/>
    <w:rsid w:val="003E6541"/>
    <w:rsid w:val="003E6D04"/>
    <w:rsid w:val="0041690A"/>
    <w:rsid w:val="00433CB3"/>
    <w:rsid w:val="0044024A"/>
    <w:rsid w:val="004413C7"/>
    <w:rsid w:val="004E18CC"/>
    <w:rsid w:val="004E59CD"/>
    <w:rsid w:val="005242CB"/>
    <w:rsid w:val="00547628"/>
    <w:rsid w:val="00552EFD"/>
    <w:rsid w:val="00572D94"/>
    <w:rsid w:val="006318CD"/>
    <w:rsid w:val="006335CF"/>
    <w:rsid w:val="00641391"/>
    <w:rsid w:val="00644D42"/>
    <w:rsid w:val="0066238D"/>
    <w:rsid w:val="00665B77"/>
    <w:rsid w:val="006C5627"/>
    <w:rsid w:val="006D0DFC"/>
    <w:rsid w:val="006D11C8"/>
    <w:rsid w:val="006E46E5"/>
    <w:rsid w:val="00702F1D"/>
    <w:rsid w:val="007114B0"/>
    <w:rsid w:val="00764163"/>
    <w:rsid w:val="00764929"/>
    <w:rsid w:val="0077619D"/>
    <w:rsid w:val="007910ED"/>
    <w:rsid w:val="007963E7"/>
    <w:rsid w:val="007B47DD"/>
    <w:rsid w:val="007D4122"/>
    <w:rsid w:val="007F2795"/>
    <w:rsid w:val="00804DB5"/>
    <w:rsid w:val="00853F35"/>
    <w:rsid w:val="0086354F"/>
    <w:rsid w:val="00892179"/>
    <w:rsid w:val="00896EAE"/>
    <w:rsid w:val="008A7058"/>
    <w:rsid w:val="008E6AC5"/>
    <w:rsid w:val="00932BFB"/>
    <w:rsid w:val="00933D2B"/>
    <w:rsid w:val="009550A8"/>
    <w:rsid w:val="009575BE"/>
    <w:rsid w:val="00963FB6"/>
    <w:rsid w:val="009644EA"/>
    <w:rsid w:val="0097240E"/>
    <w:rsid w:val="00993180"/>
    <w:rsid w:val="009E230E"/>
    <w:rsid w:val="009E2484"/>
    <w:rsid w:val="00A326BC"/>
    <w:rsid w:val="00A406D0"/>
    <w:rsid w:val="00B77FEA"/>
    <w:rsid w:val="00B84B5C"/>
    <w:rsid w:val="00B93949"/>
    <w:rsid w:val="00BA272E"/>
    <w:rsid w:val="00BC58D4"/>
    <w:rsid w:val="00C22F0C"/>
    <w:rsid w:val="00C44D39"/>
    <w:rsid w:val="00CF4EA5"/>
    <w:rsid w:val="00D10087"/>
    <w:rsid w:val="00D308DE"/>
    <w:rsid w:val="00D37E74"/>
    <w:rsid w:val="00D4637B"/>
    <w:rsid w:val="00D5145C"/>
    <w:rsid w:val="00D8743B"/>
    <w:rsid w:val="00D95AB3"/>
    <w:rsid w:val="00DB5A60"/>
    <w:rsid w:val="00DC20A1"/>
    <w:rsid w:val="00E06AE6"/>
    <w:rsid w:val="00E07E8B"/>
    <w:rsid w:val="00E2445A"/>
    <w:rsid w:val="00E26E2C"/>
    <w:rsid w:val="00E73F96"/>
    <w:rsid w:val="00F17030"/>
    <w:rsid w:val="00F77B80"/>
    <w:rsid w:val="00FA23EE"/>
    <w:rsid w:val="00FA477D"/>
    <w:rsid w:val="00FB1B3D"/>
    <w:rsid w:val="00FE3EA6"/>
    <w:rsid w:val="00FF65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AE6"/>
    <w:pPr>
      <w:spacing w:line="276" w:lineRule="auto"/>
    </w:pPr>
    <w:rPr>
      <w:sz w:val="28"/>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07548"/>
    <w:pPr>
      <w:spacing w:before="100" w:beforeAutospacing="1" w:after="100" w:afterAutospacing="1" w:line="240" w:lineRule="auto"/>
    </w:pPr>
    <w:rPr>
      <w:sz w:val="24"/>
      <w:szCs w:val="24"/>
    </w:rPr>
  </w:style>
  <w:style w:type="character" w:customStyle="1" w:styleId="apple-tab-span">
    <w:name w:val="apple-tab-span"/>
    <w:rsid w:val="00107548"/>
  </w:style>
  <w:style w:type="paragraph" w:styleId="a4">
    <w:name w:val="Balloon Text"/>
    <w:basedOn w:val="a"/>
    <w:link w:val="a5"/>
    <w:uiPriority w:val="99"/>
    <w:semiHidden/>
    <w:unhideWhenUsed/>
    <w:rsid w:val="0066238D"/>
    <w:pPr>
      <w:spacing w:line="240" w:lineRule="auto"/>
    </w:pPr>
    <w:rPr>
      <w:rFonts w:ascii="Segoe UI" w:hAnsi="Segoe UI" w:cs="Segoe UI"/>
      <w:sz w:val="18"/>
      <w:szCs w:val="18"/>
    </w:rPr>
  </w:style>
  <w:style w:type="character" w:customStyle="1" w:styleId="a5">
    <w:name w:val="Текст у виносці Знак"/>
    <w:basedOn w:val="a0"/>
    <w:link w:val="a4"/>
    <w:uiPriority w:val="99"/>
    <w:semiHidden/>
    <w:locked/>
    <w:rsid w:val="0066238D"/>
    <w:rPr>
      <w:rFonts w:ascii="Segoe UI" w:hAnsi="Segoe UI" w:cs="Times New Roman"/>
      <w:sz w:val="18"/>
      <w:lang w:val="en-US" w:eastAsia="en-US"/>
    </w:rPr>
  </w:style>
  <w:style w:type="paragraph" w:styleId="a6">
    <w:name w:val="No Spacing"/>
    <w:uiPriority w:val="1"/>
    <w:qFormat/>
    <w:rsid w:val="002D2E01"/>
    <w:rPr>
      <w:rFonts w:ascii="Calibri" w:hAnsi="Calibri"/>
      <w:sz w:val="22"/>
      <w:szCs w:val="22"/>
      <w:lang w:eastAsia="en-US"/>
    </w:rPr>
  </w:style>
  <w:style w:type="paragraph" w:styleId="HTML">
    <w:name w:val="HTML Preformatted"/>
    <w:basedOn w:val="a"/>
    <w:link w:val="HTML0"/>
    <w:uiPriority w:val="99"/>
    <w:unhideWhenUsed/>
    <w:rsid w:val="002D2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locked/>
    <w:rsid w:val="002D2E01"/>
    <w:rPr>
      <w:rFonts w:ascii="Courier New" w:hAnsi="Courier New" w:cs="Times New Roman"/>
      <w:sz w:val="20"/>
    </w:rPr>
  </w:style>
  <w:style w:type="paragraph" w:customStyle="1" w:styleId="rvps2">
    <w:name w:val="rvps2"/>
    <w:basedOn w:val="a"/>
    <w:rsid w:val="002D2E01"/>
    <w:pPr>
      <w:spacing w:before="100" w:beforeAutospacing="1" w:after="100" w:afterAutospacing="1" w:line="240" w:lineRule="auto"/>
    </w:pPr>
    <w:rPr>
      <w:sz w:val="24"/>
      <w:szCs w:val="24"/>
    </w:rPr>
  </w:style>
  <w:style w:type="paragraph" w:styleId="a7">
    <w:name w:val="List Paragraph"/>
    <w:basedOn w:val="a"/>
    <w:uiPriority w:val="34"/>
    <w:qFormat/>
    <w:rsid w:val="006D11C8"/>
    <w:pPr>
      <w:ind w:left="720"/>
      <w:contextualSpacing/>
    </w:pPr>
  </w:style>
  <w:style w:type="paragraph" w:styleId="a8">
    <w:name w:val="header"/>
    <w:basedOn w:val="a"/>
    <w:link w:val="a9"/>
    <w:uiPriority w:val="99"/>
    <w:unhideWhenUsed/>
    <w:rsid w:val="00E07E8B"/>
    <w:pPr>
      <w:tabs>
        <w:tab w:val="center" w:pos="4819"/>
        <w:tab w:val="right" w:pos="9639"/>
      </w:tabs>
      <w:spacing w:line="240" w:lineRule="auto"/>
    </w:pPr>
  </w:style>
  <w:style w:type="character" w:customStyle="1" w:styleId="a9">
    <w:name w:val="Верхній колонтитул Знак"/>
    <w:basedOn w:val="a0"/>
    <w:link w:val="a8"/>
    <w:uiPriority w:val="99"/>
    <w:locked/>
    <w:rsid w:val="00E07E8B"/>
    <w:rPr>
      <w:rFonts w:cs="Times New Roman"/>
      <w:sz w:val="22"/>
      <w:lang w:val="en-US" w:eastAsia="en-US"/>
    </w:rPr>
  </w:style>
  <w:style w:type="paragraph" w:styleId="aa">
    <w:name w:val="footer"/>
    <w:basedOn w:val="a"/>
    <w:link w:val="ab"/>
    <w:uiPriority w:val="99"/>
    <w:unhideWhenUsed/>
    <w:rsid w:val="00E07E8B"/>
    <w:pPr>
      <w:tabs>
        <w:tab w:val="center" w:pos="4819"/>
        <w:tab w:val="right" w:pos="9639"/>
      </w:tabs>
      <w:spacing w:line="240" w:lineRule="auto"/>
    </w:pPr>
  </w:style>
  <w:style w:type="character" w:customStyle="1" w:styleId="ab">
    <w:name w:val="Нижній колонтитул Знак"/>
    <w:basedOn w:val="a0"/>
    <w:link w:val="aa"/>
    <w:uiPriority w:val="99"/>
    <w:locked/>
    <w:rsid w:val="00E07E8B"/>
    <w:rPr>
      <w:rFonts w:cs="Times New Roman"/>
      <w:sz w:val="22"/>
      <w:lang w:val="en-US" w:eastAsia="en-US"/>
    </w:rPr>
  </w:style>
  <w:style w:type="table" w:styleId="ac">
    <w:name w:val="Table Grid"/>
    <w:basedOn w:val="a1"/>
    <w:uiPriority w:val="99"/>
    <w:rsid w:val="007B47D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440745">
      <w:marLeft w:val="0"/>
      <w:marRight w:val="0"/>
      <w:marTop w:val="0"/>
      <w:marBottom w:val="0"/>
      <w:divBdr>
        <w:top w:val="none" w:sz="0" w:space="0" w:color="auto"/>
        <w:left w:val="none" w:sz="0" w:space="0" w:color="auto"/>
        <w:bottom w:val="none" w:sz="0" w:space="0" w:color="auto"/>
        <w:right w:val="none" w:sz="0" w:space="0" w:color="auto"/>
      </w:divBdr>
    </w:div>
    <w:div w:id="741440746">
      <w:marLeft w:val="0"/>
      <w:marRight w:val="0"/>
      <w:marTop w:val="0"/>
      <w:marBottom w:val="0"/>
      <w:divBdr>
        <w:top w:val="none" w:sz="0" w:space="0" w:color="auto"/>
        <w:left w:val="none" w:sz="0" w:space="0" w:color="auto"/>
        <w:bottom w:val="none" w:sz="0" w:space="0" w:color="auto"/>
        <w:right w:val="none" w:sz="0" w:space="0" w:color="auto"/>
      </w:divBdr>
    </w:div>
    <w:div w:id="7414407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2B0797-C441-46F2-A42C-E8989C066A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FAB8CF-1DBA-462E-91D4-488D7E67C42B}">
  <ds:schemaRefs>
    <ds:schemaRef ds:uri="http://schemas.microsoft.com/sharepoint/v3/contenttype/forms"/>
  </ds:schemaRefs>
</ds:datastoreItem>
</file>

<file path=customXml/itemProps3.xml><?xml version="1.0" encoding="utf-8"?>
<ds:datastoreItem xmlns:ds="http://schemas.openxmlformats.org/officeDocument/2006/customXml" ds:itemID="{FA743A93-3885-44B5-BCC0-2A0C184BC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2879</Words>
  <Characters>1642</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2020-07-14T07:13:00Z</dcterms:created>
  <dcterms:modified xsi:type="dcterms:W3CDTF">2020-07-14T07:13:00Z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