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A3CC5" w:rsidRDefault="006A3CC5" w:rsidP="00072E5B">
      <w:pPr>
        <w:jc w:val="right"/>
        <w:rPr>
          <w:color w:val="000000" w:themeColor="text1"/>
          <w:sz w:val="20"/>
        </w:rPr>
      </w:pPr>
    </w:p>
    <w:p w:rsidR="00416A9B" w:rsidRDefault="00416A9B" w:rsidP="009B1708">
      <w:pPr>
        <w:rPr>
          <w:color w:val="000000" w:themeColor="text1"/>
          <w:sz w:val="20"/>
        </w:rPr>
      </w:pPr>
    </w:p>
    <w:p w:rsidR="00416A9B" w:rsidRPr="0009026D" w:rsidRDefault="00416A9B" w:rsidP="00072E5B">
      <w:pPr>
        <w:jc w:val="right"/>
        <w:rPr>
          <w:color w:val="000000" w:themeColor="text1"/>
          <w:sz w:val="20"/>
        </w:rPr>
      </w:pPr>
    </w:p>
    <w:p w:rsidR="006A3CC5" w:rsidRPr="0009026D" w:rsidRDefault="006A3CC5" w:rsidP="00072E5B">
      <w:pPr>
        <w:jc w:val="right"/>
        <w:rPr>
          <w:color w:val="000000" w:themeColor="text1"/>
          <w:sz w:val="20"/>
        </w:rPr>
      </w:pPr>
    </w:p>
    <w:p w:rsidR="006A3CC5" w:rsidRPr="0009026D" w:rsidRDefault="006A3CC5" w:rsidP="00072E5B">
      <w:pPr>
        <w:jc w:val="right"/>
        <w:rPr>
          <w:color w:val="000000" w:themeColor="text1"/>
          <w:sz w:val="20"/>
        </w:rPr>
      </w:pPr>
    </w:p>
    <w:p w:rsidR="009B1708" w:rsidRDefault="009B1708" w:rsidP="00072E5B">
      <w:pPr>
        <w:jc w:val="right"/>
        <w:rPr>
          <w:color w:val="000000" w:themeColor="text1"/>
          <w:sz w:val="20"/>
        </w:rPr>
      </w:pPr>
      <w:bookmarkStart w:id="0" w:name="_GoBack"/>
      <w:bookmarkEnd w:id="0"/>
    </w:p>
    <w:p w:rsidR="006A3CC5" w:rsidRPr="0009026D" w:rsidRDefault="006A3CC5" w:rsidP="00072E5B">
      <w:pPr>
        <w:jc w:val="right"/>
        <w:rPr>
          <w:color w:val="000000" w:themeColor="text1"/>
          <w:sz w:val="20"/>
        </w:rPr>
      </w:pPr>
    </w:p>
    <w:p w:rsidR="006A3CC5" w:rsidRPr="0009026D" w:rsidRDefault="006A3CC5" w:rsidP="00072E5B">
      <w:pPr>
        <w:jc w:val="center"/>
        <w:rPr>
          <w:rStyle w:val="a4"/>
          <w:rFonts w:ascii="Times New Roman" w:hAnsi="Times New Roman"/>
          <w:color w:val="000000" w:themeColor="text1"/>
          <w:sz w:val="28"/>
          <w:szCs w:val="28"/>
        </w:rPr>
      </w:pPr>
      <w:r w:rsidRPr="0009026D">
        <w:rPr>
          <w:rStyle w:val="a4"/>
          <w:rFonts w:ascii="Times New Roman" w:hAnsi="Times New Roman"/>
          <w:color w:val="000000" w:themeColor="text1"/>
          <w:sz w:val="28"/>
          <w:szCs w:val="28"/>
        </w:rPr>
        <w:t>ВИСНОВ</w:t>
      </w:r>
      <w:r w:rsidR="00010E95" w:rsidRPr="0009026D">
        <w:rPr>
          <w:rStyle w:val="a4"/>
          <w:rFonts w:ascii="Times New Roman" w:hAnsi="Times New Roman"/>
          <w:color w:val="000000" w:themeColor="text1"/>
          <w:sz w:val="28"/>
          <w:szCs w:val="28"/>
        </w:rPr>
        <w:t>О</w:t>
      </w:r>
      <w:r w:rsidRPr="0009026D">
        <w:rPr>
          <w:rStyle w:val="a4"/>
          <w:rFonts w:ascii="Times New Roman" w:hAnsi="Times New Roman"/>
          <w:color w:val="000000" w:themeColor="text1"/>
          <w:sz w:val="28"/>
          <w:szCs w:val="28"/>
        </w:rPr>
        <w:t>К</w:t>
      </w:r>
    </w:p>
    <w:p w:rsidR="006A3CC5" w:rsidRPr="0009026D" w:rsidRDefault="006A3CC5" w:rsidP="00072E5B">
      <w:pPr>
        <w:jc w:val="center"/>
        <w:rPr>
          <w:b/>
          <w:bCs/>
          <w:color w:val="000000" w:themeColor="text1"/>
          <w:szCs w:val="28"/>
          <w:bdr w:val="none" w:sz="0" w:space="0" w:color="auto" w:frame="1"/>
        </w:rPr>
      </w:pPr>
      <w:r w:rsidRPr="0009026D">
        <w:rPr>
          <w:rStyle w:val="a4"/>
          <w:rFonts w:ascii="Times New Roman" w:eastAsia="Calibri" w:hAnsi="Times New Roman"/>
          <w:color w:val="000000" w:themeColor="text1"/>
          <w:sz w:val="28"/>
          <w:szCs w:val="28"/>
        </w:rPr>
        <w:t xml:space="preserve">на </w:t>
      </w:r>
      <w:r w:rsidRPr="0009026D">
        <w:rPr>
          <w:b/>
          <w:bCs/>
          <w:color w:val="000000" w:themeColor="text1"/>
          <w:szCs w:val="28"/>
          <w:bdr w:val="none" w:sz="0" w:space="0" w:color="auto" w:frame="1"/>
        </w:rPr>
        <w:t>проект Закону України «</w:t>
      </w:r>
      <w:r w:rsidR="00617AA2" w:rsidRPr="0009026D">
        <w:rPr>
          <w:b/>
          <w:bCs/>
          <w:color w:val="000000" w:themeColor="text1"/>
          <w:szCs w:val="28"/>
          <w:bdr w:val="none" w:sz="0" w:space="0" w:color="auto" w:frame="1"/>
        </w:rPr>
        <w:t>Про державну підтримку інвестиційних проектів</w:t>
      </w:r>
      <w:r w:rsidR="00313B4C">
        <w:rPr>
          <w:b/>
          <w:bCs/>
          <w:color w:val="000000" w:themeColor="text1"/>
          <w:szCs w:val="28"/>
          <w:bdr w:val="none" w:sz="0" w:space="0" w:color="auto" w:frame="1"/>
        </w:rPr>
        <w:t xml:space="preserve"> </w:t>
      </w:r>
      <w:r w:rsidR="00617AA2" w:rsidRPr="0009026D">
        <w:rPr>
          <w:b/>
          <w:bCs/>
          <w:color w:val="000000" w:themeColor="text1"/>
          <w:szCs w:val="28"/>
          <w:bdr w:val="none" w:sz="0" w:space="0" w:color="auto" w:frame="1"/>
        </w:rPr>
        <w:t>зі значними інвестиціями</w:t>
      </w:r>
      <w:r w:rsidRPr="0009026D">
        <w:rPr>
          <w:b/>
          <w:bCs/>
          <w:color w:val="000000" w:themeColor="text1"/>
          <w:szCs w:val="28"/>
          <w:bdr w:val="none" w:sz="0" w:space="0" w:color="auto" w:frame="1"/>
        </w:rPr>
        <w:t>»</w:t>
      </w:r>
    </w:p>
    <w:p w:rsidR="00617AA2" w:rsidRPr="0009026D" w:rsidRDefault="00617AA2" w:rsidP="00072E5B">
      <w:pPr>
        <w:jc w:val="center"/>
        <w:rPr>
          <w:b/>
          <w:bCs/>
          <w:color w:val="000000" w:themeColor="text1"/>
          <w:szCs w:val="28"/>
          <w:bdr w:val="none" w:sz="0" w:space="0" w:color="auto" w:frame="1"/>
        </w:rPr>
      </w:pPr>
    </w:p>
    <w:p w:rsidR="00962E3B" w:rsidRPr="0009026D" w:rsidRDefault="00962E3B" w:rsidP="00072E5B">
      <w:pPr>
        <w:ind w:firstLine="709"/>
        <w:jc w:val="both"/>
        <w:rPr>
          <w:color w:val="000000" w:themeColor="text1"/>
        </w:rPr>
      </w:pPr>
      <w:r w:rsidRPr="0009026D">
        <w:rPr>
          <w:color w:val="000000" w:themeColor="text1"/>
        </w:rPr>
        <w:t xml:space="preserve">У законопроекті пропонується прийняти новий Закон України </w:t>
      </w:r>
      <w:r w:rsidR="003F1DF9" w:rsidRPr="0009026D">
        <w:rPr>
          <w:color w:val="000000" w:themeColor="text1"/>
        </w:rPr>
        <w:br/>
      </w:r>
      <w:r w:rsidRPr="0009026D">
        <w:rPr>
          <w:color w:val="000000" w:themeColor="text1"/>
        </w:rPr>
        <w:t>«Про державну підтримку інвестиційних проектів зі значними інвестиціями», який покликаний визначити організаційні, правові та фінансові засади державної підтримки інвестиційних проектів зі значними інвестиціями, а також виокремити новий вид інвестора – інвестор</w:t>
      </w:r>
      <w:r w:rsidR="003F1DF9" w:rsidRPr="0009026D">
        <w:rPr>
          <w:color w:val="000000" w:themeColor="text1"/>
        </w:rPr>
        <w:t>а</w:t>
      </w:r>
      <w:r w:rsidRPr="0009026D">
        <w:rPr>
          <w:color w:val="000000" w:themeColor="text1"/>
        </w:rPr>
        <w:t xml:space="preserve"> зі значними інвестиціями та інвестиційний проект зі значними інвестиціями, передбачити ряд пільг для таких інвесторів та закріпити статус державної установи, яка</w:t>
      </w:r>
      <w:r w:rsidR="007835C7" w:rsidRPr="0009026D">
        <w:rPr>
          <w:color w:val="000000" w:themeColor="text1"/>
        </w:rPr>
        <w:t xml:space="preserve"> </w:t>
      </w:r>
      <w:r w:rsidRPr="0009026D">
        <w:rPr>
          <w:color w:val="000000" w:themeColor="text1"/>
        </w:rPr>
        <w:t>уповноважується Кабінетом Міністрів України на супровід інвесторів у процесі підготовки та здійснення інвестиційних проектів зі значними інвестиціями, тощо.</w:t>
      </w:r>
    </w:p>
    <w:p w:rsidR="00962E3B" w:rsidRPr="0009026D" w:rsidRDefault="00962E3B" w:rsidP="00072E5B">
      <w:pPr>
        <w:ind w:firstLine="709"/>
        <w:jc w:val="both"/>
        <w:rPr>
          <w:color w:val="000000" w:themeColor="text1"/>
        </w:rPr>
      </w:pPr>
      <w:r w:rsidRPr="0009026D">
        <w:rPr>
          <w:color w:val="000000" w:themeColor="text1"/>
        </w:rPr>
        <w:t xml:space="preserve">Метою законопроекту, як зазначається у </w:t>
      </w:r>
      <w:r w:rsidR="003F1DF9" w:rsidRPr="0009026D">
        <w:rPr>
          <w:color w:val="000000" w:themeColor="text1"/>
        </w:rPr>
        <w:t>п</w:t>
      </w:r>
      <w:r w:rsidRPr="0009026D">
        <w:rPr>
          <w:color w:val="000000" w:themeColor="text1"/>
        </w:rPr>
        <w:t>ояснювальній записці</w:t>
      </w:r>
      <w:r w:rsidR="007011D3" w:rsidRPr="0009026D">
        <w:rPr>
          <w:color w:val="000000" w:themeColor="text1"/>
        </w:rPr>
        <w:t>,</w:t>
      </w:r>
      <w:r w:rsidRPr="0009026D">
        <w:rPr>
          <w:color w:val="000000" w:themeColor="text1"/>
        </w:rPr>
        <w:t xml:space="preserve"> є «стимулювання залучення в економіку України </w:t>
      </w:r>
      <w:r w:rsidR="007835C7" w:rsidRPr="0009026D">
        <w:rPr>
          <w:color w:val="000000" w:themeColor="text1"/>
        </w:rPr>
        <w:t>і</w:t>
      </w:r>
      <w:r w:rsidRPr="0009026D">
        <w:rPr>
          <w:color w:val="000000" w:themeColor="text1"/>
        </w:rPr>
        <w:t>нвесторів, підвищення інвестиційної привабливості України, а також зростання конкурентоспроможності економіки України через запровадження державної підтримки великих інвестиційних проектів</w:t>
      </w:r>
      <w:r w:rsidR="007835C7" w:rsidRPr="0009026D">
        <w:rPr>
          <w:color w:val="000000" w:themeColor="text1"/>
        </w:rPr>
        <w:t xml:space="preserve">. </w:t>
      </w:r>
      <w:r w:rsidR="007835C7" w:rsidRPr="0009026D">
        <w:rPr>
          <w:color w:val="000000" w:themeColor="text1"/>
          <w:szCs w:val="28"/>
        </w:rPr>
        <w:t>При цьому пріоритетним завданням проекту визнається підтримка саме вітчизняного інвестора, оскільки іноземні інвестори мають набагато більше можливостей для розвитку своїх бізнесів та відповідно, заробляння коштів</w:t>
      </w:r>
      <w:r w:rsidRPr="0009026D">
        <w:rPr>
          <w:color w:val="000000" w:themeColor="text1"/>
        </w:rPr>
        <w:t>».</w:t>
      </w:r>
    </w:p>
    <w:p w:rsidR="003F1DF9" w:rsidRPr="0009026D" w:rsidRDefault="003F1DF9" w:rsidP="00072E5B">
      <w:pPr>
        <w:ind w:firstLine="709"/>
        <w:jc w:val="both"/>
        <w:rPr>
          <w:color w:val="000000" w:themeColor="text1"/>
        </w:rPr>
      </w:pPr>
      <w:r w:rsidRPr="0009026D">
        <w:rPr>
          <w:color w:val="000000" w:themeColor="text1"/>
        </w:rPr>
        <w:t>Головне управління, р</w:t>
      </w:r>
      <w:r w:rsidR="00962E3B" w:rsidRPr="0009026D">
        <w:rPr>
          <w:color w:val="000000" w:themeColor="text1"/>
        </w:rPr>
        <w:t>озглянувши законопроект</w:t>
      </w:r>
      <w:r w:rsidR="007835C7" w:rsidRPr="0009026D">
        <w:rPr>
          <w:color w:val="000000" w:themeColor="text1"/>
        </w:rPr>
        <w:t xml:space="preserve"> у межах відведеного часу, </w:t>
      </w:r>
      <w:r w:rsidRPr="0009026D">
        <w:rPr>
          <w:color w:val="000000" w:themeColor="text1"/>
        </w:rPr>
        <w:t>вважає за доцільне висловити щодо нього такі зауваження.</w:t>
      </w:r>
    </w:p>
    <w:p w:rsidR="00221D2D" w:rsidRPr="0009026D" w:rsidRDefault="00010E95" w:rsidP="00072E5B">
      <w:pPr>
        <w:ind w:firstLine="720"/>
        <w:jc w:val="both"/>
        <w:rPr>
          <w:color w:val="000000" w:themeColor="text1"/>
          <w:szCs w:val="28"/>
        </w:rPr>
      </w:pPr>
      <w:r w:rsidRPr="0009026D">
        <w:rPr>
          <w:b/>
          <w:color w:val="000000" w:themeColor="text1"/>
          <w:szCs w:val="28"/>
        </w:rPr>
        <w:t>1.</w:t>
      </w:r>
      <w:r w:rsidR="00072E5B" w:rsidRPr="0009026D">
        <w:rPr>
          <w:b/>
          <w:color w:val="000000" w:themeColor="text1"/>
          <w:szCs w:val="28"/>
        </w:rPr>
        <w:t xml:space="preserve"> </w:t>
      </w:r>
      <w:r w:rsidR="00221D2D" w:rsidRPr="0009026D">
        <w:rPr>
          <w:color w:val="000000" w:themeColor="text1"/>
          <w:szCs w:val="28"/>
        </w:rPr>
        <w:t xml:space="preserve">Звертаємо </w:t>
      </w:r>
      <w:r w:rsidR="00313B4C">
        <w:rPr>
          <w:color w:val="000000" w:themeColor="text1"/>
          <w:szCs w:val="28"/>
        </w:rPr>
        <w:t>у</w:t>
      </w:r>
      <w:r w:rsidR="00221D2D" w:rsidRPr="0009026D">
        <w:rPr>
          <w:color w:val="000000" w:themeColor="text1"/>
          <w:szCs w:val="28"/>
        </w:rPr>
        <w:t xml:space="preserve">вагу на неузгодженість преамбули проекту, згідно з якою «цей Закон визначає організаційні, правові та фінансові засади залучення в Україну </w:t>
      </w:r>
      <w:r w:rsidR="00221D2D" w:rsidRPr="0009026D">
        <w:rPr>
          <w:i/>
          <w:color w:val="000000" w:themeColor="text1"/>
          <w:szCs w:val="28"/>
        </w:rPr>
        <w:t>інвесторів</w:t>
      </w:r>
      <w:r w:rsidR="00221D2D" w:rsidRPr="0009026D">
        <w:rPr>
          <w:color w:val="000000" w:themeColor="text1"/>
          <w:szCs w:val="28"/>
        </w:rPr>
        <w:t>», з його подальшими положеннями, у яких йдеться про «</w:t>
      </w:r>
      <w:r w:rsidR="00221D2D" w:rsidRPr="0009026D">
        <w:rPr>
          <w:i/>
          <w:color w:val="000000" w:themeColor="text1"/>
          <w:szCs w:val="28"/>
        </w:rPr>
        <w:t>інвестора зі значними інвестиціями</w:t>
      </w:r>
      <w:r w:rsidR="00221D2D" w:rsidRPr="0009026D">
        <w:rPr>
          <w:color w:val="000000" w:themeColor="text1"/>
          <w:szCs w:val="28"/>
        </w:rPr>
        <w:t>».</w:t>
      </w:r>
    </w:p>
    <w:p w:rsidR="00072E5B" w:rsidRPr="0009026D" w:rsidRDefault="00F2115C" w:rsidP="00072E5B">
      <w:pPr>
        <w:ind w:firstLine="720"/>
        <w:jc w:val="both"/>
        <w:rPr>
          <w:color w:val="000000" w:themeColor="text1"/>
        </w:rPr>
      </w:pPr>
      <w:r w:rsidRPr="0009026D">
        <w:rPr>
          <w:b/>
          <w:color w:val="000000" w:themeColor="text1"/>
          <w:szCs w:val="28"/>
        </w:rPr>
        <w:t>2.</w:t>
      </w:r>
      <w:r w:rsidR="00072E5B" w:rsidRPr="0009026D">
        <w:rPr>
          <w:b/>
          <w:color w:val="000000" w:themeColor="text1"/>
          <w:szCs w:val="28"/>
        </w:rPr>
        <w:t xml:space="preserve"> </w:t>
      </w:r>
      <w:r w:rsidR="00010E95" w:rsidRPr="0009026D">
        <w:rPr>
          <w:color w:val="000000" w:themeColor="text1"/>
          <w:szCs w:val="28"/>
        </w:rPr>
        <w:t>У ст. 1 проекту визначається термін «</w:t>
      </w:r>
      <w:r w:rsidR="00010E95" w:rsidRPr="0009026D">
        <w:rPr>
          <w:color w:val="000000" w:themeColor="text1"/>
        </w:rPr>
        <w:t>інвестиції –</w:t>
      </w:r>
      <w:r w:rsidR="00072E5B" w:rsidRPr="0009026D">
        <w:rPr>
          <w:color w:val="000000" w:themeColor="text1"/>
        </w:rPr>
        <w:t xml:space="preserve"> витрати (грошові активи, нематеріальні активи, корпоративні та інтелектуальні права, інші матеріальні активи), понесені інвестором зі значними інвестиціями</w:t>
      </w:r>
      <w:r w:rsidR="00A668BA" w:rsidRPr="0009026D">
        <w:rPr>
          <w:color w:val="000000" w:themeColor="text1"/>
        </w:rPr>
        <w:t xml:space="preserve"> </w:t>
      </w:r>
      <w:r w:rsidR="00072E5B" w:rsidRPr="0009026D">
        <w:rPr>
          <w:color w:val="000000" w:themeColor="text1"/>
        </w:rPr>
        <w:t>у процесі реалізації інвестиційного проекту зі значними інвестиціями, спрямовані на придбання, створення, відтворення основних засобів, створення нових робочих місць,</w:t>
      </w:r>
      <w:r w:rsidR="00113D4A">
        <w:rPr>
          <w:color w:val="000000" w:themeColor="text1"/>
        </w:rPr>
        <w:t xml:space="preserve"> </w:t>
      </w:r>
      <w:r w:rsidR="00072E5B" w:rsidRPr="0009026D">
        <w:rPr>
          <w:color w:val="000000" w:themeColor="text1"/>
        </w:rPr>
        <w:t>а також окремі інші витрати інвестора зі значними інвестиціями. Вимоги та критерії для включення витрат до складу інвестицій встановлюються у спеціальному інвестиційному договорі».</w:t>
      </w:r>
    </w:p>
    <w:p w:rsidR="00BE5968" w:rsidRDefault="006C6401" w:rsidP="00072E5B">
      <w:pPr>
        <w:ind w:firstLine="720"/>
        <w:jc w:val="both"/>
        <w:rPr>
          <w:color w:val="000000" w:themeColor="text1"/>
        </w:rPr>
      </w:pPr>
      <w:r w:rsidRPr="0009026D">
        <w:rPr>
          <w:color w:val="000000" w:themeColor="text1"/>
        </w:rPr>
        <w:t xml:space="preserve">Вважаємо за доцільне зазначити, що пропоноване визначення поняття «інвестиції», власне, не розкриває його зміст. Його особливістю </w:t>
      </w:r>
      <w:r w:rsidR="007011D3" w:rsidRPr="0009026D">
        <w:rPr>
          <w:color w:val="000000" w:themeColor="text1"/>
        </w:rPr>
        <w:t xml:space="preserve">(у контексті аналізованого проекту) </w:t>
      </w:r>
      <w:r w:rsidRPr="0009026D">
        <w:rPr>
          <w:color w:val="000000" w:themeColor="text1"/>
        </w:rPr>
        <w:t xml:space="preserve">є лише те, що у ньому конкретизується суб’єкт здійснення інвестицій – «інвестор зі значними інвестиціями». Проте це </w:t>
      </w:r>
      <w:r w:rsidRPr="0009026D">
        <w:rPr>
          <w:color w:val="000000" w:themeColor="text1"/>
        </w:rPr>
        <w:lastRenderedPageBreak/>
        <w:t>жодним чином не означає, що пропоноване визначення поняття «інвестиції» не може бути застосоване до будь-якого іншого інвестора з будь-яким іншим розміром інвестицій (великим, середнім, малим, незначним тощо). До того ж, оскільки предмет проекту стосується підтримки значних інвестицій, саме визначення таких і має бути</w:t>
      </w:r>
      <w:r w:rsidR="00BE5968" w:rsidRPr="0009026D">
        <w:rPr>
          <w:color w:val="000000" w:themeColor="text1"/>
        </w:rPr>
        <w:t xml:space="preserve"> надано у проекті.</w:t>
      </w:r>
      <w:r w:rsidR="004736D1" w:rsidRPr="0009026D">
        <w:rPr>
          <w:color w:val="000000" w:themeColor="text1"/>
        </w:rPr>
        <w:t xml:space="preserve"> За відсутності такого визначення певною мірою некоректним, у тому числі, у контексті предмету Закону, проект якого розглядається, виглядає використання у тексті проекту одночасно двох понять «інвестиції» та «значні інвестиції».</w:t>
      </w:r>
    </w:p>
    <w:p w:rsidR="00113D4A" w:rsidRPr="00E42665" w:rsidRDefault="00113D4A" w:rsidP="00072E5B">
      <w:pPr>
        <w:ind w:firstLine="720"/>
        <w:jc w:val="both"/>
        <w:rPr>
          <w:color w:val="000000" w:themeColor="text1"/>
        </w:rPr>
      </w:pPr>
      <w:r>
        <w:rPr>
          <w:color w:val="000000" w:themeColor="text1"/>
        </w:rPr>
        <w:t xml:space="preserve">З приводу припису, згідно з яким </w:t>
      </w:r>
      <w:r>
        <w:rPr>
          <w:szCs w:val="28"/>
        </w:rPr>
        <w:t>в</w:t>
      </w:r>
      <w:r w:rsidRPr="00BD5B7A">
        <w:rPr>
          <w:szCs w:val="28"/>
        </w:rPr>
        <w:t xml:space="preserve">имоги та критерії для включення витрат до складу інвестицій встановлюються </w:t>
      </w:r>
      <w:r>
        <w:rPr>
          <w:i/>
          <w:szCs w:val="28"/>
        </w:rPr>
        <w:t xml:space="preserve">у спеціальному інвестиційному договорі, </w:t>
      </w:r>
      <w:r w:rsidRPr="00E42665">
        <w:rPr>
          <w:szCs w:val="28"/>
        </w:rPr>
        <w:t xml:space="preserve">зауважимо, що </w:t>
      </w:r>
      <w:proofErr w:type="spellStart"/>
      <w:r w:rsidRPr="00E42665">
        <w:rPr>
          <w:szCs w:val="28"/>
        </w:rPr>
        <w:t>ст.ст</w:t>
      </w:r>
      <w:proofErr w:type="spellEnd"/>
      <w:r w:rsidRPr="00E42665">
        <w:rPr>
          <w:szCs w:val="28"/>
        </w:rPr>
        <w:t xml:space="preserve">. 11-17 проекту, в яких регулюються питання спеціального інвестиційного договору, вищевказаних вимог та критеріїв не містять. </w:t>
      </w:r>
    </w:p>
    <w:p w:rsidR="006B3381" w:rsidRPr="0009026D" w:rsidRDefault="00F2115C" w:rsidP="002946D1">
      <w:pPr>
        <w:ind w:firstLine="720"/>
        <w:jc w:val="both"/>
        <w:rPr>
          <w:color w:val="000000" w:themeColor="text1"/>
        </w:rPr>
      </w:pPr>
      <w:r w:rsidRPr="00E42665">
        <w:rPr>
          <w:b/>
          <w:color w:val="000000" w:themeColor="text1"/>
        </w:rPr>
        <w:t>3</w:t>
      </w:r>
      <w:r w:rsidR="00010E95" w:rsidRPr="00E42665">
        <w:rPr>
          <w:b/>
          <w:color w:val="000000" w:themeColor="text1"/>
        </w:rPr>
        <w:t xml:space="preserve">. </w:t>
      </w:r>
      <w:r w:rsidR="002946D1" w:rsidRPr="00E42665">
        <w:rPr>
          <w:color w:val="000000" w:themeColor="text1"/>
        </w:rPr>
        <w:t>У</w:t>
      </w:r>
      <w:r w:rsidR="006B3381" w:rsidRPr="00E42665">
        <w:rPr>
          <w:color w:val="000000" w:themeColor="text1"/>
        </w:rPr>
        <w:t xml:space="preserve"> проекті терміни </w:t>
      </w:r>
      <w:r w:rsidR="002946D1" w:rsidRPr="00E42665">
        <w:rPr>
          <w:color w:val="000000" w:themeColor="text1"/>
        </w:rPr>
        <w:t xml:space="preserve">«заявник» та «інвестор зі значними інвестиціями» подекуди </w:t>
      </w:r>
      <w:r w:rsidR="006B3381" w:rsidRPr="00E42665">
        <w:rPr>
          <w:color w:val="000000" w:themeColor="text1"/>
        </w:rPr>
        <w:t xml:space="preserve">використовуються одночасно, причому </w:t>
      </w:r>
      <w:r w:rsidR="002946D1" w:rsidRPr="00E42665">
        <w:rPr>
          <w:color w:val="000000" w:themeColor="text1"/>
        </w:rPr>
        <w:t xml:space="preserve">іноді </w:t>
      </w:r>
      <w:r w:rsidR="006B3381" w:rsidRPr="00E42665">
        <w:rPr>
          <w:color w:val="000000" w:themeColor="text1"/>
        </w:rPr>
        <w:t>у не зовсім однозначному значенні</w:t>
      </w:r>
      <w:r w:rsidR="006B3381" w:rsidRPr="0009026D">
        <w:rPr>
          <w:color w:val="000000" w:themeColor="text1"/>
        </w:rPr>
        <w:t xml:space="preserve">. Наприклад, у ч. 3 ст. </w:t>
      </w:r>
      <w:r w:rsidR="002946D1" w:rsidRPr="0009026D">
        <w:rPr>
          <w:color w:val="000000" w:themeColor="text1"/>
        </w:rPr>
        <w:t>7</w:t>
      </w:r>
      <w:r w:rsidR="006B3381" w:rsidRPr="0009026D">
        <w:rPr>
          <w:color w:val="000000" w:themeColor="text1"/>
        </w:rPr>
        <w:t xml:space="preserve"> проекту зазначається, що уповноважена установа здійснює супровід </w:t>
      </w:r>
      <w:r w:rsidR="006B3381" w:rsidRPr="0009026D">
        <w:rPr>
          <w:i/>
          <w:color w:val="000000" w:themeColor="text1"/>
        </w:rPr>
        <w:t>заявника та інвестора зі значними інвестиціями</w:t>
      </w:r>
      <w:r w:rsidR="006B3381" w:rsidRPr="0009026D">
        <w:rPr>
          <w:color w:val="000000" w:themeColor="text1"/>
        </w:rPr>
        <w:t>, виконує інші визначені цим Законом функції на безоплатній основі для заявника та інвестора зі значними інвестиціями. Окрім цього, в</w:t>
      </w:r>
      <w:r w:rsidR="00815FC5">
        <w:rPr>
          <w:color w:val="000000" w:themeColor="text1"/>
        </w:rPr>
        <w:t xml:space="preserve">                </w:t>
      </w:r>
      <w:r w:rsidR="006B3381" w:rsidRPr="0009026D">
        <w:rPr>
          <w:color w:val="000000" w:themeColor="text1"/>
        </w:rPr>
        <w:t xml:space="preserve"> </w:t>
      </w:r>
      <w:proofErr w:type="spellStart"/>
      <w:r w:rsidR="006B3381" w:rsidRPr="0009026D">
        <w:rPr>
          <w:color w:val="000000" w:themeColor="text1"/>
        </w:rPr>
        <w:t>абз</w:t>
      </w:r>
      <w:proofErr w:type="spellEnd"/>
      <w:r w:rsidR="006B3381" w:rsidRPr="0009026D">
        <w:rPr>
          <w:color w:val="000000" w:themeColor="text1"/>
        </w:rPr>
        <w:t xml:space="preserve">. 2 ч. 2 ст. </w:t>
      </w:r>
      <w:r w:rsidR="002946D1" w:rsidRPr="0009026D">
        <w:rPr>
          <w:color w:val="000000" w:themeColor="text1"/>
        </w:rPr>
        <w:t>7</w:t>
      </w:r>
      <w:r w:rsidR="006B3381" w:rsidRPr="0009026D">
        <w:rPr>
          <w:color w:val="000000" w:themeColor="text1"/>
        </w:rPr>
        <w:t xml:space="preserve"> проекту до функцій уповноваженої установи віднесено здійснення заходів щодо залучення потенційних </w:t>
      </w:r>
      <w:r w:rsidR="006B3381" w:rsidRPr="0009026D">
        <w:rPr>
          <w:i/>
          <w:color w:val="000000" w:themeColor="text1"/>
        </w:rPr>
        <w:t>заявників для реалізації інвестиційних проектів</w:t>
      </w:r>
      <w:r w:rsidR="002946D1" w:rsidRPr="0009026D">
        <w:rPr>
          <w:i/>
          <w:color w:val="000000" w:themeColor="text1"/>
        </w:rPr>
        <w:t xml:space="preserve"> </w:t>
      </w:r>
      <w:r w:rsidR="006B3381" w:rsidRPr="0009026D">
        <w:rPr>
          <w:i/>
          <w:color w:val="000000" w:themeColor="text1"/>
        </w:rPr>
        <w:t xml:space="preserve">зі значними інвестиціями. </w:t>
      </w:r>
      <w:r w:rsidR="009B1708">
        <w:rPr>
          <w:color w:val="000000" w:themeColor="text1"/>
        </w:rPr>
        <w:t>При цьому,</w:t>
      </w:r>
      <w:r w:rsidR="00A5197D">
        <w:rPr>
          <w:color w:val="000000" w:themeColor="text1"/>
        </w:rPr>
        <w:t xml:space="preserve"> </w:t>
      </w:r>
      <w:r w:rsidR="006B3381" w:rsidRPr="0009026D">
        <w:rPr>
          <w:color w:val="000000" w:themeColor="text1"/>
        </w:rPr>
        <w:t>у ч. 1 ст.</w:t>
      </w:r>
      <w:r w:rsidR="002946D1" w:rsidRPr="0009026D">
        <w:rPr>
          <w:color w:val="000000" w:themeColor="text1"/>
        </w:rPr>
        <w:t xml:space="preserve"> </w:t>
      </w:r>
      <w:r w:rsidR="006B3381" w:rsidRPr="0009026D">
        <w:rPr>
          <w:color w:val="000000" w:themeColor="text1"/>
        </w:rPr>
        <w:t xml:space="preserve">3 проекту визначаються форми </w:t>
      </w:r>
      <w:r w:rsidR="002946D1" w:rsidRPr="0009026D">
        <w:rPr>
          <w:color w:val="000000" w:themeColor="text1"/>
        </w:rPr>
        <w:t xml:space="preserve">надання </w:t>
      </w:r>
      <w:r w:rsidR="006B3381" w:rsidRPr="0009026D">
        <w:rPr>
          <w:color w:val="000000" w:themeColor="text1"/>
        </w:rPr>
        <w:t xml:space="preserve">державної підтримки інвестиційних проектів зі значними інвестиціями </w:t>
      </w:r>
      <w:r w:rsidR="006B3381" w:rsidRPr="0009026D">
        <w:rPr>
          <w:i/>
          <w:color w:val="000000" w:themeColor="text1"/>
        </w:rPr>
        <w:t>інвестора зі значними інвестиціями</w:t>
      </w:r>
      <w:r w:rsidR="006B3381" w:rsidRPr="0009026D">
        <w:rPr>
          <w:color w:val="000000" w:themeColor="text1"/>
        </w:rPr>
        <w:t xml:space="preserve">. </w:t>
      </w:r>
      <w:r w:rsidR="00815FC5">
        <w:rPr>
          <w:color w:val="000000" w:themeColor="text1"/>
        </w:rPr>
        <w:t xml:space="preserve">                          </w:t>
      </w:r>
      <w:r w:rsidR="006B3381" w:rsidRPr="0009026D">
        <w:rPr>
          <w:color w:val="000000" w:themeColor="text1"/>
        </w:rPr>
        <w:t>А у</w:t>
      </w:r>
      <w:r w:rsidR="00927F73" w:rsidRPr="0009026D">
        <w:rPr>
          <w:color w:val="000000" w:themeColor="text1"/>
        </w:rPr>
        <w:t xml:space="preserve"> </w:t>
      </w:r>
      <w:r w:rsidR="006B3381" w:rsidRPr="0009026D">
        <w:rPr>
          <w:color w:val="000000" w:themeColor="text1"/>
        </w:rPr>
        <w:t>ч.</w:t>
      </w:r>
      <w:r w:rsidR="00927F73" w:rsidRPr="0009026D">
        <w:rPr>
          <w:color w:val="000000" w:themeColor="text1"/>
        </w:rPr>
        <w:t xml:space="preserve"> </w:t>
      </w:r>
      <w:r w:rsidR="006B3381" w:rsidRPr="0009026D">
        <w:rPr>
          <w:color w:val="000000" w:themeColor="text1"/>
        </w:rPr>
        <w:t xml:space="preserve">1 ст. </w:t>
      </w:r>
      <w:r w:rsidR="00927F73" w:rsidRPr="0009026D">
        <w:rPr>
          <w:color w:val="000000" w:themeColor="text1"/>
        </w:rPr>
        <w:t>8</w:t>
      </w:r>
      <w:r w:rsidR="006B3381" w:rsidRPr="0009026D">
        <w:rPr>
          <w:color w:val="000000" w:themeColor="text1"/>
        </w:rPr>
        <w:t xml:space="preserve"> проекту зазначається, що </w:t>
      </w:r>
      <w:r w:rsidR="006B3381" w:rsidRPr="0009026D">
        <w:rPr>
          <w:i/>
          <w:color w:val="000000" w:themeColor="text1"/>
        </w:rPr>
        <w:t xml:space="preserve">заявник, який має намір реалізувати інвестиційний проект зі значними інвестиціями </w:t>
      </w:r>
      <w:r w:rsidR="006B3381" w:rsidRPr="0009026D">
        <w:rPr>
          <w:color w:val="000000" w:themeColor="text1"/>
        </w:rPr>
        <w:t xml:space="preserve">та отримати державну підтримку за цим Законом, готує та подає до уповноваженого органу заявку, документи, які підтверджують відповідність заявника вимогам частин третьої і четвертої цієї статті, техніко-економічне обґрунтування </w:t>
      </w:r>
      <w:r w:rsidR="00927F73" w:rsidRPr="0009026D">
        <w:rPr>
          <w:color w:val="000000" w:themeColor="text1"/>
        </w:rPr>
        <w:t xml:space="preserve">(із обов’язковим зазначенням соціального ефекту реалізації) </w:t>
      </w:r>
      <w:r w:rsidR="006B3381" w:rsidRPr="0009026D">
        <w:rPr>
          <w:color w:val="000000" w:themeColor="text1"/>
        </w:rPr>
        <w:t>інвестиційного проекту зі значними інвестиціями та проект спеціального інвестиційного договору.</w:t>
      </w:r>
    </w:p>
    <w:p w:rsidR="006B3381" w:rsidRPr="0009026D" w:rsidRDefault="006B3381" w:rsidP="00072E5B">
      <w:pPr>
        <w:ind w:firstLine="709"/>
        <w:jc w:val="both"/>
        <w:rPr>
          <w:color w:val="000000" w:themeColor="text1"/>
        </w:rPr>
      </w:pPr>
      <w:r w:rsidRPr="0009026D">
        <w:rPr>
          <w:color w:val="000000" w:themeColor="text1"/>
        </w:rPr>
        <w:t>Окрім  цього, у проекті чітко не прописані відносини між заявником та інвестором.</w:t>
      </w:r>
    </w:p>
    <w:p w:rsidR="00F2115C" w:rsidRPr="0009026D" w:rsidRDefault="006E6DC8" w:rsidP="00072E5B">
      <w:pPr>
        <w:ind w:firstLine="709"/>
        <w:jc w:val="both"/>
        <w:rPr>
          <w:color w:val="000000" w:themeColor="text1"/>
          <w:szCs w:val="28"/>
        </w:rPr>
      </w:pPr>
      <w:r w:rsidRPr="0009026D">
        <w:rPr>
          <w:b/>
          <w:color w:val="000000" w:themeColor="text1"/>
        </w:rPr>
        <w:t>4</w:t>
      </w:r>
      <w:r w:rsidR="006B3381" w:rsidRPr="0009026D">
        <w:rPr>
          <w:b/>
          <w:color w:val="000000" w:themeColor="text1"/>
        </w:rPr>
        <w:t xml:space="preserve">. </w:t>
      </w:r>
      <w:r w:rsidR="00F2115C" w:rsidRPr="0009026D">
        <w:rPr>
          <w:color w:val="000000" w:themeColor="text1"/>
          <w:szCs w:val="28"/>
        </w:rPr>
        <w:t>Згідно з ч. 1 ст.</w:t>
      </w:r>
      <w:r w:rsidR="00600CAE">
        <w:rPr>
          <w:color w:val="000000" w:themeColor="text1"/>
          <w:szCs w:val="28"/>
        </w:rPr>
        <w:t xml:space="preserve"> </w:t>
      </w:r>
      <w:r w:rsidR="00F2115C" w:rsidRPr="0009026D">
        <w:rPr>
          <w:color w:val="000000" w:themeColor="text1"/>
          <w:szCs w:val="28"/>
        </w:rPr>
        <w:t xml:space="preserve">1 проекту строк реалізації інвестиційного проекту закінчується </w:t>
      </w:r>
      <w:r w:rsidRPr="0009026D">
        <w:rPr>
          <w:color w:val="000000" w:themeColor="text1"/>
          <w:szCs w:val="28"/>
        </w:rPr>
        <w:t xml:space="preserve">з моменту </w:t>
      </w:r>
      <w:r w:rsidRPr="0009026D">
        <w:rPr>
          <w:color w:val="000000" w:themeColor="text1"/>
        </w:rPr>
        <w:t xml:space="preserve">введення в експлуатацію об'єктів, що будуються, або завершення реконструкції, реставрації, капітального ремонту об'єктів у рамках реалізації інвестиційного проекту зі значними інвестиціями, який не може бути більшим, ніж п'ять років з дати укладення спеціального інвестиційного договору. </w:t>
      </w:r>
      <w:r w:rsidR="00F2115C" w:rsidRPr="0009026D">
        <w:rPr>
          <w:color w:val="000000" w:themeColor="text1"/>
          <w:szCs w:val="28"/>
        </w:rPr>
        <w:t>Проте</w:t>
      </w:r>
      <w:r w:rsidRPr="0009026D">
        <w:rPr>
          <w:color w:val="000000" w:themeColor="text1"/>
          <w:szCs w:val="28"/>
        </w:rPr>
        <w:t xml:space="preserve"> </w:t>
      </w:r>
      <w:r w:rsidR="00F2115C" w:rsidRPr="0009026D">
        <w:rPr>
          <w:color w:val="000000" w:themeColor="text1"/>
          <w:szCs w:val="28"/>
        </w:rPr>
        <w:t>подальша доля вказаного об’єкт</w:t>
      </w:r>
      <w:r w:rsidR="0031039A">
        <w:rPr>
          <w:color w:val="000000" w:themeColor="text1"/>
          <w:szCs w:val="28"/>
        </w:rPr>
        <w:t>а</w:t>
      </w:r>
      <w:r w:rsidR="00F2115C" w:rsidRPr="0009026D">
        <w:rPr>
          <w:color w:val="000000" w:themeColor="text1"/>
          <w:szCs w:val="28"/>
        </w:rPr>
        <w:t xml:space="preserve"> (залишається він у власності інвестора чи переходить у власність держави) у проекті не визначена.</w:t>
      </w:r>
    </w:p>
    <w:p w:rsidR="000D358D" w:rsidRPr="0009026D" w:rsidRDefault="00F676CE" w:rsidP="00F676CE">
      <w:pPr>
        <w:ind w:firstLine="709"/>
        <w:jc w:val="both"/>
        <w:rPr>
          <w:color w:val="000000" w:themeColor="text1"/>
        </w:rPr>
      </w:pPr>
      <w:r w:rsidRPr="0009026D">
        <w:rPr>
          <w:b/>
          <w:color w:val="000000" w:themeColor="text1"/>
          <w:szCs w:val="28"/>
        </w:rPr>
        <w:t xml:space="preserve">5. </w:t>
      </w:r>
      <w:r w:rsidR="000D358D" w:rsidRPr="0009026D">
        <w:rPr>
          <w:color w:val="000000" w:themeColor="text1"/>
        </w:rPr>
        <w:t xml:space="preserve">З огляду на приписи </w:t>
      </w:r>
      <w:proofErr w:type="spellStart"/>
      <w:r w:rsidR="000D358D" w:rsidRPr="0009026D">
        <w:rPr>
          <w:color w:val="000000" w:themeColor="text1"/>
        </w:rPr>
        <w:t>ч.ч</w:t>
      </w:r>
      <w:proofErr w:type="spellEnd"/>
      <w:r w:rsidR="000D358D" w:rsidRPr="0009026D">
        <w:rPr>
          <w:color w:val="000000" w:themeColor="text1"/>
        </w:rPr>
        <w:t>. 1, 3 ст. 2 проекту, за якими відповідно «в</w:t>
      </w:r>
      <w:r w:rsidR="00363654" w:rsidRPr="0009026D">
        <w:rPr>
          <w:color w:val="000000" w:themeColor="text1"/>
        </w:rPr>
        <w:t xml:space="preserve">ідносини, що виникають у зв'язку з наданням державної підтримки інвестиційним проектам зі значними інвестиціями, укладенням, виконанням </w:t>
      </w:r>
      <w:r w:rsidR="00190229">
        <w:rPr>
          <w:color w:val="000000" w:themeColor="text1"/>
        </w:rPr>
        <w:br/>
      </w:r>
      <w:r w:rsidR="00363654" w:rsidRPr="0009026D">
        <w:rPr>
          <w:color w:val="000000" w:themeColor="text1"/>
        </w:rPr>
        <w:t xml:space="preserve">і припиненням дії спеціальних інвестиційних договорів, регулюються </w:t>
      </w:r>
      <w:r w:rsidR="00363654" w:rsidRPr="0009026D">
        <w:rPr>
          <w:color w:val="000000" w:themeColor="text1"/>
        </w:rPr>
        <w:lastRenderedPageBreak/>
        <w:t>Конституцією України, Цивільним кодексом України, Господарським кодексом України, Земельним кодексом України, Податковим кодексом України, Митним кодексом України, цим Законом, іншими законами України та нормативно-правовими актами, у тому числі прийнятими на виконання цього Закону, а також міжнародними договорами України, згода на обов'язковість яких надана Верховною Радою України</w:t>
      </w:r>
      <w:r w:rsidR="000D358D" w:rsidRPr="0009026D">
        <w:rPr>
          <w:color w:val="000000" w:themeColor="text1"/>
        </w:rPr>
        <w:t>», «</w:t>
      </w:r>
      <w:r w:rsidRPr="0009026D">
        <w:rPr>
          <w:color w:val="000000" w:themeColor="text1"/>
        </w:rPr>
        <w:t xml:space="preserve">на відносини, що виникають у зв'язку з наданням державної підтримки інвестиційним проектам зі значними інвестиціями, укладенням, виконанням і припиненням (розірванням) спеціальних інвестиційних договорів, не поширюється дія </w:t>
      </w:r>
      <w:r w:rsidR="000E0038" w:rsidRPr="0009026D">
        <w:rPr>
          <w:color w:val="000000" w:themeColor="text1"/>
        </w:rPr>
        <w:t xml:space="preserve">… </w:t>
      </w:r>
      <w:r w:rsidRPr="0009026D">
        <w:rPr>
          <w:color w:val="000000" w:themeColor="text1"/>
        </w:rPr>
        <w:t>Закону України «Про інвестиційну діяльність» (у частині надання державної підтримки інвестиційним проектам та здійснення їх державної експертизи)»</w:t>
      </w:r>
      <w:r w:rsidR="000D358D" w:rsidRPr="0009026D">
        <w:rPr>
          <w:color w:val="000000" w:themeColor="text1"/>
        </w:rPr>
        <w:t xml:space="preserve">, не повною мірою зрозуміло, в якому обсязі на відповідні відносини поширюється дія </w:t>
      </w:r>
      <w:r w:rsidR="000E0038" w:rsidRPr="0009026D">
        <w:rPr>
          <w:color w:val="000000" w:themeColor="text1"/>
        </w:rPr>
        <w:t>з</w:t>
      </w:r>
      <w:r w:rsidR="000D358D" w:rsidRPr="0009026D">
        <w:rPr>
          <w:color w:val="000000" w:themeColor="text1"/>
        </w:rPr>
        <w:t>акону України «Про інвестиційну діяльність».</w:t>
      </w:r>
    </w:p>
    <w:p w:rsidR="00473384" w:rsidRPr="0009026D" w:rsidRDefault="00473384" w:rsidP="00072E5B">
      <w:pPr>
        <w:ind w:firstLine="720"/>
        <w:jc w:val="both"/>
        <w:rPr>
          <w:color w:val="000000" w:themeColor="text1"/>
        </w:rPr>
      </w:pPr>
      <w:r w:rsidRPr="0009026D">
        <w:rPr>
          <w:color w:val="000000" w:themeColor="text1"/>
        </w:rPr>
        <w:t>При цьому</w:t>
      </w:r>
      <w:r w:rsidR="00B64B9C" w:rsidRPr="0009026D">
        <w:rPr>
          <w:color w:val="000000" w:themeColor="text1"/>
        </w:rPr>
        <w:t>,</w:t>
      </w:r>
      <w:r w:rsidRPr="0009026D">
        <w:rPr>
          <w:color w:val="000000" w:themeColor="text1"/>
        </w:rPr>
        <w:t xml:space="preserve"> загалом незрозумілою видається відсутність у ч. 1 ст. 2 «Законодавство про державну підтримку інвестиційних проектів зі значними інвестиціями» проекту </w:t>
      </w:r>
      <w:r w:rsidR="00F0098C" w:rsidRPr="0009026D">
        <w:rPr>
          <w:color w:val="000000" w:themeColor="text1"/>
        </w:rPr>
        <w:t xml:space="preserve">базового </w:t>
      </w:r>
      <w:r w:rsidRPr="0009026D">
        <w:rPr>
          <w:color w:val="000000" w:themeColor="text1"/>
        </w:rPr>
        <w:t xml:space="preserve">Закону України «Про інвестиційну діяльність», який «визначає загальні правові, економічні та соціальні умови інвестиційної діяльності на території України. </w:t>
      </w:r>
      <w:bookmarkStart w:id="1" w:name="n13"/>
      <w:bookmarkEnd w:id="1"/>
      <w:r w:rsidRPr="0009026D">
        <w:rPr>
          <w:color w:val="000000" w:themeColor="text1"/>
        </w:rPr>
        <w:t>Він спрямований на забезпечення рівного захисту прав, інтересів і майна суб'єктів інвестиційної діяльності незалежно від форм власності, а також на ефективне інвестування економіки України, розвитку міжнародного економічного співробітництва та інтеграції» (преамбула). Хіба</w:t>
      </w:r>
      <w:r w:rsidR="00CD21D1" w:rsidRPr="0009026D">
        <w:rPr>
          <w:color w:val="000000" w:themeColor="text1"/>
        </w:rPr>
        <w:t>,</w:t>
      </w:r>
      <w:r w:rsidRPr="0009026D">
        <w:rPr>
          <w:color w:val="000000" w:themeColor="text1"/>
        </w:rPr>
        <w:t xml:space="preserve"> що зазначений Закон охоплюється формулюванням «іншими законами України», що навряд чи можна вважати виправданим.</w:t>
      </w:r>
    </w:p>
    <w:p w:rsidR="00B74CC8" w:rsidRPr="0009026D" w:rsidRDefault="00214845" w:rsidP="00072E5B">
      <w:pPr>
        <w:ind w:firstLine="720"/>
        <w:jc w:val="both"/>
        <w:rPr>
          <w:color w:val="000000" w:themeColor="text1"/>
        </w:rPr>
      </w:pPr>
      <w:r w:rsidRPr="00E42665">
        <w:rPr>
          <w:color w:val="000000" w:themeColor="text1"/>
        </w:rPr>
        <w:t>До речі, на відміну від проекту, у пояснювальній записці до нього серед нормативно-правових актів «</w:t>
      </w:r>
      <w:r w:rsidRPr="00E42665">
        <w:rPr>
          <w:color w:val="000000" w:themeColor="text1"/>
          <w:szCs w:val="28"/>
        </w:rPr>
        <w:t xml:space="preserve">у зазначеній сфері правового регулювання», серед інших, </w:t>
      </w:r>
      <w:r w:rsidR="00CD21D1" w:rsidRPr="00E42665">
        <w:rPr>
          <w:color w:val="000000" w:themeColor="text1"/>
          <w:szCs w:val="28"/>
        </w:rPr>
        <w:t xml:space="preserve">віднесені </w:t>
      </w:r>
      <w:r w:rsidRPr="00E42665">
        <w:rPr>
          <w:color w:val="000000" w:themeColor="text1"/>
          <w:szCs w:val="28"/>
        </w:rPr>
        <w:t>також закони України «Про інвестиційну діяльність», «Про режим іноземного інвестування»</w:t>
      </w:r>
      <w:r w:rsidR="00B74CC8" w:rsidRPr="00E42665">
        <w:rPr>
          <w:color w:val="000000" w:themeColor="text1"/>
        </w:rPr>
        <w:t>.</w:t>
      </w:r>
    </w:p>
    <w:p w:rsidR="00652D4D" w:rsidRPr="0009026D" w:rsidRDefault="00652D4D" w:rsidP="00072E5B">
      <w:pPr>
        <w:ind w:firstLine="720"/>
        <w:jc w:val="both"/>
        <w:rPr>
          <w:color w:val="000000" w:themeColor="text1"/>
        </w:rPr>
      </w:pPr>
      <w:r w:rsidRPr="0009026D">
        <w:rPr>
          <w:color w:val="000000" w:themeColor="text1"/>
        </w:rPr>
        <w:t>У цілому ж</w:t>
      </w:r>
      <w:r w:rsidR="00F0098C" w:rsidRPr="0009026D">
        <w:rPr>
          <w:color w:val="000000" w:themeColor="text1"/>
        </w:rPr>
        <w:t>,</w:t>
      </w:r>
      <w:r w:rsidRPr="0009026D">
        <w:rPr>
          <w:color w:val="000000" w:themeColor="text1"/>
        </w:rPr>
        <w:t xml:space="preserve"> вважаємо практику розпорошення законодавства, що регулює одну сферу суспільних відносин, неконструктивною. Порушені у проекті питання</w:t>
      </w:r>
      <w:r w:rsidR="004736A3" w:rsidRPr="0009026D">
        <w:rPr>
          <w:color w:val="000000" w:themeColor="text1"/>
        </w:rPr>
        <w:t>,</w:t>
      </w:r>
      <w:r w:rsidRPr="0009026D">
        <w:rPr>
          <w:color w:val="000000" w:themeColor="text1"/>
        </w:rPr>
        <w:t xml:space="preserve"> </w:t>
      </w:r>
      <w:r w:rsidR="0048045D" w:rsidRPr="0009026D">
        <w:rPr>
          <w:color w:val="000000" w:themeColor="text1"/>
        </w:rPr>
        <w:t xml:space="preserve">у разі необхідності, </w:t>
      </w:r>
      <w:r w:rsidRPr="0009026D">
        <w:rPr>
          <w:color w:val="000000" w:themeColor="text1"/>
        </w:rPr>
        <w:t>цілком могли б бути врегульовані у Законі України «Про інвестиційну діяльність», який, як вже було зазначено вище, спрямований на забезпечення рівного захисту прав, інтересів і майна суб'єктів інвестиційної діяльності незалежно від форм власності, а також на ефективне інвестування економіки України, розвитку міжнародного економічного співробітництва та інтеграції, на що, власне, орієнтован</w:t>
      </w:r>
      <w:r w:rsidR="007D1744">
        <w:rPr>
          <w:color w:val="000000" w:themeColor="text1"/>
        </w:rPr>
        <w:t xml:space="preserve">ий </w:t>
      </w:r>
      <w:r w:rsidRPr="0009026D">
        <w:rPr>
          <w:color w:val="000000" w:themeColor="text1"/>
        </w:rPr>
        <w:t>і проект.</w:t>
      </w:r>
    </w:p>
    <w:p w:rsidR="00F2115C" w:rsidRPr="0009026D" w:rsidRDefault="004736A3" w:rsidP="00072E5B">
      <w:pPr>
        <w:ind w:firstLine="720"/>
        <w:jc w:val="both"/>
        <w:rPr>
          <w:color w:val="000000" w:themeColor="text1"/>
          <w:szCs w:val="28"/>
        </w:rPr>
      </w:pPr>
      <w:r w:rsidRPr="0009026D">
        <w:rPr>
          <w:b/>
          <w:color w:val="000000" w:themeColor="text1"/>
        </w:rPr>
        <w:t>6</w:t>
      </w:r>
      <w:r w:rsidR="000D358D" w:rsidRPr="0009026D">
        <w:rPr>
          <w:b/>
          <w:color w:val="000000" w:themeColor="text1"/>
        </w:rPr>
        <w:t>.</w:t>
      </w:r>
      <w:r w:rsidRPr="0009026D">
        <w:rPr>
          <w:b/>
          <w:color w:val="000000" w:themeColor="text1"/>
        </w:rPr>
        <w:t xml:space="preserve"> </w:t>
      </w:r>
      <w:r w:rsidR="00F2115C" w:rsidRPr="0009026D">
        <w:rPr>
          <w:color w:val="000000" w:themeColor="text1"/>
          <w:szCs w:val="28"/>
        </w:rPr>
        <w:t>Вважаємо також, що у ст. 2 «Законодавство про державну підтримку інвестиційних проектів зі значними інвестиціями» проекту доцільно визначитис</w:t>
      </w:r>
      <w:r w:rsidR="00F0098C" w:rsidRPr="0009026D">
        <w:rPr>
          <w:color w:val="000000" w:themeColor="text1"/>
          <w:szCs w:val="28"/>
        </w:rPr>
        <w:t>ь</w:t>
      </w:r>
      <w:r w:rsidR="0009026D" w:rsidRPr="0009026D">
        <w:rPr>
          <w:color w:val="000000" w:themeColor="text1"/>
          <w:szCs w:val="28"/>
        </w:rPr>
        <w:t xml:space="preserve"> </w:t>
      </w:r>
      <w:r w:rsidR="00F2115C" w:rsidRPr="0009026D">
        <w:rPr>
          <w:color w:val="000000" w:themeColor="text1"/>
          <w:szCs w:val="28"/>
        </w:rPr>
        <w:t xml:space="preserve">із співвідношенням його положень із Законом України </w:t>
      </w:r>
      <w:r w:rsidR="00F2115C" w:rsidRPr="0009026D">
        <w:rPr>
          <w:color w:val="000000" w:themeColor="text1"/>
          <w:szCs w:val="28"/>
        </w:rPr>
        <w:br/>
        <w:t xml:space="preserve">«Про державно-приватне партнерство» (далі – Закон), оскільки державна підтримка вказаних інвестиційних проектів має частину ознак державно-приватного партнерства (ч. 3 ст. 1 Закону), зокрема: створення та/або будівництво (нове будівництво, реконструкція, реставрація, капітальний </w:t>
      </w:r>
      <w:r w:rsidR="00F2115C" w:rsidRPr="0009026D">
        <w:rPr>
          <w:color w:val="000000" w:themeColor="text1"/>
          <w:szCs w:val="28"/>
        </w:rPr>
        <w:lastRenderedPageBreak/>
        <w:t xml:space="preserve">ремонт та технічне переоснащення) об’єкта державно-приватного партнерства; внесення приватним партнером інвестицій в об’єкт державно-приватного партнерства. </w:t>
      </w:r>
    </w:p>
    <w:p w:rsidR="00F2115C" w:rsidRPr="0009026D" w:rsidRDefault="00F2115C" w:rsidP="00072E5B">
      <w:pPr>
        <w:ind w:firstLine="709"/>
        <w:jc w:val="both"/>
        <w:rPr>
          <w:rFonts w:eastAsiaTheme="minorHAnsi"/>
          <w:color w:val="000000" w:themeColor="text1"/>
          <w:szCs w:val="28"/>
          <w:lang w:eastAsia="en-US"/>
        </w:rPr>
      </w:pPr>
      <w:r w:rsidRPr="0009026D">
        <w:rPr>
          <w:color w:val="000000" w:themeColor="text1"/>
          <w:szCs w:val="28"/>
        </w:rPr>
        <w:t xml:space="preserve">Крім цього, сфера застосування </w:t>
      </w:r>
      <w:r w:rsidRPr="0009026D">
        <w:rPr>
          <w:rFonts w:eastAsiaTheme="minorHAnsi"/>
          <w:color w:val="000000" w:themeColor="text1"/>
          <w:szCs w:val="28"/>
          <w:lang w:eastAsia="en-US"/>
        </w:rPr>
        <w:t>інвестиційного проекту зі значними інвестиціями, для реалізації якого може надаватися державна підтримка  у</w:t>
      </w:r>
      <w:r w:rsidRPr="0009026D">
        <w:rPr>
          <w:rFonts w:eastAsiaTheme="minorHAnsi"/>
          <w:color w:val="000000" w:themeColor="text1"/>
          <w:szCs w:val="28"/>
          <w:lang w:eastAsia="en-US"/>
        </w:rPr>
        <w:br/>
        <w:t xml:space="preserve">ст. </w:t>
      </w:r>
      <w:r w:rsidR="0009026D" w:rsidRPr="0009026D">
        <w:rPr>
          <w:rFonts w:eastAsiaTheme="minorHAnsi"/>
          <w:color w:val="000000" w:themeColor="text1"/>
          <w:szCs w:val="28"/>
          <w:lang w:eastAsia="en-US"/>
        </w:rPr>
        <w:t>3</w:t>
      </w:r>
      <w:r w:rsidR="00190229">
        <w:rPr>
          <w:rFonts w:eastAsiaTheme="minorHAnsi"/>
          <w:color w:val="000000" w:themeColor="text1"/>
          <w:szCs w:val="28"/>
          <w:lang w:eastAsia="en-US"/>
        </w:rPr>
        <w:t xml:space="preserve"> проекту, згідно з якою</w:t>
      </w:r>
      <w:r w:rsidRPr="0009026D">
        <w:rPr>
          <w:rFonts w:eastAsiaTheme="minorHAnsi"/>
          <w:color w:val="000000" w:themeColor="text1"/>
          <w:szCs w:val="28"/>
          <w:lang w:eastAsia="en-US"/>
        </w:rPr>
        <w:t xml:space="preserve"> інвестиційний проект </w:t>
      </w:r>
      <w:r w:rsidRPr="0009026D">
        <w:rPr>
          <w:color w:val="000000" w:themeColor="text1"/>
          <w:szCs w:val="28"/>
        </w:rPr>
        <w:t>реалізується на території України у сферах переробної промисловості, інфраструктури, логістики, поводження з побутовими відходами, туризму</w:t>
      </w:r>
      <w:r w:rsidRPr="0009026D">
        <w:rPr>
          <w:i/>
          <w:color w:val="000000" w:themeColor="text1"/>
          <w:szCs w:val="28"/>
        </w:rPr>
        <w:t xml:space="preserve">, </w:t>
      </w:r>
      <w:r w:rsidRPr="0009026D">
        <w:rPr>
          <w:color w:val="000000" w:themeColor="text1"/>
          <w:szCs w:val="28"/>
        </w:rPr>
        <w:t xml:space="preserve">охорони здоров'я, освіти, спорту, частково збігається </w:t>
      </w:r>
      <w:r w:rsidR="00CD21D1" w:rsidRPr="0009026D">
        <w:rPr>
          <w:color w:val="000000" w:themeColor="text1"/>
          <w:szCs w:val="28"/>
        </w:rPr>
        <w:t xml:space="preserve">зі </w:t>
      </w:r>
      <w:r w:rsidRPr="0009026D">
        <w:rPr>
          <w:rFonts w:eastAsiaTheme="minorHAnsi"/>
          <w:color w:val="000000" w:themeColor="text1"/>
          <w:szCs w:val="28"/>
          <w:lang w:eastAsia="en-US"/>
        </w:rPr>
        <w:t>сферою застосування державно-приватного партнерства, якою у ст. 4 Закону, зокрема, визначено «</w:t>
      </w:r>
      <w:r w:rsidRPr="0009026D">
        <w:rPr>
          <w:color w:val="000000" w:themeColor="text1"/>
          <w:szCs w:val="28"/>
        </w:rPr>
        <w:t>будівництво та/або експлуатація автострад, доріг, залізниць, злітно-посадкових смуг на аеродромах, мостів, шляхових естакад, тунелів і метрополітенів, морських і річкових портів та їх інфраструктури; збір, очищення та розподілення води; охорона здоров'я; туризм, відпочинок, рекреація, культура та спорт;</w:t>
      </w:r>
      <w:r w:rsidR="00190229">
        <w:rPr>
          <w:color w:val="000000" w:themeColor="text1"/>
          <w:szCs w:val="28"/>
        </w:rPr>
        <w:t xml:space="preserve"> </w:t>
      </w:r>
      <w:r w:rsidRPr="0009026D">
        <w:rPr>
          <w:color w:val="000000" w:themeColor="text1"/>
          <w:szCs w:val="28"/>
        </w:rPr>
        <w:t xml:space="preserve">поводження з відходами, крім збирання та перевезення». </w:t>
      </w:r>
      <w:bookmarkStart w:id="2" w:name="n45"/>
      <w:bookmarkStart w:id="3" w:name="n46"/>
      <w:bookmarkStart w:id="4" w:name="n48"/>
      <w:bookmarkStart w:id="5" w:name="n49"/>
      <w:bookmarkEnd w:id="2"/>
      <w:bookmarkEnd w:id="3"/>
      <w:bookmarkEnd w:id="4"/>
      <w:bookmarkEnd w:id="5"/>
    </w:p>
    <w:p w:rsidR="00F2115C" w:rsidRPr="0009026D" w:rsidRDefault="00F2115C" w:rsidP="00072E5B">
      <w:pPr>
        <w:ind w:firstLine="709"/>
        <w:jc w:val="both"/>
        <w:rPr>
          <w:b/>
          <w:color w:val="000000" w:themeColor="text1"/>
        </w:rPr>
      </w:pPr>
      <w:r w:rsidRPr="0009026D">
        <w:rPr>
          <w:color w:val="000000" w:themeColor="text1"/>
          <w:szCs w:val="28"/>
        </w:rPr>
        <w:t>Разом із тим, у ч. 3 ст. 1 Закону передбачено також, що «всі інвестиційні проекти, що відповідають ознакам державно-приватного партнерства, мають бути реалізовані лише із застосуванням вимог цього Закону».</w:t>
      </w:r>
    </w:p>
    <w:p w:rsidR="005126F1" w:rsidRPr="0009026D" w:rsidRDefault="00CA317C" w:rsidP="00B83821">
      <w:pPr>
        <w:ind w:firstLine="720"/>
        <w:jc w:val="both"/>
        <w:rPr>
          <w:color w:val="000000" w:themeColor="text1"/>
        </w:rPr>
      </w:pPr>
      <w:r>
        <w:rPr>
          <w:b/>
          <w:color w:val="000000" w:themeColor="text1"/>
        </w:rPr>
        <w:t>7</w:t>
      </w:r>
      <w:r w:rsidR="00F2115C" w:rsidRPr="0009026D">
        <w:rPr>
          <w:b/>
          <w:color w:val="000000" w:themeColor="text1"/>
        </w:rPr>
        <w:t>.</w:t>
      </w:r>
      <w:r>
        <w:rPr>
          <w:b/>
          <w:color w:val="000000" w:themeColor="text1"/>
        </w:rPr>
        <w:t xml:space="preserve"> </w:t>
      </w:r>
      <w:r w:rsidR="00F66E49" w:rsidRPr="0009026D">
        <w:rPr>
          <w:color w:val="000000" w:themeColor="text1"/>
        </w:rPr>
        <w:t>З</w:t>
      </w:r>
      <w:r w:rsidR="00F66E49" w:rsidRPr="0009026D">
        <w:rPr>
          <w:color w:val="000000" w:themeColor="text1"/>
          <w:szCs w:val="28"/>
        </w:rPr>
        <w:t>гідно з п. п.</w:t>
      </w:r>
      <w:r w:rsidR="00F66E49" w:rsidRPr="0009026D">
        <w:rPr>
          <w:color w:val="000000" w:themeColor="text1"/>
          <w:szCs w:val="28"/>
          <w:lang w:val="ru-RU"/>
        </w:rPr>
        <w:t> </w:t>
      </w:r>
      <w:r w:rsidR="00F66E49" w:rsidRPr="0009026D">
        <w:rPr>
          <w:color w:val="000000" w:themeColor="text1"/>
          <w:szCs w:val="28"/>
        </w:rPr>
        <w:t>1, 2 ч. 1 ст. 3 проекту державна підтримка інвестиційних проектів зі значними інвестиціями може надаватись інвестору зі значними інвестиціями, зокрема, у таких формах:</w:t>
      </w:r>
      <w:r>
        <w:rPr>
          <w:color w:val="000000" w:themeColor="text1"/>
          <w:szCs w:val="28"/>
        </w:rPr>
        <w:t xml:space="preserve"> «</w:t>
      </w:r>
      <w:r w:rsidR="00F66E49" w:rsidRPr="0009026D">
        <w:rPr>
          <w:color w:val="000000" w:themeColor="text1"/>
          <w:szCs w:val="28"/>
        </w:rPr>
        <w:t xml:space="preserve">звільнення від сплати окремих податків та зборів відповідно до </w:t>
      </w:r>
      <w:r>
        <w:rPr>
          <w:i/>
          <w:color w:val="000000" w:themeColor="text1"/>
          <w:szCs w:val="28"/>
        </w:rPr>
        <w:t xml:space="preserve">Податкового кодексу України </w:t>
      </w:r>
      <w:r w:rsidR="00F66E49" w:rsidRPr="0009026D">
        <w:rPr>
          <w:color w:val="000000" w:themeColor="text1"/>
          <w:szCs w:val="28"/>
        </w:rPr>
        <w:t xml:space="preserve">…; звільнення від оподаткування ввізним митом відповідно до </w:t>
      </w:r>
      <w:r w:rsidR="007D1744">
        <w:rPr>
          <w:i/>
          <w:color w:val="000000" w:themeColor="text1"/>
          <w:szCs w:val="28"/>
        </w:rPr>
        <w:t xml:space="preserve">Митного кодексу України </w:t>
      </w:r>
      <w:r w:rsidR="00F66E49" w:rsidRPr="0009026D">
        <w:rPr>
          <w:color w:val="000000" w:themeColor="text1"/>
          <w:szCs w:val="28"/>
        </w:rPr>
        <w:t>…</w:t>
      </w:r>
      <w:r w:rsidR="00B83821">
        <w:rPr>
          <w:color w:val="000000" w:themeColor="text1"/>
          <w:szCs w:val="28"/>
        </w:rPr>
        <w:t xml:space="preserve">». Зауважимо, </w:t>
      </w:r>
      <w:r w:rsidR="00EC79F9" w:rsidRPr="0009026D">
        <w:rPr>
          <w:color w:val="000000" w:themeColor="text1"/>
          <w:szCs w:val="28"/>
        </w:rPr>
        <w:t>що пропоновані формулювання не повною мірою узгоджуються з вимогами Податков</w:t>
      </w:r>
      <w:r w:rsidR="00B83821">
        <w:rPr>
          <w:color w:val="000000" w:themeColor="text1"/>
          <w:szCs w:val="28"/>
        </w:rPr>
        <w:t>ого</w:t>
      </w:r>
      <w:r w:rsidR="00EC79F9" w:rsidRPr="0009026D">
        <w:rPr>
          <w:color w:val="000000" w:themeColor="text1"/>
          <w:szCs w:val="28"/>
        </w:rPr>
        <w:t xml:space="preserve"> кодекс</w:t>
      </w:r>
      <w:r w:rsidR="00B83821">
        <w:rPr>
          <w:color w:val="000000" w:themeColor="text1"/>
          <w:szCs w:val="28"/>
        </w:rPr>
        <w:t>у</w:t>
      </w:r>
      <w:r w:rsidR="00EC79F9" w:rsidRPr="0009026D">
        <w:rPr>
          <w:color w:val="000000" w:themeColor="text1"/>
          <w:szCs w:val="28"/>
        </w:rPr>
        <w:t xml:space="preserve"> України, за яким «б</w:t>
      </w:r>
      <w:r w:rsidR="00EC79F9" w:rsidRPr="0009026D">
        <w:rPr>
          <w:color w:val="000000" w:themeColor="text1"/>
        </w:rPr>
        <w:t>удь-які питання щодо оподаткування регулюються цим Кодексом і не можуть встановлюватися або змінюватися іншими законами України, крім законів, що містять виключно положення щодо внесення змін до цього Кодексу та/або положення, які встановлюють відповідальність за порушення норм податкового законодавства» (п. 7.3 ст. 7), «е</w:t>
      </w:r>
      <w:bookmarkStart w:id="6" w:name="n182"/>
      <w:bookmarkEnd w:id="6"/>
      <w:r w:rsidR="00EC79F9" w:rsidRPr="0009026D">
        <w:rPr>
          <w:color w:val="000000" w:themeColor="text1"/>
        </w:rPr>
        <w:t xml:space="preserve">лементи податку, визначені в пункті 7.1 цієї статті, підстави для надання податкових пільг та порядок їх застосування визначаються виключно цим Кодексом» (п. 7.4 ст. 7). Адже проектом, по суті, встановлюється конкретна </w:t>
      </w:r>
      <w:r w:rsidR="005126F1" w:rsidRPr="0009026D">
        <w:rPr>
          <w:color w:val="000000" w:themeColor="text1"/>
        </w:rPr>
        <w:t xml:space="preserve">форма </w:t>
      </w:r>
      <w:r w:rsidR="00EC79F9" w:rsidRPr="0009026D">
        <w:rPr>
          <w:color w:val="000000" w:themeColor="text1"/>
        </w:rPr>
        <w:t>податков</w:t>
      </w:r>
      <w:r w:rsidR="005126F1" w:rsidRPr="0009026D">
        <w:rPr>
          <w:color w:val="000000" w:themeColor="text1"/>
        </w:rPr>
        <w:t>ої</w:t>
      </w:r>
      <w:r w:rsidR="00EC79F9" w:rsidRPr="0009026D">
        <w:rPr>
          <w:color w:val="000000" w:themeColor="text1"/>
        </w:rPr>
        <w:t xml:space="preserve"> пільг</w:t>
      </w:r>
      <w:r w:rsidR="005126F1" w:rsidRPr="0009026D">
        <w:rPr>
          <w:color w:val="000000" w:themeColor="text1"/>
        </w:rPr>
        <w:t xml:space="preserve">и у вигляді </w:t>
      </w:r>
      <w:r w:rsidR="00EC79F9" w:rsidRPr="0009026D">
        <w:rPr>
          <w:i/>
          <w:color w:val="000000" w:themeColor="text1"/>
        </w:rPr>
        <w:t>звільнення</w:t>
      </w:r>
      <w:r w:rsidR="00EC79F9" w:rsidRPr="0009026D">
        <w:rPr>
          <w:color w:val="000000" w:themeColor="text1"/>
        </w:rPr>
        <w:t xml:space="preserve"> від оподаткування, яка, </w:t>
      </w:r>
      <w:r w:rsidR="005126F1" w:rsidRPr="0009026D">
        <w:rPr>
          <w:color w:val="000000" w:themeColor="text1"/>
        </w:rPr>
        <w:t>відповідно</w:t>
      </w:r>
      <w:r w:rsidR="00EC79F9" w:rsidRPr="0009026D">
        <w:rPr>
          <w:color w:val="000000" w:themeColor="text1"/>
        </w:rPr>
        <w:t xml:space="preserve">, </w:t>
      </w:r>
      <w:r w:rsidR="005126F1" w:rsidRPr="0009026D">
        <w:rPr>
          <w:color w:val="000000" w:themeColor="text1"/>
        </w:rPr>
        <w:t xml:space="preserve">надалі </w:t>
      </w:r>
      <w:r w:rsidR="00EC79F9" w:rsidRPr="0009026D">
        <w:rPr>
          <w:color w:val="000000" w:themeColor="text1"/>
        </w:rPr>
        <w:t xml:space="preserve">формально має бути закріплена у Податковому кодексі України, </w:t>
      </w:r>
      <w:r w:rsidR="00CD21D1" w:rsidRPr="0009026D">
        <w:rPr>
          <w:color w:val="000000" w:themeColor="text1"/>
        </w:rPr>
        <w:t>М</w:t>
      </w:r>
      <w:r w:rsidR="00B83821">
        <w:rPr>
          <w:color w:val="000000" w:themeColor="text1"/>
        </w:rPr>
        <w:t>итному кодексі України</w:t>
      </w:r>
      <w:r w:rsidR="00EC79F9" w:rsidRPr="0009026D">
        <w:rPr>
          <w:color w:val="000000" w:themeColor="text1"/>
        </w:rPr>
        <w:t xml:space="preserve"> чи іншому законодавчому акті з питань митної справи.</w:t>
      </w:r>
    </w:p>
    <w:p w:rsidR="005126F1" w:rsidRPr="0009026D" w:rsidRDefault="005126F1" w:rsidP="00072E5B">
      <w:pPr>
        <w:widowControl w:val="0"/>
        <w:ind w:firstLine="720"/>
        <w:jc w:val="both"/>
        <w:rPr>
          <w:color w:val="000000" w:themeColor="text1"/>
        </w:rPr>
      </w:pPr>
      <w:r w:rsidRPr="0009026D">
        <w:rPr>
          <w:color w:val="000000" w:themeColor="text1"/>
        </w:rPr>
        <w:t>Податкова ж пільга відповідно до п. 30.1 ст. 30 Податкового кодексу України</w:t>
      </w:r>
      <w:r w:rsidR="00CD21D1" w:rsidRPr="0009026D">
        <w:rPr>
          <w:color w:val="000000" w:themeColor="text1"/>
        </w:rPr>
        <w:t xml:space="preserve"> – </w:t>
      </w:r>
      <w:r w:rsidRPr="0009026D">
        <w:rPr>
          <w:color w:val="000000" w:themeColor="text1"/>
        </w:rPr>
        <w:t>це «</w:t>
      </w:r>
      <w:r w:rsidRPr="0009026D">
        <w:rPr>
          <w:rStyle w:val="rvts0"/>
          <w:color w:val="000000" w:themeColor="text1"/>
        </w:rPr>
        <w:t xml:space="preserve">передбачене податковим та митним законодавством </w:t>
      </w:r>
      <w:r w:rsidRPr="0009026D">
        <w:rPr>
          <w:rStyle w:val="rvts0"/>
          <w:i/>
          <w:color w:val="000000" w:themeColor="text1"/>
        </w:rPr>
        <w:t>звільнення</w:t>
      </w:r>
      <w:r w:rsidRPr="0009026D">
        <w:rPr>
          <w:rStyle w:val="rvts0"/>
          <w:color w:val="000000" w:themeColor="text1"/>
        </w:rPr>
        <w:t xml:space="preserve"> платника податків від обов'язку щодо нарахування та сплати податку та збору, сплата ним податку та збору </w:t>
      </w:r>
      <w:r w:rsidRPr="0009026D">
        <w:rPr>
          <w:rStyle w:val="rvts0"/>
          <w:i/>
          <w:color w:val="000000" w:themeColor="text1"/>
        </w:rPr>
        <w:t>в меншому розмірі</w:t>
      </w:r>
      <w:r w:rsidRPr="0009026D">
        <w:rPr>
          <w:rStyle w:val="rvts0"/>
          <w:color w:val="000000" w:themeColor="text1"/>
        </w:rPr>
        <w:t xml:space="preserve"> за наявності підстав, визначених пунктом 30.2 цієї статті». Тобто, податкова пільга передбачає не лише повне звільнення від оподаткування, але й застосування, наприклад, зниженої ставки тощо.</w:t>
      </w:r>
    </w:p>
    <w:p w:rsidR="00C93876" w:rsidRDefault="00C93876" w:rsidP="00072E5B">
      <w:pPr>
        <w:widowControl w:val="0"/>
        <w:ind w:firstLine="720"/>
        <w:jc w:val="both"/>
        <w:rPr>
          <w:color w:val="000000" w:themeColor="text1"/>
        </w:rPr>
      </w:pPr>
      <w:r w:rsidRPr="0009026D">
        <w:rPr>
          <w:color w:val="000000" w:themeColor="text1"/>
        </w:rPr>
        <w:t>Відтак</w:t>
      </w:r>
      <w:r w:rsidR="0036669C">
        <w:rPr>
          <w:color w:val="000000" w:themeColor="text1"/>
        </w:rPr>
        <w:t xml:space="preserve"> </w:t>
      </w:r>
      <w:r w:rsidRPr="0009026D">
        <w:rPr>
          <w:color w:val="000000" w:themeColor="text1"/>
        </w:rPr>
        <w:t xml:space="preserve">у проекті, на наш погляд, доцільно вживати конструкції </w:t>
      </w:r>
      <w:r w:rsidR="00040CC6" w:rsidRPr="0009026D">
        <w:rPr>
          <w:color w:val="000000" w:themeColor="text1"/>
        </w:rPr>
        <w:t xml:space="preserve">на </w:t>
      </w:r>
      <w:r w:rsidR="00040CC6" w:rsidRPr="0009026D">
        <w:rPr>
          <w:color w:val="000000" w:themeColor="text1"/>
        </w:rPr>
        <w:lastRenderedPageBreak/>
        <w:t>кшталт</w:t>
      </w:r>
      <w:r w:rsidR="00CD21D1" w:rsidRPr="0009026D">
        <w:rPr>
          <w:color w:val="000000" w:themeColor="text1"/>
        </w:rPr>
        <w:t>:</w:t>
      </w:r>
      <w:r w:rsidRPr="0009026D">
        <w:rPr>
          <w:color w:val="000000" w:themeColor="text1"/>
        </w:rPr>
        <w:t xml:space="preserve"> «особливості оподаткування інвесторів зі значними інвестиціями, які реалізують інвестиційні проекти зі значними інвестиціями, визначаються Податковим кодексом України», «особливості оподаткування ввізним митом інвесторів зі значними інвестиціями, які реалізують інвестиційні проекти зі значними інвестиціями, </w:t>
      </w:r>
      <w:bookmarkStart w:id="7" w:name="n14"/>
      <w:bookmarkEnd w:id="7"/>
      <w:r w:rsidRPr="0009026D">
        <w:rPr>
          <w:color w:val="000000" w:themeColor="text1"/>
        </w:rPr>
        <w:t>визначаються Митним кодексом України», як це має місце, зокрема, у Законі України «Про стимулювання інвестиційної діяльності у пріоритетних галузях економіки з метою створення нових робочих місць».</w:t>
      </w:r>
    </w:p>
    <w:p w:rsidR="00461B0E" w:rsidRDefault="00B83821" w:rsidP="00461B0E">
      <w:pPr>
        <w:widowControl w:val="0"/>
        <w:ind w:firstLine="720"/>
        <w:jc w:val="both"/>
      </w:pPr>
      <w:r w:rsidRPr="00E42665">
        <w:rPr>
          <w:b/>
          <w:color w:val="000000" w:themeColor="text1"/>
        </w:rPr>
        <w:t>8</w:t>
      </w:r>
      <w:r w:rsidR="00EC396F" w:rsidRPr="00E42665">
        <w:rPr>
          <w:b/>
          <w:color w:val="000000" w:themeColor="text1"/>
        </w:rPr>
        <w:t>.</w:t>
      </w:r>
      <w:r w:rsidR="00EC396F" w:rsidRPr="00E42665">
        <w:rPr>
          <w:color w:val="000000" w:themeColor="text1"/>
        </w:rPr>
        <w:t xml:space="preserve"> </w:t>
      </w:r>
      <w:bookmarkStart w:id="8" w:name="n183"/>
      <w:bookmarkEnd w:id="8"/>
      <w:r w:rsidR="00461B0E" w:rsidRPr="00E42665">
        <w:rPr>
          <w:color w:val="000000" w:themeColor="text1"/>
        </w:rPr>
        <w:t xml:space="preserve">Відповідно до </w:t>
      </w:r>
      <w:proofErr w:type="spellStart"/>
      <w:r w:rsidR="00461B0E" w:rsidRPr="00E42665">
        <w:rPr>
          <w:color w:val="000000" w:themeColor="text1"/>
        </w:rPr>
        <w:t>п.п</w:t>
      </w:r>
      <w:proofErr w:type="spellEnd"/>
      <w:r w:rsidR="00461B0E" w:rsidRPr="00E42665">
        <w:rPr>
          <w:color w:val="000000" w:themeColor="text1"/>
        </w:rPr>
        <w:t>. 3, 4 ч. 1 ст. 3 проекту «і</w:t>
      </w:r>
      <w:r w:rsidR="00461B0E" w:rsidRPr="00E42665">
        <w:t xml:space="preserve">нвестиційний проект зі значними інвестиціями, для реалізації якого може надаватись державна підтримка згідно з цим Законом, повинен відповідати таким вимогам: … </w:t>
      </w:r>
      <w:r w:rsidR="00190229" w:rsidRPr="00E42665">
        <w:br/>
      </w:r>
      <w:r w:rsidR="00461B0E" w:rsidRPr="00E42665">
        <w:t>3) створення у кожному календарному році впродовж строку реалізації проекту не менше 100 нових робочих місць за проектом українського заявника і 250 нових робочих місць за проектом іноземного заявника, що передбачають повну зайнятість</w:t>
      </w:r>
      <w:r w:rsidR="00461B0E" w:rsidRPr="009D4481">
        <w:t>, та із середньою заробітною платою працівників, розмір якої не менш ніж на 15 відсотків перевищує розмір середньої заробітної плати у відповідній сфері у регіоні, в якому реалізується проект, за попередній календарний рік;</w:t>
      </w:r>
      <w:r w:rsidR="00461B0E">
        <w:t xml:space="preserve"> </w:t>
      </w:r>
      <w:r w:rsidR="00461B0E" w:rsidRPr="009D4481">
        <w:t>4) розмір інвестицій в об'єкти інвестування протягом строку реалізації інвестиційного проекту зі значними інвестиціями перевищує суму, еквівалентну 15 мільйонам євро за проектом українського заявника і</w:t>
      </w:r>
      <w:r w:rsidR="00A5197D">
        <w:t xml:space="preserve">                            </w:t>
      </w:r>
      <w:r w:rsidR="00461B0E" w:rsidRPr="009D4481">
        <w:t xml:space="preserve"> 50 мільйонам євро за проектом іноземного заявника (такий розмір розраховується за офіційним курсом валют, встановленим Національним банком України, на дату фактичного здійснення інвестицій)</w:t>
      </w:r>
      <w:r w:rsidR="00461B0E">
        <w:t>».</w:t>
      </w:r>
    </w:p>
    <w:p w:rsidR="00D93576" w:rsidRPr="009D4481" w:rsidRDefault="00461B0E" w:rsidP="00461B0E">
      <w:pPr>
        <w:widowControl w:val="0"/>
        <w:ind w:firstLine="720"/>
        <w:jc w:val="both"/>
      </w:pPr>
      <w:r>
        <w:t>На наш погляд, відповідні критерії мають диференціюватися не за інвесторами в залежності від їх походження (вітчизняний, іноземний), а за об’єктами інвестування, що визначає капіталомісткість відповідних інвестиційних проектів, типами територій, в яких реалізуються такі проекти</w:t>
      </w:r>
      <w:r w:rsidR="00653253">
        <w:t>,</w:t>
      </w:r>
      <w:r w:rsidR="0036669C">
        <w:t xml:space="preserve"> які є різними за демографічним станом, ситуацією з безробіттям, рівнем розвитку сфери прикладання праці тощо,</w:t>
      </w:r>
      <w:r w:rsidR="00653253">
        <w:t xml:space="preserve"> що виглядає обґрунтованим з точки зору кінцевого результату</w:t>
      </w:r>
      <w:r w:rsidR="0036669C">
        <w:t xml:space="preserve"> реалізації інвестиційного про</w:t>
      </w:r>
      <w:r w:rsidR="00D93576">
        <w:t>е</w:t>
      </w:r>
      <w:r w:rsidR="0036669C">
        <w:t>кту зі значними інвестиціями.</w:t>
      </w:r>
      <w:r w:rsidR="00D93576">
        <w:t xml:space="preserve"> З цих же підстав вбачається недоцільним і диференційований підхід до встановлення граничного обмеження щодо з</w:t>
      </w:r>
      <w:r w:rsidR="00D93576" w:rsidRPr="009D4481">
        <w:t>агальн</w:t>
      </w:r>
      <w:r w:rsidR="00D93576">
        <w:t>ого</w:t>
      </w:r>
      <w:r w:rsidR="00D93576" w:rsidRPr="009D4481">
        <w:t xml:space="preserve"> обсяг</w:t>
      </w:r>
      <w:r w:rsidR="00D93576">
        <w:t>у</w:t>
      </w:r>
      <w:r w:rsidR="00D93576" w:rsidRPr="009D4481">
        <w:t xml:space="preserve"> державної підтримки інвестиційного проекту зі значними інвестиціями</w:t>
      </w:r>
      <w:r w:rsidR="00D93576">
        <w:t>, який, відповідно до ч. 2 ст. 5 проекту, «не</w:t>
      </w:r>
      <w:r w:rsidR="00D93576" w:rsidRPr="009D4481">
        <w:t xml:space="preserve"> повинен перевищувати 30 відсотків від планового обсягу інвестицій за проектом українського заявника і 10 відсотків від планового обсягу інвестицій за проектом іноземного заявника</w:t>
      </w:r>
      <w:r w:rsidR="00D93576">
        <w:t>»</w:t>
      </w:r>
      <w:r w:rsidR="00FE4BDE">
        <w:t>.</w:t>
      </w:r>
    </w:p>
    <w:p w:rsidR="00653253" w:rsidRDefault="00653253" w:rsidP="00653253">
      <w:pPr>
        <w:widowControl w:val="0"/>
        <w:ind w:firstLine="720"/>
        <w:jc w:val="both"/>
        <w:rPr>
          <w:rFonts w:ascii="Times New Roman CYR" w:hAnsi="Times New Roman CYR" w:cs="Times New Roman CYR"/>
          <w:szCs w:val="28"/>
        </w:rPr>
      </w:pPr>
      <w:r w:rsidRPr="00653253">
        <w:rPr>
          <w:b/>
          <w:color w:val="000000" w:themeColor="text1"/>
        </w:rPr>
        <w:t>9.</w:t>
      </w:r>
      <w:r>
        <w:rPr>
          <w:color w:val="000000" w:themeColor="text1"/>
        </w:rPr>
        <w:t xml:space="preserve"> В</w:t>
      </w:r>
      <w:r>
        <w:rPr>
          <w:rFonts w:ascii="Times New Roman CYR" w:hAnsi="Times New Roman CYR" w:cs="Times New Roman CYR"/>
          <w:szCs w:val="28"/>
        </w:rPr>
        <w:t>ідповідно до п.</w:t>
      </w:r>
      <w:r>
        <w:rPr>
          <w:color w:val="000000"/>
          <w:szCs w:val="28"/>
          <w:lang w:val="en-US"/>
        </w:rPr>
        <w:t> </w:t>
      </w:r>
      <w:r w:rsidRPr="00653253">
        <w:rPr>
          <w:szCs w:val="28"/>
        </w:rPr>
        <w:t xml:space="preserve">3 </w:t>
      </w:r>
      <w:r>
        <w:rPr>
          <w:rFonts w:ascii="Times New Roman CYR" w:hAnsi="Times New Roman CYR" w:cs="Times New Roman CYR"/>
          <w:szCs w:val="28"/>
        </w:rPr>
        <w:t>ч.</w:t>
      </w:r>
      <w:r>
        <w:rPr>
          <w:color w:val="000000"/>
          <w:szCs w:val="28"/>
          <w:lang w:val="en-US"/>
        </w:rPr>
        <w:t> </w:t>
      </w:r>
      <w:r w:rsidRPr="00653253">
        <w:rPr>
          <w:szCs w:val="28"/>
        </w:rPr>
        <w:t xml:space="preserve">1 </w:t>
      </w:r>
      <w:r>
        <w:rPr>
          <w:rFonts w:ascii="Times New Roman CYR" w:hAnsi="Times New Roman CYR" w:cs="Times New Roman CYR"/>
          <w:szCs w:val="28"/>
        </w:rPr>
        <w:t>ст.</w:t>
      </w:r>
      <w:r>
        <w:rPr>
          <w:color w:val="000000"/>
          <w:szCs w:val="28"/>
          <w:lang w:val="en-US"/>
        </w:rPr>
        <w:t> </w:t>
      </w:r>
      <w:r w:rsidRPr="00653253">
        <w:rPr>
          <w:szCs w:val="28"/>
        </w:rPr>
        <w:t xml:space="preserve">4 </w:t>
      </w:r>
      <w:r>
        <w:rPr>
          <w:rFonts w:ascii="Times New Roman CYR" w:hAnsi="Times New Roman CYR" w:cs="Times New Roman CYR"/>
          <w:szCs w:val="28"/>
        </w:rPr>
        <w:t xml:space="preserve">проекту державна підтримка інвестиційних проектів зі значними інвестиціями може надаватись інвестору зі значними інвестиціями у таких формах: </w:t>
      </w:r>
      <w:r w:rsidRPr="00653253">
        <w:rPr>
          <w:szCs w:val="28"/>
        </w:rPr>
        <w:t>«</w:t>
      </w:r>
      <w:r>
        <w:rPr>
          <w:rFonts w:ascii="Times New Roman CYR" w:hAnsi="Times New Roman CYR" w:cs="Times New Roman CYR"/>
          <w:szCs w:val="28"/>
        </w:rPr>
        <w:t xml:space="preserve">забезпечення </w:t>
      </w:r>
      <w:r>
        <w:rPr>
          <w:rFonts w:ascii="Times New Roman CYR" w:hAnsi="Times New Roman CYR" w:cs="Times New Roman CYR"/>
          <w:i/>
          <w:iCs/>
          <w:szCs w:val="28"/>
        </w:rPr>
        <w:t>переважного права користування земельною ділянкою</w:t>
      </w:r>
      <w:r>
        <w:rPr>
          <w:rFonts w:ascii="Times New Roman CYR" w:hAnsi="Times New Roman CYR" w:cs="Times New Roman CYR"/>
          <w:szCs w:val="28"/>
        </w:rPr>
        <w:t xml:space="preserve"> державної або комунальної власності </w:t>
      </w:r>
      <w:r>
        <w:rPr>
          <w:rFonts w:ascii="Times New Roman CYR" w:hAnsi="Times New Roman CYR" w:cs="Times New Roman CYR"/>
          <w:i/>
          <w:iCs/>
          <w:szCs w:val="28"/>
        </w:rPr>
        <w:t xml:space="preserve">для реалізації інвестиційного проекту зі значними інвестиціями </w:t>
      </w:r>
      <w:r>
        <w:rPr>
          <w:szCs w:val="28"/>
        </w:rPr>
        <w:t>–</w:t>
      </w:r>
      <w:r w:rsidRPr="00653253">
        <w:rPr>
          <w:szCs w:val="28"/>
        </w:rPr>
        <w:t xml:space="preserve"> </w:t>
      </w:r>
      <w:r>
        <w:rPr>
          <w:rFonts w:ascii="Times New Roman CYR" w:hAnsi="Times New Roman CYR" w:cs="Times New Roman CYR"/>
          <w:szCs w:val="28"/>
        </w:rPr>
        <w:t xml:space="preserve">надання земельної ділянки державної або комунальної власності в </w:t>
      </w:r>
      <w:r>
        <w:rPr>
          <w:rFonts w:ascii="Times New Roman CYR" w:hAnsi="Times New Roman CYR" w:cs="Times New Roman CYR"/>
          <w:i/>
          <w:iCs/>
          <w:szCs w:val="28"/>
        </w:rPr>
        <w:t>користування (</w:t>
      </w:r>
      <w:r w:rsidRPr="00E42665">
        <w:rPr>
          <w:rFonts w:ascii="Times New Roman CYR" w:hAnsi="Times New Roman CYR" w:cs="Times New Roman CYR"/>
          <w:i/>
          <w:iCs/>
          <w:szCs w:val="28"/>
        </w:rPr>
        <w:t>оренду) для реалізації інвестиційного проекту зі значними інвестиціями …</w:t>
      </w:r>
      <w:r w:rsidRPr="00E42665">
        <w:rPr>
          <w:szCs w:val="28"/>
        </w:rPr>
        <w:t xml:space="preserve">». </w:t>
      </w:r>
      <w:r w:rsidRPr="00E42665">
        <w:rPr>
          <w:rFonts w:ascii="Times New Roman CYR" w:hAnsi="Times New Roman CYR" w:cs="Times New Roman CYR"/>
          <w:szCs w:val="28"/>
        </w:rPr>
        <w:t>Проте</w:t>
      </w:r>
      <w:r w:rsidR="00E42665" w:rsidRPr="00E42665">
        <w:rPr>
          <w:rFonts w:ascii="Times New Roman CYR" w:hAnsi="Times New Roman CYR" w:cs="Times New Roman CYR"/>
          <w:szCs w:val="28"/>
        </w:rPr>
        <w:t xml:space="preserve"> </w:t>
      </w:r>
      <w:r w:rsidRPr="00E42665">
        <w:rPr>
          <w:rFonts w:ascii="Times New Roman CYR" w:hAnsi="Times New Roman CYR" w:cs="Times New Roman CYR"/>
          <w:szCs w:val="28"/>
        </w:rPr>
        <w:t>це положення не узгоджується з ч.</w:t>
      </w:r>
      <w:r w:rsidRPr="00E42665">
        <w:rPr>
          <w:color w:val="000000"/>
          <w:szCs w:val="28"/>
          <w:lang w:val="en-US"/>
        </w:rPr>
        <w:t> </w:t>
      </w:r>
      <w:r w:rsidRPr="00E42665">
        <w:rPr>
          <w:szCs w:val="28"/>
        </w:rPr>
        <w:t xml:space="preserve">1 </w:t>
      </w:r>
      <w:r w:rsidRPr="00E42665">
        <w:rPr>
          <w:rFonts w:ascii="Times New Roman CYR" w:hAnsi="Times New Roman CYR" w:cs="Times New Roman CYR"/>
          <w:szCs w:val="28"/>
        </w:rPr>
        <w:t>ст.</w:t>
      </w:r>
      <w:r w:rsidRPr="00E42665">
        <w:rPr>
          <w:color w:val="000000"/>
          <w:szCs w:val="28"/>
          <w:lang w:val="en-US"/>
        </w:rPr>
        <w:t> </w:t>
      </w:r>
      <w:r w:rsidRPr="00E42665">
        <w:rPr>
          <w:szCs w:val="28"/>
        </w:rPr>
        <w:t xml:space="preserve">3 </w:t>
      </w:r>
      <w:r w:rsidRPr="00E42665">
        <w:rPr>
          <w:rFonts w:ascii="Times New Roman CYR" w:hAnsi="Times New Roman CYR" w:cs="Times New Roman CYR"/>
          <w:szCs w:val="28"/>
        </w:rPr>
        <w:t xml:space="preserve">Земельного кодексу України (далі </w:t>
      </w:r>
      <w:r w:rsidRPr="00E42665">
        <w:rPr>
          <w:szCs w:val="28"/>
        </w:rPr>
        <w:t>–</w:t>
      </w:r>
      <w:r w:rsidRPr="00E61C79">
        <w:rPr>
          <w:szCs w:val="28"/>
        </w:rPr>
        <w:t xml:space="preserve"> </w:t>
      </w:r>
      <w:r>
        <w:rPr>
          <w:rFonts w:ascii="Times New Roman CYR" w:hAnsi="Times New Roman CYR" w:cs="Times New Roman CYR"/>
          <w:szCs w:val="28"/>
        </w:rPr>
        <w:t xml:space="preserve">ЗК України), згідно з якою </w:t>
      </w:r>
      <w:r w:rsidRPr="00E61C79">
        <w:rPr>
          <w:szCs w:val="28"/>
        </w:rPr>
        <w:t>«</w:t>
      </w:r>
      <w:r>
        <w:rPr>
          <w:rFonts w:ascii="Times New Roman CYR" w:hAnsi="Times New Roman CYR" w:cs="Times New Roman CYR"/>
          <w:szCs w:val="28"/>
        </w:rPr>
        <w:t xml:space="preserve">земельні відносини регулюються </w:t>
      </w:r>
      <w:r>
        <w:rPr>
          <w:rFonts w:ascii="Times New Roman CYR" w:hAnsi="Times New Roman CYR" w:cs="Times New Roman CYR"/>
          <w:i/>
          <w:iCs/>
          <w:szCs w:val="28"/>
        </w:rPr>
        <w:lastRenderedPageBreak/>
        <w:t>Конституцією України, цим Кодексом, а також прийнятими відповідно до них</w:t>
      </w:r>
      <w:r>
        <w:rPr>
          <w:rFonts w:ascii="Times New Roman CYR" w:hAnsi="Times New Roman CYR" w:cs="Times New Roman CYR"/>
          <w:szCs w:val="28"/>
        </w:rPr>
        <w:t xml:space="preserve"> нормативно-правовими актами</w:t>
      </w:r>
      <w:r w:rsidRPr="00E61C79">
        <w:rPr>
          <w:szCs w:val="28"/>
        </w:rPr>
        <w:t xml:space="preserve">». </w:t>
      </w:r>
      <w:r>
        <w:rPr>
          <w:rFonts w:ascii="Times New Roman CYR" w:hAnsi="Times New Roman CYR" w:cs="Times New Roman CYR"/>
          <w:szCs w:val="28"/>
        </w:rPr>
        <w:t xml:space="preserve">Виходячи з цього, будь-яке </w:t>
      </w:r>
      <w:r w:rsidRPr="00E61C79">
        <w:rPr>
          <w:szCs w:val="28"/>
        </w:rPr>
        <w:t>«</w:t>
      </w:r>
      <w:r>
        <w:rPr>
          <w:rFonts w:ascii="Times New Roman CYR" w:hAnsi="Times New Roman CYR" w:cs="Times New Roman CYR"/>
          <w:szCs w:val="28"/>
        </w:rPr>
        <w:t>переважне</w:t>
      </w:r>
      <w:r w:rsidRPr="00E61C79">
        <w:rPr>
          <w:szCs w:val="28"/>
        </w:rPr>
        <w:t xml:space="preserve">» </w:t>
      </w:r>
      <w:r>
        <w:rPr>
          <w:rFonts w:ascii="Times New Roman CYR" w:hAnsi="Times New Roman CYR" w:cs="Times New Roman CYR"/>
          <w:szCs w:val="28"/>
        </w:rPr>
        <w:t xml:space="preserve">право щодо землекористування має регулюватись, у першу чергу, у ЗК України. </w:t>
      </w:r>
    </w:p>
    <w:p w:rsidR="00653253" w:rsidRDefault="00653253" w:rsidP="00653253">
      <w:pPr>
        <w:autoSpaceDE w:val="0"/>
        <w:autoSpaceDN w:val="0"/>
        <w:adjustRightInd w:val="0"/>
        <w:ind w:firstLine="709"/>
        <w:jc w:val="both"/>
        <w:rPr>
          <w:rFonts w:ascii="Times New Roman CYR" w:hAnsi="Times New Roman CYR" w:cs="Times New Roman CYR"/>
          <w:szCs w:val="28"/>
        </w:rPr>
      </w:pPr>
      <w:r>
        <w:rPr>
          <w:rFonts w:ascii="Times New Roman CYR" w:hAnsi="Times New Roman CYR" w:cs="Times New Roman CYR"/>
          <w:szCs w:val="28"/>
        </w:rPr>
        <w:t xml:space="preserve">Зазначимо, що використання у проекті терміну </w:t>
      </w:r>
      <w:r w:rsidRPr="00E61C79">
        <w:rPr>
          <w:szCs w:val="28"/>
        </w:rPr>
        <w:t>«</w:t>
      </w:r>
      <w:r>
        <w:rPr>
          <w:rFonts w:ascii="Times New Roman CYR" w:hAnsi="Times New Roman CYR" w:cs="Times New Roman CYR"/>
          <w:i/>
          <w:iCs/>
          <w:szCs w:val="28"/>
        </w:rPr>
        <w:t>користування (оренда)</w:t>
      </w:r>
      <w:r w:rsidRPr="00E61C79">
        <w:rPr>
          <w:i/>
          <w:iCs/>
          <w:szCs w:val="28"/>
        </w:rPr>
        <w:t xml:space="preserve">» </w:t>
      </w:r>
      <w:r>
        <w:rPr>
          <w:rFonts w:ascii="Times New Roman CYR" w:hAnsi="Times New Roman CYR" w:cs="Times New Roman CYR"/>
          <w:szCs w:val="28"/>
        </w:rPr>
        <w:t>щодо земельної ділянки не дозволяє чітко визначити, про який саме вид користування земельною ділянкою йдеться. Річ у тому, що</w:t>
      </w:r>
      <w:r>
        <w:rPr>
          <w:rFonts w:ascii="Times New Roman CYR" w:hAnsi="Times New Roman CYR" w:cs="Times New Roman CYR"/>
          <w:szCs w:val="28"/>
        </w:rPr>
        <w:br/>
        <w:t xml:space="preserve">ЗК України передбачено декілька видів користування земельною ділянкою, а саме: </w:t>
      </w:r>
      <w:r w:rsidRPr="00E61C79">
        <w:rPr>
          <w:szCs w:val="28"/>
        </w:rPr>
        <w:t>«</w:t>
      </w:r>
      <w:r>
        <w:rPr>
          <w:rFonts w:ascii="Times New Roman CYR" w:hAnsi="Times New Roman CYR" w:cs="Times New Roman CYR"/>
          <w:szCs w:val="28"/>
        </w:rPr>
        <w:t>право постійного користування земельною ділянкою</w:t>
      </w:r>
      <w:r w:rsidRPr="00E61C79">
        <w:rPr>
          <w:szCs w:val="28"/>
        </w:rPr>
        <w:t>» (</w:t>
      </w:r>
      <w:r>
        <w:rPr>
          <w:rFonts w:ascii="Times New Roman CYR" w:hAnsi="Times New Roman CYR" w:cs="Times New Roman CYR"/>
          <w:szCs w:val="28"/>
        </w:rPr>
        <w:t>ст.</w:t>
      </w:r>
      <w:r>
        <w:rPr>
          <w:color w:val="000000"/>
          <w:szCs w:val="28"/>
          <w:lang w:val="en-US"/>
        </w:rPr>
        <w:t> </w:t>
      </w:r>
      <w:r w:rsidRPr="00E61C79">
        <w:rPr>
          <w:szCs w:val="28"/>
        </w:rPr>
        <w:t>92), «</w:t>
      </w:r>
      <w:r>
        <w:rPr>
          <w:rFonts w:ascii="Times New Roman CYR" w:hAnsi="Times New Roman CYR" w:cs="Times New Roman CYR"/>
          <w:szCs w:val="28"/>
        </w:rPr>
        <w:t>право оренди земельної ділянки</w:t>
      </w:r>
      <w:r w:rsidRPr="00E61C79">
        <w:rPr>
          <w:szCs w:val="28"/>
        </w:rPr>
        <w:t>» (</w:t>
      </w:r>
      <w:r>
        <w:rPr>
          <w:rFonts w:ascii="Times New Roman CYR" w:hAnsi="Times New Roman CYR" w:cs="Times New Roman CYR"/>
          <w:szCs w:val="28"/>
        </w:rPr>
        <w:t>ст.</w:t>
      </w:r>
      <w:r>
        <w:rPr>
          <w:color w:val="000000"/>
          <w:szCs w:val="28"/>
          <w:lang w:val="en-US"/>
        </w:rPr>
        <w:t> </w:t>
      </w:r>
      <w:r w:rsidRPr="00E61C79">
        <w:rPr>
          <w:szCs w:val="28"/>
        </w:rPr>
        <w:t xml:space="preserve">93), </w:t>
      </w:r>
      <w:r>
        <w:rPr>
          <w:rFonts w:ascii="Times New Roman CYR" w:hAnsi="Times New Roman CYR" w:cs="Times New Roman CYR"/>
          <w:szCs w:val="28"/>
        </w:rPr>
        <w:t xml:space="preserve">емфітевзис, </w:t>
      </w:r>
      <w:proofErr w:type="spellStart"/>
      <w:r>
        <w:rPr>
          <w:rFonts w:ascii="Times New Roman CYR" w:hAnsi="Times New Roman CYR" w:cs="Times New Roman CYR"/>
          <w:szCs w:val="28"/>
        </w:rPr>
        <w:t>суперфіцій</w:t>
      </w:r>
      <w:proofErr w:type="spellEnd"/>
      <w:r>
        <w:rPr>
          <w:rFonts w:ascii="Times New Roman CYR" w:hAnsi="Times New Roman CYR" w:cs="Times New Roman CYR"/>
          <w:szCs w:val="28"/>
        </w:rPr>
        <w:t xml:space="preserve"> (</w:t>
      </w:r>
      <w:proofErr w:type="spellStart"/>
      <w:r>
        <w:rPr>
          <w:rFonts w:ascii="Times New Roman CYR" w:hAnsi="Times New Roman CYR" w:cs="Times New Roman CYR"/>
          <w:szCs w:val="28"/>
        </w:rPr>
        <w:t>гл</w:t>
      </w:r>
      <w:proofErr w:type="spellEnd"/>
      <w:r>
        <w:rPr>
          <w:rFonts w:ascii="Times New Roman CYR" w:hAnsi="Times New Roman CYR" w:cs="Times New Roman CYR"/>
          <w:szCs w:val="28"/>
        </w:rPr>
        <w:t>.</w:t>
      </w:r>
      <w:r>
        <w:rPr>
          <w:color w:val="000000"/>
          <w:szCs w:val="28"/>
          <w:lang w:val="en-US"/>
        </w:rPr>
        <w:t> </w:t>
      </w:r>
      <w:r w:rsidRPr="00E61C79">
        <w:rPr>
          <w:szCs w:val="28"/>
        </w:rPr>
        <w:t>16</w:t>
      </w:r>
      <w:r w:rsidRPr="00E61C79">
        <w:rPr>
          <w:szCs w:val="28"/>
          <w:vertAlign w:val="superscript"/>
        </w:rPr>
        <w:t>1</w:t>
      </w:r>
      <w:r w:rsidRPr="00E61C79">
        <w:rPr>
          <w:szCs w:val="28"/>
        </w:rPr>
        <w:t xml:space="preserve">). </w:t>
      </w:r>
      <w:r>
        <w:rPr>
          <w:rFonts w:ascii="Times New Roman CYR" w:hAnsi="Times New Roman CYR" w:cs="Times New Roman CYR"/>
          <w:szCs w:val="28"/>
        </w:rPr>
        <w:t xml:space="preserve">Отже, термінологія проекту щодо земельних відносин має бути узгоджена з термінологією ЗК України. </w:t>
      </w:r>
    </w:p>
    <w:p w:rsidR="00653253" w:rsidRDefault="00653253" w:rsidP="00653253">
      <w:pPr>
        <w:autoSpaceDE w:val="0"/>
        <w:autoSpaceDN w:val="0"/>
        <w:adjustRightInd w:val="0"/>
        <w:ind w:firstLine="709"/>
        <w:jc w:val="both"/>
        <w:rPr>
          <w:rFonts w:ascii="Times New Roman CYR" w:hAnsi="Times New Roman CYR" w:cs="Times New Roman CYR"/>
          <w:szCs w:val="28"/>
        </w:rPr>
      </w:pPr>
      <w:r>
        <w:rPr>
          <w:rFonts w:ascii="Times New Roman CYR" w:hAnsi="Times New Roman CYR" w:cs="Times New Roman CYR"/>
          <w:szCs w:val="28"/>
        </w:rPr>
        <w:t xml:space="preserve">Крім того, ЗК України не передбачає такого цільового призначення земельної ділянки, як </w:t>
      </w:r>
      <w:r w:rsidRPr="00E61C79">
        <w:rPr>
          <w:szCs w:val="28"/>
        </w:rPr>
        <w:t>«</w:t>
      </w:r>
      <w:r>
        <w:rPr>
          <w:rFonts w:ascii="Times New Roman CYR" w:hAnsi="Times New Roman CYR" w:cs="Times New Roman CYR"/>
          <w:i/>
          <w:iCs/>
          <w:szCs w:val="28"/>
        </w:rPr>
        <w:t>для реалізації інвестиційного проекту зі значними інвестиціями</w:t>
      </w:r>
      <w:r w:rsidRPr="00E61C79">
        <w:rPr>
          <w:szCs w:val="28"/>
        </w:rPr>
        <w:t xml:space="preserve">». </w:t>
      </w:r>
      <w:r>
        <w:rPr>
          <w:rFonts w:ascii="Times New Roman CYR" w:hAnsi="Times New Roman CYR" w:cs="Times New Roman CYR"/>
          <w:szCs w:val="28"/>
        </w:rPr>
        <w:t xml:space="preserve">Аналогічне зауваження є актуальним і щодо </w:t>
      </w:r>
      <w:proofErr w:type="spellStart"/>
      <w:r>
        <w:rPr>
          <w:rFonts w:ascii="Times New Roman CYR" w:hAnsi="Times New Roman CYR" w:cs="Times New Roman CYR"/>
          <w:szCs w:val="28"/>
        </w:rPr>
        <w:t>ч.ч</w:t>
      </w:r>
      <w:proofErr w:type="spellEnd"/>
      <w:r>
        <w:rPr>
          <w:rFonts w:ascii="Times New Roman CYR" w:hAnsi="Times New Roman CYR" w:cs="Times New Roman CYR"/>
          <w:szCs w:val="28"/>
        </w:rPr>
        <w:t>.</w:t>
      </w:r>
      <w:r>
        <w:rPr>
          <w:color w:val="000000"/>
          <w:szCs w:val="28"/>
          <w:lang w:val="en-US"/>
        </w:rPr>
        <w:t> </w:t>
      </w:r>
      <w:r w:rsidRPr="00E61C79">
        <w:rPr>
          <w:szCs w:val="28"/>
        </w:rPr>
        <w:t>1,</w:t>
      </w:r>
      <w:r>
        <w:rPr>
          <w:color w:val="000000"/>
          <w:szCs w:val="28"/>
          <w:lang w:val="en-US"/>
        </w:rPr>
        <w:t> </w:t>
      </w:r>
      <w:r w:rsidRPr="00E61C79">
        <w:rPr>
          <w:szCs w:val="28"/>
        </w:rPr>
        <w:t xml:space="preserve">2 </w:t>
      </w:r>
      <w:r>
        <w:rPr>
          <w:rFonts w:ascii="Times New Roman CYR" w:hAnsi="Times New Roman CYR" w:cs="Times New Roman CYR"/>
          <w:szCs w:val="28"/>
        </w:rPr>
        <w:t>ст.</w:t>
      </w:r>
      <w:r>
        <w:rPr>
          <w:color w:val="000000"/>
          <w:szCs w:val="28"/>
          <w:lang w:val="en-US"/>
        </w:rPr>
        <w:t> </w:t>
      </w:r>
      <w:r w:rsidRPr="00E61C79">
        <w:rPr>
          <w:szCs w:val="28"/>
        </w:rPr>
        <w:t xml:space="preserve">10 </w:t>
      </w:r>
      <w:r>
        <w:rPr>
          <w:rFonts w:ascii="Times New Roman CYR" w:hAnsi="Times New Roman CYR" w:cs="Times New Roman CYR"/>
          <w:szCs w:val="28"/>
        </w:rPr>
        <w:t>проекту тощо.</w:t>
      </w:r>
    </w:p>
    <w:p w:rsidR="00653253" w:rsidRDefault="00653253" w:rsidP="00653253">
      <w:pPr>
        <w:autoSpaceDE w:val="0"/>
        <w:autoSpaceDN w:val="0"/>
        <w:adjustRightInd w:val="0"/>
        <w:ind w:firstLine="709"/>
        <w:jc w:val="both"/>
        <w:rPr>
          <w:rFonts w:ascii="Times New Roman CYR" w:hAnsi="Times New Roman CYR" w:cs="Times New Roman CYR"/>
          <w:szCs w:val="28"/>
        </w:rPr>
      </w:pPr>
      <w:r>
        <w:rPr>
          <w:rFonts w:ascii="Times New Roman CYR" w:hAnsi="Times New Roman CYR" w:cs="Times New Roman CYR"/>
          <w:szCs w:val="28"/>
        </w:rPr>
        <w:t>Проект містить низку внутрішніх неузгодженостей.</w:t>
      </w:r>
    </w:p>
    <w:p w:rsidR="00653253" w:rsidRDefault="00653253" w:rsidP="00653253">
      <w:pPr>
        <w:autoSpaceDE w:val="0"/>
        <w:autoSpaceDN w:val="0"/>
        <w:adjustRightInd w:val="0"/>
        <w:ind w:firstLine="709"/>
        <w:jc w:val="both"/>
        <w:rPr>
          <w:rFonts w:ascii="Times New Roman CYR" w:hAnsi="Times New Roman CYR" w:cs="Times New Roman CYR"/>
          <w:szCs w:val="28"/>
        </w:rPr>
      </w:pPr>
      <w:r>
        <w:rPr>
          <w:rFonts w:ascii="Times New Roman CYR" w:hAnsi="Times New Roman CYR" w:cs="Times New Roman CYR"/>
          <w:szCs w:val="28"/>
        </w:rPr>
        <w:t>Так, відповідно до ч.</w:t>
      </w:r>
      <w:r>
        <w:rPr>
          <w:color w:val="000000"/>
          <w:szCs w:val="28"/>
          <w:lang w:val="en-US"/>
        </w:rPr>
        <w:t> </w:t>
      </w:r>
      <w:r w:rsidRPr="00E61C79">
        <w:rPr>
          <w:szCs w:val="28"/>
        </w:rPr>
        <w:t xml:space="preserve">1 </w:t>
      </w:r>
      <w:r>
        <w:rPr>
          <w:rFonts w:ascii="Times New Roman CYR" w:hAnsi="Times New Roman CYR" w:cs="Times New Roman CYR"/>
          <w:szCs w:val="28"/>
        </w:rPr>
        <w:t>ст.</w:t>
      </w:r>
      <w:r>
        <w:rPr>
          <w:color w:val="000000"/>
          <w:szCs w:val="28"/>
          <w:lang w:val="en-US"/>
        </w:rPr>
        <w:t> </w:t>
      </w:r>
      <w:r w:rsidRPr="00E61C79">
        <w:rPr>
          <w:szCs w:val="28"/>
        </w:rPr>
        <w:t xml:space="preserve">10 </w:t>
      </w:r>
      <w:r>
        <w:rPr>
          <w:rFonts w:ascii="Times New Roman CYR" w:hAnsi="Times New Roman CYR" w:cs="Times New Roman CYR"/>
          <w:szCs w:val="28"/>
        </w:rPr>
        <w:t xml:space="preserve">проекту </w:t>
      </w:r>
      <w:r w:rsidRPr="00E61C79">
        <w:rPr>
          <w:szCs w:val="28"/>
        </w:rPr>
        <w:t>«</w:t>
      </w:r>
      <w:r>
        <w:rPr>
          <w:rFonts w:ascii="Times New Roman CYR" w:hAnsi="Times New Roman CYR" w:cs="Times New Roman CYR"/>
          <w:szCs w:val="28"/>
        </w:rPr>
        <w:t xml:space="preserve">земельна ділянка державної або комунальної власності надається інвестору зі значними інвестиціями в користування (оренду) для реалізації інвестиційного проекту зі значними інвестиціями на строк дії спеціального інвестиційного договору </w:t>
      </w:r>
      <w:r>
        <w:rPr>
          <w:rFonts w:ascii="Times New Roman CYR" w:hAnsi="Times New Roman CYR" w:cs="Times New Roman CYR"/>
          <w:i/>
          <w:iCs/>
          <w:szCs w:val="28"/>
          <w:u w:val="single"/>
        </w:rPr>
        <w:t>у порядку, визначеному Земельним кодексом України</w:t>
      </w:r>
      <w:r w:rsidRPr="00E61C79">
        <w:rPr>
          <w:szCs w:val="28"/>
        </w:rPr>
        <w:t xml:space="preserve">». </w:t>
      </w:r>
      <w:r>
        <w:rPr>
          <w:rFonts w:ascii="Times New Roman CYR" w:hAnsi="Times New Roman CYR" w:cs="Times New Roman CYR"/>
          <w:szCs w:val="28"/>
        </w:rPr>
        <w:t>Проте окремі особливості відповідного порядку визначаються й іншими положеннями ст.</w:t>
      </w:r>
      <w:r>
        <w:rPr>
          <w:color w:val="000000"/>
          <w:szCs w:val="28"/>
          <w:lang w:val="en-US"/>
        </w:rPr>
        <w:t> </w:t>
      </w:r>
      <w:r w:rsidRPr="00E61C79">
        <w:rPr>
          <w:szCs w:val="28"/>
        </w:rPr>
        <w:t xml:space="preserve">10 </w:t>
      </w:r>
      <w:r>
        <w:rPr>
          <w:rFonts w:ascii="Times New Roman CYR" w:hAnsi="Times New Roman CYR" w:cs="Times New Roman CYR"/>
          <w:szCs w:val="28"/>
        </w:rPr>
        <w:t>проекту.</w:t>
      </w:r>
    </w:p>
    <w:p w:rsidR="00653253" w:rsidRPr="00E61C79" w:rsidRDefault="00653253" w:rsidP="00653253">
      <w:pPr>
        <w:autoSpaceDE w:val="0"/>
        <w:autoSpaceDN w:val="0"/>
        <w:adjustRightInd w:val="0"/>
        <w:ind w:firstLine="709"/>
        <w:jc w:val="both"/>
        <w:rPr>
          <w:szCs w:val="28"/>
        </w:rPr>
      </w:pPr>
      <w:r>
        <w:rPr>
          <w:rFonts w:ascii="Times New Roman CYR" w:hAnsi="Times New Roman CYR" w:cs="Times New Roman CYR"/>
          <w:szCs w:val="28"/>
        </w:rPr>
        <w:t xml:space="preserve">Відповідно до </w:t>
      </w:r>
      <w:proofErr w:type="spellStart"/>
      <w:r>
        <w:rPr>
          <w:rFonts w:ascii="Times New Roman CYR" w:hAnsi="Times New Roman CYR" w:cs="Times New Roman CYR"/>
          <w:szCs w:val="28"/>
        </w:rPr>
        <w:t>абз</w:t>
      </w:r>
      <w:proofErr w:type="spellEnd"/>
      <w:r>
        <w:rPr>
          <w:rFonts w:ascii="Times New Roman CYR" w:hAnsi="Times New Roman CYR" w:cs="Times New Roman CYR"/>
          <w:szCs w:val="28"/>
        </w:rPr>
        <w:t>.</w:t>
      </w:r>
      <w:r>
        <w:rPr>
          <w:color w:val="000000"/>
          <w:szCs w:val="28"/>
          <w:lang w:val="en-US"/>
        </w:rPr>
        <w:t> </w:t>
      </w:r>
      <w:r w:rsidRPr="00E61C79">
        <w:rPr>
          <w:szCs w:val="28"/>
        </w:rPr>
        <w:t>1</w:t>
      </w:r>
      <w:r>
        <w:rPr>
          <w:szCs w:val="28"/>
        </w:rPr>
        <w:t xml:space="preserve"> </w:t>
      </w:r>
      <w:r>
        <w:rPr>
          <w:rFonts w:ascii="Times New Roman CYR" w:hAnsi="Times New Roman CYR" w:cs="Times New Roman CYR"/>
          <w:szCs w:val="28"/>
        </w:rPr>
        <w:t>ч.</w:t>
      </w:r>
      <w:r>
        <w:rPr>
          <w:color w:val="000000"/>
          <w:szCs w:val="28"/>
          <w:lang w:val="en-US"/>
        </w:rPr>
        <w:t> </w:t>
      </w:r>
      <w:r w:rsidRPr="00E61C79">
        <w:rPr>
          <w:szCs w:val="28"/>
        </w:rPr>
        <w:t xml:space="preserve">3 </w:t>
      </w:r>
      <w:r>
        <w:rPr>
          <w:rFonts w:ascii="Times New Roman CYR" w:hAnsi="Times New Roman CYR" w:cs="Times New Roman CYR"/>
          <w:szCs w:val="28"/>
        </w:rPr>
        <w:t>ст.</w:t>
      </w:r>
      <w:r>
        <w:rPr>
          <w:color w:val="000000"/>
          <w:szCs w:val="28"/>
          <w:lang w:val="en-US"/>
        </w:rPr>
        <w:t> </w:t>
      </w:r>
      <w:r w:rsidRPr="00E61C79">
        <w:rPr>
          <w:szCs w:val="28"/>
        </w:rPr>
        <w:t xml:space="preserve">10 </w:t>
      </w:r>
      <w:r>
        <w:rPr>
          <w:rFonts w:ascii="Times New Roman CYR" w:hAnsi="Times New Roman CYR" w:cs="Times New Roman CYR"/>
          <w:szCs w:val="28"/>
        </w:rPr>
        <w:t xml:space="preserve">проекту </w:t>
      </w:r>
      <w:r w:rsidRPr="00E61C79">
        <w:rPr>
          <w:szCs w:val="28"/>
        </w:rPr>
        <w:t>«</w:t>
      </w:r>
      <w:r>
        <w:rPr>
          <w:rFonts w:ascii="Times New Roman CYR" w:hAnsi="Times New Roman CYR" w:cs="Times New Roman CYR"/>
          <w:szCs w:val="28"/>
        </w:rPr>
        <w:t xml:space="preserve">надання в користування (оренду) інвестору зі значними інвестиціями земельної ділянки, визначеної у спеціальному інвестиційному договорі для реалізації інвестиційного проекту зі значними інвестиціями, яка зареєстрована в Державному земельному кадастрі відповідно до Закону України </w:t>
      </w:r>
      <w:r w:rsidRPr="00E61C79">
        <w:rPr>
          <w:szCs w:val="28"/>
        </w:rPr>
        <w:t>«</w:t>
      </w:r>
      <w:r>
        <w:rPr>
          <w:rFonts w:ascii="Times New Roman CYR" w:hAnsi="Times New Roman CYR" w:cs="Times New Roman CYR"/>
          <w:szCs w:val="28"/>
        </w:rPr>
        <w:t>Про Державний земельний кадастр</w:t>
      </w:r>
      <w:r w:rsidRPr="00E61C79">
        <w:rPr>
          <w:szCs w:val="28"/>
        </w:rPr>
        <w:t xml:space="preserve">», </w:t>
      </w:r>
      <w:r>
        <w:rPr>
          <w:rFonts w:ascii="Times New Roman CYR" w:hAnsi="Times New Roman CYR" w:cs="Times New Roman CYR"/>
          <w:szCs w:val="28"/>
        </w:rPr>
        <w:t>право власності на яку зареєстровано у Державному реєстрі речових прав на нерухоме майно, без зміни її меж та цільового призначення здійснюється органами виконавчої влади або органами місцевого самоврядування відповідно до повноважень, визначених статтею</w:t>
      </w:r>
      <w:r>
        <w:rPr>
          <w:color w:val="000000"/>
          <w:szCs w:val="28"/>
          <w:lang w:val="en-US"/>
        </w:rPr>
        <w:t> </w:t>
      </w:r>
      <w:r w:rsidRPr="00E61C79">
        <w:rPr>
          <w:szCs w:val="28"/>
        </w:rPr>
        <w:t xml:space="preserve">122 </w:t>
      </w:r>
      <w:r>
        <w:rPr>
          <w:rFonts w:ascii="Times New Roman CYR" w:hAnsi="Times New Roman CYR" w:cs="Times New Roman CYR"/>
          <w:szCs w:val="28"/>
        </w:rPr>
        <w:t>Земельного кодексу України</w:t>
      </w:r>
      <w:r w:rsidRPr="00E61C79">
        <w:rPr>
          <w:szCs w:val="28"/>
        </w:rPr>
        <w:t xml:space="preserve">». </w:t>
      </w:r>
      <w:r>
        <w:rPr>
          <w:rFonts w:ascii="Times New Roman CYR" w:hAnsi="Times New Roman CYR" w:cs="Times New Roman CYR"/>
          <w:szCs w:val="28"/>
        </w:rPr>
        <w:t>В абзацах</w:t>
      </w:r>
      <w:r>
        <w:rPr>
          <w:color w:val="000000"/>
          <w:szCs w:val="28"/>
          <w:lang w:val="en-US"/>
        </w:rPr>
        <w:t> </w:t>
      </w:r>
      <w:r w:rsidRPr="00E61C79">
        <w:rPr>
          <w:szCs w:val="28"/>
        </w:rPr>
        <w:t>2,</w:t>
      </w:r>
      <w:r>
        <w:rPr>
          <w:szCs w:val="28"/>
        </w:rPr>
        <w:t xml:space="preserve"> </w:t>
      </w:r>
      <w:r w:rsidRPr="00E61C79">
        <w:rPr>
          <w:szCs w:val="28"/>
        </w:rPr>
        <w:t xml:space="preserve">3 </w:t>
      </w:r>
      <w:r>
        <w:rPr>
          <w:rFonts w:ascii="Times New Roman CYR" w:hAnsi="Times New Roman CYR" w:cs="Times New Roman CYR"/>
          <w:szCs w:val="28"/>
        </w:rPr>
        <w:t>цієї частини визначені терміни надання в користування (оренду) відповідних земельних ділянок. Ці положення за змістом є аналогічними ч.</w:t>
      </w:r>
      <w:r>
        <w:rPr>
          <w:color w:val="000000"/>
          <w:szCs w:val="28"/>
          <w:lang w:val="en-US"/>
        </w:rPr>
        <w:t> </w:t>
      </w:r>
      <w:r w:rsidRPr="00E61C79">
        <w:rPr>
          <w:szCs w:val="28"/>
        </w:rPr>
        <w:t xml:space="preserve">4 </w:t>
      </w:r>
      <w:r>
        <w:rPr>
          <w:rFonts w:ascii="Times New Roman CYR" w:hAnsi="Times New Roman CYR" w:cs="Times New Roman CYR"/>
          <w:szCs w:val="28"/>
        </w:rPr>
        <w:t xml:space="preserve">цієї ж статті проекту, згідно з якою </w:t>
      </w:r>
      <w:r w:rsidRPr="00E61C79">
        <w:rPr>
          <w:szCs w:val="28"/>
        </w:rPr>
        <w:t>«</w:t>
      </w:r>
      <w:r>
        <w:rPr>
          <w:rFonts w:ascii="Times New Roman CYR" w:hAnsi="Times New Roman CYR" w:cs="Times New Roman CYR"/>
          <w:szCs w:val="28"/>
        </w:rPr>
        <w:t>надання в користування інвестору зі значними інвестиціями земельної ділянки, яка визначена спеціальним інвестиційним договором для реалізації інвестиційного проекту зі значними інвестиціями, здійснюється органами виконавчої влади або органами місцевого самоврядування, які передають земельні ділянки державної або комунальної власності у користування відповідно до повноважень, визначених статтею</w:t>
      </w:r>
      <w:r>
        <w:rPr>
          <w:color w:val="000000"/>
          <w:szCs w:val="28"/>
          <w:lang w:val="en-US"/>
        </w:rPr>
        <w:t> </w:t>
      </w:r>
      <w:r w:rsidRPr="00E61C79">
        <w:rPr>
          <w:szCs w:val="28"/>
        </w:rPr>
        <w:t xml:space="preserve">122 </w:t>
      </w:r>
      <w:r>
        <w:rPr>
          <w:rFonts w:ascii="Times New Roman CYR" w:hAnsi="Times New Roman CYR" w:cs="Times New Roman CYR"/>
          <w:szCs w:val="28"/>
        </w:rPr>
        <w:t>Земельного кодексу України, протягом трьох місяців з дня укладення спеціального інвестиційного договору</w:t>
      </w:r>
      <w:r w:rsidRPr="00E61C79">
        <w:rPr>
          <w:szCs w:val="28"/>
        </w:rPr>
        <w:t xml:space="preserve">». </w:t>
      </w:r>
      <w:r>
        <w:rPr>
          <w:rFonts w:ascii="Times New Roman CYR" w:hAnsi="Times New Roman CYR" w:cs="Times New Roman CYR"/>
          <w:szCs w:val="28"/>
        </w:rPr>
        <w:t xml:space="preserve">Тому слід конкретизувати відмінність у правовому статусі земельних ділянок, про які йдеться у кожному із зазначених положень </w:t>
      </w:r>
      <w:r>
        <w:rPr>
          <w:rFonts w:ascii="Times New Roman CYR" w:hAnsi="Times New Roman CYR" w:cs="Times New Roman CYR"/>
          <w:szCs w:val="28"/>
        </w:rPr>
        <w:lastRenderedPageBreak/>
        <w:t>проекту. При цьому, варто врахувати, що відповідно до  ч.</w:t>
      </w:r>
      <w:r>
        <w:rPr>
          <w:color w:val="000000"/>
          <w:szCs w:val="28"/>
          <w:lang w:val="en-US"/>
        </w:rPr>
        <w:t> </w:t>
      </w:r>
      <w:r w:rsidRPr="00E61C79">
        <w:rPr>
          <w:szCs w:val="28"/>
        </w:rPr>
        <w:t xml:space="preserve">9 </w:t>
      </w:r>
      <w:r>
        <w:rPr>
          <w:rFonts w:ascii="Times New Roman CYR" w:hAnsi="Times New Roman CYR" w:cs="Times New Roman CYR"/>
          <w:szCs w:val="28"/>
        </w:rPr>
        <w:t>ст.</w:t>
      </w:r>
      <w:r>
        <w:rPr>
          <w:color w:val="000000"/>
          <w:szCs w:val="28"/>
          <w:lang w:val="en-US"/>
        </w:rPr>
        <w:t> </w:t>
      </w:r>
      <w:r w:rsidRPr="00E61C79">
        <w:rPr>
          <w:szCs w:val="28"/>
        </w:rPr>
        <w:t>79</w:t>
      </w:r>
      <w:r w:rsidRPr="00E61C79">
        <w:rPr>
          <w:szCs w:val="28"/>
          <w:vertAlign w:val="superscript"/>
        </w:rPr>
        <w:t>1</w:t>
      </w:r>
      <w:r>
        <w:rPr>
          <w:szCs w:val="28"/>
          <w:vertAlign w:val="superscript"/>
        </w:rPr>
        <w:t xml:space="preserve"> </w:t>
      </w:r>
      <w:r>
        <w:rPr>
          <w:rFonts w:ascii="Times New Roman CYR" w:hAnsi="Times New Roman CYR" w:cs="Times New Roman CYR"/>
          <w:szCs w:val="28"/>
        </w:rPr>
        <w:t xml:space="preserve">ЗК України </w:t>
      </w:r>
      <w:r w:rsidRPr="00E61C79">
        <w:rPr>
          <w:szCs w:val="28"/>
        </w:rPr>
        <w:t>«</w:t>
      </w:r>
      <w:r>
        <w:rPr>
          <w:rFonts w:ascii="Times New Roman CYR" w:hAnsi="Times New Roman CYR" w:cs="Times New Roman CYR"/>
          <w:szCs w:val="28"/>
        </w:rPr>
        <w:t xml:space="preserve">земельна ділянка може бути </w:t>
      </w:r>
      <w:r>
        <w:rPr>
          <w:rFonts w:ascii="Times New Roman CYR" w:hAnsi="Times New Roman CYR" w:cs="Times New Roman CYR"/>
          <w:szCs w:val="28"/>
          <w:highlight w:val="white"/>
        </w:rPr>
        <w:t xml:space="preserve">об'єктом цивільних прав виключно </w:t>
      </w:r>
      <w:r>
        <w:rPr>
          <w:rFonts w:ascii="Times New Roman CYR" w:hAnsi="Times New Roman CYR" w:cs="Times New Roman CYR"/>
          <w:i/>
          <w:iCs/>
          <w:szCs w:val="28"/>
          <w:highlight w:val="white"/>
        </w:rPr>
        <w:t>з моменту її формування</w:t>
      </w:r>
      <w:r>
        <w:rPr>
          <w:rFonts w:ascii="Times New Roman CYR" w:hAnsi="Times New Roman CYR" w:cs="Times New Roman CYR"/>
          <w:szCs w:val="28"/>
          <w:highlight w:val="white"/>
        </w:rPr>
        <w:t xml:space="preserve"> (крім випадків суборенди, сервітуту щодо частин земельних ділянок) та </w:t>
      </w:r>
      <w:r>
        <w:rPr>
          <w:rFonts w:ascii="Times New Roman CYR" w:hAnsi="Times New Roman CYR" w:cs="Times New Roman CYR"/>
          <w:i/>
          <w:iCs/>
          <w:szCs w:val="28"/>
          <w:highlight w:val="white"/>
        </w:rPr>
        <w:t>державної реєстрації права власності на неї</w:t>
      </w:r>
      <w:r w:rsidRPr="00E61C79">
        <w:rPr>
          <w:szCs w:val="28"/>
        </w:rPr>
        <w:t>».</w:t>
      </w:r>
    </w:p>
    <w:p w:rsidR="00653253" w:rsidRPr="00E61C79" w:rsidRDefault="00653253" w:rsidP="00653253">
      <w:pPr>
        <w:autoSpaceDE w:val="0"/>
        <w:autoSpaceDN w:val="0"/>
        <w:adjustRightInd w:val="0"/>
        <w:ind w:firstLine="709"/>
        <w:jc w:val="both"/>
        <w:rPr>
          <w:szCs w:val="28"/>
        </w:rPr>
      </w:pPr>
      <w:r>
        <w:rPr>
          <w:b/>
          <w:bCs/>
          <w:szCs w:val="28"/>
        </w:rPr>
        <w:t>10</w:t>
      </w:r>
      <w:r w:rsidRPr="00E61C79">
        <w:rPr>
          <w:b/>
          <w:bCs/>
          <w:szCs w:val="28"/>
        </w:rPr>
        <w:t>.</w:t>
      </w:r>
      <w:r w:rsidRPr="00E61C79">
        <w:rPr>
          <w:szCs w:val="28"/>
        </w:rPr>
        <w:t xml:space="preserve"> </w:t>
      </w:r>
      <w:r>
        <w:rPr>
          <w:rFonts w:ascii="Times New Roman CYR" w:hAnsi="Times New Roman CYR" w:cs="Times New Roman CYR"/>
          <w:szCs w:val="28"/>
        </w:rPr>
        <w:t>З приводу другого речення</w:t>
      </w:r>
      <w:r>
        <w:rPr>
          <w:color w:val="000000"/>
          <w:szCs w:val="28"/>
          <w:lang w:val="en-US"/>
        </w:rPr>
        <w:t> </w:t>
      </w:r>
      <w:r>
        <w:rPr>
          <w:rFonts w:ascii="Times New Roman CYR" w:hAnsi="Times New Roman CYR" w:cs="Times New Roman CYR"/>
          <w:szCs w:val="28"/>
        </w:rPr>
        <w:t>п.</w:t>
      </w:r>
      <w:r>
        <w:rPr>
          <w:color w:val="000000"/>
          <w:szCs w:val="28"/>
          <w:lang w:val="en-US"/>
        </w:rPr>
        <w:t> </w:t>
      </w:r>
      <w:r w:rsidRPr="00E61C79">
        <w:rPr>
          <w:szCs w:val="28"/>
        </w:rPr>
        <w:t xml:space="preserve">1 </w:t>
      </w:r>
      <w:r>
        <w:rPr>
          <w:rFonts w:ascii="Times New Roman CYR" w:hAnsi="Times New Roman CYR" w:cs="Times New Roman CYR"/>
          <w:szCs w:val="28"/>
        </w:rPr>
        <w:t>ч.</w:t>
      </w:r>
      <w:r>
        <w:rPr>
          <w:color w:val="000000"/>
          <w:szCs w:val="28"/>
          <w:lang w:val="en-US"/>
        </w:rPr>
        <w:t> </w:t>
      </w:r>
      <w:r w:rsidRPr="00E61C79">
        <w:rPr>
          <w:szCs w:val="28"/>
        </w:rPr>
        <w:t xml:space="preserve">1 </w:t>
      </w:r>
      <w:r>
        <w:rPr>
          <w:rFonts w:ascii="Times New Roman CYR" w:hAnsi="Times New Roman CYR" w:cs="Times New Roman CYR"/>
          <w:szCs w:val="28"/>
        </w:rPr>
        <w:t>ст.</w:t>
      </w:r>
      <w:r>
        <w:rPr>
          <w:color w:val="000000"/>
          <w:szCs w:val="28"/>
          <w:lang w:val="en-US"/>
        </w:rPr>
        <w:t> </w:t>
      </w:r>
      <w:r w:rsidRPr="00E61C79">
        <w:rPr>
          <w:szCs w:val="28"/>
        </w:rPr>
        <w:t xml:space="preserve">5 </w:t>
      </w:r>
      <w:r>
        <w:rPr>
          <w:rFonts w:ascii="Times New Roman CYR" w:hAnsi="Times New Roman CYR" w:cs="Times New Roman CYR"/>
          <w:szCs w:val="28"/>
        </w:rPr>
        <w:t xml:space="preserve">проекту, за яким </w:t>
      </w:r>
      <w:r w:rsidRPr="00E61C79">
        <w:rPr>
          <w:szCs w:val="28"/>
        </w:rPr>
        <w:t>«</w:t>
      </w:r>
      <w:r>
        <w:rPr>
          <w:rFonts w:ascii="Times New Roman CYR" w:hAnsi="Times New Roman CYR" w:cs="Times New Roman CYR"/>
          <w:szCs w:val="28"/>
        </w:rPr>
        <w:t xml:space="preserve">у разі надання в користування (оренду) земельної ділянки для реалізації інвестиційного проекту зі значними інвестиціями зі справлянням </w:t>
      </w:r>
      <w:r>
        <w:rPr>
          <w:rFonts w:ascii="Times New Roman CYR" w:hAnsi="Times New Roman CYR" w:cs="Times New Roman CYR"/>
          <w:i/>
          <w:iCs/>
          <w:szCs w:val="28"/>
        </w:rPr>
        <w:t>плати за землю</w:t>
      </w:r>
      <w:r>
        <w:rPr>
          <w:rFonts w:ascii="Times New Roman CYR" w:hAnsi="Times New Roman CYR" w:cs="Times New Roman CYR"/>
          <w:szCs w:val="28"/>
        </w:rPr>
        <w:t xml:space="preserve"> … </w:t>
      </w:r>
      <w:r>
        <w:rPr>
          <w:rFonts w:ascii="Times New Roman CYR" w:hAnsi="Times New Roman CYR" w:cs="Times New Roman CYR"/>
          <w:i/>
          <w:iCs/>
          <w:szCs w:val="28"/>
        </w:rPr>
        <w:t>у розмірі, що є меншим за розмір, встановлений органом місцевого самоврядування</w:t>
      </w:r>
      <w:r>
        <w:rPr>
          <w:rFonts w:ascii="Times New Roman CYR" w:hAnsi="Times New Roman CYR" w:cs="Times New Roman CYR"/>
          <w:szCs w:val="28"/>
        </w:rPr>
        <w:t xml:space="preserve"> для відповідної категорії земель на відповідній території …</w:t>
      </w:r>
      <w:r w:rsidRPr="00E61C79">
        <w:rPr>
          <w:szCs w:val="28"/>
        </w:rPr>
        <w:t xml:space="preserve">», </w:t>
      </w:r>
      <w:r>
        <w:rPr>
          <w:rFonts w:ascii="Times New Roman CYR" w:hAnsi="Times New Roman CYR" w:cs="Times New Roman CYR"/>
          <w:szCs w:val="28"/>
        </w:rPr>
        <w:t xml:space="preserve">звертаємо увагу на те, що за користування земельною ділянкою на праві постійного користування стягується земельний податок, а за оренду </w:t>
      </w:r>
      <w:r>
        <w:rPr>
          <w:szCs w:val="28"/>
        </w:rPr>
        <w:t>–</w:t>
      </w:r>
      <w:r w:rsidRPr="00E61C79">
        <w:rPr>
          <w:szCs w:val="28"/>
        </w:rPr>
        <w:t xml:space="preserve"> </w:t>
      </w:r>
      <w:r>
        <w:rPr>
          <w:rFonts w:ascii="Times New Roman CYR" w:hAnsi="Times New Roman CYR" w:cs="Times New Roman CYR"/>
          <w:szCs w:val="28"/>
        </w:rPr>
        <w:t>орендна плата (ч.</w:t>
      </w:r>
      <w:r>
        <w:rPr>
          <w:szCs w:val="28"/>
          <w:lang w:val="en-US"/>
        </w:rPr>
        <w:t> </w:t>
      </w:r>
      <w:r w:rsidRPr="00E61C79">
        <w:rPr>
          <w:szCs w:val="28"/>
        </w:rPr>
        <w:t xml:space="preserve">2 </w:t>
      </w:r>
      <w:r>
        <w:rPr>
          <w:rFonts w:ascii="Times New Roman CYR" w:hAnsi="Times New Roman CYR" w:cs="Times New Roman CYR"/>
          <w:szCs w:val="28"/>
        </w:rPr>
        <w:t>ст.</w:t>
      </w:r>
      <w:r>
        <w:rPr>
          <w:szCs w:val="28"/>
          <w:lang w:val="en-US"/>
        </w:rPr>
        <w:t> </w:t>
      </w:r>
      <w:r w:rsidRPr="00E61C79">
        <w:rPr>
          <w:szCs w:val="28"/>
        </w:rPr>
        <w:t xml:space="preserve">21 </w:t>
      </w:r>
      <w:r>
        <w:rPr>
          <w:rFonts w:ascii="Times New Roman CYR" w:hAnsi="Times New Roman CYR" w:cs="Times New Roman CYR"/>
          <w:szCs w:val="28"/>
        </w:rPr>
        <w:t xml:space="preserve">Закону України </w:t>
      </w:r>
      <w:r w:rsidRPr="00E61C79">
        <w:rPr>
          <w:szCs w:val="28"/>
        </w:rPr>
        <w:t>«</w:t>
      </w:r>
      <w:r>
        <w:rPr>
          <w:rFonts w:ascii="Times New Roman CYR" w:hAnsi="Times New Roman CYR" w:cs="Times New Roman CYR"/>
          <w:szCs w:val="28"/>
        </w:rPr>
        <w:t>Про оренду землі</w:t>
      </w:r>
      <w:r w:rsidRPr="00E61C79">
        <w:rPr>
          <w:szCs w:val="28"/>
        </w:rPr>
        <w:t xml:space="preserve">»). </w:t>
      </w:r>
      <w:r>
        <w:rPr>
          <w:rFonts w:ascii="Times New Roman CYR" w:hAnsi="Times New Roman CYR" w:cs="Times New Roman CYR"/>
          <w:szCs w:val="28"/>
        </w:rPr>
        <w:t>При цьому, відповідно до чинної ч.</w:t>
      </w:r>
      <w:r>
        <w:rPr>
          <w:szCs w:val="28"/>
          <w:lang w:val="en-US"/>
        </w:rPr>
        <w:t> </w:t>
      </w:r>
      <w:r w:rsidRPr="00E61C79">
        <w:rPr>
          <w:szCs w:val="28"/>
        </w:rPr>
        <w:t xml:space="preserve">2 </w:t>
      </w:r>
      <w:r>
        <w:rPr>
          <w:rFonts w:ascii="Times New Roman CYR" w:hAnsi="Times New Roman CYR" w:cs="Times New Roman CYR"/>
          <w:szCs w:val="28"/>
        </w:rPr>
        <w:t>ст.</w:t>
      </w:r>
      <w:r>
        <w:rPr>
          <w:szCs w:val="28"/>
          <w:lang w:val="en-US"/>
        </w:rPr>
        <w:t> </w:t>
      </w:r>
      <w:r w:rsidRPr="00E61C79">
        <w:rPr>
          <w:szCs w:val="28"/>
        </w:rPr>
        <w:t xml:space="preserve">21 </w:t>
      </w:r>
      <w:r>
        <w:rPr>
          <w:rFonts w:ascii="Times New Roman CYR" w:hAnsi="Times New Roman CYR" w:cs="Times New Roman CYR"/>
          <w:szCs w:val="28"/>
        </w:rPr>
        <w:t xml:space="preserve">Закону України </w:t>
      </w:r>
      <w:r w:rsidRPr="00E61C79">
        <w:rPr>
          <w:szCs w:val="28"/>
        </w:rPr>
        <w:t>«</w:t>
      </w:r>
      <w:r>
        <w:rPr>
          <w:rFonts w:ascii="Times New Roman CYR" w:hAnsi="Times New Roman CYR" w:cs="Times New Roman CYR"/>
          <w:szCs w:val="28"/>
        </w:rPr>
        <w:t>Про оренду землі</w:t>
      </w:r>
      <w:r w:rsidRPr="00E61C79">
        <w:rPr>
          <w:szCs w:val="28"/>
        </w:rPr>
        <w:t>» «</w:t>
      </w:r>
      <w:r>
        <w:rPr>
          <w:rFonts w:ascii="Times New Roman CYR" w:hAnsi="Times New Roman CYR" w:cs="Times New Roman CYR"/>
          <w:szCs w:val="28"/>
        </w:rPr>
        <w:t xml:space="preserve">розмір, умови і строки внесення орендної плати за землю встановлюються </w:t>
      </w:r>
      <w:r>
        <w:rPr>
          <w:rFonts w:ascii="Times New Roman CYR" w:hAnsi="Times New Roman CYR" w:cs="Times New Roman CYR"/>
          <w:i/>
          <w:iCs/>
          <w:szCs w:val="28"/>
        </w:rPr>
        <w:t>за згодою сторін у договорі оренди</w:t>
      </w:r>
      <w:r>
        <w:rPr>
          <w:rFonts w:ascii="Times New Roman CYR" w:hAnsi="Times New Roman CYR" w:cs="Times New Roman CYR"/>
          <w:szCs w:val="28"/>
        </w:rPr>
        <w:t xml:space="preserve"> (крім строків внесення орендної плати за земельні ділянки державної та комунальної власності, які встановлюються </w:t>
      </w:r>
      <w:r>
        <w:rPr>
          <w:rFonts w:ascii="Times New Roman CYR" w:hAnsi="Times New Roman CYR" w:cs="Times New Roman CYR"/>
          <w:i/>
          <w:iCs/>
          <w:szCs w:val="28"/>
        </w:rPr>
        <w:t>відповідно до Податкового кодексу України</w:t>
      </w:r>
      <w:r>
        <w:rPr>
          <w:rFonts w:ascii="Times New Roman CYR" w:hAnsi="Times New Roman CYR" w:cs="Times New Roman CYR"/>
          <w:szCs w:val="28"/>
        </w:rPr>
        <w:t>)</w:t>
      </w:r>
      <w:r w:rsidRPr="00E61C79">
        <w:rPr>
          <w:szCs w:val="28"/>
        </w:rPr>
        <w:t>».</w:t>
      </w:r>
    </w:p>
    <w:p w:rsidR="00A76A52" w:rsidRPr="0009026D" w:rsidRDefault="00FB0B21" w:rsidP="00072E5B">
      <w:pPr>
        <w:widowControl w:val="0"/>
        <w:ind w:firstLine="720"/>
        <w:jc w:val="both"/>
        <w:rPr>
          <w:color w:val="000000" w:themeColor="text1"/>
        </w:rPr>
      </w:pPr>
      <w:r w:rsidRPr="0009026D">
        <w:rPr>
          <w:b/>
          <w:color w:val="000000" w:themeColor="text1"/>
          <w:szCs w:val="28"/>
        </w:rPr>
        <w:t>1</w:t>
      </w:r>
      <w:r w:rsidR="00F92385">
        <w:rPr>
          <w:b/>
          <w:color w:val="000000" w:themeColor="text1"/>
          <w:szCs w:val="28"/>
        </w:rPr>
        <w:t>1</w:t>
      </w:r>
      <w:r w:rsidR="00914386" w:rsidRPr="0009026D">
        <w:rPr>
          <w:b/>
          <w:color w:val="000000" w:themeColor="text1"/>
          <w:szCs w:val="28"/>
        </w:rPr>
        <w:t>.</w:t>
      </w:r>
      <w:r w:rsidR="005B15F2" w:rsidRPr="0009026D">
        <w:rPr>
          <w:color w:val="000000" w:themeColor="text1"/>
        </w:rPr>
        <w:t xml:space="preserve"> </w:t>
      </w:r>
      <w:r w:rsidR="00A76A52" w:rsidRPr="0009026D">
        <w:rPr>
          <w:color w:val="000000" w:themeColor="text1"/>
          <w:szCs w:val="28"/>
        </w:rPr>
        <w:t xml:space="preserve">Згідно з ч. 4 ст. </w:t>
      </w:r>
      <w:r w:rsidR="006D7415">
        <w:rPr>
          <w:color w:val="000000" w:themeColor="text1"/>
          <w:szCs w:val="28"/>
        </w:rPr>
        <w:t>5</w:t>
      </w:r>
      <w:r w:rsidR="00A76A52" w:rsidRPr="0009026D">
        <w:rPr>
          <w:color w:val="000000" w:themeColor="text1"/>
          <w:szCs w:val="28"/>
        </w:rPr>
        <w:t xml:space="preserve"> проекту «в</w:t>
      </w:r>
      <w:r w:rsidR="00A76A52" w:rsidRPr="0009026D">
        <w:rPr>
          <w:color w:val="000000" w:themeColor="text1"/>
        </w:rPr>
        <w:t>ідомості</w:t>
      </w:r>
      <w:r w:rsidR="006D7415">
        <w:rPr>
          <w:color w:val="000000" w:themeColor="text1"/>
        </w:rPr>
        <w:t xml:space="preserve"> </w:t>
      </w:r>
      <w:r w:rsidR="00A76A52" w:rsidRPr="0009026D">
        <w:rPr>
          <w:color w:val="000000" w:themeColor="text1"/>
        </w:rPr>
        <w:t>про інвестиційні проекти зі значними інвестиціями, для реалізації яких надається державна підтримка відповідно до цього Закону, вносяться до реєстру інвестиційних проектів зі значними інвестиціями, ведення якого здійснюється</w:t>
      </w:r>
      <w:r w:rsidR="00FE4BDE">
        <w:rPr>
          <w:color w:val="000000" w:themeColor="text1"/>
        </w:rPr>
        <w:t xml:space="preserve"> </w:t>
      </w:r>
      <w:r w:rsidR="00A76A52" w:rsidRPr="0009026D">
        <w:rPr>
          <w:color w:val="000000" w:themeColor="text1"/>
        </w:rPr>
        <w:t>уповноваженим органом. Перелік відомостей, що вносяться до реєстру, та порядок його ведення визначаються Кабінетом Міністрів України». На наш погляд, перелік відомостей, що вносяться до реєстру, доцільно визначити у законі.</w:t>
      </w:r>
    </w:p>
    <w:p w:rsidR="00CF5DB1" w:rsidRPr="0009026D" w:rsidRDefault="009745B1" w:rsidP="00072E5B">
      <w:pPr>
        <w:widowControl w:val="0"/>
        <w:ind w:firstLine="720"/>
        <w:jc w:val="both"/>
        <w:rPr>
          <w:color w:val="000000" w:themeColor="text1"/>
          <w:szCs w:val="28"/>
        </w:rPr>
      </w:pPr>
      <w:r>
        <w:rPr>
          <w:b/>
          <w:color w:val="000000" w:themeColor="text1"/>
        </w:rPr>
        <w:t>12</w:t>
      </w:r>
      <w:r w:rsidR="006C70D3" w:rsidRPr="0009026D">
        <w:rPr>
          <w:b/>
          <w:color w:val="000000" w:themeColor="text1"/>
        </w:rPr>
        <w:t>.</w:t>
      </w:r>
      <w:r>
        <w:rPr>
          <w:b/>
          <w:color w:val="000000" w:themeColor="text1"/>
        </w:rPr>
        <w:t xml:space="preserve"> </w:t>
      </w:r>
      <w:r w:rsidR="00654C6C" w:rsidRPr="0009026D">
        <w:rPr>
          <w:color w:val="000000" w:themeColor="text1"/>
        </w:rPr>
        <w:t>Зі</w:t>
      </w:r>
      <w:r w:rsidR="00CF5DB1" w:rsidRPr="0009026D">
        <w:rPr>
          <w:color w:val="000000" w:themeColor="text1"/>
          <w:szCs w:val="28"/>
        </w:rPr>
        <w:t xml:space="preserve"> змісту ст. </w:t>
      </w:r>
      <w:r>
        <w:rPr>
          <w:color w:val="000000" w:themeColor="text1"/>
          <w:szCs w:val="28"/>
        </w:rPr>
        <w:t>8</w:t>
      </w:r>
      <w:r w:rsidR="00CF5DB1" w:rsidRPr="0009026D">
        <w:rPr>
          <w:color w:val="000000" w:themeColor="text1"/>
          <w:szCs w:val="28"/>
        </w:rPr>
        <w:t xml:space="preserve"> проекту залишається незрозумілим, яким чином заявник обирає об’єкт, щодо якого він здійснюватиме інвестиційний проект: самостійно або з</w:t>
      </w:r>
      <w:r w:rsidR="00654C6C" w:rsidRPr="0009026D">
        <w:rPr>
          <w:color w:val="000000" w:themeColor="text1"/>
          <w:szCs w:val="28"/>
        </w:rPr>
        <w:t>а</w:t>
      </w:r>
      <w:r w:rsidR="00CF5DB1" w:rsidRPr="0009026D">
        <w:rPr>
          <w:color w:val="000000" w:themeColor="text1"/>
          <w:szCs w:val="28"/>
        </w:rPr>
        <w:t xml:space="preserve"> допомогою уповноваженої установи, а також як має прийматися рішення у разі подання двох чи більше інвестиційних проектів щодо одного об’єкта. Останнє створює певні корупційні ризики, оскільки у разі виникнення такої ситуації критерії прийняття відповідного рішення у </w:t>
      </w:r>
      <w:r w:rsidR="007A52FB" w:rsidRPr="0009026D">
        <w:rPr>
          <w:color w:val="000000" w:themeColor="text1"/>
          <w:szCs w:val="28"/>
        </w:rPr>
        <w:t>З</w:t>
      </w:r>
      <w:r w:rsidR="00CF5DB1" w:rsidRPr="0009026D">
        <w:rPr>
          <w:color w:val="000000" w:themeColor="text1"/>
          <w:szCs w:val="28"/>
        </w:rPr>
        <w:t xml:space="preserve">аконі, проект якого розглядається, не визначені. </w:t>
      </w:r>
    </w:p>
    <w:p w:rsidR="003347F2" w:rsidRPr="0009026D" w:rsidRDefault="00CF263A" w:rsidP="00072E5B">
      <w:pPr>
        <w:widowControl w:val="0"/>
        <w:ind w:firstLine="720"/>
        <w:jc w:val="both"/>
        <w:rPr>
          <w:color w:val="000000" w:themeColor="text1"/>
        </w:rPr>
      </w:pPr>
      <w:r w:rsidRPr="0009026D">
        <w:rPr>
          <w:b/>
          <w:color w:val="000000" w:themeColor="text1"/>
        </w:rPr>
        <w:t>1</w:t>
      </w:r>
      <w:r w:rsidR="009745B1">
        <w:rPr>
          <w:b/>
          <w:color w:val="000000" w:themeColor="text1"/>
        </w:rPr>
        <w:t>3</w:t>
      </w:r>
      <w:r w:rsidR="00CF5DB1" w:rsidRPr="0009026D">
        <w:rPr>
          <w:b/>
          <w:color w:val="000000" w:themeColor="text1"/>
        </w:rPr>
        <w:t>.</w:t>
      </w:r>
      <w:r w:rsidR="009745B1">
        <w:rPr>
          <w:b/>
          <w:color w:val="000000" w:themeColor="text1"/>
        </w:rPr>
        <w:t xml:space="preserve"> </w:t>
      </w:r>
      <w:r w:rsidR="003347F2" w:rsidRPr="0009026D">
        <w:rPr>
          <w:color w:val="000000" w:themeColor="text1"/>
        </w:rPr>
        <w:t xml:space="preserve">Згідно з ч. 3 ст. </w:t>
      </w:r>
      <w:r w:rsidR="009745B1">
        <w:rPr>
          <w:color w:val="000000" w:themeColor="text1"/>
        </w:rPr>
        <w:t>8</w:t>
      </w:r>
      <w:r w:rsidR="003347F2" w:rsidRPr="0009026D">
        <w:rPr>
          <w:color w:val="000000" w:themeColor="text1"/>
        </w:rPr>
        <w:t xml:space="preserve"> проекту «заявник повинен відповідати визначеним Кабінетом Міністрів України вимогам до фінансової спроможності для реалізації інвестиційного проекту зі значними інвестиціями». На наш погляд, такі вимоги доцільніше визначити у законі.</w:t>
      </w:r>
    </w:p>
    <w:p w:rsidR="009543CA" w:rsidRPr="0009026D" w:rsidRDefault="009745B1" w:rsidP="00072E5B">
      <w:pPr>
        <w:widowControl w:val="0"/>
        <w:ind w:firstLine="720"/>
        <w:jc w:val="both"/>
        <w:rPr>
          <w:color w:val="000000" w:themeColor="text1"/>
        </w:rPr>
      </w:pPr>
      <w:r>
        <w:rPr>
          <w:b/>
          <w:color w:val="000000" w:themeColor="text1"/>
        </w:rPr>
        <w:t>14</w:t>
      </w:r>
      <w:r w:rsidR="003347F2" w:rsidRPr="0009026D">
        <w:rPr>
          <w:b/>
          <w:color w:val="000000" w:themeColor="text1"/>
        </w:rPr>
        <w:t>.</w:t>
      </w:r>
      <w:r>
        <w:rPr>
          <w:b/>
          <w:color w:val="000000" w:themeColor="text1"/>
        </w:rPr>
        <w:t xml:space="preserve"> </w:t>
      </w:r>
      <w:r w:rsidR="009543CA" w:rsidRPr="0009026D">
        <w:rPr>
          <w:color w:val="000000" w:themeColor="text1"/>
        </w:rPr>
        <w:t>Зі змісту припису ч. 2 ст. 1</w:t>
      </w:r>
      <w:r>
        <w:rPr>
          <w:color w:val="000000" w:themeColor="text1"/>
        </w:rPr>
        <w:t>1</w:t>
      </w:r>
      <w:r w:rsidR="009543CA" w:rsidRPr="0009026D">
        <w:rPr>
          <w:color w:val="000000" w:themeColor="text1"/>
        </w:rPr>
        <w:t xml:space="preserve"> проекту, за яким «спеціальний інвестиційний договір укладається на строк, погоджений сторонами, але не більше</w:t>
      </w:r>
      <w:r w:rsidR="00FE4BDE">
        <w:rPr>
          <w:color w:val="000000" w:themeColor="text1"/>
        </w:rPr>
        <w:t xml:space="preserve"> </w:t>
      </w:r>
      <w:r w:rsidR="009543CA" w:rsidRPr="0009026D">
        <w:rPr>
          <w:color w:val="000000" w:themeColor="text1"/>
        </w:rPr>
        <w:t xml:space="preserve">ніж на </w:t>
      </w:r>
      <w:r>
        <w:rPr>
          <w:color w:val="000000" w:themeColor="text1"/>
        </w:rPr>
        <w:t>15</w:t>
      </w:r>
      <w:r w:rsidR="009543CA" w:rsidRPr="0009026D">
        <w:rPr>
          <w:color w:val="000000" w:themeColor="text1"/>
        </w:rPr>
        <w:t xml:space="preserve"> років. У спеціальному інвестиційному договорі визначається строк реалізації інвестиційного проекту зі значними інвестиціями, який не може бути більшим, ніж п'ять років з моменту укладення такого договору», визначень понять «спеціальний інвестиційний договір – договір, укладений між державою в особі Кабінету Міністрів України, інвестором зі значними інвестиціями, заявником та органом місцевого самоврядування (у разі надання ним державної підтримки та (або) земельної ділянки для реалізації </w:t>
      </w:r>
      <w:r w:rsidR="009543CA" w:rsidRPr="0009026D">
        <w:rPr>
          <w:color w:val="000000" w:themeColor="text1"/>
        </w:rPr>
        <w:lastRenderedPageBreak/>
        <w:t xml:space="preserve">інвестиційного проекту зі значними інвестиціями), яким визначаються порядок та умови реалізації інвестиційного проекту зі значними інвестиціями» та «строк реалізації інвестиційного проекту </w:t>
      </w:r>
      <w:r>
        <w:rPr>
          <w:color w:val="000000" w:themeColor="text1"/>
        </w:rPr>
        <w:t xml:space="preserve">зі значними інвестиціями </w:t>
      </w:r>
      <w:r w:rsidR="009543CA" w:rsidRPr="0009026D">
        <w:rPr>
          <w:color w:val="000000" w:themeColor="text1"/>
        </w:rPr>
        <w:t xml:space="preserve">– </w:t>
      </w:r>
      <w:r w:rsidRPr="009D4481">
        <w:t>строк з дати укладення спеціального інвестиційного договору до дати введення в експлуатацію об'єктів, що будуються, або завершення реконструкції, реставрації, капітального ремонту об'єктів у рамках реалізації інвестиційного проекту зі значними інвестиціями, який не може бути більшим, ніж п'ять років з дати укладення спеціального інвестиційного договору</w:t>
      </w:r>
      <w:r>
        <w:t xml:space="preserve">» </w:t>
      </w:r>
      <w:r w:rsidR="009543CA" w:rsidRPr="0009026D">
        <w:rPr>
          <w:color w:val="000000" w:themeColor="text1"/>
        </w:rPr>
        <w:t>(ч. 1 ст. 1 проекту)</w:t>
      </w:r>
      <w:r w:rsidR="007A52FB" w:rsidRPr="0009026D">
        <w:rPr>
          <w:color w:val="000000" w:themeColor="text1"/>
        </w:rPr>
        <w:t>,</w:t>
      </w:r>
      <w:r w:rsidR="009543CA" w:rsidRPr="0009026D">
        <w:rPr>
          <w:color w:val="000000" w:themeColor="text1"/>
        </w:rPr>
        <w:t xml:space="preserve"> не зовсім зрозуміло, чому строк укладання спеціального інвестиційного договору становить 15, а не 5 років.</w:t>
      </w:r>
    </w:p>
    <w:p w:rsidR="00CF5DB1" w:rsidRPr="0009026D" w:rsidRDefault="009745B1" w:rsidP="00072E5B">
      <w:pPr>
        <w:widowControl w:val="0"/>
        <w:ind w:firstLine="720"/>
        <w:jc w:val="both"/>
        <w:rPr>
          <w:color w:val="000000" w:themeColor="text1"/>
          <w:szCs w:val="28"/>
        </w:rPr>
      </w:pPr>
      <w:r>
        <w:rPr>
          <w:b/>
          <w:color w:val="000000" w:themeColor="text1"/>
        </w:rPr>
        <w:t>15</w:t>
      </w:r>
      <w:r w:rsidR="009543CA" w:rsidRPr="0009026D">
        <w:rPr>
          <w:b/>
          <w:color w:val="000000" w:themeColor="text1"/>
        </w:rPr>
        <w:t>.</w:t>
      </w:r>
      <w:r>
        <w:rPr>
          <w:b/>
          <w:color w:val="000000" w:themeColor="text1"/>
        </w:rPr>
        <w:t xml:space="preserve"> </w:t>
      </w:r>
      <w:r w:rsidR="00CF5DB1" w:rsidRPr="0009026D">
        <w:rPr>
          <w:color w:val="000000" w:themeColor="text1"/>
          <w:szCs w:val="28"/>
        </w:rPr>
        <w:t>Згідно з ч. 3 ст. 1</w:t>
      </w:r>
      <w:r>
        <w:rPr>
          <w:color w:val="000000" w:themeColor="text1"/>
          <w:szCs w:val="28"/>
        </w:rPr>
        <w:t>1</w:t>
      </w:r>
      <w:r w:rsidR="00CF5DB1" w:rsidRPr="0009026D">
        <w:rPr>
          <w:color w:val="000000" w:themeColor="text1"/>
          <w:szCs w:val="28"/>
        </w:rPr>
        <w:t xml:space="preserve"> проекту спеціальним інвестиційним договором визначається, зокрема, форма державної підтримки. Проте залишається незрозумілим, яким чином у ньому мають бути визначені такі форми державної підтримки</w:t>
      </w:r>
      <w:r w:rsidR="00594213" w:rsidRPr="0009026D">
        <w:rPr>
          <w:color w:val="000000" w:themeColor="text1"/>
          <w:szCs w:val="28"/>
        </w:rPr>
        <w:t>,</w:t>
      </w:r>
      <w:r w:rsidR="00CF5DB1" w:rsidRPr="0009026D">
        <w:rPr>
          <w:color w:val="000000" w:themeColor="text1"/>
          <w:szCs w:val="28"/>
        </w:rPr>
        <w:t xml:space="preserve"> як звільнення від сплати окремих податків та зборів та звільнення від оподаткування ввізним митом</w:t>
      </w:r>
      <w:r w:rsidR="00594213" w:rsidRPr="0009026D">
        <w:rPr>
          <w:color w:val="000000" w:themeColor="text1"/>
          <w:szCs w:val="28"/>
        </w:rPr>
        <w:t>, оскільки таке є предметом регулювання податкового законодавства</w:t>
      </w:r>
      <w:r w:rsidR="00CF5DB1" w:rsidRPr="0009026D">
        <w:rPr>
          <w:color w:val="000000" w:themeColor="text1"/>
          <w:szCs w:val="28"/>
        </w:rPr>
        <w:t>.</w:t>
      </w:r>
    </w:p>
    <w:p w:rsidR="00E96FFD" w:rsidRPr="0009026D" w:rsidRDefault="00F54E18" w:rsidP="00E96FFD">
      <w:pPr>
        <w:autoSpaceDE w:val="0"/>
        <w:autoSpaceDN w:val="0"/>
        <w:adjustRightInd w:val="0"/>
        <w:ind w:firstLine="720"/>
        <w:jc w:val="both"/>
        <w:rPr>
          <w:rFonts w:ascii="Times New Roman CYR" w:hAnsi="Times New Roman CYR" w:cs="Times New Roman CYR"/>
          <w:color w:val="000000" w:themeColor="text1"/>
          <w:szCs w:val="28"/>
        </w:rPr>
      </w:pPr>
      <w:r>
        <w:rPr>
          <w:b/>
          <w:color w:val="000000" w:themeColor="text1"/>
          <w:szCs w:val="28"/>
        </w:rPr>
        <w:t>16</w:t>
      </w:r>
      <w:r w:rsidR="00E60B9D" w:rsidRPr="0009026D">
        <w:rPr>
          <w:b/>
          <w:color w:val="000000" w:themeColor="text1"/>
          <w:szCs w:val="28"/>
        </w:rPr>
        <w:t>.</w:t>
      </w:r>
      <w:r w:rsidR="00E96FFD" w:rsidRPr="00E96FFD">
        <w:rPr>
          <w:b/>
          <w:bCs/>
          <w:color w:val="000000" w:themeColor="text1"/>
          <w:szCs w:val="28"/>
        </w:rPr>
        <w:t xml:space="preserve"> </w:t>
      </w:r>
      <w:r w:rsidR="00E96FFD" w:rsidRPr="0009026D">
        <w:rPr>
          <w:rFonts w:ascii="Times New Roman CYR" w:hAnsi="Times New Roman CYR" w:cs="Times New Roman CYR"/>
          <w:color w:val="000000" w:themeColor="text1"/>
          <w:szCs w:val="28"/>
        </w:rPr>
        <w:t xml:space="preserve">Відповідно до нової частини, якою пропонується доповнити </w:t>
      </w:r>
      <w:r w:rsidR="00F52B6D">
        <w:rPr>
          <w:rFonts w:ascii="Times New Roman CYR" w:hAnsi="Times New Roman CYR" w:cs="Times New Roman CYR"/>
          <w:color w:val="000000" w:themeColor="text1"/>
          <w:szCs w:val="28"/>
        </w:rPr>
        <w:t xml:space="preserve">                     </w:t>
      </w:r>
      <w:r w:rsidR="00E96FFD" w:rsidRPr="0009026D">
        <w:rPr>
          <w:rFonts w:ascii="Times New Roman CYR" w:hAnsi="Times New Roman CYR" w:cs="Times New Roman CYR"/>
          <w:color w:val="000000" w:themeColor="text1"/>
          <w:szCs w:val="28"/>
        </w:rPr>
        <w:t>ст.</w:t>
      </w:r>
      <w:r w:rsidR="00E96FFD" w:rsidRPr="0009026D">
        <w:rPr>
          <w:color w:val="000000" w:themeColor="text1"/>
          <w:szCs w:val="28"/>
          <w:lang w:val="en-US"/>
        </w:rPr>
        <w:t> </w:t>
      </w:r>
      <w:r w:rsidR="00E96FFD" w:rsidRPr="0009026D">
        <w:rPr>
          <w:color w:val="000000" w:themeColor="text1"/>
          <w:szCs w:val="28"/>
        </w:rPr>
        <w:t xml:space="preserve">33 </w:t>
      </w:r>
      <w:r w:rsidR="00E96FFD" w:rsidRPr="0009026D">
        <w:rPr>
          <w:rFonts w:ascii="Times New Roman CYR" w:hAnsi="Times New Roman CYR" w:cs="Times New Roman CYR"/>
          <w:color w:val="000000" w:themeColor="text1"/>
          <w:szCs w:val="28"/>
        </w:rPr>
        <w:t xml:space="preserve">Закону України </w:t>
      </w:r>
      <w:r w:rsidR="00E96FFD" w:rsidRPr="0009026D">
        <w:rPr>
          <w:color w:val="000000" w:themeColor="text1"/>
          <w:szCs w:val="28"/>
        </w:rPr>
        <w:t>«</w:t>
      </w:r>
      <w:r w:rsidR="00E96FFD" w:rsidRPr="0009026D">
        <w:rPr>
          <w:rFonts w:ascii="Times New Roman CYR" w:hAnsi="Times New Roman CYR" w:cs="Times New Roman CYR"/>
          <w:color w:val="000000" w:themeColor="text1"/>
          <w:szCs w:val="28"/>
        </w:rPr>
        <w:t>Про оренду землі</w:t>
      </w:r>
      <w:r w:rsidR="00E96FFD" w:rsidRPr="0009026D">
        <w:rPr>
          <w:color w:val="000000" w:themeColor="text1"/>
          <w:szCs w:val="28"/>
        </w:rPr>
        <w:t xml:space="preserve">» </w:t>
      </w:r>
      <w:r w:rsidR="00E96FFD" w:rsidRPr="0009026D">
        <w:rPr>
          <w:rFonts w:ascii="Times New Roman CYR" w:hAnsi="Times New Roman CYR" w:cs="Times New Roman CYR"/>
          <w:color w:val="000000" w:themeColor="text1"/>
          <w:szCs w:val="28"/>
        </w:rPr>
        <w:t>після ч. 6</w:t>
      </w:r>
      <w:r w:rsidR="00E96FFD">
        <w:rPr>
          <w:rFonts w:ascii="Times New Roman CYR" w:hAnsi="Times New Roman CYR" w:cs="Times New Roman CYR"/>
          <w:color w:val="000000" w:themeColor="text1"/>
          <w:szCs w:val="28"/>
        </w:rPr>
        <w:t>,</w:t>
      </w:r>
      <w:r w:rsidR="00E96FFD" w:rsidRPr="0009026D">
        <w:rPr>
          <w:rFonts w:ascii="Times New Roman CYR" w:hAnsi="Times New Roman CYR" w:cs="Times New Roman CYR"/>
          <w:color w:val="000000" w:themeColor="text1"/>
          <w:szCs w:val="28"/>
        </w:rPr>
        <w:t xml:space="preserve"> </w:t>
      </w:r>
      <w:r w:rsidR="00E96FFD" w:rsidRPr="0009026D">
        <w:rPr>
          <w:color w:val="000000" w:themeColor="text1"/>
          <w:szCs w:val="28"/>
        </w:rPr>
        <w:t>«</w:t>
      </w:r>
      <w:r w:rsidR="00E96FFD" w:rsidRPr="0009026D">
        <w:rPr>
          <w:rFonts w:ascii="Times New Roman CYR" w:hAnsi="Times New Roman CYR" w:cs="Times New Roman CYR"/>
          <w:color w:val="000000" w:themeColor="text1"/>
          <w:szCs w:val="28"/>
        </w:rPr>
        <w:t xml:space="preserve">у разі якщо орендарем є інвестор зі значними інвестиціями, з яким укладено спеціальний інвестиційний договір відповідно до Закону України </w:t>
      </w:r>
      <w:r w:rsidR="00E96FFD" w:rsidRPr="0009026D">
        <w:rPr>
          <w:color w:val="000000" w:themeColor="text1"/>
          <w:szCs w:val="28"/>
        </w:rPr>
        <w:t>«</w:t>
      </w:r>
      <w:r w:rsidR="00E96FFD" w:rsidRPr="0009026D">
        <w:rPr>
          <w:rFonts w:ascii="Times New Roman CYR" w:hAnsi="Times New Roman CYR" w:cs="Times New Roman CYR"/>
          <w:color w:val="000000" w:themeColor="text1"/>
          <w:szCs w:val="28"/>
        </w:rPr>
        <w:t>Про державну підтримку інвестиційних проектів зі значними інвестиціями</w:t>
      </w:r>
      <w:r w:rsidR="00E96FFD" w:rsidRPr="0009026D">
        <w:rPr>
          <w:color w:val="000000" w:themeColor="text1"/>
          <w:szCs w:val="28"/>
        </w:rPr>
        <w:t xml:space="preserve">» </w:t>
      </w:r>
      <w:r w:rsidR="00E96FFD" w:rsidRPr="0009026D">
        <w:rPr>
          <w:rFonts w:ascii="Times New Roman CYR" w:hAnsi="Times New Roman CYR" w:cs="Times New Roman CYR"/>
          <w:color w:val="000000" w:themeColor="text1"/>
          <w:szCs w:val="28"/>
        </w:rPr>
        <w:t xml:space="preserve">і який продовжує користуватися земельною ділянкою після закінчення строку договору оренди землі, то за відсутності протягом одного місяця після закінчення строку договору оренди землі листа-повідомлення орендодавця про заперечення у поновленні договору оренди землі такий договір вважається поновленим на той самий строк на умовах, які були передбачені договором оренди землі, </w:t>
      </w:r>
      <w:r w:rsidR="00E96FFD" w:rsidRPr="0009026D">
        <w:rPr>
          <w:rFonts w:ascii="Times New Roman CYR" w:hAnsi="Times New Roman CYR" w:cs="Times New Roman CYR"/>
          <w:i/>
          <w:iCs/>
          <w:color w:val="000000" w:themeColor="text1"/>
          <w:szCs w:val="28"/>
        </w:rPr>
        <w:t>крім розміру орендної плати</w:t>
      </w:r>
      <w:r w:rsidR="00E96FFD" w:rsidRPr="0009026D">
        <w:rPr>
          <w:color w:val="000000" w:themeColor="text1"/>
          <w:szCs w:val="28"/>
        </w:rPr>
        <w:t xml:space="preserve">». </w:t>
      </w:r>
      <w:r w:rsidR="00E96FFD" w:rsidRPr="0009026D">
        <w:rPr>
          <w:rFonts w:ascii="Times New Roman CYR" w:hAnsi="Times New Roman CYR" w:cs="Times New Roman CYR"/>
          <w:color w:val="000000" w:themeColor="text1"/>
          <w:szCs w:val="28"/>
        </w:rPr>
        <w:t>Проте, як саме регулюється зміна розміру орендної плати у такому випадку у проекті не визначено.</w:t>
      </w:r>
    </w:p>
    <w:p w:rsidR="00AE3D26" w:rsidRPr="0009026D" w:rsidRDefault="00F54E18" w:rsidP="00072E5B">
      <w:pPr>
        <w:ind w:firstLine="709"/>
        <w:jc w:val="both"/>
        <w:rPr>
          <w:color w:val="000000" w:themeColor="text1"/>
          <w:szCs w:val="28"/>
        </w:rPr>
      </w:pPr>
      <w:r>
        <w:rPr>
          <w:b/>
          <w:color w:val="000000" w:themeColor="text1"/>
        </w:rPr>
        <w:t>17</w:t>
      </w:r>
      <w:r w:rsidR="00F2449A" w:rsidRPr="0009026D">
        <w:rPr>
          <w:b/>
          <w:color w:val="000000" w:themeColor="text1"/>
        </w:rPr>
        <w:t xml:space="preserve">. </w:t>
      </w:r>
      <w:r w:rsidR="00CD21D1" w:rsidRPr="0009026D">
        <w:rPr>
          <w:color w:val="000000" w:themeColor="text1"/>
          <w:szCs w:val="28"/>
        </w:rPr>
        <w:t>Оскільки відповідно до вимог ст. 116 Конституції України</w:t>
      </w:r>
      <w:r w:rsidR="00E96FFD">
        <w:rPr>
          <w:color w:val="000000" w:themeColor="text1"/>
          <w:szCs w:val="28"/>
        </w:rPr>
        <w:t xml:space="preserve"> </w:t>
      </w:r>
      <w:r w:rsidR="00CD21D1" w:rsidRPr="0009026D">
        <w:rPr>
          <w:color w:val="000000" w:themeColor="text1"/>
          <w:szCs w:val="28"/>
        </w:rPr>
        <w:t xml:space="preserve">Кабінет Міністрів України </w:t>
      </w:r>
      <w:bookmarkStart w:id="9" w:name="n4710"/>
      <w:bookmarkEnd w:id="9"/>
      <w:r w:rsidR="00CD21D1" w:rsidRPr="0009026D">
        <w:rPr>
          <w:color w:val="000000" w:themeColor="text1"/>
          <w:szCs w:val="28"/>
        </w:rPr>
        <w:t>забезпечує проведення фінансової, інвестиційної та податкової політики, до проекту доцільно отримати експертний висновок Уряду.</w:t>
      </w:r>
    </w:p>
    <w:p w:rsidR="00FB0B21" w:rsidRPr="0009026D" w:rsidRDefault="00FB0B21" w:rsidP="00072E5B">
      <w:pPr>
        <w:rPr>
          <w:color w:val="000000" w:themeColor="text1"/>
        </w:rPr>
      </w:pPr>
    </w:p>
    <w:p w:rsidR="00F2449A" w:rsidRPr="0009026D" w:rsidRDefault="00F2449A" w:rsidP="00072E5B">
      <w:pPr>
        <w:rPr>
          <w:color w:val="000000" w:themeColor="text1"/>
        </w:rPr>
      </w:pPr>
    </w:p>
    <w:p w:rsidR="00DD194C" w:rsidRPr="0009026D" w:rsidRDefault="00DD194C" w:rsidP="00072E5B">
      <w:pPr>
        <w:ind w:firstLine="708"/>
        <w:jc w:val="both"/>
        <w:rPr>
          <w:color w:val="000000" w:themeColor="text1"/>
          <w:szCs w:val="28"/>
        </w:rPr>
      </w:pPr>
      <w:r w:rsidRPr="0009026D">
        <w:rPr>
          <w:color w:val="000000" w:themeColor="text1"/>
          <w:szCs w:val="28"/>
        </w:rPr>
        <w:t>Керівник Головного управління                          С. Тихонюк</w:t>
      </w:r>
    </w:p>
    <w:p w:rsidR="00DD194C" w:rsidRPr="0009026D" w:rsidRDefault="00DD194C" w:rsidP="00072E5B">
      <w:pPr>
        <w:ind w:firstLine="708"/>
        <w:jc w:val="both"/>
        <w:rPr>
          <w:color w:val="000000" w:themeColor="text1"/>
          <w:szCs w:val="28"/>
        </w:rPr>
      </w:pPr>
    </w:p>
    <w:p w:rsidR="00DD194C" w:rsidRPr="0009026D" w:rsidRDefault="00DD194C" w:rsidP="00072E5B">
      <w:pPr>
        <w:ind w:firstLine="708"/>
        <w:jc w:val="both"/>
        <w:rPr>
          <w:i/>
          <w:color w:val="000000" w:themeColor="text1"/>
          <w:sz w:val="18"/>
          <w:szCs w:val="18"/>
        </w:rPr>
      </w:pPr>
    </w:p>
    <w:p w:rsidR="00DD4AC8" w:rsidRPr="0009026D" w:rsidRDefault="00DD194C" w:rsidP="00072E5B">
      <w:pPr>
        <w:ind w:firstLine="708"/>
        <w:jc w:val="both"/>
        <w:rPr>
          <w:color w:val="000000" w:themeColor="text1"/>
          <w:sz w:val="20"/>
          <w:szCs w:val="20"/>
          <w:lang w:val="ru-RU"/>
        </w:rPr>
      </w:pPr>
      <w:proofErr w:type="spellStart"/>
      <w:r w:rsidRPr="0009026D">
        <w:rPr>
          <w:color w:val="000000" w:themeColor="text1"/>
          <w:sz w:val="20"/>
          <w:szCs w:val="20"/>
        </w:rPr>
        <w:t>Вик</w:t>
      </w:r>
      <w:proofErr w:type="spellEnd"/>
      <w:r w:rsidRPr="0009026D">
        <w:rPr>
          <w:color w:val="000000" w:themeColor="text1"/>
          <w:sz w:val="20"/>
          <w:szCs w:val="20"/>
        </w:rPr>
        <w:t xml:space="preserve">.: </w:t>
      </w:r>
      <w:r w:rsidR="00E07BF4" w:rsidRPr="0009026D">
        <w:rPr>
          <w:color w:val="000000" w:themeColor="text1"/>
          <w:sz w:val="20"/>
          <w:szCs w:val="20"/>
        </w:rPr>
        <w:t xml:space="preserve">А. Мних, </w:t>
      </w:r>
      <w:r w:rsidRPr="0009026D">
        <w:rPr>
          <w:color w:val="000000" w:themeColor="text1"/>
          <w:sz w:val="20"/>
          <w:szCs w:val="20"/>
        </w:rPr>
        <w:t>І.</w:t>
      </w:r>
      <w:r w:rsidR="00F52B6D">
        <w:rPr>
          <w:color w:val="000000" w:themeColor="text1"/>
          <w:sz w:val="20"/>
          <w:szCs w:val="20"/>
        </w:rPr>
        <w:t xml:space="preserve"> </w:t>
      </w:r>
      <w:r w:rsidRPr="0009026D">
        <w:rPr>
          <w:color w:val="000000" w:themeColor="text1"/>
          <w:sz w:val="20"/>
          <w:szCs w:val="20"/>
        </w:rPr>
        <w:t>Фомін</w:t>
      </w:r>
      <w:r w:rsidR="00E07BF4" w:rsidRPr="0009026D">
        <w:rPr>
          <w:color w:val="000000" w:themeColor="text1"/>
          <w:sz w:val="20"/>
          <w:szCs w:val="20"/>
        </w:rPr>
        <w:t>, Є. Гришко</w:t>
      </w:r>
      <w:r w:rsidR="002C6AFC" w:rsidRPr="0009026D">
        <w:rPr>
          <w:color w:val="000000" w:themeColor="text1"/>
          <w:sz w:val="20"/>
          <w:szCs w:val="20"/>
        </w:rPr>
        <w:t>, Е. Вальковський</w:t>
      </w:r>
      <w:r w:rsidR="00BF0EE3" w:rsidRPr="0009026D">
        <w:rPr>
          <w:color w:val="000000" w:themeColor="text1"/>
          <w:sz w:val="20"/>
          <w:szCs w:val="20"/>
        </w:rPr>
        <w:t xml:space="preserve">, </w:t>
      </w:r>
      <w:r w:rsidR="00DD4AC8" w:rsidRPr="0009026D">
        <w:rPr>
          <w:rFonts w:ascii="Times New Roman CYR" w:hAnsi="Times New Roman CYR" w:cs="Times New Roman CYR"/>
          <w:color w:val="000000" w:themeColor="text1"/>
          <w:sz w:val="20"/>
          <w:szCs w:val="20"/>
        </w:rPr>
        <w:t>М. Муравська</w:t>
      </w:r>
    </w:p>
    <w:p w:rsidR="00C632D0" w:rsidRPr="0009026D" w:rsidRDefault="00C632D0" w:rsidP="00653253">
      <w:pPr>
        <w:autoSpaceDE w:val="0"/>
        <w:autoSpaceDN w:val="0"/>
        <w:adjustRightInd w:val="0"/>
        <w:jc w:val="both"/>
        <w:rPr>
          <w:color w:val="000000" w:themeColor="text1"/>
          <w:szCs w:val="28"/>
        </w:rPr>
      </w:pPr>
      <w:r w:rsidRPr="0009026D">
        <w:rPr>
          <w:rFonts w:ascii="Times New Roman CYR" w:hAnsi="Times New Roman CYR" w:cs="Times New Roman CYR"/>
          <w:color w:val="000000" w:themeColor="text1"/>
          <w:szCs w:val="28"/>
        </w:rPr>
        <w:t xml:space="preserve">          </w:t>
      </w:r>
    </w:p>
    <w:sectPr w:rsidR="00C632D0" w:rsidRPr="0009026D" w:rsidSect="00010E95">
      <w:headerReference w:type="default" r:id="rId8"/>
      <w:headerReference w:type="first" r:id="rId9"/>
      <w:pgSz w:w="11906" w:h="16838"/>
      <w:pgMar w:top="1134" w:right="851" w:bottom="1134" w:left="1701" w:header="709" w:footer="709" w:gutter="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11B9E" w:rsidRDefault="00111B9E" w:rsidP="00010E95">
      <w:r>
        <w:separator/>
      </w:r>
    </w:p>
  </w:endnote>
  <w:endnote w:type="continuationSeparator" w:id="0">
    <w:p w:rsidR="00111B9E" w:rsidRDefault="00111B9E" w:rsidP="00010E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ntiqua">
    <w:altName w:val="Arial Narrow"/>
    <w:panose1 w:val="00000000000000000000"/>
    <w:charset w:val="00"/>
    <w:family w:val="swiss"/>
    <w:notTrueType/>
    <w:pitch w:val="variable"/>
    <w:sig w:usb0="00000003" w:usb1="00000000" w:usb2="00000000" w:usb3="00000000" w:csb0="00000001" w:csb1="00000000"/>
  </w:font>
  <w:font w:name="Segoe UI">
    <w:panose1 w:val="020B0502040204020203"/>
    <w:charset w:val="CC"/>
    <w:family w:val="swiss"/>
    <w:pitch w:val="variable"/>
    <w:sig w:usb0="E4002EFF" w:usb1="C000E47F"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11B9E" w:rsidRDefault="00111B9E" w:rsidP="00010E95">
      <w:r>
        <w:separator/>
      </w:r>
    </w:p>
  </w:footnote>
  <w:footnote w:type="continuationSeparator" w:id="0">
    <w:p w:rsidR="00111B9E" w:rsidRDefault="00111B9E" w:rsidP="00010E9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1537443"/>
      <w:docPartObj>
        <w:docPartGallery w:val="Page Numbers (Top of Page)"/>
        <w:docPartUnique/>
      </w:docPartObj>
    </w:sdtPr>
    <w:sdtEndPr/>
    <w:sdtContent>
      <w:p w:rsidR="00EC396F" w:rsidRDefault="00B26D62">
        <w:pPr>
          <w:pStyle w:val="a6"/>
          <w:jc w:val="right"/>
        </w:pPr>
        <w:r>
          <w:fldChar w:fldCharType="begin"/>
        </w:r>
        <w:r w:rsidR="00B20D3B">
          <w:instrText xml:space="preserve"> PAGE   \* MERGEFORMAT </w:instrText>
        </w:r>
        <w:r>
          <w:fldChar w:fldCharType="separate"/>
        </w:r>
        <w:r w:rsidR="00A201B0">
          <w:rPr>
            <w:noProof/>
          </w:rPr>
          <w:t>8</w:t>
        </w:r>
        <w:r>
          <w:rPr>
            <w:noProof/>
          </w:rPr>
          <w:fldChar w:fldCharType="end"/>
        </w:r>
      </w:p>
    </w:sdtContent>
  </w:sdt>
  <w:p w:rsidR="00EC396F" w:rsidRDefault="00EC396F">
    <w:pPr>
      <w:pStyle w:val="a6"/>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C396F" w:rsidRDefault="00EC396F" w:rsidP="00010E95">
    <w:pPr>
      <w:jc w:val="right"/>
      <w:rPr>
        <w:sz w:val="20"/>
        <w:lang w:val="ru-RU"/>
      </w:rPr>
    </w:pPr>
    <w:r w:rsidRPr="00AF4221">
      <w:rPr>
        <w:sz w:val="20"/>
      </w:rPr>
      <w:t>До</w:t>
    </w:r>
    <w:r>
      <w:rPr>
        <w:sz w:val="20"/>
      </w:rPr>
      <w:t xml:space="preserve"> реєстр. </w:t>
    </w:r>
    <w:r w:rsidRPr="00AF4221">
      <w:rPr>
        <w:sz w:val="20"/>
      </w:rPr>
      <w:t>№</w:t>
    </w:r>
    <w:r w:rsidR="007835C7" w:rsidRPr="00313B4C">
      <w:rPr>
        <w:sz w:val="20"/>
        <w:lang w:val="ru-RU"/>
      </w:rPr>
      <w:t xml:space="preserve"> </w:t>
    </w:r>
    <w:r>
      <w:rPr>
        <w:sz w:val="20"/>
        <w:lang w:val="ru-RU"/>
      </w:rPr>
      <w:t>3760</w:t>
    </w:r>
    <w:r w:rsidR="007835C7" w:rsidRPr="00313B4C">
      <w:rPr>
        <w:sz w:val="20"/>
        <w:lang w:val="ru-RU"/>
      </w:rPr>
      <w:t>-1</w:t>
    </w:r>
    <w:r w:rsidRPr="00AF4221">
      <w:rPr>
        <w:sz w:val="20"/>
      </w:rPr>
      <w:t xml:space="preserve"> від </w:t>
    </w:r>
    <w:r w:rsidR="007835C7" w:rsidRPr="00313B4C">
      <w:rPr>
        <w:sz w:val="20"/>
        <w:lang w:val="ru-RU"/>
      </w:rPr>
      <w:t>14</w:t>
    </w:r>
    <w:r>
      <w:rPr>
        <w:sz w:val="20"/>
      </w:rPr>
      <w:t>.</w:t>
    </w:r>
    <w:r w:rsidRPr="00A81FCA">
      <w:rPr>
        <w:sz w:val="20"/>
        <w:lang w:val="ru-RU"/>
      </w:rPr>
      <w:t>0</w:t>
    </w:r>
    <w:r>
      <w:rPr>
        <w:sz w:val="20"/>
        <w:lang w:val="ru-RU"/>
      </w:rPr>
      <w:t>7</w:t>
    </w:r>
    <w:r>
      <w:rPr>
        <w:sz w:val="20"/>
      </w:rPr>
      <w:t>.</w:t>
    </w:r>
    <w:r w:rsidRPr="00AF4221">
      <w:rPr>
        <w:sz w:val="20"/>
      </w:rPr>
      <w:t>20</w:t>
    </w:r>
    <w:r w:rsidRPr="008346EA">
      <w:rPr>
        <w:sz w:val="20"/>
        <w:lang w:val="ru-RU"/>
      </w:rPr>
      <w:t>20</w:t>
    </w:r>
  </w:p>
  <w:p w:rsidR="00EC396F" w:rsidRDefault="007835C7" w:rsidP="007835C7">
    <w:pPr>
      <w:jc w:val="right"/>
      <w:rPr>
        <w:sz w:val="20"/>
        <w:lang w:val="ru-RU"/>
      </w:rPr>
    </w:pPr>
    <w:proofErr w:type="spellStart"/>
    <w:r>
      <w:rPr>
        <w:sz w:val="20"/>
        <w:lang w:val="ru-RU"/>
      </w:rPr>
      <w:t>Народні</w:t>
    </w:r>
    <w:proofErr w:type="spellEnd"/>
    <w:r>
      <w:rPr>
        <w:sz w:val="20"/>
        <w:lang w:val="ru-RU"/>
      </w:rPr>
      <w:t xml:space="preserve"> </w:t>
    </w:r>
    <w:proofErr w:type="spellStart"/>
    <w:r>
      <w:rPr>
        <w:sz w:val="20"/>
        <w:lang w:val="ru-RU"/>
      </w:rPr>
      <w:t>депутати</w:t>
    </w:r>
    <w:proofErr w:type="spellEnd"/>
    <w:r>
      <w:rPr>
        <w:sz w:val="20"/>
        <w:lang w:val="ru-RU"/>
      </w:rPr>
      <w:t xml:space="preserve"> </w:t>
    </w:r>
    <w:proofErr w:type="spellStart"/>
    <w:r>
      <w:rPr>
        <w:sz w:val="20"/>
        <w:lang w:val="ru-RU"/>
      </w:rPr>
      <w:t>України</w:t>
    </w:r>
    <w:proofErr w:type="spellEnd"/>
  </w:p>
  <w:p w:rsidR="007835C7" w:rsidRDefault="007835C7" w:rsidP="007835C7">
    <w:pPr>
      <w:jc w:val="right"/>
    </w:pPr>
    <w:r>
      <w:rPr>
        <w:sz w:val="20"/>
        <w:lang w:val="ru-RU"/>
      </w:rPr>
      <w:t xml:space="preserve">Н. </w:t>
    </w:r>
    <w:proofErr w:type="spellStart"/>
    <w:r>
      <w:rPr>
        <w:sz w:val="20"/>
        <w:lang w:val="ru-RU"/>
      </w:rPr>
      <w:t>Королевська</w:t>
    </w:r>
    <w:proofErr w:type="spellEnd"/>
    <w:r>
      <w:rPr>
        <w:sz w:val="20"/>
        <w:lang w:val="ru-RU"/>
      </w:rPr>
      <w:t>, Ю. Солод</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A527ADC"/>
    <w:multiLevelType w:val="hybridMultilevel"/>
    <w:tmpl w:val="11B498DC"/>
    <w:lvl w:ilvl="0" w:tplc="9BBABC0A">
      <w:start w:val="1"/>
      <w:numFmt w:val="decimal"/>
      <w:lvlText w:val="%1."/>
      <w:lvlJc w:val="left"/>
      <w:pPr>
        <w:ind w:left="1068" w:hanging="360"/>
      </w:pPr>
      <w:rPr>
        <w:rFonts w:hint="default"/>
        <w:b/>
      </w:rPr>
    </w:lvl>
    <w:lvl w:ilvl="1" w:tplc="04220019" w:tentative="1">
      <w:start w:val="1"/>
      <w:numFmt w:val="lowerLetter"/>
      <w:lvlText w:val="%2."/>
      <w:lvlJc w:val="left"/>
      <w:pPr>
        <w:ind w:left="1788" w:hanging="360"/>
      </w:pPr>
    </w:lvl>
    <w:lvl w:ilvl="2" w:tplc="0422001B" w:tentative="1">
      <w:start w:val="1"/>
      <w:numFmt w:val="lowerRoman"/>
      <w:lvlText w:val="%3."/>
      <w:lvlJc w:val="right"/>
      <w:pPr>
        <w:ind w:left="2508" w:hanging="180"/>
      </w:pPr>
    </w:lvl>
    <w:lvl w:ilvl="3" w:tplc="0422000F" w:tentative="1">
      <w:start w:val="1"/>
      <w:numFmt w:val="decimal"/>
      <w:lvlText w:val="%4."/>
      <w:lvlJc w:val="left"/>
      <w:pPr>
        <w:ind w:left="3228" w:hanging="360"/>
      </w:pPr>
    </w:lvl>
    <w:lvl w:ilvl="4" w:tplc="04220019" w:tentative="1">
      <w:start w:val="1"/>
      <w:numFmt w:val="lowerLetter"/>
      <w:lvlText w:val="%5."/>
      <w:lvlJc w:val="left"/>
      <w:pPr>
        <w:ind w:left="3948" w:hanging="360"/>
      </w:pPr>
    </w:lvl>
    <w:lvl w:ilvl="5" w:tplc="0422001B" w:tentative="1">
      <w:start w:val="1"/>
      <w:numFmt w:val="lowerRoman"/>
      <w:lvlText w:val="%6."/>
      <w:lvlJc w:val="right"/>
      <w:pPr>
        <w:ind w:left="4668" w:hanging="180"/>
      </w:pPr>
    </w:lvl>
    <w:lvl w:ilvl="6" w:tplc="0422000F" w:tentative="1">
      <w:start w:val="1"/>
      <w:numFmt w:val="decimal"/>
      <w:lvlText w:val="%7."/>
      <w:lvlJc w:val="left"/>
      <w:pPr>
        <w:ind w:left="5388" w:hanging="360"/>
      </w:pPr>
    </w:lvl>
    <w:lvl w:ilvl="7" w:tplc="04220019" w:tentative="1">
      <w:start w:val="1"/>
      <w:numFmt w:val="lowerLetter"/>
      <w:lvlText w:val="%8."/>
      <w:lvlJc w:val="left"/>
      <w:pPr>
        <w:ind w:left="6108" w:hanging="360"/>
      </w:pPr>
    </w:lvl>
    <w:lvl w:ilvl="8" w:tplc="0422001B" w:tentative="1">
      <w:start w:val="1"/>
      <w:numFmt w:val="lowerRoman"/>
      <w:lvlText w:val="%9."/>
      <w:lvlJc w:val="right"/>
      <w:pPr>
        <w:ind w:left="6828"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6"/>
  <w:proofState w:spelling="clean" w:grammar="clean"/>
  <w:defaultTabStop w:val="708"/>
  <w:hyphenationZone w:val="425"/>
  <w:drawingGridHorizontalSpacing w:val="14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27291"/>
    <w:rsid w:val="00010E95"/>
    <w:rsid w:val="00015B2B"/>
    <w:rsid w:val="00027291"/>
    <w:rsid w:val="0003420E"/>
    <w:rsid w:val="00040CC6"/>
    <w:rsid w:val="00072E5B"/>
    <w:rsid w:val="00084D36"/>
    <w:rsid w:val="0009026D"/>
    <w:rsid w:val="0009224C"/>
    <w:rsid w:val="000B332A"/>
    <w:rsid w:val="000D358D"/>
    <w:rsid w:val="000E0038"/>
    <w:rsid w:val="00101E61"/>
    <w:rsid w:val="001023BD"/>
    <w:rsid w:val="00111B9E"/>
    <w:rsid w:val="00113D4A"/>
    <w:rsid w:val="001504F6"/>
    <w:rsid w:val="00153B90"/>
    <w:rsid w:val="0018124C"/>
    <w:rsid w:val="00187592"/>
    <w:rsid w:val="00190229"/>
    <w:rsid w:val="001A4A97"/>
    <w:rsid w:val="001E5C31"/>
    <w:rsid w:val="001F250A"/>
    <w:rsid w:val="00214845"/>
    <w:rsid w:val="00220E38"/>
    <w:rsid w:val="00221D2D"/>
    <w:rsid w:val="00226A8F"/>
    <w:rsid w:val="00251058"/>
    <w:rsid w:val="0025678D"/>
    <w:rsid w:val="002608C8"/>
    <w:rsid w:val="0028187E"/>
    <w:rsid w:val="00292D68"/>
    <w:rsid w:val="002946D1"/>
    <w:rsid w:val="002C6AFC"/>
    <w:rsid w:val="003069F7"/>
    <w:rsid w:val="0031039A"/>
    <w:rsid w:val="00313B4C"/>
    <w:rsid w:val="0032390D"/>
    <w:rsid w:val="003347F2"/>
    <w:rsid w:val="00340C27"/>
    <w:rsid w:val="00363654"/>
    <w:rsid w:val="0036669C"/>
    <w:rsid w:val="00384B50"/>
    <w:rsid w:val="0039689D"/>
    <w:rsid w:val="003C2C06"/>
    <w:rsid w:val="003C38ED"/>
    <w:rsid w:val="003D6C1A"/>
    <w:rsid w:val="003E4808"/>
    <w:rsid w:val="003F1DF9"/>
    <w:rsid w:val="00412511"/>
    <w:rsid w:val="00416A9B"/>
    <w:rsid w:val="00423409"/>
    <w:rsid w:val="00424405"/>
    <w:rsid w:val="00461B0E"/>
    <w:rsid w:val="00463371"/>
    <w:rsid w:val="00473384"/>
    <w:rsid w:val="004736A3"/>
    <w:rsid w:val="004736D1"/>
    <w:rsid w:val="00476C0F"/>
    <w:rsid w:val="0048045D"/>
    <w:rsid w:val="00506787"/>
    <w:rsid w:val="005126F1"/>
    <w:rsid w:val="005204CF"/>
    <w:rsid w:val="00532276"/>
    <w:rsid w:val="005438FB"/>
    <w:rsid w:val="005626D0"/>
    <w:rsid w:val="00564180"/>
    <w:rsid w:val="00594213"/>
    <w:rsid w:val="005B15F2"/>
    <w:rsid w:val="00600CAE"/>
    <w:rsid w:val="006159C3"/>
    <w:rsid w:val="00617AA2"/>
    <w:rsid w:val="00652D4D"/>
    <w:rsid w:val="00653253"/>
    <w:rsid w:val="00654499"/>
    <w:rsid w:val="00654C6C"/>
    <w:rsid w:val="00673B16"/>
    <w:rsid w:val="006849FC"/>
    <w:rsid w:val="006939B0"/>
    <w:rsid w:val="006A3CC5"/>
    <w:rsid w:val="006B3381"/>
    <w:rsid w:val="006C6401"/>
    <w:rsid w:val="006C70D3"/>
    <w:rsid w:val="006D0AB5"/>
    <w:rsid w:val="006D7415"/>
    <w:rsid w:val="006E6DC8"/>
    <w:rsid w:val="007011D3"/>
    <w:rsid w:val="00710E1E"/>
    <w:rsid w:val="00716589"/>
    <w:rsid w:val="00763C22"/>
    <w:rsid w:val="00771ECA"/>
    <w:rsid w:val="0078254B"/>
    <w:rsid w:val="007835C7"/>
    <w:rsid w:val="0078584E"/>
    <w:rsid w:val="0079504E"/>
    <w:rsid w:val="007A52FB"/>
    <w:rsid w:val="007D1744"/>
    <w:rsid w:val="007F508D"/>
    <w:rsid w:val="00804FCD"/>
    <w:rsid w:val="00813334"/>
    <w:rsid w:val="00815FC5"/>
    <w:rsid w:val="00823348"/>
    <w:rsid w:val="00842157"/>
    <w:rsid w:val="00847D42"/>
    <w:rsid w:val="0085668E"/>
    <w:rsid w:val="008628C8"/>
    <w:rsid w:val="00876DDF"/>
    <w:rsid w:val="008B25C4"/>
    <w:rsid w:val="008D5873"/>
    <w:rsid w:val="008F3AFF"/>
    <w:rsid w:val="00914386"/>
    <w:rsid w:val="009250EA"/>
    <w:rsid w:val="00927F73"/>
    <w:rsid w:val="009543CA"/>
    <w:rsid w:val="00961EA0"/>
    <w:rsid w:val="00962E3B"/>
    <w:rsid w:val="009745B1"/>
    <w:rsid w:val="00983DDA"/>
    <w:rsid w:val="009B1708"/>
    <w:rsid w:val="009D4A9F"/>
    <w:rsid w:val="00A0552C"/>
    <w:rsid w:val="00A05D66"/>
    <w:rsid w:val="00A201B0"/>
    <w:rsid w:val="00A4470C"/>
    <w:rsid w:val="00A45D9B"/>
    <w:rsid w:val="00A5197D"/>
    <w:rsid w:val="00A6194A"/>
    <w:rsid w:val="00A668BA"/>
    <w:rsid w:val="00A76A52"/>
    <w:rsid w:val="00AB0867"/>
    <w:rsid w:val="00AC4FB9"/>
    <w:rsid w:val="00AC5879"/>
    <w:rsid w:val="00AE3D26"/>
    <w:rsid w:val="00B0251C"/>
    <w:rsid w:val="00B10D42"/>
    <w:rsid w:val="00B20D3B"/>
    <w:rsid w:val="00B2440B"/>
    <w:rsid w:val="00B25715"/>
    <w:rsid w:val="00B26D62"/>
    <w:rsid w:val="00B64B9C"/>
    <w:rsid w:val="00B73765"/>
    <w:rsid w:val="00B74CC8"/>
    <w:rsid w:val="00B83821"/>
    <w:rsid w:val="00BA04E3"/>
    <w:rsid w:val="00BA0A9A"/>
    <w:rsid w:val="00BA29E8"/>
    <w:rsid w:val="00BB40F4"/>
    <w:rsid w:val="00BC445D"/>
    <w:rsid w:val="00BE19AF"/>
    <w:rsid w:val="00BE4847"/>
    <w:rsid w:val="00BE5968"/>
    <w:rsid w:val="00BF0EE3"/>
    <w:rsid w:val="00C26A0C"/>
    <w:rsid w:val="00C52826"/>
    <w:rsid w:val="00C632D0"/>
    <w:rsid w:val="00C93876"/>
    <w:rsid w:val="00CA317C"/>
    <w:rsid w:val="00CA527C"/>
    <w:rsid w:val="00CD21D1"/>
    <w:rsid w:val="00CF263A"/>
    <w:rsid w:val="00CF5DB1"/>
    <w:rsid w:val="00D0511B"/>
    <w:rsid w:val="00D06B2A"/>
    <w:rsid w:val="00D07C0B"/>
    <w:rsid w:val="00D334FC"/>
    <w:rsid w:val="00D40641"/>
    <w:rsid w:val="00D93576"/>
    <w:rsid w:val="00DA200E"/>
    <w:rsid w:val="00DA7574"/>
    <w:rsid w:val="00DB19D8"/>
    <w:rsid w:val="00DB661C"/>
    <w:rsid w:val="00DD194C"/>
    <w:rsid w:val="00DD4AC8"/>
    <w:rsid w:val="00DE4859"/>
    <w:rsid w:val="00DE4EC8"/>
    <w:rsid w:val="00E07BF4"/>
    <w:rsid w:val="00E42665"/>
    <w:rsid w:val="00E53356"/>
    <w:rsid w:val="00E60B9D"/>
    <w:rsid w:val="00E96CFB"/>
    <w:rsid w:val="00E96FFD"/>
    <w:rsid w:val="00EC396F"/>
    <w:rsid w:val="00EC79F9"/>
    <w:rsid w:val="00EC7CA9"/>
    <w:rsid w:val="00F0098C"/>
    <w:rsid w:val="00F2115C"/>
    <w:rsid w:val="00F2449A"/>
    <w:rsid w:val="00F405EA"/>
    <w:rsid w:val="00F52B6D"/>
    <w:rsid w:val="00F53BBE"/>
    <w:rsid w:val="00F54E18"/>
    <w:rsid w:val="00F66E49"/>
    <w:rsid w:val="00F676CE"/>
    <w:rsid w:val="00F92385"/>
    <w:rsid w:val="00FA0F85"/>
    <w:rsid w:val="00FA1D85"/>
    <w:rsid w:val="00FB0B21"/>
    <w:rsid w:val="00FB11B6"/>
    <w:rsid w:val="00FC5A86"/>
    <w:rsid w:val="00FE4BDE"/>
    <w:rsid w:val="00FF73FA"/>
  </w:rsids>
  <m:mathPr>
    <m:mathFont m:val="Cambria Math"/>
    <m:brkBin m:val="before"/>
    <m:brkBinSub m:val="--"/>
    <m:smallFrac/>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DF9B11"/>
  <w15:docId w15:val="{6C98BBCC-1E1F-47E2-9172-B130280E25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A3CC5"/>
    <w:pPr>
      <w:spacing w:after="0" w:line="240" w:lineRule="auto"/>
    </w:pPr>
    <w:rPr>
      <w:rFonts w:eastAsia="Times New Roman" w:cs="Times New Roman"/>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Назва документа"/>
    <w:basedOn w:val="a"/>
    <w:next w:val="a"/>
    <w:link w:val="a4"/>
    <w:rsid w:val="006A3CC5"/>
    <w:pPr>
      <w:keepNext/>
      <w:keepLines/>
      <w:spacing w:before="360" w:after="360"/>
      <w:jc w:val="center"/>
    </w:pPr>
    <w:rPr>
      <w:rFonts w:ascii="Antiqua" w:hAnsi="Antiqua"/>
      <w:b/>
      <w:sz w:val="26"/>
      <w:szCs w:val="20"/>
    </w:rPr>
  </w:style>
  <w:style w:type="character" w:customStyle="1" w:styleId="a4">
    <w:name w:val="Назва документа Знак"/>
    <w:link w:val="a3"/>
    <w:locked/>
    <w:rsid w:val="006A3CC5"/>
    <w:rPr>
      <w:rFonts w:ascii="Antiqua" w:eastAsia="Times New Roman" w:hAnsi="Antiqua" w:cs="Times New Roman"/>
      <w:b/>
      <w:sz w:val="26"/>
      <w:szCs w:val="20"/>
      <w:lang w:eastAsia="ru-RU"/>
    </w:rPr>
  </w:style>
  <w:style w:type="character" w:customStyle="1" w:styleId="rvts0">
    <w:name w:val="rvts0"/>
    <w:rsid w:val="00617AA2"/>
  </w:style>
  <w:style w:type="paragraph" w:styleId="a5">
    <w:name w:val="List Paragraph"/>
    <w:basedOn w:val="a"/>
    <w:uiPriority w:val="34"/>
    <w:qFormat/>
    <w:rsid w:val="00FB11B6"/>
    <w:pPr>
      <w:spacing w:after="160" w:line="259" w:lineRule="auto"/>
      <w:ind w:left="720"/>
      <w:contextualSpacing/>
    </w:pPr>
    <w:rPr>
      <w:rFonts w:asciiTheme="minorHAnsi" w:eastAsiaTheme="minorHAnsi" w:hAnsiTheme="minorHAnsi" w:cstheme="minorBidi"/>
      <w:sz w:val="22"/>
      <w:szCs w:val="22"/>
      <w:lang w:eastAsia="en-US"/>
    </w:rPr>
  </w:style>
  <w:style w:type="paragraph" w:styleId="a6">
    <w:name w:val="header"/>
    <w:basedOn w:val="a"/>
    <w:link w:val="a7"/>
    <w:uiPriority w:val="99"/>
    <w:unhideWhenUsed/>
    <w:rsid w:val="00010E95"/>
    <w:pPr>
      <w:tabs>
        <w:tab w:val="center" w:pos="4819"/>
        <w:tab w:val="right" w:pos="9639"/>
      </w:tabs>
    </w:pPr>
  </w:style>
  <w:style w:type="character" w:customStyle="1" w:styleId="a7">
    <w:name w:val="Верхній колонтитул Знак"/>
    <w:basedOn w:val="a0"/>
    <w:link w:val="a6"/>
    <w:uiPriority w:val="99"/>
    <w:rsid w:val="00010E95"/>
    <w:rPr>
      <w:rFonts w:eastAsia="Times New Roman" w:cs="Times New Roman"/>
      <w:szCs w:val="24"/>
      <w:lang w:eastAsia="ru-RU"/>
    </w:rPr>
  </w:style>
  <w:style w:type="paragraph" w:styleId="a8">
    <w:name w:val="footer"/>
    <w:basedOn w:val="a"/>
    <w:link w:val="a9"/>
    <w:uiPriority w:val="99"/>
    <w:semiHidden/>
    <w:unhideWhenUsed/>
    <w:rsid w:val="00010E95"/>
    <w:pPr>
      <w:tabs>
        <w:tab w:val="center" w:pos="4819"/>
        <w:tab w:val="right" w:pos="9639"/>
      </w:tabs>
    </w:pPr>
  </w:style>
  <w:style w:type="character" w:customStyle="1" w:styleId="a9">
    <w:name w:val="Нижній колонтитул Знак"/>
    <w:basedOn w:val="a0"/>
    <w:link w:val="a8"/>
    <w:uiPriority w:val="99"/>
    <w:semiHidden/>
    <w:rsid w:val="00010E95"/>
    <w:rPr>
      <w:rFonts w:eastAsia="Times New Roman" w:cs="Times New Roman"/>
      <w:szCs w:val="24"/>
      <w:lang w:eastAsia="ru-RU"/>
    </w:rPr>
  </w:style>
  <w:style w:type="paragraph" w:customStyle="1" w:styleId="rvps2">
    <w:name w:val="rvps2"/>
    <w:basedOn w:val="a"/>
    <w:rsid w:val="00AC5879"/>
    <w:pPr>
      <w:spacing w:before="100" w:beforeAutospacing="1" w:after="100" w:afterAutospacing="1"/>
    </w:pPr>
    <w:rPr>
      <w:sz w:val="24"/>
      <w:lang w:eastAsia="uk-UA"/>
    </w:rPr>
  </w:style>
  <w:style w:type="character" w:customStyle="1" w:styleId="rvts46">
    <w:name w:val="rvts46"/>
    <w:basedOn w:val="a0"/>
    <w:rsid w:val="00AC5879"/>
  </w:style>
  <w:style w:type="character" w:customStyle="1" w:styleId="rvts9">
    <w:name w:val="rvts9"/>
    <w:basedOn w:val="a0"/>
    <w:rsid w:val="00EC79F9"/>
  </w:style>
  <w:style w:type="character" w:styleId="aa">
    <w:name w:val="Hyperlink"/>
    <w:basedOn w:val="a0"/>
    <w:uiPriority w:val="99"/>
    <w:semiHidden/>
    <w:unhideWhenUsed/>
    <w:rsid w:val="00C93876"/>
    <w:rPr>
      <w:color w:val="0000FF"/>
      <w:u w:val="single"/>
    </w:rPr>
  </w:style>
  <w:style w:type="paragraph" w:styleId="ab">
    <w:name w:val="Balloon Text"/>
    <w:basedOn w:val="a"/>
    <w:link w:val="ac"/>
    <w:uiPriority w:val="99"/>
    <w:semiHidden/>
    <w:unhideWhenUsed/>
    <w:rsid w:val="00F2449A"/>
    <w:rPr>
      <w:rFonts w:ascii="Segoe UI" w:hAnsi="Segoe UI" w:cs="Segoe UI"/>
      <w:sz w:val="18"/>
      <w:szCs w:val="18"/>
    </w:rPr>
  </w:style>
  <w:style w:type="character" w:customStyle="1" w:styleId="ac">
    <w:name w:val="Текст у виносці Знак"/>
    <w:basedOn w:val="a0"/>
    <w:link w:val="ab"/>
    <w:uiPriority w:val="99"/>
    <w:semiHidden/>
    <w:rsid w:val="00F2449A"/>
    <w:rPr>
      <w:rFonts w:ascii="Segoe UI" w:eastAsia="Times New Roman"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1122913">
      <w:bodyDiv w:val="1"/>
      <w:marLeft w:val="0"/>
      <w:marRight w:val="0"/>
      <w:marTop w:val="0"/>
      <w:marBottom w:val="0"/>
      <w:divBdr>
        <w:top w:val="none" w:sz="0" w:space="0" w:color="auto"/>
        <w:left w:val="none" w:sz="0" w:space="0" w:color="auto"/>
        <w:bottom w:val="none" w:sz="0" w:space="0" w:color="auto"/>
        <w:right w:val="none" w:sz="0" w:space="0" w:color="auto"/>
      </w:divBdr>
    </w:div>
    <w:div w:id="704253510">
      <w:bodyDiv w:val="1"/>
      <w:marLeft w:val="0"/>
      <w:marRight w:val="0"/>
      <w:marTop w:val="0"/>
      <w:marBottom w:val="0"/>
      <w:divBdr>
        <w:top w:val="none" w:sz="0" w:space="0" w:color="auto"/>
        <w:left w:val="none" w:sz="0" w:space="0" w:color="auto"/>
        <w:bottom w:val="none" w:sz="0" w:space="0" w:color="auto"/>
        <w:right w:val="none" w:sz="0" w:space="0" w:color="auto"/>
      </w:divBdr>
    </w:div>
    <w:div w:id="1308557952">
      <w:bodyDiv w:val="1"/>
      <w:marLeft w:val="0"/>
      <w:marRight w:val="0"/>
      <w:marTop w:val="0"/>
      <w:marBottom w:val="0"/>
      <w:divBdr>
        <w:top w:val="none" w:sz="0" w:space="0" w:color="auto"/>
        <w:left w:val="none" w:sz="0" w:space="0" w:color="auto"/>
        <w:bottom w:val="none" w:sz="0" w:space="0" w:color="auto"/>
        <w:right w:val="none" w:sz="0" w:space="0" w:color="auto"/>
      </w:divBdr>
    </w:div>
    <w:div w:id="1616130683">
      <w:bodyDiv w:val="1"/>
      <w:marLeft w:val="0"/>
      <w:marRight w:val="0"/>
      <w:marTop w:val="0"/>
      <w:marBottom w:val="0"/>
      <w:divBdr>
        <w:top w:val="none" w:sz="0" w:space="0" w:color="auto"/>
        <w:left w:val="none" w:sz="0" w:space="0" w:color="auto"/>
        <w:bottom w:val="none" w:sz="0" w:space="0" w:color="auto"/>
        <w:right w:val="none" w:sz="0" w:space="0" w:color="auto"/>
      </w:divBdr>
      <w:divsChild>
        <w:div w:id="213009393">
          <w:marLeft w:val="0"/>
          <w:marRight w:val="0"/>
          <w:marTop w:val="0"/>
          <w:marBottom w:val="0"/>
          <w:divBdr>
            <w:top w:val="none" w:sz="0" w:space="0" w:color="auto"/>
            <w:left w:val="none" w:sz="0" w:space="0" w:color="auto"/>
            <w:bottom w:val="none" w:sz="0" w:space="0" w:color="auto"/>
            <w:right w:val="none" w:sz="0" w:space="0" w:color="auto"/>
          </w:divBdr>
        </w:div>
        <w:div w:id="432745674">
          <w:marLeft w:val="0"/>
          <w:marRight w:val="0"/>
          <w:marTop w:val="0"/>
          <w:marBottom w:val="0"/>
          <w:divBdr>
            <w:top w:val="none" w:sz="0" w:space="0" w:color="auto"/>
            <w:left w:val="none" w:sz="0" w:space="0" w:color="auto"/>
            <w:bottom w:val="none" w:sz="0" w:space="0" w:color="auto"/>
            <w:right w:val="none" w:sz="0" w:space="0" w:color="auto"/>
          </w:divBdr>
        </w:div>
      </w:divsChild>
    </w:div>
    <w:div w:id="20868770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FF0E6CB-42A2-424A-9291-F9456EACCD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8</Pages>
  <Words>14563</Words>
  <Characters>8301</Characters>
  <Application>Microsoft Office Word</Application>
  <DocSecurity>0</DocSecurity>
  <Lines>69</Lines>
  <Paragraphs>45</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Grizli777</Company>
  <LinksUpToDate>false</LinksUpToDate>
  <CharactersWithSpaces>22819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Фомін Ігор Сергійович</dc:creator>
  <cp:lastModifiedBy>Кисельова Юлія Анатоліївна</cp:lastModifiedBy>
  <cp:revision>6</cp:revision>
  <cp:lastPrinted>2020-07-16T11:42:00Z</cp:lastPrinted>
  <dcterms:created xsi:type="dcterms:W3CDTF">2020-07-16T12:04:00Z</dcterms:created>
  <dcterms:modified xsi:type="dcterms:W3CDTF">2020-07-16T12:07:00Z</dcterms:modified>
</cp:coreProperties>
</file>