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A5E" w:rsidRDefault="00041A5E">
      <w:pPr>
        <w:jc w:val="center"/>
        <w:rPr>
          <w:b/>
          <w:color w:val="000000" w:themeColor="text1"/>
        </w:rPr>
      </w:pPr>
      <w:bookmarkStart w:id="0" w:name="_GoBack"/>
      <w:bookmarkEnd w:id="0"/>
    </w:p>
    <w:p w:rsidR="00041A5E" w:rsidRDefault="00041A5E">
      <w:pPr>
        <w:jc w:val="center"/>
        <w:rPr>
          <w:b/>
          <w:color w:val="000000" w:themeColor="text1"/>
        </w:rPr>
      </w:pPr>
    </w:p>
    <w:p w:rsidR="00041A5E" w:rsidRDefault="00041A5E">
      <w:pPr>
        <w:jc w:val="center"/>
        <w:rPr>
          <w:b/>
          <w:color w:val="000000" w:themeColor="text1"/>
        </w:rPr>
      </w:pPr>
    </w:p>
    <w:p w:rsidR="007A5F5C" w:rsidRDefault="007A5F5C">
      <w:pPr>
        <w:jc w:val="center"/>
        <w:rPr>
          <w:b/>
          <w:color w:val="000000" w:themeColor="text1"/>
        </w:rPr>
      </w:pPr>
    </w:p>
    <w:p w:rsidR="00DE7FA0" w:rsidRDefault="00DE7FA0">
      <w:pPr>
        <w:jc w:val="center"/>
        <w:rPr>
          <w:b/>
          <w:color w:val="000000" w:themeColor="text1"/>
        </w:rPr>
      </w:pPr>
    </w:p>
    <w:p w:rsidR="0084284A" w:rsidRDefault="0084284A">
      <w:pPr>
        <w:jc w:val="center"/>
        <w:rPr>
          <w:b/>
          <w:color w:val="000000" w:themeColor="text1"/>
        </w:rPr>
      </w:pPr>
    </w:p>
    <w:p w:rsidR="00041A5E" w:rsidRDefault="00A504EF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ВИСНОВОК</w:t>
      </w:r>
    </w:p>
    <w:p w:rsidR="00041A5E" w:rsidRDefault="00A504EF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на проект Закону України «</w:t>
      </w:r>
      <w:r>
        <w:rPr>
          <w:b/>
          <w:bCs/>
          <w:color w:val="000000" w:themeColor="text1"/>
          <w:szCs w:val="28"/>
          <w:lang w:eastAsia="uk-UA"/>
        </w:rPr>
        <w:t>Про приєднання України</w:t>
      </w:r>
    </w:p>
    <w:p w:rsidR="00041A5E" w:rsidRDefault="00A504EF">
      <w:pPr>
        <w:jc w:val="center"/>
        <w:rPr>
          <w:b/>
          <w:color w:val="000000" w:themeColor="text1"/>
        </w:rPr>
      </w:pPr>
      <w:r>
        <w:rPr>
          <w:b/>
          <w:bCs/>
          <w:color w:val="000000" w:themeColor="text1"/>
          <w:szCs w:val="28"/>
          <w:lang w:eastAsia="uk-UA"/>
        </w:rPr>
        <w:t>до Розширеної часткової угоди про спорт (EPAS)</w:t>
      </w:r>
      <w:r>
        <w:rPr>
          <w:b/>
          <w:color w:val="000000" w:themeColor="text1"/>
          <w:szCs w:val="28"/>
        </w:rPr>
        <w:t>»</w:t>
      </w:r>
    </w:p>
    <w:p w:rsidR="00041A5E" w:rsidRDefault="00041A5E">
      <w:pPr>
        <w:jc w:val="center"/>
        <w:rPr>
          <w:color w:val="000000" w:themeColor="text1"/>
        </w:rPr>
      </w:pPr>
    </w:p>
    <w:p w:rsidR="00041A5E" w:rsidRPr="00484EC1" w:rsidRDefault="00A504EF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У законопроекті пропонується приєднатись </w:t>
      </w:r>
      <w:r>
        <w:rPr>
          <w:color w:val="000000" w:themeColor="text1"/>
          <w:szCs w:val="28"/>
        </w:rPr>
        <w:t>до Розширеної часткової угоди про спорт (</w:t>
      </w:r>
      <w:r>
        <w:rPr>
          <w:color w:val="000000" w:themeColor="text1"/>
          <w:szCs w:val="28"/>
          <w:lang w:val="en-US"/>
        </w:rPr>
        <w:t>EPAS</w:t>
      </w:r>
      <w:r>
        <w:rPr>
          <w:color w:val="000000" w:themeColor="text1"/>
          <w:szCs w:val="28"/>
        </w:rPr>
        <w:t xml:space="preserve">), прийнятої Резолюцією </w:t>
      </w:r>
      <w:r>
        <w:rPr>
          <w:color w:val="000000" w:themeColor="text1"/>
          <w:szCs w:val="28"/>
          <w:lang w:val="en-US"/>
        </w:rPr>
        <w:t>CM</w:t>
      </w:r>
      <w:r>
        <w:rPr>
          <w:color w:val="000000" w:themeColor="text1"/>
          <w:szCs w:val="28"/>
        </w:rPr>
        <w:t>/</w:t>
      </w:r>
      <w:r>
        <w:rPr>
          <w:color w:val="000000" w:themeColor="text1"/>
          <w:szCs w:val="28"/>
          <w:lang w:val="en-US"/>
        </w:rPr>
        <w:t>Res</w:t>
      </w:r>
      <w:r>
        <w:rPr>
          <w:color w:val="000000" w:themeColor="text1"/>
          <w:szCs w:val="28"/>
        </w:rPr>
        <w:t xml:space="preserve"> (2010) 11 Комітету Міністрів Ради Європи </w:t>
      </w:r>
      <w:r w:rsidRPr="00484EC1">
        <w:rPr>
          <w:color w:val="000000" w:themeColor="text1"/>
          <w:szCs w:val="28"/>
        </w:rPr>
        <w:t xml:space="preserve">13 жовтня 2010 року у м. Страсбург, зі змінами, внесеними Резолюцією </w:t>
      </w:r>
      <w:r w:rsidRPr="00484EC1">
        <w:rPr>
          <w:color w:val="000000" w:themeColor="text1"/>
          <w:szCs w:val="28"/>
          <w:lang w:val="en-US"/>
        </w:rPr>
        <w:t>CM</w:t>
      </w:r>
      <w:r w:rsidRPr="00484EC1">
        <w:rPr>
          <w:color w:val="000000" w:themeColor="text1"/>
          <w:szCs w:val="28"/>
        </w:rPr>
        <w:t>/</w:t>
      </w:r>
      <w:r w:rsidRPr="00484EC1">
        <w:rPr>
          <w:color w:val="000000" w:themeColor="text1"/>
          <w:szCs w:val="28"/>
          <w:lang w:val="en-US"/>
        </w:rPr>
        <w:t>Res</w:t>
      </w:r>
      <w:r w:rsidRPr="00484EC1">
        <w:rPr>
          <w:color w:val="000000" w:themeColor="text1"/>
          <w:szCs w:val="28"/>
        </w:rPr>
        <w:t xml:space="preserve"> (2015) 4 Комітету Міністрів Ради Європи </w:t>
      </w:r>
      <w:r w:rsidR="00CA6231" w:rsidRPr="00484EC1">
        <w:rPr>
          <w:color w:val="000000" w:themeColor="text1"/>
          <w:szCs w:val="28"/>
        </w:rPr>
        <w:br/>
      </w:r>
      <w:r w:rsidRPr="00484EC1">
        <w:rPr>
          <w:color w:val="000000" w:themeColor="text1"/>
          <w:szCs w:val="28"/>
        </w:rPr>
        <w:t>15 квітня 2015 року у м. Страсбург</w:t>
      </w:r>
      <w:r w:rsidR="00701D63" w:rsidRPr="00484EC1">
        <w:rPr>
          <w:color w:val="000000" w:themeColor="text1"/>
          <w:szCs w:val="28"/>
        </w:rPr>
        <w:t xml:space="preserve"> (далі - EPAS)</w:t>
      </w:r>
      <w:r w:rsidRPr="00484EC1">
        <w:rPr>
          <w:color w:val="000000" w:themeColor="text1"/>
          <w:szCs w:val="28"/>
        </w:rPr>
        <w:t>.</w:t>
      </w:r>
    </w:p>
    <w:p w:rsidR="00484EC1" w:rsidRDefault="00A504EF" w:rsidP="00484EC1">
      <w:pPr>
        <w:ind w:firstLine="708"/>
        <w:jc w:val="both"/>
        <w:rPr>
          <w:szCs w:val="28"/>
        </w:rPr>
      </w:pPr>
      <w:r w:rsidRPr="00484EC1">
        <w:rPr>
          <w:szCs w:val="28"/>
        </w:rPr>
        <w:t>Як зазначено у</w:t>
      </w:r>
      <w:r>
        <w:rPr>
          <w:szCs w:val="28"/>
        </w:rPr>
        <w:t xml:space="preserve"> п. 3 пояснювальної записки до законопроекту,  приєднання України до EPAS дасть можливість обмінюватися досвідом роботи європейських держав з різних питань сфери фізичної культури і спорту, брати участь у діючих програмах і проектах</w:t>
      </w:r>
      <w:r>
        <w:rPr>
          <w:b/>
          <w:szCs w:val="28"/>
        </w:rPr>
        <w:t xml:space="preserve"> </w:t>
      </w:r>
      <w:r>
        <w:rPr>
          <w:szCs w:val="28"/>
        </w:rPr>
        <w:t>EPAS, зокрема, спрямованих на боротьбу з корупцією у спорті, маніпулюванням спортивними змаганнями, насильством під час спортивних заходів, іншими негативними явищами у спорті.</w:t>
      </w:r>
    </w:p>
    <w:p w:rsidR="00DE7FA0" w:rsidRDefault="00DE7FA0" w:rsidP="00DE7FA0">
      <w:pPr>
        <w:ind w:right="-42" w:firstLine="708"/>
        <w:jc w:val="both"/>
        <w:rPr>
          <w:color w:val="000000" w:themeColor="text1"/>
        </w:rPr>
      </w:pPr>
      <w:r>
        <w:rPr>
          <w:color w:val="000000" w:themeColor="text1"/>
          <w:szCs w:val="28"/>
        </w:rPr>
        <w:t xml:space="preserve">Проект Закону відповідає вимогам </w:t>
      </w:r>
      <w:r w:rsidRPr="00484EC1">
        <w:rPr>
          <w:szCs w:val="28"/>
        </w:rPr>
        <w:t xml:space="preserve">пункту «а» ч. 1 ст. 13 Закону </w:t>
      </w:r>
      <w:r>
        <w:rPr>
          <w:color w:val="000000" w:themeColor="text1"/>
          <w:szCs w:val="28"/>
        </w:rPr>
        <w:t>України «Про міжнародні договори України» щодо прийняття рішення про приєднання України до міжнародних договорів, які потребують ратифікації, у формі закону України про приєднання до міжнародного договору.</w:t>
      </w:r>
    </w:p>
    <w:p w:rsidR="00DE7FA0" w:rsidRDefault="00DE7FA0" w:rsidP="00DE7FA0">
      <w:pPr>
        <w:ind w:firstLine="709"/>
        <w:jc w:val="both"/>
        <w:rPr>
          <w:szCs w:val="28"/>
        </w:rPr>
      </w:pPr>
      <w:r>
        <w:rPr>
          <w:color w:val="000000" w:themeColor="text1"/>
          <w:szCs w:val="28"/>
        </w:rPr>
        <w:t xml:space="preserve">Зважаючи на </w:t>
      </w:r>
      <w:r w:rsidRPr="00EB7C63">
        <w:rPr>
          <w:szCs w:val="28"/>
        </w:rPr>
        <w:t>важлив</w:t>
      </w:r>
      <w:r>
        <w:rPr>
          <w:szCs w:val="28"/>
        </w:rPr>
        <w:t>ість</w:t>
      </w:r>
      <w:r w:rsidRPr="00EB7C63">
        <w:rPr>
          <w:szCs w:val="28"/>
        </w:rPr>
        <w:t xml:space="preserve"> та значенн</w:t>
      </w:r>
      <w:r>
        <w:rPr>
          <w:szCs w:val="28"/>
        </w:rPr>
        <w:t>я</w:t>
      </w:r>
      <w:r w:rsidRPr="00EB7C63">
        <w:rPr>
          <w:szCs w:val="28"/>
        </w:rPr>
        <w:t xml:space="preserve"> спорту в сучасному суспільстві, особливо з політичної, соціальної, культурної та економічної точки зору</w:t>
      </w:r>
      <w:r>
        <w:rPr>
          <w:szCs w:val="28"/>
        </w:rPr>
        <w:t xml:space="preserve">, </w:t>
      </w:r>
      <w:r>
        <w:rPr>
          <w:color w:val="000000" w:themeColor="text1"/>
          <w:szCs w:val="28"/>
        </w:rPr>
        <w:t xml:space="preserve">Головне управління </w:t>
      </w:r>
      <w:r w:rsidRPr="007A5F5C">
        <w:rPr>
          <w:rFonts w:eastAsia="Calibri"/>
          <w:color w:val="000000" w:themeColor="text1"/>
          <w:szCs w:val="28"/>
        </w:rPr>
        <w:t>п</w:t>
      </w:r>
      <w:r>
        <w:rPr>
          <w:rFonts w:eastAsia="Calibri"/>
          <w:color w:val="000000" w:themeColor="text1"/>
          <w:szCs w:val="28"/>
        </w:rPr>
        <w:t xml:space="preserve">ідтримує необхідність </w:t>
      </w:r>
      <w:r w:rsidR="000A2992">
        <w:rPr>
          <w:szCs w:val="28"/>
        </w:rPr>
        <w:t>інтенсифікаці</w:t>
      </w:r>
      <w:r>
        <w:rPr>
          <w:szCs w:val="28"/>
        </w:rPr>
        <w:t>ї</w:t>
      </w:r>
      <w:r w:rsidR="00A80728">
        <w:rPr>
          <w:szCs w:val="28"/>
        </w:rPr>
        <w:t xml:space="preserve"> міжурядового співробітництва у</w:t>
      </w:r>
      <w:r w:rsidR="00A80728" w:rsidRPr="00A76386">
        <w:rPr>
          <w:szCs w:val="28"/>
        </w:rPr>
        <w:t xml:space="preserve"> сфері фізичної культури і спорту в рамках </w:t>
      </w:r>
      <w:r w:rsidR="00A80728">
        <w:rPr>
          <w:szCs w:val="28"/>
        </w:rPr>
        <w:t xml:space="preserve">членства України у </w:t>
      </w:r>
      <w:r w:rsidR="00A80728" w:rsidRPr="00A76386">
        <w:rPr>
          <w:szCs w:val="28"/>
        </w:rPr>
        <w:t>Рад</w:t>
      </w:r>
      <w:r w:rsidR="00A80728">
        <w:rPr>
          <w:szCs w:val="28"/>
        </w:rPr>
        <w:t>і</w:t>
      </w:r>
      <w:r w:rsidR="00A80728" w:rsidRPr="00A76386">
        <w:rPr>
          <w:szCs w:val="28"/>
        </w:rPr>
        <w:t xml:space="preserve"> </w:t>
      </w:r>
      <w:r w:rsidR="00A80728" w:rsidRPr="007F30EC">
        <w:rPr>
          <w:szCs w:val="28"/>
        </w:rPr>
        <w:t>Європи та інтеграції України у європейську спортивну спільноту</w:t>
      </w:r>
      <w:r w:rsidR="000A2992">
        <w:rPr>
          <w:szCs w:val="28"/>
        </w:rPr>
        <w:t xml:space="preserve">, зокрема, шляхом приєднання до </w:t>
      </w:r>
      <w:r w:rsidR="000A2992">
        <w:rPr>
          <w:szCs w:val="28"/>
          <w:lang w:val="en-US"/>
        </w:rPr>
        <w:t>EPAS</w:t>
      </w:r>
      <w:r w:rsidR="000A2992">
        <w:rPr>
          <w:szCs w:val="28"/>
        </w:rPr>
        <w:t>.</w:t>
      </w:r>
    </w:p>
    <w:p w:rsidR="00DE7FA0" w:rsidRPr="00021C9A" w:rsidRDefault="009C09E9" w:rsidP="00DE7FA0">
      <w:pPr>
        <w:ind w:firstLine="709"/>
        <w:jc w:val="both"/>
        <w:rPr>
          <w:color w:val="000000"/>
          <w:szCs w:val="28"/>
        </w:rPr>
      </w:pPr>
      <w:r>
        <w:rPr>
          <w:szCs w:val="28"/>
        </w:rPr>
        <w:t>Разом з цим</w:t>
      </w:r>
      <w:r w:rsidR="00DE7FA0">
        <w:rPr>
          <w:szCs w:val="28"/>
        </w:rPr>
        <w:t xml:space="preserve">, необхідно зазначити, </w:t>
      </w:r>
      <w:r w:rsidR="005829B9">
        <w:rPr>
          <w:szCs w:val="28"/>
        </w:rPr>
        <w:t xml:space="preserve">що відповідно до п. 4.1. </w:t>
      </w:r>
      <w:r w:rsidR="000A2992">
        <w:rPr>
          <w:szCs w:val="28"/>
        </w:rPr>
        <w:t xml:space="preserve">ст. 4 </w:t>
      </w:r>
      <w:r w:rsidR="005829B9">
        <w:rPr>
          <w:szCs w:val="28"/>
          <w:lang w:val="en-US"/>
        </w:rPr>
        <w:t>EPAS</w:t>
      </w:r>
      <w:r w:rsidR="005829B9" w:rsidRPr="005829B9">
        <w:rPr>
          <w:szCs w:val="28"/>
        </w:rPr>
        <w:t xml:space="preserve"> </w:t>
      </w:r>
      <w:r w:rsidR="000A2992">
        <w:t>р</w:t>
      </w:r>
      <w:r w:rsidR="000A2992">
        <w:rPr>
          <w:szCs w:val="28"/>
        </w:rPr>
        <w:t>есурси</w:t>
      </w:r>
      <w:r w:rsidR="00BF62B0">
        <w:rPr>
          <w:szCs w:val="28"/>
        </w:rPr>
        <w:t xml:space="preserve"> цієї </w:t>
      </w:r>
      <w:r w:rsidR="000A2992" w:rsidRPr="00EB7C63">
        <w:rPr>
          <w:szCs w:val="28"/>
        </w:rPr>
        <w:t>угод</w:t>
      </w:r>
      <w:r w:rsidR="000A2992">
        <w:rPr>
          <w:szCs w:val="28"/>
        </w:rPr>
        <w:t>и</w:t>
      </w:r>
      <w:r w:rsidR="000A2992" w:rsidRPr="00EB7C63">
        <w:rPr>
          <w:szCs w:val="28"/>
        </w:rPr>
        <w:t xml:space="preserve"> </w:t>
      </w:r>
      <w:r w:rsidR="00AC2E57" w:rsidRPr="00021C9A">
        <w:rPr>
          <w:szCs w:val="28"/>
        </w:rPr>
        <w:t xml:space="preserve">складаються з: </w:t>
      </w:r>
      <w:r w:rsidR="000A2992" w:rsidRPr="00021C9A">
        <w:rPr>
          <w:szCs w:val="28"/>
        </w:rPr>
        <w:t>щорічних внесків кожної держави-члена</w:t>
      </w:r>
      <w:r w:rsidR="00BF62B0" w:rsidRPr="00021C9A">
        <w:rPr>
          <w:szCs w:val="28"/>
        </w:rPr>
        <w:t xml:space="preserve"> та </w:t>
      </w:r>
      <w:r w:rsidR="000A2992" w:rsidRPr="00021C9A">
        <w:rPr>
          <w:szCs w:val="28"/>
        </w:rPr>
        <w:t xml:space="preserve">будь-яких інших внесків, грошових пожертв або коштів, залишених у спадок. Відповідно до </w:t>
      </w:r>
      <w:r w:rsidR="00BF62B0" w:rsidRPr="00021C9A">
        <w:rPr>
          <w:szCs w:val="28"/>
        </w:rPr>
        <w:t xml:space="preserve">п. 4 </w:t>
      </w:r>
      <w:r w:rsidR="000A2992" w:rsidRPr="00021C9A">
        <w:rPr>
          <w:szCs w:val="28"/>
        </w:rPr>
        <w:t xml:space="preserve">пояснювальної записки до законопроекту участь України в EPAS передбачає щорічну сплату Україною членських внесків до бюджету EPAS у розмірі близько </w:t>
      </w:r>
      <w:r w:rsidR="00BF62B0" w:rsidRPr="00021C9A">
        <w:rPr>
          <w:szCs w:val="28"/>
        </w:rPr>
        <w:t>20 тис. євро</w:t>
      </w:r>
      <w:r w:rsidR="000A2992" w:rsidRPr="00021C9A">
        <w:rPr>
          <w:szCs w:val="28"/>
        </w:rPr>
        <w:t>.</w:t>
      </w:r>
      <w:r w:rsidR="000A2992" w:rsidRPr="00021C9A">
        <w:rPr>
          <w:color w:val="000000"/>
          <w:szCs w:val="28"/>
        </w:rPr>
        <w:t xml:space="preserve"> </w:t>
      </w:r>
    </w:p>
    <w:p w:rsidR="00DE74D1" w:rsidRPr="00021C9A" w:rsidRDefault="00DE74D1" w:rsidP="00DE74D1">
      <w:pPr>
        <w:ind w:firstLine="709"/>
        <w:jc w:val="both"/>
        <w:rPr>
          <w:color w:val="000000"/>
          <w:szCs w:val="28"/>
        </w:rPr>
      </w:pPr>
      <w:r w:rsidRPr="00021C9A">
        <w:rPr>
          <w:color w:val="000000"/>
          <w:szCs w:val="28"/>
        </w:rPr>
        <w:t xml:space="preserve">Відповідно до інформації, розміщеної на офіційному сайті </w:t>
      </w:r>
      <w:r w:rsidR="00AC2E57" w:rsidRPr="00021C9A">
        <w:rPr>
          <w:color w:val="000000"/>
          <w:szCs w:val="28"/>
        </w:rPr>
        <w:br/>
      </w:r>
      <w:r w:rsidRPr="00021C9A">
        <w:rPr>
          <w:color w:val="000000"/>
          <w:szCs w:val="28"/>
        </w:rPr>
        <w:t>Ради Європи</w:t>
      </w:r>
      <w:r w:rsidR="0084284A" w:rsidRPr="00021C9A">
        <w:rPr>
          <w:rStyle w:val="af2"/>
          <w:color w:val="000000"/>
          <w:szCs w:val="28"/>
        </w:rPr>
        <w:footnoteReference w:id="1"/>
      </w:r>
      <w:r w:rsidR="00AC2E57" w:rsidRPr="00021C9A">
        <w:rPr>
          <w:color w:val="000000"/>
          <w:szCs w:val="28"/>
        </w:rPr>
        <w:t>,</w:t>
      </w:r>
      <w:r w:rsidR="0084284A" w:rsidRPr="00021C9A">
        <w:rPr>
          <w:color w:val="000000"/>
          <w:szCs w:val="28"/>
        </w:rPr>
        <w:t xml:space="preserve"> </w:t>
      </w:r>
      <w:r w:rsidRPr="00021C9A">
        <w:rPr>
          <w:color w:val="000000"/>
          <w:szCs w:val="28"/>
        </w:rPr>
        <w:t>щорічні внески держав-членів EPAS розраховуються згідно із системою внесків держав до</w:t>
      </w:r>
      <w:r w:rsidRPr="00DE74D1">
        <w:rPr>
          <w:color w:val="000000"/>
          <w:szCs w:val="28"/>
        </w:rPr>
        <w:t xml:space="preserve"> бюджету Ради Європи. Такі розрахунки враховують кількість населення, ВВП із одночасним врахуванням </w:t>
      </w:r>
      <w:r w:rsidRPr="00DE74D1">
        <w:rPr>
          <w:color w:val="000000"/>
          <w:szCs w:val="28"/>
        </w:rPr>
        <w:lastRenderedPageBreak/>
        <w:t>мінімального та максимального розмірів внесків відповідно найменшого та найбільшого з платників (донорів).</w:t>
      </w:r>
      <w:r>
        <w:rPr>
          <w:color w:val="000000"/>
          <w:szCs w:val="28"/>
        </w:rPr>
        <w:t xml:space="preserve"> </w:t>
      </w:r>
      <w:r w:rsidRPr="00DE74D1">
        <w:rPr>
          <w:color w:val="000000"/>
          <w:szCs w:val="28"/>
        </w:rPr>
        <w:t xml:space="preserve">У разі, якщо членство починається  </w:t>
      </w:r>
      <w:r w:rsidRPr="00021C9A">
        <w:rPr>
          <w:color w:val="000000"/>
          <w:szCs w:val="28"/>
        </w:rPr>
        <w:t xml:space="preserve">впродовж року, розмір внеску розраховується </w:t>
      </w:r>
      <w:proofErr w:type="spellStart"/>
      <w:r w:rsidRPr="00021C9A">
        <w:rPr>
          <w:color w:val="000000"/>
          <w:szCs w:val="28"/>
        </w:rPr>
        <w:t>пропорційно</w:t>
      </w:r>
      <w:proofErr w:type="spellEnd"/>
      <w:r w:rsidRPr="00021C9A">
        <w:rPr>
          <w:color w:val="000000"/>
          <w:szCs w:val="28"/>
        </w:rPr>
        <w:t xml:space="preserve"> до залишкового періоду року членства. Розмір внеску України в поточному році складає </w:t>
      </w:r>
      <w:r w:rsidR="00AC2E57" w:rsidRPr="00021C9A">
        <w:rPr>
          <w:color w:val="000000"/>
          <w:szCs w:val="28"/>
        </w:rPr>
        <w:br/>
      </w:r>
      <w:r w:rsidRPr="00021C9A">
        <w:t>17 933.97 євро.</w:t>
      </w:r>
      <w:r w:rsidR="0084284A" w:rsidRPr="00021C9A">
        <w:t xml:space="preserve"> На 2021 рік відповідні розрахунки не визначені. </w:t>
      </w:r>
    </w:p>
    <w:p w:rsidR="000A2992" w:rsidRDefault="0084284A" w:rsidP="00DE7FA0">
      <w:pPr>
        <w:ind w:firstLine="709"/>
        <w:jc w:val="both"/>
        <w:rPr>
          <w:szCs w:val="28"/>
        </w:rPr>
      </w:pPr>
      <w:r w:rsidRPr="00021C9A">
        <w:rPr>
          <w:color w:val="000000"/>
          <w:szCs w:val="28"/>
        </w:rPr>
        <w:t xml:space="preserve">На зазначені обставини </w:t>
      </w:r>
      <w:proofErr w:type="spellStart"/>
      <w:r w:rsidR="000A2992" w:rsidRPr="00021C9A">
        <w:rPr>
          <w:color w:val="000000"/>
          <w:szCs w:val="28"/>
        </w:rPr>
        <w:t>звернуто</w:t>
      </w:r>
      <w:proofErr w:type="spellEnd"/>
      <w:r w:rsidR="000A2992" w:rsidRPr="00021C9A">
        <w:rPr>
          <w:color w:val="000000"/>
          <w:szCs w:val="28"/>
        </w:rPr>
        <w:t xml:space="preserve"> увагу </w:t>
      </w:r>
      <w:r w:rsidRPr="00021C9A">
        <w:rPr>
          <w:color w:val="000000"/>
          <w:szCs w:val="28"/>
        </w:rPr>
        <w:t xml:space="preserve">і </w:t>
      </w:r>
      <w:r w:rsidR="000A2992" w:rsidRPr="00021C9A">
        <w:rPr>
          <w:color w:val="000000"/>
          <w:szCs w:val="28"/>
        </w:rPr>
        <w:t xml:space="preserve">Міністерством фінансів України, яке </w:t>
      </w:r>
      <w:r w:rsidR="000A2992" w:rsidRPr="00021C9A">
        <w:rPr>
          <w:szCs w:val="28"/>
        </w:rPr>
        <w:t xml:space="preserve">вважає за доцільне повернутись до розгляду проекту </w:t>
      </w:r>
      <w:proofErr w:type="spellStart"/>
      <w:r w:rsidR="000A2992" w:rsidRPr="00021C9A">
        <w:rPr>
          <w:szCs w:val="28"/>
        </w:rPr>
        <w:t>акта</w:t>
      </w:r>
      <w:proofErr w:type="spellEnd"/>
      <w:r w:rsidR="000A2992" w:rsidRPr="00021C9A">
        <w:rPr>
          <w:szCs w:val="28"/>
        </w:rPr>
        <w:t xml:space="preserve"> </w:t>
      </w:r>
      <w:r w:rsidR="000A2992" w:rsidRPr="00021C9A">
        <w:rPr>
          <w:i/>
          <w:szCs w:val="28"/>
        </w:rPr>
        <w:t>після</w:t>
      </w:r>
      <w:r w:rsidR="000A2992" w:rsidRPr="00021C9A">
        <w:rPr>
          <w:szCs w:val="28"/>
        </w:rPr>
        <w:t xml:space="preserve"> врегулювання</w:t>
      </w:r>
      <w:r w:rsidR="000A2992" w:rsidRPr="00484EC1">
        <w:rPr>
          <w:szCs w:val="28"/>
        </w:rPr>
        <w:t xml:space="preserve"> питання фінансового забезпечення участі України в EPAS (п. 7</w:t>
      </w:r>
      <w:r w:rsidR="00BF62B0">
        <w:rPr>
          <w:szCs w:val="28"/>
        </w:rPr>
        <w:t xml:space="preserve"> пояснювальної записки</w:t>
      </w:r>
      <w:r w:rsidR="000A2992" w:rsidRPr="00484EC1">
        <w:rPr>
          <w:szCs w:val="28"/>
        </w:rPr>
        <w:t>).</w:t>
      </w:r>
    </w:p>
    <w:p w:rsidR="0084284A" w:rsidRDefault="0084284A">
      <w:pPr>
        <w:tabs>
          <w:tab w:val="left" w:pos="0"/>
        </w:tabs>
        <w:ind w:firstLine="720"/>
        <w:jc w:val="both"/>
        <w:rPr>
          <w:color w:val="000000" w:themeColor="text1"/>
        </w:rPr>
      </w:pPr>
    </w:p>
    <w:p w:rsidR="00AC2E57" w:rsidRDefault="00AC2E57">
      <w:pPr>
        <w:tabs>
          <w:tab w:val="left" w:pos="0"/>
        </w:tabs>
        <w:ind w:firstLine="720"/>
        <w:jc w:val="both"/>
        <w:rPr>
          <w:color w:val="000000" w:themeColor="text1"/>
        </w:rPr>
      </w:pPr>
    </w:p>
    <w:p w:rsidR="00041A5E" w:rsidRDefault="00A504EF">
      <w:pPr>
        <w:tabs>
          <w:tab w:val="left" w:pos="0"/>
        </w:tabs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Керівник Головного управління                                        </w:t>
      </w:r>
      <w:r w:rsidR="00484EC1">
        <w:rPr>
          <w:color w:val="000000" w:themeColor="text1"/>
        </w:rPr>
        <w:t xml:space="preserve">        </w:t>
      </w:r>
      <w:r>
        <w:rPr>
          <w:color w:val="000000" w:themeColor="text1"/>
        </w:rPr>
        <w:t xml:space="preserve">С. </w:t>
      </w:r>
      <w:proofErr w:type="spellStart"/>
      <w:r>
        <w:rPr>
          <w:color w:val="000000" w:themeColor="text1"/>
        </w:rPr>
        <w:t>Тихонюк</w:t>
      </w:r>
      <w:proofErr w:type="spellEnd"/>
    </w:p>
    <w:p w:rsidR="00041A5E" w:rsidRDefault="00041A5E">
      <w:pPr>
        <w:tabs>
          <w:tab w:val="left" w:pos="0"/>
        </w:tabs>
        <w:ind w:firstLine="720"/>
        <w:jc w:val="both"/>
        <w:rPr>
          <w:color w:val="000000" w:themeColor="text1"/>
        </w:rPr>
      </w:pPr>
    </w:p>
    <w:p w:rsidR="00AC2E57" w:rsidRDefault="00AC2E57">
      <w:pPr>
        <w:tabs>
          <w:tab w:val="left" w:pos="0"/>
        </w:tabs>
        <w:ind w:firstLine="720"/>
        <w:jc w:val="both"/>
        <w:rPr>
          <w:color w:val="000000" w:themeColor="text1"/>
        </w:rPr>
      </w:pPr>
    </w:p>
    <w:p w:rsidR="00041A5E" w:rsidRDefault="00A504EF">
      <w:pPr>
        <w:tabs>
          <w:tab w:val="left" w:pos="0"/>
        </w:tabs>
        <w:ind w:firstLine="720"/>
        <w:jc w:val="both"/>
        <w:rPr>
          <w:color w:val="000000" w:themeColor="text1"/>
          <w:sz w:val="20"/>
          <w:szCs w:val="20"/>
          <w:lang w:val="ru-RU"/>
        </w:rPr>
      </w:pPr>
      <w:proofErr w:type="spellStart"/>
      <w:r>
        <w:rPr>
          <w:color w:val="000000" w:themeColor="text1"/>
          <w:sz w:val="20"/>
          <w:szCs w:val="20"/>
        </w:rPr>
        <w:t>Вик</w:t>
      </w:r>
      <w:proofErr w:type="spellEnd"/>
      <w:r>
        <w:rPr>
          <w:color w:val="000000" w:themeColor="text1"/>
          <w:sz w:val="20"/>
          <w:szCs w:val="20"/>
        </w:rPr>
        <w:t>.: О.</w:t>
      </w:r>
      <w:r>
        <w:rPr>
          <w:color w:val="000000" w:themeColor="text1"/>
          <w:sz w:val="20"/>
          <w:szCs w:val="20"/>
          <w:lang w:val="ru-RU"/>
        </w:rPr>
        <w:t> Макаренко</w:t>
      </w:r>
    </w:p>
    <w:sectPr w:rsidR="00041A5E">
      <w:headerReference w:type="default" r:id="rId8"/>
      <w:headerReference w:type="first" r:id="rId9"/>
      <w:pgSz w:w="11906" w:h="16838"/>
      <w:pgMar w:top="1134" w:right="851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8D1" w:rsidRDefault="00CA08D1">
      <w:r>
        <w:separator/>
      </w:r>
    </w:p>
  </w:endnote>
  <w:endnote w:type="continuationSeparator" w:id="0">
    <w:p w:rsidR="00CA08D1" w:rsidRDefault="00CA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8D1" w:rsidRDefault="00CA08D1">
      <w:r>
        <w:separator/>
      </w:r>
    </w:p>
  </w:footnote>
  <w:footnote w:type="continuationSeparator" w:id="0">
    <w:p w:rsidR="00CA08D1" w:rsidRDefault="00CA08D1">
      <w:r>
        <w:continuationSeparator/>
      </w:r>
    </w:p>
  </w:footnote>
  <w:footnote w:id="1">
    <w:p w:rsidR="0084284A" w:rsidRDefault="0084284A" w:rsidP="0084284A">
      <w:pPr>
        <w:pStyle w:val="af0"/>
        <w:ind w:firstLine="851"/>
      </w:pPr>
      <w:r w:rsidRPr="00021C9A">
        <w:rPr>
          <w:rStyle w:val="af2"/>
        </w:rPr>
        <w:footnoteRef/>
      </w:r>
      <w:r w:rsidRPr="00021C9A">
        <w:t xml:space="preserve"> </w:t>
      </w:r>
      <w:r w:rsidR="00AC2E57" w:rsidRPr="00021C9A">
        <w:rPr>
          <w:lang w:val="en-US"/>
        </w:rPr>
        <w:t>URL:</w:t>
      </w:r>
      <w:r w:rsidR="00AC2E57">
        <w:rPr>
          <w:lang w:val="en-US"/>
        </w:rPr>
        <w:t xml:space="preserve"> </w:t>
      </w:r>
      <w:r w:rsidRPr="0084284A">
        <w:t>https://www.coe.int/en/web/sport/member-states#{%2243956644%22:[1]}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9A2" w:rsidRDefault="009D59A2">
    <w:pPr>
      <w:pStyle w:val="ac"/>
      <w:jc w:val="right"/>
    </w:pPr>
    <w:r>
      <w:fldChar w:fldCharType="begin"/>
    </w:r>
    <w:r>
      <w:instrText>PAGE</w:instrText>
    </w:r>
    <w:r>
      <w:fldChar w:fldCharType="separate"/>
    </w:r>
    <w:r w:rsidR="002F79B2">
      <w:rPr>
        <w:noProof/>
      </w:rPr>
      <w:t>2</w:t>
    </w:r>
    <w:r>
      <w:fldChar w:fldCharType="end"/>
    </w:r>
  </w:p>
  <w:p w:rsidR="009D59A2" w:rsidRDefault="009D59A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9A2" w:rsidRDefault="009D59A2">
    <w:pPr>
      <w:jc w:val="right"/>
      <w:rPr>
        <w:sz w:val="20"/>
        <w:szCs w:val="20"/>
      </w:rPr>
    </w:pPr>
    <w:r>
      <w:rPr>
        <w:sz w:val="20"/>
        <w:szCs w:val="20"/>
      </w:rPr>
      <w:t>До реєстр. № 00</w:t>
    </w:r>
    <w:r>
      <w:rPr>
        <w:sz w:val="20"/>
        <w:szCs w:val="20"/>
        <w:lang w:val="en-US"/>
      </w:rPr>
      <w:t>54</w:t>
    </w:r>
    <w:r>
      <w:rPr>
        <w:sz w:val="20"/>
        <w:szCs w:val="20"/>
      </w:rPr>
      <w:t xml:space="preserve"> від </w:t>
    </w:r>
    <w:r>
      <w:rPr>
        <w:sz w:val="20"/>
        <w:szCs w:val="20"/>
        <w:lang w:val="en-US"/>
      </w:rPr>
      <w:t>14.07.2020</w:t>
    </w:r>
  </w:p>
  <w:p w:rsidR="009D59A2" w:rsidRDefault="009D59A2">
    <w:pPr>
      <w:jc w:val="right"/>
    </w:pPr>
    <w:r>
      <w:rPr>
        <w:rFonts w:eastAsia="Calibri"/>
        <w:sz w:val="20"/>
        <w:szCs w:val="20"/>
      </w:rPr>
      <w:t>Президент</w:t>
    </w:r>
    <w:r>
      <w:rPr>
        <w:sz w:val="20"/>
        <w:szCs w:val="20"/>
      </w:rPr>
      <w:t xml:space="preserve"> України</w:t>
    </w:r>
  </w:p>
  <w:p w:rsidR="009D59A2" w:rsidRDefault="009D59A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0581D"/>
    <w:multiLevelType w:val="hybridMultilevel"/>
    <w:tmpl w:val="2E9A41A2"/>
    <w:lvl w:ilvl="0" w:tplc="1C6009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C32C5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A5E"/>
    <w:rsid w:val="00021C9A"/>
    <w:rsid w:val="00041A5E"/>
    <w:rsid w:val="000A2992"/>
    <w:rsid w:val="000E4EDF"/>
    <w:rsid w:val="0013256C"/>
    <w:rsid w:val="00214E82"/>
    <w:rsid w:val="00226890"/>
    <w:rsid w:val="00275407"/>
    <w:rsid w:val="002F79B2"/>
    <w:rsid w:val="00484EC1"/>
    <w:rsid w:val="005829B9"/>
    <w:rsid w:val="006711C1"/>
    <w:rsid w:val="00701D63"/>
    <w:rsid w:val="007A5F5C"/>
    <w:rsid w:val="008053AE"/>
    <w:rsid w:val="0084284A"/>
    <w:rsid w:val="009C09E9"/>
    <w:rsid w:val="009D59A2"/>
    <w:rsid w:val="00A504EF"/>
    <w:rsid w:val="00A80728"/>
    <w:rsid w:val="00AA6141"/>
    <w:rsid w:val="00AC2E57"/>
    <w:rsid w:val="00BF62B0"/>
    <w:rsid w:val="00CA08D1"/>
    <w:rsid w:val="00CA6231"/>
    <w:rsid w:val="00DE74D1"/>
    <w:rsid w:val="00DE7FA0"/>
    <w:rsid w:val="00E9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3">
    <w:name w:val="heading 3"/>
    <w:basedOn w:val="a"/>
    <w:link w:val="30"/>
    <w:uiPriority w:val="9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basedOn w:val="a0"/>
    <w:uiPriority w:val="99"/>
    <w:qFormat/>
    <w:rsid w:val="00340230"/>
    <w:rPr>
      <w:rFonts w:eastAsia="Calibri" w:cs="Times New Roman"/>
    </w:rPr>
  </w:style>
  <w:style w:type="character" w:customStyle="1" w:styleId="a4">
    <w:name w:val="Нижній колонтитул Знак"/>
    <w:basedOn w:val="a0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0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0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5">
    <w:name w:val="Символ сноски"/>
    <w:qFormat/>
    <w:rsid w:val="00D621F9"/>
  </w:style>
  <w:style w:type="character" w:customStyle="1" w:styleId="a6">
    <w:name w:val="Привязка сноски"/>
    <w:rsid w:val="00D621F9"/>
    <w:rPr>
      <w:vertAlign w:val="superscript"/>
    </w:rPr>
  </w:style>
  <w:style w:type="character" w:customStyle="1" w:styleId="a7">
    <w:name w:val="Посещённая гиперссылка"/>
    <w:basedOn w:val="a0"/>
    <w:uiPriority w:val="99"/>
    <w:semiHidden/>
    <w:unhideWhenUsed/>
    <w:rsid w:val="00D621F9"/>
    <w:rPr>
      <w:color w:val="954F72" w:themeColor="followedHyperlink"/>
      <w:u w:val="single"/>
    </w:rPr>
  </w:style>
  <w:style w:type="paragraph" w:customStyle="1" w:styleId="1">
    <w:name w:val="Заголовок1"/>
    <w:basedOn w:val="a"/>
    <w:next w:val="a8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d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styleId="ae">
    <w:name w:val="Balloon Text"/>
    <w:basedOn w:val="a"/>
    <w:link w:val="af"/>
    <w:uiPriority w:val="99"/>
    <w:semiHidden/>
    <w:unhideWhenUsed/>
    <w:rsid w:val="007A5F5C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7A5F5C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84284A"/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4284A"/>
    <w:rPr>
      <w:rFonts w:cs="Times New Roman"/>
      <w:szCs w:val="20"/>
    </w:rPr>
  </w:style>
  <w:style w:type="character" w:styleId="af2">
    <w:name w:val="footnote reference"/>
    <w:basedOn w:val="a0"/>
    <w:uiPriority w:val="99"/>
    <w:semiHidden/>
    <w:unhideWhenUsed/>
    <w:rsid w:val="008428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FCE9B-45B6-426A-8F73-D0AE3BF42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1833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2020-09-01T13:52:00Z</dcterms:created>
  <dcterms:modified xsi:type="dcterms:W3CDTF">2020-09-01T13:52:00Z</dcterms:modified>
  <dc:language/>
</cp:coreProperties>
</file>