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292" w:rsidRPr="00730292" w:rsidRDefault="00730292" w:rsidP="00730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30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</w:t>
      </w: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730292" w:rsidRPr="00730292" w:rsidRDefault="00730292" w:rsidP="00730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 проекту Постанови Верховної Ради України</w:t>
      </w:r>
    </w:p>
    <w:p w:rsidR="00730292" w:rsidRPr="00730292" w:rsidRDefault="00730292" w:rsidP="00730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проведення парламентських слухань </w:t>
      </w: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 тему: «Проблеми виконання Україною рішень Європейського суду з прав людини»</w:t>
      </w:r>
    </w:p>
    <w:p w:rsidR="00730292" w:rsidRPr="00730292" w:rsidRDefault="00730292" w:rsidP="00730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Обґрунтування необхідності прийняття </w:t>
      </w:r>
      <w:proofErr w:type="spellStart"/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</w:p>
    <w:p w:rsidR="00730292" w:rsidRPr="00730292" w:rsidRDefault="00730292" w:rsidP="00730292">
      <w:pPr>
        <w:tabs>
          <w:tab w:val="left" w:pos="284"/>
          <w:tab w:val="num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0292">
        <w:rPr>
          <w:rFonts w:ascii="Times New Roman" w:eastAsia="Times New Roman" w:hAnsi="Times New Roman" w:cs="Times New Roman"/>
          <w:sz w:val="28"/>
          <w:szCs w:val="28"/>
        </w:rPr>
        <w:t>Проблема невиконання та надмірно тривалого виконання остаточних рішень в Україні була визнана неодноразово Європейським судом з прав людини (далі – Європейський суд) системною і такою, що потребує негайного вирішення. Європейський суд у своїх рішеннях по заявах проти України дійшов висновку, що порушення прав, гарантованих Конвенцією про захист прав людини і основоположних свобод, є наслідком недоліків регуляторної та адміністративної практики органів державної влади. Європейський суд також висловив позицію, що держава не звільняється від відповідальності за несплату відповідних грошових зобов’язань, гарантованих законодавством, у випадку відсутності у держави коштів на фінансування відповідних видатків.</w:t>
      </w:r>
    </w:p>
    <w:p w:rsidR="00730292" w:rsidRPr="00730292" w:rsidRDefault="00730292" w:rsidP="00730292">
      <w:pPr>
        <w:tabs>
          <w:tab w:val="left" w:pos="284"/>
          <w:tab w:val="num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0292">
        <w:rPr>
          <w:rFonts w:ascii="Times New Roman" w:eastAsia="Times New Roman" w:hAnsi="Times New Roman" w:cs="Times New Roman"/>
          <w:sz w:val="28"/>
          <w:szCs w:val="28"/>
        </w:rPr>
        <w:t>Тривале існування проблеми невиконання рішень національних судів спричинило значну заборгованість держави за рішеннями національних судів, що у свою чергу завдає значних збитків Державному бюджету України.</w:t>
      </w:r>
    </w:p>
    <w:p w:rsidR="00730292" w:rsidRPr="00730292" w:rsidRDefault="00BC4AD2" w:rsidP="00BC4AD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із статтею</w:t>
      </w:r>
      <w:r w:rsidRPr="00BC4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234 Регламенту Верховної Ради України Комітет з питань правової політики</w:t>
      </w:r>
      <w:r w:rsidR="009149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4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розглянув</w:t>
      </w:r>
      <w:r w:rsidR="00914958">
        <w:rPr>
          <w:rFonts w:ascii="Times New Roman" w:eastAsia="Times New Roman" w:hAnsi="Times New Roman" w:cs="Times New Roman"/>
          <w:sz w:val="28"/>
          <w:szCs w:val="28"/>
          <w:lang w:eastAsia="ru-RU"/>
        </w:rPr>
        <w:t>ши</w:t>
      </w:r>
      <w:r w:rsidRPr="00BC4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своєму засіданні 13 листопада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BC4AD2">
        <w:rPr>
          <w:rFonts w:ascii="Times New Roman" w:eastAsia="Times New Roman" w:hAnsi="Times New Roman" w:cs="Times New Roman"/>
          <w:sz w:val="28"/>
          <w:szCs w:val="28"/>
          <w:lang w:eastAsia="ru-RU"/>
        </w:rPr>
        <w:t>2019 року (протокол № 13) питання щодо стану виконання Україною рішень Європейського суду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4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прийняв рішення рекомендувати Верховній Раді України провести 25 березня 2020 року парламентські слухання на тему: «Проблеми виконання Україною рішень Єв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ропейського суду з прав людини»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вніс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відповідний проект Постанови (реєстр. № 2468 від 19 листопада 2019 року), яку </w:t>
      </w:r>
      <w:r w:rsidR="00914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парламентом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прийнято за </w:t>
      </w:r>
      <w:r w:rsidR="00730292"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t>№ 453-ІХ від 14 січня 2020 року.</w:t>
      </w:r>
    </w:p>
    <w:p w:rsidR="00730292" w:rsidRPr="00730292" w:rsidRDefault="00730292" w:rsidP="0073029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Постановою Верховної Ради України № 534-ІХ від                    17 березня 2020 року проведення зазначених парламентських слухань перенесено </w:t>
      </w:r>
      <w:r w:rsidRPr="00730292">
        <w:rPr>
          <w:rFonts w:ascii="Times New Roman" w:hAnsi="Times New Roman"/>
          <w:color w:val="333333"/>
          <w:sz w:val="28"/>
          <w:shd w:val="clear" w:color="auto" w:fill="FFFFFF"/>
        </w:rPr>
        <w:t>на четверту сесію Верховної Ради України дев’ятого скликання.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огляду на це, а також у зв’язку із залученням широкого кола запрошених на даний захід, в тому числі представників міжнародних організацій, з метою належної підготовки до нього пропонується винести проблему виконання Україною рішень Європейського суду з прав людини на публічне обговорення у форматі парламентських слухань заздалегідь, зокрема 11 листопада 2020 року.  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 Мета і завдання прийняття постанови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292">
        <w:rPr>
          <w:rFonts w:ascii="Times New Roman" w:hAnsi="Times New Roman"/>
          <w:sz w:val="28"/>
          <w:szCs w:val="28"/>
          <w:lang w:eastAsia="ru-RU"/>
        </w:rPr>
        <w:t xml:space="preserve">Метою парламентських слухань є проведення </w:t>
      </w:r>
      <w:r w:rsidRPr="007302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участю народних депутатів України, представників центральних і місцевих органів виконавчої влади, органів місцевого самоврядування, громадських організацій, профільних міжнародних організацій, науковців та експертів </w:t>
      </w:r>
      <w:r w:rsidRPr="00730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широкого обговорення </w:t>
      </w:r>
      <w:r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системної проблеми щодо невиконання судових рішень</w:t>
      </w:r>
      <w:r w:rsidRPr="00730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Україні та напрацювання </w:t>
      </w:r>
      <w:r w:rsidRPr="007302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пропозицій до законодавства у відповідній сфері з метою </w:t>
      </w:r>
      <w:r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розроблення дієвого механізму усунення системних та грубих порушень прав людини.</w:t>
      </w:r>
      <w:r w:rsidRPr="007302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Згідно із вимогами частини восьмої статті 236 Регламенту Верховної Ради України </w:t>
      </w:r>
      <w:r w:rsidRPr="00730292">
        <w:rPr>
          <w:rFonts w:ascii="Times New Roman" w:hAnsi="Times New Roman"/>
          <w:sz w:val="28"/>
        </w:rPr>
        <w:t>за результатами парламентських слухань Верховна Рада України на пленарному засіданні має прийняти постанову, якою схвалити відповідні рекомендації.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3.Загальна характеристика і основні положення проекту постанови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292">
        <w:rPr>
          <w:rFonts w:ascii="Times New Roman" w:hAnsi="Times New Roman"/>
          <w:bCs/>
          <w:sz w:val="28"/>
          <w:szCs w:val="28"/>
          <w:lang w:eastAsia="ru-RU"/>
        </w:rPr>
        <w:t xml:space="preserve">Проектом Постанови пропонується провести 11 листопада 2020 року в залі пленарних засідань Верховної Ради України парламентські слухання </w:t>
      </w:r>
      <w:r w:rsidRPr="00730292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тему: «Проблеми виконання Україною рішень Європейського суду з прав людини»</w:t>
      </w:r>
      <w:r w:rsidRPr="00730292">
        <w:rPr>
          <w:rFonts w:ascii="Times New Roman" w:hAnsi="Times New Roman"/>
          <w:bCs/>
          <w:sz w:val="28"/>
          <w:szCs w:val="28"/>
          <w:lang w:eastAsia="ru-RU"/>
        </w:rPr>
        <w:t>, а також вжити необхідних заходів для їх підготовки та проведення.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 Стан нормативно-правової бази у даній сфері правового регулювання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Правове регулювання у зазначеній сфері забезпечується Конституцією України, Законом України «Про комітети Верховної Ради України» та Регламентом Верховної Ради України.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Проведення парламентських слухань потребуватиме фінансових витрат на матеріально-технічне забезпечення та видання матеріалів парламентських слухань за рахунок коштів, передбачених у видатках Апарату Верховної Ради України.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0292">
        <w:rPr>
          <w:rFonts w:ascii="Times New Roman" w:hAnsi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Постанови</w:t>
      </w:r>
    </w:p>
    <w:p w:rsidR="00730292" w:rsidRPr="00730292" w:rsidRDefault="00730292" w:rsidP="007302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0292">
        <w:rPr>
          <w:rFonts w:ascii="Times New Roman" w:hAnsi="Times New Roman"/>
          <w:sz w:val="28"/>
          <w:szCs w:val="28"/>
          <w:lang w:eastAsia="ru-RU"/>
        </w:rPr>
        <w:t xml:space="preserve">Прийняття проекту Постанови забезпечить проведення парламентських слухань, що сприятиме </w:t>
      </w:r>
      <w:r w:rsidRPr="00730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широкому обговоренню </w:t>
      </w:r>
      <w:r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системної проблеми щодо невиконання судових рішень</w:t>
      </w:r>
      <w:r w:rsidRPr="00730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Україні та напрацюванню </w:t>
      </w:r>
      <w:r w:rsidRPr="007302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пропозицій до законодавства у відповідній сфері з метою </w:t>
      </w:r>
      <w:r w:rsidRPr="007302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розроблення дієвого механізму усунення системних та грубих порушень прав людини.</w:t>
      </w:r>
    </w:p>
    <w:p w:rsidR="00730292" w:rsidRPr="00730292" w:rsidRDefault="00730292" w:rsidP="00730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292" w:rsidRPr="00730292" w:rsidRDefault="00730292" w:rsidP="007302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215" w:rsidRDefault="00730292" w:rsidP="00730292">
      <w:pPr>
        <w:spacing w:after="0" w:line="240" w:lineRule="auto"/>
        <w:ind w:right="19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</w:t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ий</w:t>
      </w: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 України</w:t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FF0B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E35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А.Є. КОСТІН</w:t>
      </w:r>
    </w:p>
    <w:p w:rsidR="00730292" w:rsidRPr="00730292" w:rsidRDefault="00730292" w:rsidP="00730292">
      <w:pPr>
        <w:spacing w:after="0" w:line="240" w:lineRule="auto"/>
        <w:ind w:right="19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302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302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</w:t>
      </w:r>
    </w:p>
    <w:p w:rsidR="00730292" w:rsidRPr="00730292" w:rsidRDefault="00730292" w:rsidP="00730292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87B12" w:rsidRDefault="00A87B12"/>
    <w:sectPr w:rsidR="00A87B12" w:rsidSect="00CC1F90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9FD" w:rsidRDefault="008859FD">
      <w:pPr>
        <w:spacing w:after="0" w:line="240" w:lineRule="auto"/>
      </w:pPr>
      <w:r>
        <w:separator/>
      </w:r>
    </w:p>
  </w:endnote>
  <w:endnote w:type="continuationSeparator" w:id="0">
    <w:p w:rsidR="008859FD" w:rsidRDefault="00885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9FD" w:rsidRDefault="008859FD">
      <w:pPr>
        <w:spacing w:after="0" w:line="240" w:lineRule="auto"/>
      </w:pPr>
      <w:r>
        <w:separator/>
      </w:r>
    </w:p>
  </w:footnote>
  <w:footnote w:type="continuationSeparator" w:id="0">
    <w:p w:rsidR="008859FD" w:rsidRDefault="00885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8324506"/>
      <w:docPartObj>
        <w:docPartGallery w:val="Page Numbers (Top of Page)"/>
        <w:docPartUnique/>
      </w:docPartObj>
    </w:sdtPr>
    <w:sdtEndPr/>
    <w:sdtContent>
      <w:p w:rsidR="00CC1F90" w:rsidRDefault="00E3521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7F4C">
          <w:rPr>
            <w:noProof/>
          </w:rPr>
          <w:t>2</w:t>
        </w:r>
        <w:r>
          <w:fldChar w:fldCharType="end"/>
        </w:r>
      </w:p>
    </w:sdtContent>
  </w:sdt>
  <w:p w:rsidR="00CC1F90" w:rsidRDefault="008859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292"/>
    <w:rsid w:val="00675805"/>
    <w:rsid w:val="00730292"/>
    <w:rsid w:val="0078224F"/>
    <w:rsid w:val="008859FD"/>
    <w:rsid w:val="00914958"/>
    <w:rsid w:val="00997F4C"/>
    <w:rsid w:val="00A87B12"/>
    <w:rsid w:val="00BC4AD2"/>
    <w:rsid w:val="00C2078C"/>
    <w:rsid w:val="00D1116B"/>
    <w:rsid w:val="00E0085B"/>
    <w:rsid w:val="00E35215"/>
    <w:rsid w:val="00FF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E1350-E9BC-4E37-8741-8C5B15C0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0292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Верхній колонтитул Знак"/>
    <w:basedOn w:val="a0"/>
    <w:link w:val="a3"/>
    <w:uiPriority w:val="99"/>
    <w:rsid w:val="00730292"/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675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758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7E3FEE-F558-4F2E-BB23-543715F97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37CA7-D5B1-49CC-8DB8-BBFE8521F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3D0328-218C-43A1-B2E5-F7E36B75E9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2812</Words>
  <Characters>1604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2020-07-16T06:30:00Z</dcterms:created>
  <dcterms:modified xsi:type="dcterms:W3CDTF">2020-07-16T06:30:00Z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