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E6C" w:rsidRPr="005B2D83" w:rsidRDefault="009E55EC" w:rsidP="005B2D83">
      <w:pPr>
        <w:spacing w:after="0" w:line="240" w:lineRule="auto"/>
        <w:jc w:val="center"/>
        <w:rPr>
          <w:rFonts w:ascii="Times New Roman" w:eastAsia="Calibri" w:hAnsi="Times New Roman" w:cs="Times New Roman"/>
          <w:b/>
          <w:bCs/>
          <w:caps/>
          <w:sz w:val="28"/>
          <w:szCs w:val="28"/>
          <w:shd w:val="clear" w:color="auto" w:fill="FFFFFF"/>
          <w:lang w:val="uk-UA"/>
        </w:rPr>
      </w:pPr>
      <w:bookmarkStart w:id="0" w:name="_GoBack"/>
      <w:bookmarkEnd w:id="0"/>
      <w:r w:rsidRPr="005B2D83">
        <w:rPr>
          <w:rFonts w:ascii="Times New Roman" w:eastAsia="Calibri" w:hAnsi="Times New Roman" w:cs="Times New Roman"/>
          <w:b/>
          <w:bCs/>
          <w:caps/>
          <w:sz w:val="28"/>
          <w:szCs w:val="28"/>
          <w:shd w:val="clear" w:color="auto" w:fill="FFFFFF"/>
          <w:lang w:val="uk-UA"/>
        </w:rPr>
        <w:t xml:space="preserve">Порівняльна таблиця </w:t>
      </w:r>
    </w:p>
    <w:p w:rsidR="00DB1FC2" w:rsidRPr="00C2667C" w:rsidRDefault="00DB1FC2" w:rsidP="005B2D83">
      <w:pPr>
        <w:spacing w:after="0" w:line="240" w:lineRule="auto"/>
        <w:jc w:val="center"/>
        <w:rPr>
          <w:rFonts w:ascii="Times New Roman" w:eastAsia="Calibri" w:hAnsi="Times New Roman" w:cs="Times New Roman"/>
          <w:b/>
          <w:bCs/>
          <w:caps/>
          <w:sz w:val="10"/>
          <w:szCs w:val="28"/>
          <w:shd w:val="clear" w:color="auto" w:fill="FFFFFF"/>
          <w:lang w:val="uk-UA"/>
        </w:rPr>
      </w:pPr>
    </w:p>
    <w:p w:rsidR="005B2D83" w:rsidRPr="005B2D83" w:rsidRDefault="009E55EC" w:rsidP="005B2D83">
      <w:pPr>
        <w:spacing w:after="0" w:line="240" w:lineRule="auto"/>
        <w:jc w:val="center"/>
        <w:rPr>
          <w:rFonts w:ascii="Times New Roman" w:eastAsia="Calibri" w:hAnsi="Times New Roman" w:cs="Times New Roman"/>
          <w:b/>
          <w:bCs/>
          <w:sz w:val="28"/>
          <w:szCs w:val="28"/>
          <w:shd w:val="clear" w:color="auto" w:fill="FFFFFF"/>
          <w:lang w:val="uk-UA"/>
        </w:rPr>
      </w:pPr>
      <w:r w:rsidRPr="005B2D83">
        <w:rPr>
          <w:rFonts w:ascii="Times New Roman" w:eastAsia="Calibri" w:hAnsi="Times New Roman" w:cs="Times New Roman"/>
          <w:b/>
          <w:bCs/>
          <w:sz w:val="28"/>
          <w:szCs w:val="28"/>
          <w:shd w:val="clear" w:color="auto" w:fill="FFFFFF"/>
          <w:lang w:val="uk-UA"/>
        </w:rPr>
        <w:t>до проекту Закону України</w:t>
      </w:r>
      <w:r w:rsidR="00B43E6C" w:rsidRPr="005B2D83">
        <w:rPr>
          <w:rFonts w:ascii="Times New Roman" w:eastAsia="Calibri" w:hAnsi="Times New Roman" w:cs="Times New Roman"/>
          <w:b/>
          <w:bCs/>
          <w:sz w:val="28"/>
          <w:szCs w:val="28"/>
          <w:shd w:val="clear" w:color="auto" w:fill="FFFFFF"/>
          <w:lang w:val="uk-UA"/>
        </w:rPr>
        <w:t xml:space="preserve"> </w:t>
      </w:r>
      <w:r w:rsidR="001C20C1">
        <w:rPr>
          <w:rFonts w:ascii="Times New Roman" w:eastAsia="Calibri" w:hAnsi="Times New Roman" w:cs="Times New Roman"/>
          <w:b/>
          <w:bCs/>
          <w:sz w:val="28"/>
          <w:szCs w:val="28"/>
          <w:shd w:val="clear" w:color="auto" w:fill="FFFFFF"/>
          <w:lang w:val="uk-UA"/>
        </w:rPr>
        <w:t>"</w:t>
      </w:r>
      <w:r w:rsidRPr="005B2D83">
        <w:rPr>
          <w:rFonts w:ascii="Times New Roman" w:eastAsia="Calibri" w:hAnsi="Times New Roman" w:cs="Times New Roman"/>
          <w:b/>
          <w:bCs/>
          <w:sz w:val="28"/>
          <w:szCs w:val="28"/>
          <w:shd w:val="clear" w:color="auto" w:fill="FFFFFF"/>
          <w:lang w:val="uk-UA"/>
        </w:rPr>
        <w:t>Про внесення змін</w:t>
      </w:r>
      <w:r w:rsidR="00FB4091" w:rsidRPr="005B2D83">
        <w:rPr>
          <w:rFonts w:ascii="Times New Roman" w:eastAsia="Calibri" w:hAnsi="Times New Roman" w:cs="Times New Roman"/>
          <w:b/>
          <w:bCs/>
          <w:sz w:val="28"/>
          <w:szCs w:val="28"/>
          <w:shd w:val="clear" w:color="auto" w:fill="FFFFFF"/>
          <w:lang w:val="uk-UA"/>
        </w:rPr>
        <w:t xml:space="preserve"> до</w:t>
      </w:r>
      <w:r w:rsidR="009F71F6" w:rsidRPr="005B2D83">
        <w:rPr>
          <w:rFonts w:ascii="Times New Roman" w:eastAsia="Calibri" w:hAnsi="Times New Roman" w:cs="Times New Roman"/>
          <w:b/>
          <w:bCs/>
          <w:sz w:val="28"/>
          <w:szCs w:val="28"/>
          <w:shd w:val="clear" w:color="auto" w:fill="FFFFFF"/>
          <w:lang w:val="uk-UA"/>
        </w:rPr>
        <w:t xml:space="preserve"> Податкового кодексу України</w:t>
      </w:r>
      <w:r w:rsidR="005B2D83" w:rsidRPr="005B2D83">
        <w:rPr>
          <w:rFonts w:ascii="Times New Roman" w:eastAsia="Calibri" w:hAnsi="Times New Roman" w:cs="Times New Roman"/>
          <w:b/>
          <w:bCs/>
          <w:sz w:val="28"/>
          <w:szCs w:val="28"/>
          <w:shd w:val="clear" w:color="auto" w:fill="FFFFFF"/>
          <w:lang w:val="uk-UA"/>
        </w:rPr>
        <w:t xml:space="preserve">   </w:t>
      </w:r>
    </w:p>
    <w:p w:rsidR="009E55EC" w:rsidRPr="003F5CEE" w:rsidRDefault="00C93E3D" w:rsidP="005B2D83">
      <w:pPr>
        <w:spacing w:after="0" w:line="240" w:lineRule="auto"/>
        <w:jc w:val="center"/>
        <w:rPr>
          <w:rFonts w:ascii="Times New Roman" w:eastAsia="Calibri" w:hAnsi="Times New Roman" w:cs="Times New Roman"/>
          <w:b/>
          <w:bCs/>
          <w:sz w:val="28"/>
          <w:szCs w:val="28"/>
          <w:shd w:val="clear" w:color="auto" w:fill="FFFFFF"/>
        </w:rPr>
      </w:pPr>
      <w:r w:rsidRPr="000207F2">
        <w:rPr>
          <w:rFonts w:ascii="Times New Roman" w:eastAsia="Calibri" w:hAnsi="Times New Roman" w:cs="Times New Roman"/>
          <w:b/>
          <w:bCs/>
          <w:sz w:val="28"/>
          <w:szCs w:val="28"/>
          <w:shd w:val="clear" w:color="auto" w:fill="FFFFFF"/>
          <w:lang w:val="uk-UA"/>
        </w:rPr>
        <w:t>щодо державної підтримки культури, туризму та креативних індустрій</w:t>
      </w:r>
      <w:r w:rsidR="001C20C1">
        <w:rPr>
          <w:rFonts w:ascii="Times New Roman" w:eastAsia="Calibri" w:hAnsi="Times New Roman" w:cs="Times New Roman"/>
          <w:b/>
          <w:bCs/>
          <w:sz w:val="28"/>
          <w:szCs w:val="28"/>
          <w:shd w:val="clear" w:color="auto" w:fill="FFFFFF"/>
          <w:lang w:val="uk-UA"/>
        </w:rPr>
        <w:t>"</w:t>
      </w:r>
    </w:p>
    <w:p w:rsidR="00DB1FC2" w:rsidRPr="00C2667C" w:rsidRDefault="00DB1FC2" w:rsidP="005B2D83">
      <w:pPr>
        <w:spacing w:after="0" w:line="240" w:lineRule="auto"/>
        <w:jc w:val="center"/>
        <w:rPr>
          <w:rFonts w:ascii="Times New Roman" w:eastAsia="Calibri" w:hAnsi="Times New Roman" w:cs="Times New Roman"/>
          <w:b/>
          <w:bCs/>
          <w:sz w:val="18"/>
          <w:szCs w:val="28"/>
          <w:shd w:val="clear" w:color="auto" w:fill="FFFFFF"/>
          <w:lang w:val="uk-UA"/>
        </w:rPr>
      </w:pPr>
    </w:p>
    <w:tbl>
      <w:tblPr>
        <w:tblStyle w:val="1"/>
        <w:tblW w:w="15026" w:type="dxa"/>
        <w:tblInd w:w="-147" w:type="dxa"/>
        <w:tblLook w:val="04A0" w:firstRow="1" w:lastRow="0" w:firstColumn="1" w:lastColumn="0" w:noHBand="0" w:noVBand="1"/>
      </w:tblPr>
      <w:tblGrid>
        <w:gridCol w:w="7508"/>
        <w:gridCol w:w="7518"/>
      </w:tblGrid>
      <w:tr w:rsidR="005B2D83" w:rsidRPr="005B2D83" w:rsidTr="005B2D83">
        <w:trPr>
          <w:tblHeader/>
        </w:trPr>
        <w:tc>
          <w:tcPr>
            <w:tcW w:w="7508" w:type="dxa"/>
          </w:tcPr>
          <w:p w:rsidR="005B2D83" w:rsidRPr="00C465CF" w:rsidRDefault="00C465CF" w:rsidP="00C465CF">
            <w:pPr>
              <w:spacing w:before="120" w:after="120"/>
              <w:jc w:val="center"/>
              <w:rPr>
                <w:rFonts w:ascii="Times New Roman" w:hAnsi="Times New Roman" w:cs="Times New Roman"/>
                <w:b/>
                <w:sz w:val="28"/>
                <w:szCs w:val="28"/>
              </w:rPr>
            </w:pPr>
            <w:r w:rsidRPr="00C465CF">
              <w:rPr>
                <w:rFonts w:ascii="Times New Roman" w:hAnsi="Times New Roman" w:cs="Times New Roman"/>
                <w:b/>
                <w:sz w:val="28"/>
                <w:szCs w:val="28"/>
              </w:rPr>
              <w:t>Ч</w:t>
            </w:r>
            <w:r w:rsidR="005B2D83" w:rsidRPr="00C465CF">
              <w:rPr>
                <w:rFonts w:ascii="Times New Roman" w:hAnsi="Times New Roman" w:cs="Times New Roman"/>
                <w:b/>
                <w:sz w:val="28"/>
                <w:szCs w:val="28"/>
              </w:rPr>
              <w:t>инн</w:t>
            </w:r>
            <w:r w:rsidRPr="00C465CF">
              <w:rPr>
                <w:rFonts w:ascii="Times New Roman" w:hAnsi="Times New Roman" w:cs="Times New Roman"/>
                <w:b/>
                <w:sz w:val="28"/>
                <w:szCs w:val="28"/>
              </w:rPr>
              <w:t>а</w:t>
            </w:r>
            <w:r w:rsidR="005B2D83" w:rsidRPr="00C465CF">
              <w:rPr>
                <w:rFonts w:ascii="Times New Roman" w:hAnsi="Times New Roman" w:cs="Times New Roman"/>
                <w:b/>
                <w:sz w:val="28"/>
                <w:szCs w:val="28"/>
              </w:rPr>
              <w:t xml:space="preserve"> </w:t>
            </w:r>
            <w:r w:rsidRPr="00C465CF">
              <w:rPr>
                <w:rFonts w:ascii="Times New Roman" w:hAnsi="Times New Roman" w:cs="Times New Roman"/>
                <w:b/>
                <w:sz w:val="28"/>
                <w:szCs w:val="28"/>
              </w:rPr>
              <w:t>редакція</w:t>
            </w:r>
          </w:p>
        </w:tc>
        <w:tc>
          <w:tcPr>
            <w:tcW w:w="7518" w:type="dxa"/>
          </w:tcPr>
          <w:p w:rsidR="005B2D83" w:rsidRPr="00C465CF" w:rsidRDefault="00C465CF" w:rsidP="00C465CF">
            <w:pPr>
              <w:spacing w:before="120" w:after="120"/>
              <w:jc w:val="center"/>
              <w:rPr>
                <w:rFonts w:ascii="Times New Roman" w:hAnsi="Times New Roman" w:cs="Times New Roman"/>
                <w:b/>
                <w:sz w:val="28"/>
                <w:szCs w:val="28"/>
              </w:rPr>
            </w:pPr>
            <w:r w:rsidRPr="00C465CF">
              <w:rPr>
                <w:rFonts w:ascii="Times New Roman" w:hAnsi="Times New Roman" w:cs="Times New Roman"/>
                <w:b/>
                <w:sz w:val="28"/>
                <w:szCs w:val="28"/>
              </w:rPr>
              <w:t>Редакція з урахуванням пропонованих змін</w:t>
            </w:r>
          </w:p>
        </w:tc>
      </w:tr>
      <w:tr w:rsidR="00C465CF" w:rsidRPr="005B2D83" w:rsidTr="005B2D83">
        <w:tc>
          <w:tcPr>
            <w:tcW w:w="15026" w:type="dxa"/>
            <w:gridSpan w:val="2"/>
            <w:shd w:val="clear" w:color="auto" w:fill="auto"/>
          </w:tcPr>
          <w:p w:rsidR="00C465CF" w:rsidRPr="005B2D83" w:rsidRDefault="00C465CF" w:rsidP="00C465CF">
            <w:pPr>
              <w:pStyle w:val="rvps2"/>
              <w:pBdr>
                <w:top w:val="nil"/>
                <w:left w:val="nil"/>
                <w:bottom w:val="nil"/>
                <w:right w:val="nil"/>
                <w:between w:val="nil"/>
              </w:pBdr>
              <w:shd w:val="clear" w:color="auto" w:fill="FFFFFF"/>
              <w:spacing w:before="120" w:beforeAutospacing="0" w:after="120" w:afterAutospacing="0"/>
              <w:ind w:firstLine="306"/>
              <w:jc w:val="center"/>
              <w:rPr>
                <w:b/>
                <w:bCs/>
                <w:color w:val="000000"/>
                <w:sz w:val="28"/>
                <w:szCs w:val="28"/>
                <w:shd w:val="clear" w:color="auto" w:fill="FFFFFF"/>
                <w:lang w:eastAsia="uk-UA"/>
              </w:rPr>
            </w:pPr>
            <w:r>
              <w:rPr>
                <w:rFonts w:eastAsia="Calibri"/>
                <w:b/>
                <w:bCs/>
                <w:sz w:val="28"/>
                <w:szCs w:val="28"/>
                <w:shd w:val="clear" w:color="auto" w:fill="FFFFFF"/>
              </w:rPr>
              <w:t>Податковий кодекс</w:t>
            </w:r>
            <w:r w:rsidRPr="005B2D83">
              <w:rPr>
                <w:rFonts w:eastAsia="Calibri"/>
                <w:b/>
                <w:bCs/>
                <w:sz w:val="28"/>
                <w:szCs w:val="28"/>
                <w:shd w:val="clear" w:color="auto" w:fill="FFFFFF"/>
              </w:rPr>
              <w:t xml:space="preserve"> України   </w:t>
            </w:r>
          </w:p>
        </w:tc>
      </w:tr>
      <w:tr w:rsidR="005B2D83" w:rsidRPr="005B2D83" w:rsidTr="005B2D83">
        <w:tc>
          <w:tcPr>
            <w:tcW w:w="15026" w:type="dxa"/>
            <w:gridSpan w:val="2"/>
            <w:shd w:val="clear" w:color="auto" w:fill="auto"/>
          </w:tcPr>
          <w:p w:rsidR="005B2D83" w:rsidRPr="00C465CF" w:rsidRDefault="005B2D83" w:rsidP="009B21B7">
            <w:pPr>
              <w:pStyle w:val="rvps2"/>
              <w:pBdr>
                <w:top w:val="nil"/>
                <w:left w:val="nil"/>
                <w:bottom w:val="nil"/>
                <w:right w:val="nil"/>
                <w:between w:val="nil"/>
              </w:pBdr>
              <w:shd w:val="clear" w:color="auto" w:fill="FFFFFF"/>
              <w:spacing w:before="120" w:beforeAutospacing="0" w:after="120" w:afterAutospacing="0"/>
              <w:jc w:val="center"/>
              <w:rPr>
                <w:bCs/>
                <w:color w:val="000000"/>
                <w:sz w:val="28"/>
                <w:szCs w:val="28"/>
                <w:shd w:val="clear" w:color="auto" w:fill="FFFFFF"/>
                <w:lang w:eastAsia="uk-UA"/>
              </w:rPr>
            </w:pPr>
            <w:r w:rsidRPr="00C465CF">
              <w:rPr>
                <w:bCs/>
                <w:color w:val="000000"/>
                <w:sz w:val="28"/>
                <w:szCs w:val="28"/>
                <w:shd w:val="clear" w:color="auto" w:fill="FFFFFF"/>
                <w:lang w:eastAsia="uk-UA"/>
              </w:rPr>
              <w:t>Розділ І. ЗАГАЛЬНІ ПОЛОЖЕННЯ</w:t>
            </w:r>
          </w:p>
        </w:tc>
      </w:tr>
      <w:tr w:rsidR="00762DC5" w:rsidRPr="005B2D83" w:rsidTr="005B2D83">
        <w:tc>
          <w:tcPr>
            <w:tcW w:w="7508" w:type="dxa"/>
            <w:shd w:val="clear" w:color="auto" w:fill="auto"/>
          </w:tcPr>
          <w:p w:rsidR="00762DC5" w:rsidRPr="005B2D83" w:rsidRDefault="00762DC5" w:rsidP="005B2D83">
            <w:pPr>
              <w:pBdr>
                <w:top w:val="nil"/>
                <w:left w:val="nil"/>
                <w:bottom w:val="nil"/>
                <w:right w:val="nil"/>
                <w:between w:val="nil"/>
              </w:pBdr>
              <w:ind w:firstLine="306"/>
              <w:jc w:val="both"/>
              <w:rPr>
                <w:rFonts w:ascii="Times New Roman" w:hAnsi="Times New Roman" w:cs="Times New Roman"/>
                <w:sz w:val="28"/>
                <w:szCs w:val="28"/>
              </w:rPr>
            </w:pPr>
            <w:r w:rsidRPr="00C465CF">
              <w:rPr>
                <w:rFonts w:ascii="Times New Roman" w:hAnsi="Times New Roman" w:cs="Times New Roman"/>
                <w:bCs/>
                <w:sz w:val="28"/>
                <w:szCs w:val="28"/>
              </w:rPr>
              <w:t>Стаття 14.</w:t>
            </w:r>
            <w:r w:rsidRPr="005B2D83">
              <w:rPr>
                <w:rFonts w:ascii="Times New Roman" w:hAnsi="Times New Roman" w:cs="Times New Roman"/>
                <w:b/>
                <w:sz w:val="28"/>
                <w:szCs w:val="28"/>
              </w:rPr>
              <w:t> </w:t>
            </w:r>
            <w:r w:rsidRPr="005B2D83">
              <w:rPr>
                <w:rFonts w:ascii="Times New Roman" w:hAnsi="Times New Roman" w:cs="Times New Roman"/>
                <w:sz w:val="28"/>
                <w:szCs w:val="28"/>
              </w:rPr>
              <w:t>Визначення понять</w:t>
            </w:r>
          </w:p>
          <w:p w:rsidR="00762DC5" w:rsidRPr="005B2D83" w:rsidRDefault="00762DC5" w:rsidP="009B21B7">
            <w:pPr>
              <w:pBdr>
                <w:top w:val="nil"/>
                <w:left w:val="nil"/>
                <w:bottom w:val="nil"/>
                <w:right w:val="nil"/>
                <w:between w:val="nil"/>
              </w:pBdr>
              <w:spacing w:before="120"/>
              <w:ind w:firstLine="306"/>
              <w:jc w:val="both"/>
              <w:rPr>
                <w:rFonts w:ascii="Times New Roman" w:hAnsi="Times New Roman" w:cs="Times New Roman"/>
                <w:sz w:val="28"/>
                <w:szCs w:val="28"/>
              </w:rPr>
            </w:pPr>
            <w:bookmarkStart w:id="1" w:name="n257"/>
            <w:bookmarkEnd w:id="1"/>
            <w:r w:rsidRPr="005B2D83">
              <w:rPr>
                <w:rFonts w:ascii="Times New Roman" w:hAnsi="Times New Roman" w:cs="Times New Roman"/>
                <w:sz w:val="28"/>
                <w:szCs w:val="28"/>
              </w:rPr>
              <w:t>14.1. У цьому Кодексі поняття вживаються в такому значенні:</w:t>
            </w:r>
          </w:p>
          <w:p w:rsidR="005B2D83" w:rsidRPr="005B2D83" w:rsidRDefault="005B2D83" w:rsidP="005B2D83">
            <w:pPr>
              <w:pBdr>
                <w:top w:val="nil"/>
                <w:left w:val="nil"/>
                <w:bottom w:val="nil"/>
                <w:right w:val="nil"/>
                <w:between w:val="nil"/>
              </w:pBdr>
              <w:ind w:firstLine="306"/>
              <w:jc w:val="both"/>
              <w:rPr>
                <w:rFonts w:ascii="Times New Roman" w:hAnsi="Times New Roman" w:cs="Times New Roman"/>
                <w:sz w:val="28"/>
                <w:szCs w:val="28"/>
              </w:rPr>
            </w:pPr>
            <w:r w:rsidRPr="005B2D83">
              <w:rPr>
                <w:rFonts w:ascii="Times New Roman" w:hAnsi="Times New Roman" w:cs="Times New Roman"/>
                <w:sz w:val="28"/>
                <w:szCs w:val="28"/>
              </w:rPr>
              <w:t>…</w:t>
            </w:r>
          </w:p>
          <w:p w:rsidR="00762DC5" w:rsidRPr="005B2D83" w:rsidRDefault="005B2D83" w:rsidP="005B2D83">
            <w:pPr>
              <w:pBdr>
                <w:top w:val="nil"/>
                <w:left w:val="nil"/>
                <w:bottom w:val="nil"/>
                <w:right w:val="nil"/>
                <w:between w:val="nil"/>
              </w:pBdr>
              <w:ind w:firstLine="306"/>
              <w:jc w:val="both"/>
              <w:rPr>
                <w:rFonts w:ascii="Times New Roman" w:eastAsia="Times New Roman" w:hAnsi="Times New Roman" w:cs="Times New Roman"/>
                <w:b/>
                <w:sz w:val="28"/>
                <w:szCs w:val="28"/>
              </w:rPr>
            </w:pPr>
            <w:r w:rsidRPr="005B2D83">
              <w:rPr>
                <w:rFonts w:ascii="Times New Roman" w:hAnsi="Times New Roman" w:cs="Times New Roman"/>
                <w:b/>
                <w:bCs/>
                <w:sz w:val="28"/>
                <w:szCs w:val="28"/>
              </w:rPr>
              <w:t>відсутній</w:t>
            </w:r>
          </w:p>
        </w:tc>
        <w:tc>
          <w:tcPr>
            <w:tcW w:w="7518" w:type="dxa"/>
          </w:tcPr>
          <w:p w:rsidR="005B2D83" w:rsidRPr="005B2D83" w:rsidRDefault="005B2D83" w:rsidP="005B2D83">
            <w:pPr>
              <w:pBdr>
                <w:top w:val="nil"/>
                <w:left w:val="nil"/>
                <w:bottom w:val="nil"/>
                <w:right w:val="nil"/>
                <w:between w:val="nil"/>
              </w:pBdr>
              <w:ind w:firstLine="306"/>
              <w:jc w:val="both"/>
              <w:rPr>
                <w:rFonts w:ascii="Times New Roman" w:hAnsi="Times New Roman" w:cs="Times New Roman"/>
                <w:sz w:val="28"/>
                <w:szCs w:val="28"/>
              </w:rPr>
            </w:pPr>
            <w:r w:rsidRPr="00C465CF">
              <w:rPr>
                <w:rFonts w:ascii="Times New Roman" w:hAnsi="Times New Roman" w:cs="Times New Roman"/>
                <w:bCs/>
                <w:sz w:val="28"/>
                <w:szCs w:val="28"/>
              </w:rPr>
              <w:t>Стаття 14.</w:t>
            </w:r>
            <w:r w:rsidRPr="005B2D83">
              <w:rPr>
                <w:rFonts w:ascii="Times New Roman" w:hAnsi="Times New Roman" w:cs="Times New Roman"/>
                <w:b/>
                <w:sz w:val="28"/>
                <w:szCs w:val="28"/>
              </w:rPr>
              <w:t> </w:t>
            </w:r>
            <w:r w:rsidRPr="005B2D83">
              <w:rPr>
                <w:rFonts w:ascii="Times New Roman" w:hAnsi="Times New Roman" w:cs="Times New Roman"/>
                <w:sz w:val="28"/>
                <w:szCs w:val="28"/>
              </w:rPr>
              <w:t>Визначення понять</w:t>
            </w:r>
          </w:p>
          <w:p w:rsidR="005B2D83" w:rsidRPr="005B2D83" w:rsidRDefault="005B2D83" w:rsidP="009B21B7">
            <w:pPr>
              <w:pBdr>
                <w:top w:val="nil"/>
                <w:left w:val="nil"/>
                <w:bottom w:val="nil"/>
                <w:right w:val="nil"/>
                <w:between w:val="nil"/>
              </w:pBdr>
              <w:spacing w:before="120"/>
              <w:ind w:firstLine="306"/>
              <w:jc w:val="both"/>
              <w:rPr>
                <w:rFonts w:ascii="Times New Roman" w:hAnsi="Times New Roman" w:cs="Times New Roman"/>
                <w:sz w:val="28"/>
                <w:szCs w:val="28"/>
              </w:rPr>
            </w:pPr>
            <w:r w:rsidRPr="005B2D83">
              <w:rPr>
                <w:rFonts w:ascii="Times New Roman" w:hAnsi="Times New Roman" w:cs="Times New Roman"/>
                <w:sz w:val="28"/>
                <w:szCs w:val="28"/>
              </w:rPr>
              <w:t>14.1. У цьому Кодексі поняття вживаються в такому значенні:</w:t>
            </w:r>
          </w:p>
          <w:p w:rsidR="00762DC5" w:rsidRPr="00C465CF" w:rsidRDefault="005B2D83" w:rsidP="005B2D83">
            <w:pPr>
              <w:pBdr>
                <w:top w:val="nil"/>
                <w:left w:val="nil"/>
                <w:bottom w:val="nil"/>
                <w:right w:val="nil"/>
                <w:between w:val="nil"/>
              </w:pBdr>
              <w:ind w:firstLine="306"/>
              <w:jc w:val="both"/>
              <w:rPr>
                <w:rFonts w:ascii="Times New Roman" w:hAnsi="Times New Roman" w:cs="Times New Roman"/>
                <w:bCs/>
                <w:sz w:val="28"/>
                <w:szCs w:val="28"/>
              </w:rPr>
            </w:pPr>
            <w:r w:rsidRPr="00C465CF">
              <w:rPr>
                <w:rFonts w:ascii="Times New Roman" w:hAnsi="Times New Roman" w:cs="Times New Roman"/>
                <w:bCs/>
                <w:sz w:val="28"/>
                <w:szCs w:val="28"/>
              </w:rPr>
              <w:t>…</w:t>
            </w:r>
          </w:p>
          <w:p w:rsidR="00762DC5" w:rsidRPr="005B2D83" w:rsidRDefault="00762DC5" w:rsidP="003F5CEE">
            <w:pPr>
              <w:pBdr>
                <w:top w:val="nil"/>
                <w:left w:val="nil"/>
                <w:bottom w:val="nil"/>
                <w:right w:val="nil"/>
                <w:between w:val="nil"/>
              </w:pBdr>
              <w:ind w:firstLine="306"/>
              <w:jc w:val="both"/>
              <w:rPr>
                <w:rFonts w:ascii="Times New Roman" w:hAnsi="Times New Roman" w:cs="Times New Roman"/>
                <w:b/>
                <w:bCs/>
                <w:sz w:val="28"/>
                <w:szCs w:val="28"/>
              </w:rPr>
            </w:pPr>
            <w:r w:rsidRPr="005B2D83">
              <w:rPr>
                <w:rFonts w:ascii="Times New Roman" w:hAnsi="Times New Roman" w:cs="Times New Roman"/>
                <w:b/>
                <w:bCs/>
                <w:sz w:val="28"/>
                <w:szCs w:val="28"/>
              </w:rPr>
              <w:t xml:space="preserve">14.1.278. культурний грант – цільова допомога у вигляді коштів або майна, що надаються на безоплатній і безповоротній основі за рахунок коштів державного </w:t>
            </w:r>
            <w:r w:rsidRPr="00C93E3D">
              <w:rPr>
                <w:rFonts w:ascii="Times New Roman" w:hAnsi="Times New Roman" w:cs="Times New Roman"/>
                <w:b/>
                <w:bCs/>
                <w:sz w:val="28"/>
                <w:szCs w:val="28"/>
              </w:rPr>
              <w:t xml:space="preserve">та/або місцевого </w:t>
            </w:r>
            <w:r w:rsidRPr="005B2D83">
              <w:rPr>
                <w:rFonts w:ascii="Times New Roman" w:hAnsi="Times New Roman" w:cs="Times New Roman"/>
                <w:b/>
                <w:bCs/>
                <w:sz w:val="28"/>
                <w:szCs w:val="28"/>
              </w:rPr>
              <w:t>бюджетів, міжнародної технічної допомоги для реалізації проекту або програми у сфер</w:t>
            </w:r>
            <w:r w:rsidR="003F5CEE">
              <w:rPr>
                <w:rFonts w:ascii="Times New Roman" w:hAnsi="Times New Roman" w:cs="Times New Roman"/>
                <w:b/>
                <w:bCs/>
                <w:sz w:val="28"/>
                <w:szCs w:val="28"/>
              </w:rPr>
              <w:t>ах</w:t>
            </w:r>
            <w:r w:rsidRPr="005B2D83">
              <w:rPr>
                <w:rFonts w:ascii="Times New Roman" w:hAnsi="Times New Roman" w:cs="Times New Roman"/>
                <w:b/>
                <w:bCs/>
                <w:sz w:val="28"/>
                <w:szCs w:val="28"/>
              </w:rPr>
              <w:t xml:space="preserve"> культури, туризму та у секторі креативних індустрій </w:t>
            </w:r>
            <w:r w:rsidR="003F5CEE">
              <w:rPr>
                <w:rFonts w:ascii="Times New Roman" w:hAnsi="Times New Roman" w:cs="Times New Roman"/>
                <w:b/>
                <w:bCs/>
                <w:sz w:val="28"/>
                <w:szCs w:val="28"/>
              </w:rPr>
              <w:t>у</w:t>
            </w:r>
            <w:r w:rsidRPr="005B2D83">
              <w:rPr>
                <w:rFonts w:ascii="Times New Roman" w:hAnsi="Times New Roman" w:cs="Times New Roman"/>
                <w:b/>
                <w:bCs/>
                <w:sz w:val="28"/>
                <w:szCs w:val="28"/>
              </w:rPr>
              <w:t xml:space="preserve"> порядку, установленому законом.</w:t>
            </w:r>
          </w:p>
        </w:tc>
      </w:tr>
      <w:tr w:rsidR="00762DC5" w:rsidRPr="005B2D83" w:rsidTr="005B2D83">
        <w:tc>
          <w:tcPr>
            <w:tcW w:w="15026" w:type="dxa"/>
            <w:gridSpan w:val="2"/>
          </w:tcPr>
          <w:p w:rsidR="00762DC5" w:rsidRPr="00C465CF" w:rsidRDefault="00762DC5" w:rsidP="009B21B7">
            <w:pPr>
              <w:pStyle w:val="rvps2"/>
              <w:pBdr>
                <w:top w:val="nil"/>
                <w:left w:val="nil"/>
                <w:bottom w:val="nil"/>
                <w:right w:val="nil"/>
                <w:between w:val="nil"/>
              </w:pBdr>
              <w:shd w:val="clear" w:color="auto" w:fill="FFFFFF"/>
              <w:spacing w:before="120" w:beforeAutospacing="0" w:after="120" w:afterAutospacing="0"/>
              <w:jc w:val="center"/>
              <w:rPr>
                <w:bCs/>
                <w:color w:val="000000"/>
                <w:sz w:val="28"/>
                <w:szCs w:val="28"/>
                <w:shd w:val="clear" w:color="auto" w:fill="FFFFFF"/>
                <w:lang w:eastAsia="uk-UA"/>
              </w:rPr>
            </w:pPr>
            <w:r w:rsidRPr="00C465CF">
              <w:rPr>
                <w:bCs/>
                <w:color w:val="000000"/>
                <w:sz w:val="28"/>
                <w:szCs w:val="28"/>
                <w:shd w:val="clear" w:color="auto" w:fill="FFFFFF"/>
                <w:lang w:eastAsia="uk-UA"/>
              </w:rPr>
              <w:t>Розділ ІІІ. ПОДАТОК НА ПРИБУТОК ПІДПРИЄМСТВ</w:t>
            </w:r>
          </w:p>
        </w:tc>
      </w:tr>
      <w:tr w:rsidR="00762DC5" w:rsidRPr="005B2D83" w:rsidTr="005B2D83">
        <w:tc>
          <w:tcPr>
            <w:tcW w:w="7508" w:type="dxa"/>
            <w:shd w:val="clear" w:color="auto" w:fill="auto"/>
          </w:tcPr>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r w:rsidRPr="00C465CF">
              <w:rPr>
                <w:rFonts w:ascii="Times New Roman" w:eastAsia="Times New Roman" w:hAnsi="Times New Roman" w:cs="Times New Roman"/>
                <w:bCs/>
                <w:sz w:val="28"/>
                <w:szCs w:val="28"/>
              </w:rPr>
              <w:t>Стаття 134.</w:t>
            </w:r>
            <w:r w:rsidRPr="005B2D83">
              <w:rPr>
                <w:rFonts w:ascii="Times New Roman" w:eastAsia="Times New Roman" w:hAnsi="Times New Roman" w:cs="Times New Roman"/>
                <w:sz w:val="28"/>
                <w:szCs w:val="28"/>
              </w:rPr>
              <w:t> Об’єкт оподаткування</w:t>
            </w:r>
          </w:p>
          <w:p w:rsidR="00762DC5" w:rsidRPr="005B2D83" w:rsidRDefault="00762DC5" w:rsidP="009B21B7">
            <w:pPr>
              <w:shd w:val="clear" w:color="auto" w:fill="FFFFFF"/>
              <w:spacing w:before="120"/>
              <w:ind w:firstLine="306"/>
              <w:jc w:val="both"/>
              <w:rPr>
                <w:rFonts w:ascii="Times New Roman" w:eastAsia="Times New Roman" w:hAnsi="Times New Roman" w:cs="Times New Roman"/>
                <w:sz w:val="28"/>
                <w:szCs w:val="28"/>
              </w:rPr>
            </w:pPr>
            <w:bookmarkStart w:id="2" w:name="n10625"/>
            <w:bookmarkEnd w:id="2"/>
            <w:r w:rsidRPr="005B2D83">
              <w:rPr>
                <w:rFonts w:ascii="Times New Roman" w:eastAsia="Times New Roman" w:hAnsi="Times New Roman" w:cs="Times New Roman"/>
                <w:sz w:val="28"/>
                <w:szCs w:val="28"/>
              </w:rPr>
              <w:t>134.1. Об’єктом оподаткування є:</w:t>
            </w:r>
          </w:p>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bookmarkStart w:id="3" w:name="n10626"/>
            <w:bookmarkEnd w:id="3"/>
            <w:r w:rsidRPr="005B2D83">
              <w:rPr>
                <w:rFonts w:ascii="Times New Roman" w:eastAsia="Times New Roman" w:hAnsi="Times New Roman" w:cs="Times New Roman"/>
                <w:sz w:val="28"/>
                <w:szCs w:val="28"/>
              </w:rPr>
              <w:t xml:space="preserve">134.1.1. прибуток із джерелом походження з України та за її межами, який визначається шляхом коригування (збільшення або зменшення) фінансового результату до оподаткування (прибутку або збитку), визначеного у фінансовій звітності підприємства відповідно до </w:t>
            </w:r>
            <w:r w:rsidRPr="005B2D83">
              <w:rPr>
                <w:rFonts w:ascii="Times New Roman" w:eastAsia="Times New Roman" w:hAnsi="Times New Roman" w:cs="Times New Roman"/>
                <w:sz w:val="28"/>
                <w:szCs w:val="28"/>
              </w:rPr>
              <w:lastRenderedPageBreak/>
              <w:t>національних положень (стандартів) бухгалтерського обліку або міжнародних стандартів фінансової звітності, на різниці, які виникають відповідно до положень цього Кодексу.</w:t>
            </w:r>
          </w:p>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r w:rsidRPr="005B2D83">
              <w:rPr>
                <w:rFonts w:ascii="Times New Roman" w:eastAsia="Times New Roman" w:hAnsi="Times New Roman" w:cs="Times New Roman"/>
                <w:sz w:val="28"/>
                <w:szCs w:val="28"/>
              </w:rPr>
              <w:t>…</w:t>
            </w:r>
          </w:p>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r w:rsidRPr="005B2D83">
              <w:rPr>
                <w:rFonts w:ascii="Times New Roman" w:eastAsia="Times New Roman" w:hAnsi="Times New Roman" w:cs="Times New Roman"/>
                <w:sz w:val="28"/>
                <w:szCs w:val="28"/>
              </w:rPr>
              <w:t xml:space="preserve">Для платників податку, у яких річний дохід від будь-якої діяльності (за вирахуванням непрямих податків), визначений за правилами бухгалтерського обліку за останній річний звітний період не перевищує сорока мільйонів гривень, об’єкт оподаткування може визначатися без коригування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цього розділу. Платник податку, у якого річний дохід (за вирахуванням непрямих податків), визначений за правилами бухгалтерського обліку за останній річний звітний період не перевищує сорока мільйонів гривень, має право прийняти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цього розділу, не більше одного разу протягом безперервної сукупності років в кожному з яких виконується цей критерій щодо розміру доходу. Про прийняте рішення платник податку зазначає у податковій звітності з цього податку, що подається за перший рік в такій безперервній сукупності років. В подальші роки такої сукупності коригування фінансового результату також не </w:t>
            </w:r>
            <w:r w:rsidRPr="005B2D83">
              <w:rPr>
                <w:rFonts w:ascii="Times New Roman" w:eastAsia="Times New Roman" w:hAnsi="Times New Roman" w:cs="Times New Roman"/>
                <w:sz w:val="28"/>
                <w:szCs w:val="28"/>
              </w:rPr>
              <w:lastRenderedPageBreak/>
              <w:t>застосовуються (крім від’ємного значення об’єкта оподаткування минулих податкових (звітних) років).</w:t>
            </w:r>
          </w:p>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p>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p>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p>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p>
          <w:p w:rsidR="00762DC5" w:rsidRDefault="00762DC5" w:rsidP="005B2D83">
            <w:pPr>
              <w:shd w:val="clear" w:color="auto" w:fill="FFFFFF"/>
              <w:ind w:firstLine="306"/>
              <w:jc w:val="both"/>
              <w:rPr>
                <w:rFonts w:ascii="Times New Roman" w:eastAsia="Times New Roman" w:hAnsi="Times New Roman" w:cs="Times New Roman"/>
                <w:sz w:val="28"/>
                <w:szCs w:val="28"/>
              </w:rPr>
            </w:pPr>
          </w:p>
          <w:p w:rsidR="005B2D83" w:rsidRDefault="005B2D83" w:rsidP="005B2D83">
            <w:pPr>
              <w:shd w:val="clear" w:color="auto" w:fill="FFFFFF"/>
              <w:ind w:firstLine="306"/>
              <w:jc w:val="both"/>
              <w:rPr>
                <w:rFonts w:ascii="Times New Roman" w:eastAsia="Times New Roman" w:hAnsi="Times New Roman" w:cs="Times New Roman"/>
                <w:sz w:val="28"/>
                <w:szCs w:val="28"/>
              </w:rPr>
            </w:pPr>
          </w:p>
          <w:p w:rsidR="005B2D83" w:rsidRPr="005B2D83" w:rsidRDefault="005B2D83" w:rsidP="005B2D83">
            <w:pPr>
              <w:shd w:val="clear" w:color="auto" w:fill="FFFFFF"/>
              <w:ind w:firstLine="306"/>
              <w:jc w:val="both"/>
              <w:rPr>
                <w:rFonts w:ascii="Times New Roman" w:eastAsia="Times New Roman" w:hAnsi="Times New Roman" w:cs="Times New Roman"/>
                <w:sz w:val="28"/>
                <w:szCs w:val="28"/>
              </w:rPr>
            </w:pPr>
          </w:p>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bookmarkStart w:id="4" w:name="n10634"/>
            <w:bookmarkEnd w:id="4"/>
            <w:r w:rsidRPr="005B2D83">
              <w:rPr>
                <w:rFonts w:ascii="Times New Roman" w:eastAsia="Times New Roman" w:hAnsi="Times New Roman" w:cs="Times New Roman"/>
                <w:sz w:val="28"/>
                <w:szCs w:val="28"/>
              </w:rPr>
              <w:t>Якщо у платника, який прийняв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цього розділу, в будь-якому наступному році річний дохід (за вирахуванням непрямих податків), визначений за правилами бухгалтерського обліку за останній річний звітний період перевищує сорок мільйонів гривень, такий платник визначає об’єкт оподаткування починаючи з такого року шляхом коригування фінансового результату до оподаткування на усі різниці, визначені відповідно до положень цього розділу.</w:t>
            </w:r>
          </w:p>
          <w:p w:rsidR="00762DC5" w:rsidRPr="005B2D83" w:rsidRDefault="00762DC5" w:rsidP="005B2D83">
            <w:pPr>
              <w:ind w:firstLine="306"/>
              <w:jc w:val="both"/>
              <w:rPr>
                <w:rFonts w:ascii="Times New Roman" w:hAnsi="Times New Roman" w:cs="Times New Roman"/>
                <w:b/>
                <w:bCs/>
                <w:sz w:val="28"/>
                <w:szCs w:val="28"/>
              </w:rPr>
            </w:pPr>
          </w:p>
          <w:p w:rsidR="00762DC5" w:rsidRPr="005B2D83" w:rsidRDefault="00762DC5" w:rsidP="005B2D83">
            <w:pPr>
              <w:ind w:firstLine="306"/>
              <w:jc w:val="both"/>
              <w:rPr>
                <w:rFonts w:ascii="Times New Roman" w:eastAsia="Calibri" w:hAnsi="Times New Roman" w:cs="Times New Roman"/>
                <w:b/>
                <w:bCs/>
                <w:sz w:val="28"/>
                <w:szCs w:val="28"/>
              </w:rPr>
            </w:pPr>
          </w:p>
        </w:tc>
        <w:tc>
          <w:tcPr>
            <w:tcW w:w="7518" w:type="dxa"/>
          </w:tcPr>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r w:rsidRPr="00C465CF">
              <w:rPr>
                <w:rFonts w:ascii="Times New Roman" w:eastAsia="Times New Roman" w:hAnsi="Times New Roman" w:cs="Times New Roman"/>
                <w:bCs/>
                <w:sz w:val="28"/>
                <w:szCs w:val="28"/>
              </w:rPr>
              <w:lastRenderedPageBreak/>
              <w:t>Стаття 134.</w:t>
            </w:r>
            <w:r w:rsidRPr="005B2D83">
              <w:rPr>
                <w:rFonts w:ascii="Times New Roman" w:eastAsia="Times New Roman" w:hAnsi="Times New Roman" w:cs="Times New Roman"/>
                <w:sz w:val="28"/>
                <w:szCs w:val="28"/>
              </w:rPr>
              <w:t> Об’єкт оподаткування</w:t>
            </w:r>
          </w:p>
          <w:p w:rsidR="00762DC5" w:rsidRPr="005B2D83" w:rsidRDefault="00762DC5" w:rsidP="009B21B7">
            <w:pPr>
              <w:shd w:val="clear" w:color="auto" w:fill="FFFFFF"/>
              <w:spacing w:before="120"/>
              <w:ind w:firstLine="306"/>
              <w:jc w:val="both"/>
              <w:rPr>
                <w:rFonts w:ascii="Times New Roman" w:eastAsia="Times New Roman" w:hAnsi="Times New Roman" w:cs="Times New Roman"/>
                <w:sz w:val="28"/>
                <w:szCs w:val="28"/>
              </w:rPr>
            </w:pPr>
            <w:r w:rsidRPr="005B2D83">
              <w:rPr>
                <w:rFonts w:ascii="Times New Roman" w:eastAsia="Times New Roman" w:hAnsi="Times New Roman" w:cs="Times New Roman"/>
                <w:sz w:val="28"/>
                <w:szCs w:val="28"/>
              </w:rPr>
              <w:t>134.1. Об’єктом оподаткування є:</w:t>
            </w:r>
          </w:p>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r w:rsidRPr="005B2D83">
              <w:rPr>
                <w:rFonts w:ascii="Times New Roman" w:eastAsia="Times New Roman" w:hAnsi="Times New Roman" w:cs="Times New Roman"/>
                <w:sz w:val="28"/>
                <w:szCs w:val="28"/>
              </w:rPr>
              <w:t xml:space="preserve">134.1.1. прибуток із джерелом походження з України та за її межами, який визначається шляхом коригування (збільшення або зменшення) фінансового результату до оподаткування (прибутку або збитку), визначеного у фінансовій звітності підприємства відповідно до </w:t>
            </w:r>
            <w:r w:rsidRPr="005B2D83">
              <w:rPr>
                <w:rFonts w:ascii="Times New Roman" w:eastAsia="Times New Roman" w:hAnsi="Times New Roman" w:cs="Times New Roman"/>
                <w:sz w:val="28"/>
                <w:szCs w:val="28"/>
              </w:rPr>
              <w:lastRenderedPageBreak/>
              <w:t>національних положень (стандартів) бухгалтерського обліку або міжнародних стандартів фінансової звітності, на різниці, які виникають відповідно до положень цього Кодексу.</w:t>
            </w:r>
          </w:p>
          <w:p w:rsidR="00762DC5" w:rsidRPr="005B2D83" w:rsidRDefault="005B2D83" w:rsidP="005B2D83">
            <w:pPr>
              <w:ind w:firstLine="306"/>
              <w:jc w:val="both"/>
              <w:rPr>
                <w:rFonts w:ascii="Times New Roman" w:eastAsia="MS ??" w:hAnsi="Times New Roman" w:cs="Times New Roman"/>
                <w:sz w:val="28"/>
                <w:szCs w:val="28"/>
                <w:lang w:eastAsia="ru-RU"/>
              </w:rPr>
            </w:pPr>
            <w:r w:rsidRPr="005B2D83">
              <w:rPr>
                <w:rFonts w:ascii="Times New Roman" w:eastAsia="MS ??" w:hAnsi="Times New Roman" w:cs="Times New Roman"/>
                <w:sz w:val="28"/>
                <w:szCs w:val="28"/>
                <w:lang w:eastAsia="ru-RU"/>
              </w:rPr>
              <w:t>…</w:t>
            </w:r>
          </w:p>
          <w:p w:rsidR="00762DC5" w:rsidRPr="005B2D83" w:rsidRDefault="00762DC5" w:rsidP="005B2D83">
            <w:pPr>
              <w:shd w:val="clear" w:color="auto" w:fill="FFFFFF"/>
              <w:ind w:firstLine="306"/>
              <w:jc w:val="both"/>
              <w:rPr>
                <w:rFonts w:ascii="Times New Roman" w:eastAsia="Times New Roman" w:hAnsi="Times New Roman" w:cs="Times New Roman"/>
                <w:sz w:val="28"/>
                <w:szCs w:val="28"/>
              </w:rPr>
            </w:pPr>
            <w:r w:rsidRPr="005B2D83">
              <w:rPr>
                <w:rFonts w:ascii="Times New Roman" w:eastAsia="Times New Roman" w:hAnsi="Times New Roman" w:cs="Times New Roman"/>
                <w:sz w:val="28"/>
                <w:szCs w:val="28"/>
              </w:rPr>
              <w:t xml:space="preserve">Для платників податку, у яких річний дохід від будь-якої діяльності (за вирахуванням непрямих податків), визначений за правилами бухгалтерського обліку за останній річний звітний період не перевищує сорока мільйонів гривень, об’єкт оподаткування може визначатися без коригування фінансового результату до оподаткування на усі різниці (крім від’ємного значення об’єкта оподаткування минулих податкових (звітних) років, </w:t>
            </w:r>
            <w:r w:rsidRPr="005B2D83">
              <w:rPr>
                <w:rFonts w:ascii="Times New Roman" w:hAnsi="Times New Roman" w:cs="Times New Roman"/>
                <w:b/>
                <w:sz w:val="28"/>
                <w:szCs w:val="28"/>
                <w:shd w:val="clear" w:color="auto" w:fill="FFFFFF"/>
              </w:rPr>
              <w:t>та коригувань</w:t>
            </w:r>
            <w:r w:rsidR="00C136DA" w:rsidRPr="005B2D83">
              <w:rPr>
                <w:rFonts w:ascii="Times New Roman" w:hAnsi="Times New Roman" w:cs="Times New Roman"/>
                <w:b/>
                <w:sz w:val="28"/>
                <w:szCs w:val="28"/>
                <w:shd w:val="clear" w:color="auto" w:fill="FFFFFF"/>
              </w:rPr>
              <w:t>,</w:t>
            </w:r>
            <w:r w:rsidRPr="005B2D83">
              <w:rPr>
                <w:rFonts w:ascii="Times New Roman" w:hAnsi="Times New Roman" w:cs="Times New Roman"/>
                <w:b/>
                <w:sz w:val="28"/>
                <w:szCs w:val="28"/>
                <w:shd w:val="clear" w:color="auto" w:fill="FFFFFF"/>
              </w:rPr>
              <w:t xml:space="preserve"> визначених підпунктом 140.4.8 пункту 140.4 та підпунктом 140.5.16 пункту 140.5 статті 140 цього Кодексу</w:t>
            </w:r>
            <w:r w:rsidRPr="005B2D83">
              <w:rPr>
                <w:rFonts w:ascii="Times New Roman" w:eastAsia="Times New Roman" w:hAnsi="Times New Roman" w:cs="Times New Roman"/>
                <w:sz w:val="28"/>
                <w:szCs w:val="28"/>
              </w:rPr>
              <w:t xml:space="preserve">), визначені відповідно до положень цього розділу. Платник податку, у якого річний дохід (за вирахуванням непрямих податків), визначений за правилами бухгалтерського обліку за останній річний звітний період не перевищує сорока мільйонів гривень, має право прийняти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w:t>
            </w:r>
            <w:r w:rsidRPr="005B2D83">
              <w:rPr>
                <w:rFonts w:ascii="Times New Roman" w:hAnsi="Times New Roman" w:cs="Times New Roman"/>
                <w:b/>
                <w:sz w:val="28"/>
                <w:szCs w:val="28"/>
                <w:shd w:val="clear" w:color="auto" w:fill="FFFFFF"/>
              </w:rPr>
              <w:t>та коригувань</w:t>
            </w:r>
            <w:r w:rsidR="00C136DA" w:rsidRPr="005B2D83">
              <w:rPr>
                <w:rFonts w:ascii="Times New Roman" w:hAnsi="Times New Roman" w:cs="Times New Roman"/>
                <w:b/>
                <w:sz w:val="28"/>
                <w:szCs w:val="28"/>
                <w:shd w:val="clear" w:color="auto" w:fill="FFFFFF"/>
              </w:rPr>
              <w:t>,</w:t>
            </w:r>
            <w:r w:rsidRPr="005B2D83">
              <w:rPr>
                <w:rFonts w:ascii="Times New Roman" w:hAnsi="Times New Roman" w:cs="Times New Roman"/>
                <w:b/>
                <w:sz w:val="28"/>
                <w:szCs w:val="28"/>
                <w:shd w:val="clear" w:color="auto" w:fill="FFFFFF"/>
              </w:rPr>
              <w:t xml:space="preserve"> визначених підпунктом 140.4.8 пункту 140.4 та підпунктом 140.5.16 пункту 140.5 статті 140 цього Кодексу</w:t>
            </w:r>
            <w:r w:rsidRPr="005B2D83">
              <w:rPr>
                <w:rFonts w:ascii="Times New Roman" w:eastAsia="Times New Roman" w:hAnsi="Times New Roman" w:cs="Times New Roman"/>
                <w:sz w:val="28"/>
                <w:szCs w:val="28"/>
              </w:rPr>
              <w:t xml:space="preserve">), визначені відповідно до положень цього розділу, не більше одного разу протягом безперервної сукупності років в кожному з яких виконується цей критерій щодо розміру доходу. Про прийняте рішення платник податку </w:t>
            </w:r>
            <w:r w:rsidRPr="005B2D83">
              <w:rPr>
                <w:rFonts w:ascii="Times New Roman" w:eastAsia="Times New Roman" w:hAnsi="Times New Roman" w:cs="Times New Roman"/>
                <w:sz w:val="28"/>
                <w:szCs w:val="28"/>
              </w:rPr>
              <w:lastRenderedPageBreak/>
              <w:t xml:space="preserve">зазначає у податковій звітності з цього податку, що подається за перший рік в такій безперервній сукупності років. В подальші роки такої сукупності коригування фінансового результату також не застосовуються (крім від’ємного значення об’єкта оподаткування минулих податкових (звітних) років </w:t>
            </w:r>
            <w:r w:rsidRPr="005B2D83">
              <w:rPr>
                <w:rFonts w:ascii="Times New Roman" w:hAnsi="Times New Roman" w:cs="Times New Roman"/>
                <w:b/>
                <w:sz w:val="28"/>
                <w:szCs w:val="28"/>
                <w:shd w:val="clear" w:color="auto" w:fill="FFFFFF"/>
              </w:rPr>
              <w:t>та коригувань</w:t>
            </w:r>
            <w:r w:rsidR="00C136DA" w:rsidRPr="005B2D83">
              <w:rPr>
                <w:rFonts w:ascii="Times New Roman" w:hAnsi="Times New Roman" w:cs="Times New Roman"/>
                <w:b/>
                <w:sz w:val="28"/>
                <w:szCs w:val="28"/>
                <w:shd w:val="clear" w:color="auto" w:fill="FFFFFF"/>
              </w:rPr>
              <w:t>,</w:t>
            </w:r>
            <w:r w:rsidRPr="005B2D83">
              <w:rPr>
                <w:rFonts w:ascii="Times New Roman" w:hAnsi="Times New Roman" w:cs="Times New Roman"/>
                <w:b/>
                <w:sz w:val="28"/>
                <w:szCs w:val="28"/>
                <w:shd w:val="clear" w:color="auto" w:fill="FFFFFF"/>
              </w:rPr>
              <w:t xml:space="preserve"> визначених підпунктом 140.4.8 пункту 140.4 та підпунктом 140.5.16 пункту 140.5 статті 140 цього Кодексу</w:t>
            </w:r>
            <w:r w:rsidRPr="005B2D83">
              <w:rPr>
                <w:rFonts w:ascii="Times New Roman" w:eastAsia="Times New Roman" w:hAnsi="Times New Roman" w:cs="Times New Roman"/>
                <w:sz w:val="28"/>
                <w:szCs w:val="28"/>
              </w:rPr>
              <w:t>).</w:t>
            </w:r>
          </w:p>
          <w:p w:rsidR="00762DC5" w:rsidRPr="005B2D83" w:rsidRDefault="00762DC5" w:rsidP="005B2D83">
            <w:pPr>
              <w:shd w:val="clear" w:color="auto" w:fill="FFFFFF"/>
              <w:ind w:firstLine="306"/>
              <w:jc w:val="both"/>
              <w:rPr>
                <w:rFonts w:ascii="Times New Roman" w:eastAsia="Calibri" w:hAnsi="Times New Roman" w:cs="Times New Roman"/>
                <w:b/>
                <w:bCs/>
                <w:sz w:val="28"/>
                <w:szCs w:val="28"/>
              </w:rPr>
            </w:pPr>
            <w:r w:rsidRPr="005B2D83">
              <w:rPr>
                <w:rFonts w:ascii="Times New Roman" w:eastAsia="Times New Roman" w:hAnsi="Times New Roman" w:cs="Times New Roman"/>
                <w:sz w:val="28"/>
                <w:szCs w:val="28"/>
              </w:rPr>
              <w:t xml:space="preserve">Якщо у платника, який прийняв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w:t>
            </w:r>
            <w:r w:rsidRPr="005B2D83">
              <w:rPr>
                <w:rFonts w:ascii="Times New Roman" w:hAnsi="Times New Roman" w:cs="Times New Roman"/>
                <w:b/>
                <w:sz w:val="28"/>
                <w:szCs w:val="28"/>
                <w:shd w:val="clear" w:color="auto" w:fill="FFFFFF"/>
              </w:rPr>
              <w:t>та коригувань</w:t>
            </w:r>
            <w:r w:rsidR="00C136DA" w:rsidRPr="005B2D83">
              <w:rPr>
                <w:rFonts w:ascii="Times New Roman" w:hAnsi="Times New Roman" w:cs="Times New Roman"/>
                <w:b/>
                <w:sz w:val="28"/>
                <w:szCs w:val="28"/>
                <w:shd w:val="clear" w:color="auto" w:fill="FFFFFF"/>
              </w:rPr>
              <w:t>,</w:t>
            </w:r>
            <w:r w:rsidRPr="005B2D83">
              <w:rPr>
                <w:rFonts w:ascii="Times New Roman" w:hAnsi="Times New Roman" w:cs="Times New Roman"/>
                <w:b/>
                <w:sz w:val="28"/>
                <w:szCs w:val="28"/>
                <w:shd w:val="clear" w:color="auto" w:fill="FFFFFF"/>
              </w:rPr>
              <w:t xml:space="preserve"> визначених підпунктом 140.4.8 пункту 140.4 та підпунктом 140.5.16 пункту 140.5 статті 140 цього Кодексу</w:t>
            </w:r>
            <w:r w:rsidRPr="005B2D83">
              <w:rPr>
                <w:rFonts w:ascii="Times New Roman" w:eastAsia="Times New Roman" w:hAnsi="Times New Roman" w:cs="Times New Roman"/>
                <w:sz w:val="28"/>
                <w:szCs w:val="28"/>
              </w:rPr>
              <w:t>), визначені відповідно до положень цього розділу, в будь-якому наступному році річний дохід (за вирахуванням непрямих податків), визначений за правилами бухгалтерського обліку за останній річний звітний період перевищує сорок мільйонів гривень, такий платник визначає об’єкт оподаткування починаючи з такого року шляхом коригування фінансового результату до оподаткування на усі різниці, визначені відповідно до положень цього розділу.</w:t>
            </w:r>
          </w:p>
        </w:tc>
      </w:tr>
      <w:tr w:rsidR="00762DC5" w:rsidRPr="005B2D83" w:rsidTr="005B2D83">
        <w:tc>
          <w:tcPr>
            <w:tcW w:w="7508" w:type="dxa"/>
            <w:shd w:val="clear" w:color="auto" w:fill="auto"/>
          </w:tcPr>
          <w:p w:rsidR="009B21B7" w:rsidRDefault="005B2D83" w:rsidP="005B2D83">
            <w:pPr>
              <w:pBdr>
                <w:top w:val="nil"/>
                <w:left w:val="nil"/>
                <w:bottom w:val="nil"/>
                <w:right w:val="nil"/>
                <w:between w:val="nil"/>
              </w:pBdr>
              <w:ind w:firstLine="314"/>
              <w:jc w:val="both"/>
              <w:rPr>
                <w:rFonts w:ascii="Times New Roman" w:eastAsia="Calibri" w:hAnsi="Times New Roman" w:cs="Times New Roman"/>
                <w:bCs/>
                <w:sz w:val="28"/>
                <w:szCs w:val="28"/>
              </w:rPr>
            </w:pPr>
            <w:r w:rsidRPr="00586A5B">
              <w:rPr>
                <w:rFonts w:ascii="Times New Roman" w:eastAsia="Calibri" w:hAnsi="Times New Roman" w:cs="Times New Roman"/>
                <w:bCs/>
                <w:sz w:val="28"/>
                <w:szCs w:val="28"/>
              </w:rPr>
              <w:lastRenderedPageBreak/>
              <w:t>Стаття 140.</w:t>
            </w:r>
            <w:r w:rsidRPr="005B2D83">
              <w:rPr>
                <w:rFonts w:ascii="Times New Roman" w:eastAsia="Calibri" w:hAnsi="Times New Roman" w:cs="Times New Roman"/>
                <w:bCs/>
                <w:sz w:val="28"/>
                <w:szCs w:val="28"/>
              </w:rPr>
              <w:t xml:space="preserve"> Різниці, які виникають при здійсненні</w:t>
            </w:r>
          </w:p>
          <w:p w:rsidR="005B2D83" w:rsidRDefault="009B21B7" w:rsidP="005B2D83">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5B2D83" w:rsidRPr="005B2D83">
              <w:rPr>
                <w:rFonts w:ascii="Times New Roman" w:eastAsia="Calibri" w:hAnsi="Times New Roman" w:cs="Times New Roman"/>
                <w:bCs/>
                <w:sz w:val="28"/>
                <w:szCs w:val="28"/>
              </w:rPr>
              <w:t xml:space="preserve">фінансових операцій </w:t>
            </w:r>
          </w:p>
          <w:p w:rsidR="00762DC5" w:rsidRPr="005B2D83" w:rsidRDefault="00762DC5" w:rsidP="009B21B7">
            <w:pPr>
              <w:pBdr>
                <w:top w:val="nil"/>
                <w:left w:val="nil"/>
                <w:bottom w:val="nil"/>
                <w:right w:val="nil"/>
                <w:between w:val="nil"/>
              </w:pBdr>
              <w:spacing w:before="120"/>
              <w:ind w:firstLine="312"/>
              <w:jc w:val="both"/>
              <w:rPr>
                <w:rFonts w:ascii="Times New Roman" w:hAnsi="Times New Roman" w:cs="Times New Roman"/>
                <w:bCs/>
                <w:sz w:val="28"/>
                <w:szCs w:val="28"/>
              </w:rPr>
            </w:pPr>
            <w:r w:rsidRPr="005B2D83">
              <w:rPr>
                <w:rFonts w:ascii="Times New Roman" w:hAnsi="Times New Roman" w:cs="Times New Roman"/>
                <w:bCs/>
                <w:sz w:val="28"/>
                <w:szCs w:val="28"/>
              </w:rPr>
              <w:t>140.4. Фінансовий результат до оподаткування зменшується:</w:t>
            </w:r>
          </w:p>
          <w:p w:rsidR="00C2667C" w:rsidRPr="00C916E7" w:rsidRDefault="00C2667C" w:rsidP="005B2D83">
            <w:pPr>
              <w:pBdr>
                <w:top w:val="nil"/>
                <w:left w:val="nil"/>
                <w:bottom w:val="nil"/>
                <w:right w:val="nil"/>
                <w:between w:val="nil"/>
              </w:pBdr>
              <w:ind w:firstLine="314"/>
              <w:jc w:val="both"/>
              <w:rPr>
                <w:rFonts w:ascii="Times New Roman" w:hAnsi="Times New Roman" w:cs="Times New Roman"/>
                <w:bCs/>
                <w:sz w:val="28"/>
                <w:szCs w:val="28"/>
              </w:rPr>
            </w:pPr>
            <w:r w:rsidRPr="00C916E7">
              <w:rPr>
                <w:rFonts w:ascii="Times New Roman" w:hAnsi="Times New Roman" w:cs="Times New Roman"/>
                <w:bCs/>
                <w:sz w:val="28"/>
                <w:szCs w:val="28"/>
              </w:rPr>
              <w:t>…</w:t>
            </w:r>
          </w:p>
          <w:p w:rsidR="00762DC5" w:rsidRDefault="00C916E7" w:rsidP="005B2D83">
            <w:pPr>
              <w:pBdr>
                <w:top w:val="nil"/>
                <w:left w:val="nil"/>
                <w:bottom w:val="nil"/>
                <w:right w:val="nil"/>
                <w:between w:val="nil"/>
              </w:pBdr>
              <w:ind w:firstLine="314"/>
              <w:jc w:val="both"/>
              <w:rPr>
                <w:rFonts w:ascii="Times New Roman" w:hAnsi="Times New Roman" w:cs="Times New Roman"/>
                <w:b/>
                <w:bCs/>
                <w:sz w:val="28"/>
                <w:szCs w:val="28"/>
              </w:rPr>
            </w:pPr>
            <w:r>
              <w:rPr>
                <w:rFonts w:ascii="Times New Roman" w:hAnsi="Times New Roman" w:cs="Times New Roman"/>
                <w:b/>
                <w:bCs/>
                <w:sz w:val="28"/>
                <w:szCs w:val="28"/>
              </w:rPr>
              <w:lastRenderedPageBreak/>
              <w:t>в</w:t>
            </w:r>
            <w:r w:rsidR="005B2D83" w:rsidRPr="005B2D83">
              <w:rPr>
                <w:rFonts w:ascii="Times New Roman" w:hAnsi="Times New Roman" w:cs="Times New Roman"/>
                <w:b/>
                <w:bCs/>
                <w:sz w:val="28"/>
                <w:szCs w:val="28"/>
              </w:rPr>
              <w:t>ідсутній</w:t>
            </w:r>
          </w:p>
          <w:p w:rsidR="00C2667C" w:rsidRDefault="00C2667C" w:rsidP="005B2D83">
            <w:pPr>
              <w:pBdr>
                <w:top w:val="nil"/>
                <w:left w:val="nil"/>
                <w:bottom w:val="nil"/>
                <w:right w:val="nil"/>
                <w:between w:val="nil"/>
              </w:pBdr>
              <w:ind w:firstLine="314"/>
              <w:jc w:val="both"/>
              <w:rPr>
                <w:rFonts w:ascii="Times New Roman" w:hAnsi="Times New Roman" w:cs="Times New Roman"/>
                <w:b/>
                <w:bCs/>
                <w:sz w:val="28"/>
                <w:szCs w:val="28"/>
              </w:rPr>
            </w:pPr>
          </w:p>
          <w:p w:rsidR="00C2667C" w:rsidRDefault="00C2667C" w:rsidP="005B2D83">
            <w:pPr>
              <w:pBdr>
                <w:top w:val="nil"/>
                <w:left w:val="nil"/>
                <w:bottom w:val="nil"/>
                <w:right w:val="nil"/>
                <w:between w:val="nil"/>
              </w:pBdr>
              <w:ind w:firstLine="314"/>
              <w:jc w:val="both"/>
              <w:rPr>
                <w:rFonts w:ascii="Times New Roman" w:hAnsi="Times New Roman" w:cs="Times New Roman"/>
                <w:b/>
                <w:bCs/>
                <w:sz w:val="28"/>
                <w:szCs w:val="28"/>
              </w:rPr>
            </w:pPr>
          </w:p>
          <w:p w:rsidR="00C2667C" w:rsidRDefault="00C2667C" w:rsidP="005B2D83">
            <w:pPr>
              <w:pBdr>
                <w:top w:val="nil"/>
                <w:left w:val="nil"/>
                <w:bottom w:val="nil"/>
                <w:right w:val="nil"/>
                <w:between w:val="nil"/>
              </w:pBdr>
              <w:ind w:firstLine="314"/>
              <w:jc w:val="both"/>
              <w:rPr>
                <w:rFonts w:ascii="Times New Roman" w:hAnsi="Times New Roman" w:cs="Times New Roman"/>
                <w:b/>
                <w:bCs/>
                <w:sz w:val="28"/>
                <w:szCs w:val="28"/>
              </w:rPr>
            </w:pPr>
          </w:p>
          <w:p w:rsidR="00C2667C" w:rsidRDefault="00C2667C" w:rsidP="005B2D83">
            <w:pPr>
              <w:pBdr>
                <w:top w:val="nil"/>
                <w:left w:val="nil"/>
                <w:bottom w:val="nil"/>
                <w:right w:val="nil"/>
                <w:between w:val="nil"/>
              </w:pBdr>
              <w:ind w:firstLine="314"/>
              <w:jc w:val="both"/>
              <w:rPr>
                <w:rFonts w:ascii="Times New Roman" w:hAnsi="Times New Roman" w:cs="Times New Roman"/>
                <w:b/>
                <w:bCs/>
                <w:sz w:val="28"/>
                <w:szCs w:val="28"/>
              </w:rPr>
            </w:pPr>
          </w:p>
          <w:p w:rsidR="00C2667C" w:rsidRDefault="00C2667C" w:rsidP="005B2D83">
            <w:pPr>
              <w:pBdr>
                <w:top w:val="nil"/>
                <w:left w:val="nil"/>
                <w:bottom w:val="nil"/>
                <w:right w:val="nil"/>
                <w:between w:val="nil"/>
              </w:pBdr>
              <w:ind w:firstLine="314"/>
              <w:jc w:val="both"/>
              <w:rPr>
                <w:rFonts w:ascii="Times New Roman" w:hAnsi="Times New Roman" w:cs="Times New Roman"/>
                <w:b/>
                <w:bCs/>
                <w:sz w:val="28"/>
                <w:szCs w:val="28"/>
              </w:rPr>
            </w:pPr>
          </w:p>
          <w:p w:rsidR="00C2667C" w:rsidRDefault="00C2667C" w:rsidP="00C2667C">
            <w:pPr>
              <w:ind w:firstLine="314"/>
              <w:jc w:val="both"/>
              <w:rPr>
                <w:rFonts w:ascii="Times New Roman" w:eastAsia="MS ??" w:hAnsi="Times New Roman" w:cs="Times New Roman"/>
                <w:sz w:val="28"/>
                <w:szCs w:val="28"/>
                <w:lang w:eastAsia="ru-RU"/>
              </w:rPr>
            </w:pPr>
            <w:r w:rsidRPr="005B2D83">
              <w:rPr>
                <w:rFonts w:ascii="Times New Roman" w:eastAsia="MS ??" w:hAnsi="Times New Roman" w:cs="Times New Roman"/>
                <w:sz w:val="28"/>
                <w:szCs w:val="28"/>
                <w:lang w:eastAsia="ru-RU"/>
              </w:rPr>
              <w:t>140.5. Фінансовий результат податкового (звітного) періоду збільшується:</w:t>
            </w:r>
          </w:p>
          <w:p w:rsidR="00C2667C" w:rsidRPr="00C916E7" w:rsidRDefault="00C2667C" w:rsidP="005B2D83">
            <w:pPr>
              <w:pBdr>
                <w:top w:val="nil"/>
                <w:left w:val="nil"/>
                <w:bottom w:val="nil"/>
                <w:right w:val="nil"/>
                <w:between w:val="nil"/>
              </w:pBdr>
              <w:ind w:firstLine="314"/>
              <w:jc w:val="both"/>
              <w:rPr>
                <w:rFonts w:ascii="Times New Roman" w:hAnsi="Times New Roman" w:cs="Times New Roman"/>
                <w:bCs/>
                <w:sz w:val="28"/>
                <w:szCs w:val="28"/>
              </w:rPr>
            </w:pPr>
            <w:r w:rsidRPr="00C916E7">
              <w:rPr>
                <w:rFonts w:ascii="Times New Roman" w:hAnsi="Times New Roman" w:cs="Times New Roman"/>
                <w:bCs/>
                <w:sz w:val="28"/>
                <w:szCs w:val="28"/>
              </w:rPr>
              <w:t>…</w:t>
            </w:r>
          </w:p>
          <w:p w:rsidR="00C2667C" w:rsidRDefault="00C2667C" w:rsidP="005B2D83">
            <w:pPr>
              <w:pBdr>
                <w:top w:val="nil"/>
                <w:left w:val="nil"/>
                <w:bottom w:val="nil"/>
                <w:right w:val="nil"/>
                <w:between w:val="nil"/>
              </w:pBdr>
              <w:ind w:firstLine="314"/>
              <w:jc w:val="both"/>
              <w:rPr>
                <w:rFonts w:ascii="Times New Roman" w:hAnsi="Times New Roman" w:cs="Times New Roman"/>
                <w:b/>
                <w:bCs/>
                <w:sz w:val="28"/>
                <w:szCs w:val="28"/>
              </w:rPr>
            </w:pPr>
            <w:r w:rsidRPr="005B2D83">
              <w:rPr>
                <w:rFonts w:ascii="Times New Roman" w:hAnsi="Times New Roman" w:cs="Times New Roman"/>
                <w:b/>
                <w:bCs/>
                <w:sz w:val="28"/>
                <w:szCs w:val="28"/>
              </w:rPr>
              <w:t>відсутній</w:t>
            </w:r>
          </w:p>
          <w:p w:rsidR="00C2667C" w:rsidRDefault="00C2667C" w:rsidP="005B2D83">
            <w:pPr>
              <w:pBdr>
                <w:top w:val="nil"/>
                <w:left w:val="nil"/>
                <w:bottom w:val="nil"/>
                <w:right w:val="nil"/>
                <w:between w:val="nil"/>
              </w:pBdr>
              <w:ind w:firstLine="314"/>
              <w:jc w:val="both"/>
              <w:rPr>
                <w:rFonts w:ascii="Times New Roman" w:hAnsi="Times New Roman" w:cs="Times New Roman"/>
                <w:b/>
                <w:bCs/>
                <w:sz w:val="28"/>
                <w:szCs w:val="28"/>
              </w:rPr>
            </w:pPr>
          </w:p>
          <w:p w:rsidR="00C2667C" w:rsidRPr="005B2D83" w:rsidRDefault="00C2667C" w:rsidP="005B2D83">
            <w:pPr>
              <w:pBdr>
                <w:top w:val="nil"/>
                <w:left w:val="nil"/>
                <w:bottom w:val="nil"/>
                <w:right w:val="nil"/>
                <w:between w:val="nil"/>
              </w:pBdr>
              <w:ind w:firstLine="314"/>
              <w:jc w:val="both"/>
              <w:rPr>
                <w:rFonts w:ascii="Times New Roman" w:hAnsi="Times New Roman" w:cs="Times New Roman"/>
                <w:b/>
                <w:bCs/>
                <w:sz w:val="28"/>
                <w:szCs w:val="28"/>
              </w:rPr>
            </w:pPr>
          </w:p>
        </w:tc>
        <w:tc>
          <w:tcPr>
            <w:tcW w:w="7518" w:type="dxa"/>
          </w:tcPr>
          <w:p w:rsidR="009B21B7" w:rsidRDefault="00C2667C"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586A5B">
              <w:rPr>
                <w:rFonts w:ascii="Times New Roman" w:eastAsia="Calibri" w:hAnsi="Times New Roman" w:cs="Times New Roman"/>
                <w:bCs/>
                <w:sz w:val="28"/>
                <w:szCs w:val="28"/>
              </w:rPr>
              <w:lastRenderedPageBreak/>
              <w:t>Стаття 140.</w:t>
            </w:r>
            <w:r w:rsidRPr="005B2D83">
              <w:rPr>
                <w:rFonts w:ascii="Times New Roman" w:eastAsia="Calibri" w:hAnsi="Times New Roman" w:cs="Times New Roman"/>
                <w:bCs/>
                <w:sz w:val="28"/>
                <w:szCs w:val="28"/>
              </w:rPr>
              <w:t xml:space="preserve"> Різниці, які виникають при здійсненні</w:t>
            </w:r>
          </w:p>
          <w:p w:rsidR="00C2667C" w:rsidRDefault="009B21B7"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C2667C" w:rsidRPr="005B2D83">
              <w:rPr>
                <w:rFonts w:ascii="Times New Roman" w:eastAsia="Calibri" w:hAnsi="Times New Roman" w:cs="Times New Roman"/>
                <w:bCs/>
                <w:sz w:val="28"/>
                <w:szCs w:val="28"/>
              </w:rPr>
              <w:t xml:space="preserve">фінансових операцій </w:t>
            </w:r>
          </w:p>
          <w:p w:rsidR="00762DC5" w:rsidRDefault="00762DC5" w:rsidP="009B21B7">
            <w:pPr>
              <w:pBdr>
                <w:top w:val="nil"/>
                <w:left w:val="nil"/>
                <w:bottom w:val="nil"/>
                <w:right w:val="nil"/>
                <w:between w:val="nil"/>
              </w:pBdr>
              <w:spacing w:before="120"/>
              <w:ind w:firstLine="312"/>
              <w:jc w:val="both"/>
              <w:rPr>
                <w:rFonts w:ascii="Times New Roman" w:hAnsi="Times New Roman" w:cs="Times New Roman"/>
                <w:bCs/>
                <w:sz w:val="28"/>
                <w:szCs w:val="28"/>
              </w:rPr>
            </w:pPr>
            <w:r w:rsidRPr="005B2D83">
              <w:rPr>
                <w:rFonts w:ascii="Times New Roman" w:hAnsi="Times New Roman" w:cs="Times New Roman"/>
                <w:bCs/>
                <w:sz w:val="28"/>
                <w:szCs w:val="28"/>
              </w:rPr>
              <w:t>140.4. Фінансовий результат до оподаткування зменшується:</w:t>
            </w:r>
          </w:p>
          <w:p w:rsidR="00C2667C" w:rsidRPr="005B2D83" w:rsidRDefault="00C2667C" w:rsidP="005B2D83">
            <w:pPr>
              <w:pBdr>
                <w:top w:val="nil"/>
                <w:left w:val="nil"/>
                <w:bottom w:val="nil"/>
                <w:right w:val="nil"/>
                <w:between w:val="nil"/>
              </w:pBdr>
              <w:ind w:firstLine="314"/>
              <w:jc w:val="both"/>
              <w:rPr>
                <w:rFonts w:ascii="Times New Roman" w:hAnsi="Times New Roman" w:cs="Times New Roman"/>
                <w:bCs/>
                <w:sz w:val="28"/>
                <w:szCs w:val="28"/>
              </w:rPr>
            </w:pPr>
            <w:r>
              <w:rPr>
                <w:rFonts w:ascii="Times New Roman" w:hAnsi="Times New Roman" w:cs="Times New Roman"/>
                <w:bCs/>
                <w:sz w:val="28"/>
                <w:szCs w:val="28"/>
              </w:rPr>
              <w:t>…</w:t>
            </w:r>
          </w:p>
          <w:p w:rsidR="00762DC5" w:rsidRDefault="00762DC5" w:rsidP="005B2D83">
            <w:pPr>
              <w:pBdr>
                <w:top w:val="nil"/>
                <w:left w:val="nil"/>
                <w:bottom w:val="nil"/>
                <w:right w:val="nil"/>
                <w:between w:val="nil"/>
              </w:pBdr>
              <w:ind w:firstLine="314"/>
              <w:jc w:val="both"/>
              <w:rPr>
                <w:rFonts w:ascii="Times New Roman" w:hAnsi="Times New Roman" w:cs="Times New Roman"/>
                <w:b/>
                <w:bCs/>
                <w:sz w:val="28"/>
                <w:szCs w:val="28"/>
              </w:rPr>
            </w:pPr>
            <w:r w:rsidRPr="005B2D83">
              <w:rPr>
                <w:rFonts w:ascii="Times New Roman" w:hAnsi="Times New Roman" w:cs="Times New Roman"/>
                <w:b/>
                <w:bCs/>
                <w:sz w:val="28"/>
                <w:szCs w:val="28"/>
              </w:rPr>
              <w:lastRenderedPageBreak/>
              <w:t xml:space="preserve">140.4.8. на суму культурних грантів, отриманих платником податку та включених до складу доходів звітного періоду відповідно до національних положень (стандартів) бухгалтерського обліку або міжнародних </w:t>
            </w:r>
            <w:r w:rsidR="00C916E7">
              <w:rPr>
                <w:rFonts w:ascii="Times New Roman" w:hAnsi="Times New Roman" w:cs="Times New Roman"/>
                <w:b/>
                <w:bCs/>
                <w:sz w:val="28"/>
                <w:szCs w:val="28"/>
              </w:rPr>
              <w:t>стандартів фінансової звітності.</w:t>
            </w:r>
            <w:r w:rsidRPr="005B2D83">
              <w:rPr>
                <w:rFonts w:ascii="Times New Roman" w:hAnsi="Times New Roman" w:cs="Times New Roman"/>
                <w:b/>
                <w:bCs/>
                <w:sz w:val="28"/>
                <w:szCs w:val="28"/>
              </w:rPr>
              <w:t xml:space="preserve"> </w:t>
            </w:r>
          </w:p>
          <w:p w:rsidR="00C2667C" w:rsidRPr="005B2D83" w:rsidRDefault="00C2667C" w:rsidP="005B2D83">
            <w:pPr>
              <w:pBdr>
                <w:top w:val="nil"/>
                <w:left w:val="nil"/>
                <w:bottom w:val="nil"/>
                <w:right w:val="nil"/>
                <w:between w:val="nil"/>
              </w:pBdr>
              <w:ind w:firstLine="314"/>
              <w:jc w:val="both"/>
              <w:rPr>
                <w:rFonts w:ascii="Times New Roman" w:hAnsi="Times New Roman" w:cs="Times New Roman"/>
                <w:b/>
                <w:bCs/>
                <w:sz w:val="28"/>
                <w:szCs w:val="28"/>
              </w:rPr>
            </w:pPr>
          </w:p>
          <w:p w:rsidR="00762DC5" w:rsidRDefault="00762DC5" w:rsidP="005B2D83">
            <w:pPr>
              <w:ind w:firstLine="314"/>
              <w:jc w:val="both"/>
              <w:rPr>
                <w:rFonts w:ascii="Times New Roman" w:eastAsia="MS ??" w:hAnsi="Times New Roman" w:cs="Times New Roman"/>
                <w:sz w:val="28"/>
                <w:szCs w:val="28"/>
                <w:lang w:eastAsia="ru-RU"/>
              </w:rPr>
            </w:pPr>
            <w:r w:rsidRPr="005B2D83">
              <w:rPr>
                <w:rFonts w:ascii="Times New Roman" w:eastAsia="MS ??" w:hAnsi="Times New Roman" w:cs="Times New Roman"/>
                <w:sz w:val="28"/>
                <w:szCs w:val="28"/>
                <w:lang w:eastAsia="ru-RU"/>
              </w:rPr>
              <w:t>140.5. Фінансовий результат податкового (звітного) періоду збільшується:</w:t>
            </w:r>
          </w:p>
          <w:p w:rsidR="00C2667C" w:rsidRPr="005B2D83" w:rsidRDefault="00C2667C" w:rsidP="005B2D83">
            <w:pPr>
              <w:ind w:firstLine="314"/>
              <w:jc w:val="both"/>
              <w:rPr>
                <w:rFonts w:ascii="Times New Roman" w:eastAsia="MS ??" w:hAnsi="Times New Roman" w:cs="Times New Roman"/>
                <w:sz w:val="28"/>
                <w:szCs w:val="28"/>
                <w:lang w:eastAsia="ru-RU"/>
              </w:rPr>
            </w:pPr>
            <w:r>
              <w:rPr>
                <w:rFonts w:ascii="Times New Roman" w:eastAsia="MS ??" w:hAnsi="Times New Roman" w:cs="Times New Roman"/>
                <w:sz w:val="28"/>
                <w:szCs w:val="28"/>
                <w:lang w:eastAsia="ru-RU"/>
              </w:rPr>
              <w:t>…</w:t>
            </w:r>
          </w:p>
          <w:p w:rsidR="00762DC5" w:rsidRPr="005B2D83" w:rsidRDefault="00762DC5" w:rsidP="005B2D83">
            <w:pPr>
              <w:pBdr>
                <w:top w:val="nil"/>
                <w:left w:val="nil"/>
                <w:bottom w:val="nil"/>
                <w:right w:val="nil"/>
                <w:between w:val="nil"/>
              </w:pBdr>
              <w:ind w:firstLine="314"/>
              <w:jc w:val="both"/>
              <w:rPr>
                <w:rFonts w:ascii="Times New Roman" w:hAnsi="Times New Roman" w:cs="Times New Roman"/>
                <w:b/>
                <w:bCs/>
                <w:sz w:val="28"/>
                <w:szCs w:val="28"/>
              </w:rPr>
            </w:pPr>
            <w:r w:rsidRPr="005B2D83">
              <w:rPr>
                <w:rFonts w:ascii="Times New Roman" w:hAnsi="Times New Roman" w:cs="Times New Roman"/>
                <w:b/>
                <w:bCs/>
                <w:sz w:val="28"/>
                <w:szCs w:val="28"/>
              </w:rPr>
              <w:t>140.5.16. на суму витрат,</w:t>
            </w:r>
            <w:r w:rsidRPr="005B2D83">
              <w:rPr>
                <w:rFonts w:ascii="Times New Roman" w:hAnsi="Times New Roman" w:cs="Times New Roman"/>
                <w:sz w:val="28"/>
                <w:szCs w:val="28"/>
              </w:rPr>
              <w:t xml:space="preserve"> </w:t>
            </w:r>
            <w:r w:rsidRPr="005B2D83">
              <w:rPr>
                <w:rFonts w:ascii="Times New Roman" w:hAnsi="Times New Roman" w:cs="Times New Roman"/>
                <w:b/>
                <w:bCs/>
                <w:sz w:val="28"/>
                <w:szCs w:val="28"/>
              </w:rPr>
              <w:t>пов’язаних із виконанням умов договору про надання культурного гранту, понесених у поточному звітному періоді за рахунок таких грантів (ал</w:t>
            </w:r>
            <w:r w:rsidR="003F5CEE">
              <w:rPr>
                <w:rFonts w:ascii="Times New Roman" w:hAnsi="Times New Roman" w:cs="Times New Roman"/>
                <w:b/>
                <w:bCs/>
                <w:sz w:val="28"/>
                <w:szCs w:val="28"/>
              </w:rPr>
              <w:t>е не більше суми таких грантів)</w:t>
            </w:r>
            <w:r w:rsidRPr="005B2D83">
              <w:rPr>
                <w:rFonts w:ascii="Times New Roman" w:hAnsi="Times New Roman" w:cs="Times New Roman"/>
                <w:b/>
                <w:bCs/>
                <w:sz w:val="28"/>
                <w:szCs w:val="28"/>
              </w:rPr>
              <w:t xml:space="preserve"> та включених до складу витрат поточного звітного періоду відповідно до національних положень (стандартів) бухгалтерського обліку або міжнародних стандартів фінансової звітності.</w:t>
            </w:r>
          </w:p>
        </w:tc>
      </w:tr>
      <w:tr w:rsidR="00762DC5" w:rsidRPr="00C2667C" w:rsidTr="005B2D83">
        <w:tc>
          <w:tcPr>
            <w:tcW w:w="15026" w:type="dxa"/>
            <w:gridSpan w:val="2"/>
          </w:tcPr>
          <w:p w:rsidR="00762DC5" w:rsidRPr="00C916E7" w:rsidRDefault="00762DC5" w:rsidP="009B21B7">
            <w:pPr>
              <w:pStyle w:val="rvps2"/>
              <w:pBdr>
                <w:top w:val="nil"/>
                <w:left w:val="nil"/>
                <w:bottom w:val="nil"/>
                <w:right w:val="nil"/>
                <w:between w:val="nil"/>
              </w:pBdr>
              <w:shd w:val="clear" w:color="auto" w:fill="FFFFFF"/>
              <w:spacing w:before="120" w:beforeAutospacing="0" w:after="120" w:afterAutospacing="0"/>
              <w:jc w:val="center"/>
              <w:rPr>
                <w:bCs/>
                <w:color w:val="000000"/>
                <w:sz w:val="28"/>
                <w:szCs w:val="28"/>
                <w:shd w:val="clear" w:color="auto" w:fill="FFFFFF"/>
                <w:lang w:eastAsia="uk-UA"/>
              </w:rPr>
            </w:pPr>
            <w:r w:rsidRPr="00C916E7">
              <w:rPr>
                <w:bCs/>
                <w:color w:val="000000"/>
                <w:sz w:val="28"/>
                <w:szCs w:val="28"/>
                <w:shd w:val="clear" w:color="auto" w:fill="FFFFFF"/>
                <w:lang w:eastAsia="uk-UA"/>
              </w:rPr>
              <w:lastRenderedPageBreak/>
              <w:t>Розділ IV. ПОДАТОК НА ДОХОДИ ФІЗИЧНИХ ОСІБ</w:t>
            </w:r>
          </w:p>
        </w:tc>
      </w:tr>
      <w:tr w:rsidR="00762DC5" w:rsidRPr="005B2D83" w:rsidTr="005B2D83">
        <w:tc>
          <w:tcPr>
            <w:tcW w:w="7508" w:type="dxa"/>
          </w:tcPr>
          <w:p w:rsidR="009B21B7" w:rsidRDefault="00762DC5" w:rsidP="00C2667C">
            <w:pPr>
              <w:ind w:firstLine="314"/>
              <w:jc w:val="both"/>
              <w:rPr>
                <w:rFonts w:ascii="Times New Roman" w:eastAsia="Calibri" w:hAnsi="Times New Roman" w:cs="Times New Roman"/>
                <w:bCs/>
                <w:sz w:val="28"/>
                <w:szCs w:val="28"/>
              </w:rPr>
            </w:pPr>
            <w:r w:rsidRPr="00586A5B">
              <w:rPr>
                <w:rFonts w:ascii="Times New Roman" w:eastAsia="Calibri" w:hAnsi="Times New Roman" w:cs="Times New Roman"/>
                <w:bCs/>
                <w:sz w:val="28"/>
                <w:szCs w:val="28"/>
              </w:rPr>
              <w:t>Стаття 170</w:t>
            </w:r>
            <w:r w:rsidR="00C2667C" w:rsidRPr="00586A5B">
              <w:rPr>
                <w:rFonts w:ascii="Times New Roman" w:eastAsia="Calibri" w:hAnsi="Times New Roman" w:cs="Times New Roman"/>
                <w:bCs/>
                <w:sz w:val="28"/>
                <w:szCs w:val="28"/>
              </w:rPr>
              <w:t>.</w:t>
            </w:r>
            <w:r w:rsidRPr="005B2D83">
              <w:rPr>
                <w:rFonts w:ascii="Times New Roman" w:eastAsia="Calibri" w:hAnsi="Times New Roman" w:cs="Times New Roman"/>
                <w:bCs/>
                <w:sz w:val="28"/>
                <w:szCs w:val="28"/>
              </w:rPr>
              <w:t xml:space="preserve"> Особливості нарахування (виплати) та</w:t>
            </w:r>
          </w:p>
          <w:p w:rsidR="00762DC5" w:rsidRPr="005B2D83" w:rsidRDefault="009B21B7" w:rsidP="00C2667C">
            <w:pP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оподаткування окремих видів доходів </w:t>
            </w:r>
          </w:p>
          <w:p w:rsidR="00C2667C" w:rsidRPr="00C916E7" w:rsidRDefault="00C2667C" w:rsidP="00C2667C">
            <w:pPr>
              <w:ind w:firstLine="314"/>
              <w:jc w:val="both"/>
              <w:rPr>
                <w:rFonts w:ascii="Times New Roman" w:hAnsi="Times New Roman" w:cs="Times New Roman"/>
                <w:bCs/>
                <w:sz w:val="28"/>
                <w:szCs w:val="28"/>
              </w:rPr>
            </w:pPr>
            <w:r w:rsidRPr="00C916E7">
              <w:rPr>
                <w:rFonts w:ascii="Times New Roman" w:hAnsi="Times New Roman" w:cs="Times New Roman"/>
                <w:bCs/>
                <w:sz w:val="28"/>
                <w:szCs w:val="28"/>
              </w:rPr>
              <w:t>…</w:t>
            </w:r>
          </w:p>
          <w:p w:rsidR="00762DC5" w:rsidRPr="005B2D83" w:rsidRDefault="00C2667C" w:rsidP="00C2667C">
            <w:pPr>
              <w:ind w:firstLine="314"/>
              <w:jc w:val="both"/>
              <w:rPr>
                <w:rFonts w:ascii="Times New Roman" w:eastAsia="Calibri" w:hAnsi="Times New Roman" w:cs="Times New Roman"/>
                <w:b/>
                <w:bCs/>
                <w:sz w:val="28"/>
                <w:szCs w:val="28"/>
              </w:rPr>
            </w:pPr>
            <w:r w:rsidRPr="005B2D83">
              <w:rPr>
                <w:rFonts w:ascii="Times New Roman" w:hAnsi="Times New Roman" w:cs="Times New Roman"/>
                <w:b/>
                <w:bCs/>
                <w:sz w:val="28"/>
                <w:szCs w:val="28"/>
              </w:rPr>
              <w:t>відсутній</w:t>
            </w:r>
          </w:p>
        </w:tc>
        <w:tc>
          <w:tcPr>
            <w:tcW w:w="7518" w:type="dxa"/>
          </w:tcPr>
          <w:p w:rsidR="009B21B7" w:rsidRDefault="00762DC5" w:rsidP="00C2667C">
            <w:pPr>
              <w:ind w:firstLine="314"/>
              <w:jc w:val="both"/>
              <w:rPr>
                <w:rFonts w:ascii="Times New Roman" w:eastAsia="Calibri" w:hAnsi="Times New Roman" w:cs="Times New Roman"/>
                <w:bCs/>
                <w:sz w:val="28"/>
                <w:szCs w:val="28"/>
              </w:rPr>
            </w:pPr>
            <w:r w:rsidRPr="00586A5B">
              <w:rPr>
                <w:rFonts w:ascii="Times New Roman" w:eastAsia="Calibri" w:hAnsi="Times New Roman" w:cs="Times New Roman"/>
                <w:bCs/>
                <w:sz w:val="28"/>
                <w:szCs w:val="28"/>
              </w:rPr>
              <w:t>Стаття 170</w:t>
            </w:r>
            <w:r w:rsidR="00C2667C" w:rsidRPr="00586A5B">
              <w:rPr>
                <w:rFonts w:ascii="Times New Roman" w:eastAsia="Calibri" w:hAnsi="Times New Roman" w:cs="Times New Roman"/>
                <w:bCs/>
                <w:sz w:val="28"/>
                <w:szCs w:val="28"/>
              </w:rPr>
              <w:t>.</w:t>
            </w:r>
            <w:r w:rsidRPr="005B2D83">
              <w:rPr>
                <w:rFonts w:ascii="Times New Roman" w:eastAsia="Calibri" w:hAnsi="Times New Roman" w:cs="Times New Roman"/>
                <w:bCs/>
                <w:sz w:val="28"/>
                <w:szCs w:val="28"/>
              </w:rPr>
              <w:t xml:space="preserve"> Особливості нарахування (виплати) та</w:t>
            </w:r>
          </w:p>
          <w:p w:rsidR="00762DC5" w:rsidRPr="005B2D83" w:rsidRDefault="009B21B7" w:rsidP="00C2667C">
            <w:pP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оподаткування окремих видів доходів</w:t>
            </w:r>
          </w:p>
          <w:p w:rsidR="00762DC5" w:rsidRPr="00C916E7" w:rsidRDefault="00C2667C" w:rsidP="00C2667C">
            <w:pPr>
              <w:ind w:firstLine="314"/>
              <w:rPr>
                <w:rFonts w:ascii="Times New Roman" w:eastAsia="Calibri" w:hAnsi="Times New Roman" w:cs="Times New Roman"/>
                <w:bCs/>
                <w:sz w:val="28"/>
                <w:szCs w:val="28"/>
              </w:rPr>
            </w:pPr>
            <w:r w:rsidRPr="00C916E7">
              <w:rPr>
                <w:rFonts w:ascii="Times New Roman" w:eastAsia="Calibri" w:hAnsi="Times New Roman" w:cs="Times New Roman"/>
                <w:bCs/>
                <w:sz w:val="28"/>
                <w:szCs w:val="28"/>
              </w:rPr>
              <w:t>…</w:t>
            </w:r>
          </w:p>
          <w:p w:rsidR="00762DC5" w:rsidRPr="005B2D83" w:rsidRDefault="00762DC5" w:rsidP="00C2667C">
            <w:pPr>
              <w:ind w:firstLine="314"/>
              <w:rPr>
                <w:rFonts w:ascii="Times New Roman" w:eastAsia="Calibri" w:hAnsi="Times New Roman" w:cs="Times New Roman"/>
                <w:b/>
                <w:bCs/>
                <w:sz w:val="28"/>
                <w:szCs w:val="28"/>
              </w:rPr>
            </w:pPr>
            <w:r w:rsidRPr="005B2D83">
              <w:rPr>
                <w:rFonts w:ascii="Times New Roman" w:eastAsia="Calibri" w:hAnsi="Times New Roman" w:cs="Times New Roman"/>
                <w:b/>
                <w:bCs/>
                <w:sz w:val="28"/>
                <w:szCs w:val="28"/>
              </w:rPr>
              <w:t>170.</w:t>
            </w:r>
            <w:r w:rsidRPr="005B2D83">
              <w:rPr>
                <w:rFonts w:ascii="Times New Roman" w:eastAsia="Calibri" w:hAnsi="Times New Roman" w:cs="Times New Roman"/>
                <w:b/>
                <w:bCs/>
                <w:sz w:val="28"/>
                <w:szCs w:val="28"/>
                <w:lang w:val="ru-RU"/>
              </w:rPr>
              <w:t xml:space="preserve">7 </w:t>
            </w:r>
            <w:r w:rsidRPr="005B2D83">
              <w:rPr>
                <w:rFonts w:ascii="Times New Roman" w:eastAsia="Calibri" w:hAnsi="Times New Roman" w:cs="Times New Roman"/>
                <w:b/>
                <w:bCs/>
                <w:sz w:val="28"/>
                <w:szCs w:val="28"/>
                <w:vertAlign w:val="superscript"/>
                <w:lang w:val="ru-RU"/>
              </w:rPr>
              <w:t>1</w:t>
            </w:r>
            <w:r w:rsidRPr="005B2D83">
              <w:rPr>
                <w:rFonts w:ascii="Times New Roman" w:eastAsia="Calibri" w:hAnsi="Times New Roman" w:cs="Times New Roman"/>
                <w:b/>
                <w:bCs/>
                <w:sz w:val="28"/>
                <w:szCs w:val="28"/>
              </w:rPr>
              <w:t>. Оподаткування культурного гранту</w:t>
            </w:r>
          </w:p>
          <w:p w:rsidR="00762DC5" w:rsidRPr="005B2D83" w:rsidRDefault="00762DC5" w:rsidP="00C2667C">
            <w:pPr>
              <w:ind w:firstLine="314"/>
              <w:jc w:val="both"/>
              <w:rPr>
                <w:rFonts w:ascii="Times New Roman" w:eastAsia="Calibri" w:hAnsi="Times New Roman" w:cs="Times New Roman"/>
                <w:b/>
                <w:bCs/>
                <w:sz w:val="28"/>
                <w:szCs w:val="28"/>
              </w:rPr>
            </w:pPr>
            <w:r w:rsidRPr="005B2D83">
              <w:rPr>
                <w:rFonts w:ascii="Times New Roman" w:eastAsia="Calibri" w:hAnsi="Times New Roman" w:cs="Times New Roman"/>
                <w:b/>
                <w:bCs/>
                <w:sz w:val="28"/>
                <w:szCs w:val="28"/>
                <w:lang w:val="ru-RU"/>
              </w:rPr>
              <w:t>170.7</w:t>
            </w:r>
            <w:r w:rsidRPr="005B2D83">
              <w:rPr>
                <w:rFonts w:ascii="Times New Roman" w:eastAsia="Calibri" w:hAnsi="Times New Roman" w:cs="Times New Roman"/>
                <w:b/>
                <w:bCs/>
                <w:sz w:val="28"/>
                <w:szCs w:val="28"/>
                <w:vertAlign w:val="superscript"/>
                <w:lang w:val="ru-RU"/>
              </w:rPr>
              <w:t>1</w:t>
            </w:r>
            <w:r w:rsidRPr="005B2D83">
              <w:rPr>
                <w:rFonts w:ascii="Times New Roman" w:eastAsia="Calibri" w:hAnsi="Times New Roman" w:cs="Times New Roman"/>
                <w:b/>
                <w:bCs/>
                <w:sz w:val="28"/>
                <w:szCs w:val="28"/>
                <w:lang w:val="ru-RU"/>
              </w:rPr>
              <w:t>.1</w:t>
            </w:r>
            <w:r w:rsidRPr="005B2D83">
              <w:rPr>
                <w:rFonts w:ascii="Times New Roman" w:eastAsia="Calibri" w:hAnsi="Times New Roman" w:cs="Times New Roman"/>
                <w:b/>
                <w:bCs/>
                <w:sz w:val="28"/>
                <w:szCs w:val="28"/>
              </w:rPr>
              <w:t>. Не оподатковується та не включається до загального місячного або річного оподатковуваного доходу платника податку дохід у вигляді культурного гранту під час його нарахування (виплати, надання) на користь платника податків.</w:t>
            </w:r>
          </w:p>
          <w:p w:rsidR="00762DC5" w:rsidRPr="005B2D83" w:rsidRDefault="00762DC5" w:rsidP="00C2667C">
            <w:pPr>
              <w:ind w:firstLine="314"/>
              <w:jc w:val="both"/>
              <w:rPr>
                <w:rFonts w:ascii="Times New Roman" w:eastAsia="Calibri" w:hAnsi="Times New Roman" w:cs="Times New Roman"/>
                <w:b/>
                <w:bCs/>
                <w:sz w:val="28"/>
                <w:szCs w:val="28"/>
              </w:rPr>
            </w:pPr>
            <w:r w:rsidRPr="005B2D83">
              <w:rPr>
                <w:rFonts w:ascii="Times New Roman" w:eastAsia="Calibri" w:hAnsi="Times New Roman" w:cs="Times New Roman"/>
                <w:b/>
                <w:bCs/>
                <w:sz w:val="28"/>
                <w:szCs w:val="28"/>
              </w:rPr>
              <w:lastRenderedPageBreak/>
              <w:t>1</w:t>
            </w:r>
            <w:r w:rsidRPr="005B2D83">
              <w:rPr>
                <w:rFonts w:ascii="Times New Roman" w:eastAsia="Calibri" w:hAnsi="Times New Roman" w:cs="Times New Roman"/>
                <w:b/>
                <w:bCs/>
                <w:sz w:val="28"/>
                <w:szCs w:val="28"/>
                <w:lang w:val="ru-RU"/>
              </w:rPr>
              <w:t>70.7</w:t>
            </w:r>
            <w:r w:rsidRPr="005B2D83">
              <w:rPr>
                <w:rFonts w:ascii="Times New Roman" w:eastAsia="Calibri" w:hAnsi="Times New Roman" w:cs="Times New Roman"/>
                <w:b/>
                <w:bCs/>
                <w:sz w:val="28"/>
                <w:szCs w:val="28"/>
                <w:vertAlign w:val="superscript"/>
                <w:lang w:val="ru-RU"/>
              </w:rPr>
              <w:t>1</w:t>
            </w:r>
            <w:r w:rsidRPr="005B2D83">
              <w:rPr>
                <w:rFonts w:ascii="Times New Roman" w:eastAsia="Calibri" w:hAnsi="Times New Roman" w:cs="Times New Roman"/>
                <w:b/>
                <w:bCs/>
                <w:sz w:val="28"/>
                <w:szCs w:val="28"/>
                <w:lang w:val="ru-RU"/>
              </w:rPr>
              <w:t>.2</w:t>
            </w:r>
            <w:r w:rsidRPr="005B2D83">
              <w:rPr>
                <w:rFonts w:ascii="Times New Roman" w:eastAsia="Calibri" w:hAnsi="Times New Roman" w:cs="Times New Roman"/>
                <w:b/>
                <w:bCs/>
                <w:sz w:val="28"/>
                <w:szCs w:val="28"/>
              </w:rPr>
              <w:t>. Податковим агентом платника податку під час нарахування (виплати, надання) на його користь дохо</w:t>
            </w:r>
            <w:r w:rsidR="003F5CEE">
              <w:rPr>
                <w:rFonts w:ascii="Times New Roman" w:eastAsia="Calibri" w:hAnsi="Times New Roman" w:cs="Times New Roman"/>
                <w:b/>
                <w:bCs/>
                <w:sz w:val="28"/>
                <w:szCs w:val="28"/>
              </w:rPr>
              <w:t>ду у вигляді культурного гранту</w:t>
            </w:r>
            <w:r w:rsidRPr="005B2D83">
              <w:rPr>
                <w:rFonts w:ascii="Times New Roman" w:eastAsia="Calibri" w:hAnsi="Times New Roman" w:cs="Times New Roman"/>
                <w:b/>
                <w:bCs/>
                <w:sz w:val="28"/>
                <w:szCs w:val="28"/>
              </w:rPr>
              <w:t xml:space="preserve"> є надавач такого гранту. </w:t>
            </w:r>
          </w:p>
          <w:p w:rsidR="00762DC5" w:rsidRPr="005B2D83" w:rsidRDefault="00762DC5" w:rsidP="00C2667C">
            <w:pPr>
              <w:ind w:firstLine="314"/>
              <w:jc w:val="both"/>
              <w:rPr>
                <w:rFonts w:ascii="Times New Roman" w:eastAsia="Calibri" w:hAnsi="Times New Roman" w:cs="Times New Roman"/>
                <w:b/>
                <w:bCs/>
                <w:sz w:val="28"/>
                <w:szCs w:val="28"/>
              </w:rPr>
            </w:pPr>
            <w:r w:rsidRPr="005B2D83">
              <w:rPr>
                <w:rFonts w:ascii="Times New Roman" w:eastAsia="Calibri" w:hAnsi="Times New Roman" w:cs="Times New Roman"/>
                <w:b/>
                <w:bCs/>
                <w:sz w:val="28"/>
                <w:szCs w:val="28"/>
              </w:rPr>
              <w:t xml:space="preserve">Податковий агент зазначає відомості про суми нарахованих (виплачених, наданих) культурних грантів у податковому розрахунку. </w:t>
            </w:r>
          </w:p>
          <w:p w:rsidR="00762DC5" w:rsidRPr="005B2D83" w:rsidRDefault="00762DC5" w:rsidP="00C2667C">
            <w:pPr>
              <w:ind w:firstLine="314"/>
              <w:jc w:val="both"/>
              <w:rPr>
                <w:rFonts w:ascii="Times New Roman" w:eastAsia="Calibri" w:hAnsi="Times New Roman" w:cs="Times New Roman"/>
                <w:b/>
                <w:bCs/>
                <w:sz w:val="28"/>
                <w:szCs w:val="28"/>
              </w:rPr>
            </w:pPr>
            <w:r w:rsidRPr="005B2D83">
              <w:rPr>
                <w:rFonts w:ascii="Times New Roman" w:eastAsia="Calibri" w:hAnsi="Times New Roman" w:cs="Times New Roman"/>
                <w:b/>
                <w:bCs/>
                <w:sz w:val="28"/>
                <w:szCs w:val="28"/>
              </w:rPr>
              <w:t>Надавач культурн</w:t>
            </w:r>
            <w:r w:rsidR="00C916E7">
              <w:rPr>
                <w:rFonts w:ascii="Times New Roman" w:eastAsia="Calibri" w:hAnsi="Times New Roman" w:cs="Times New Roman"/>
                <w:b/>
                <w:bCs/>
                <w:sz w:val="28"/>
                <w:szCs w:val="28"/>
              </w:rPr>
              <w:t>ого</w:t>
            </w:r>
            <w:r w:rsidRPr="005B2D83">
              <w:rPr>
                <w:rFonts w:ascii="Times New Roman" w:eastAsia="Calibri" w:hAnsi="Times New Roman" w:cs="Times New Roman"/>
                <w:b/>
                <w:bCs/>
                <w:sz w:val="28"/>
                <w:szCs w:val="28"/>
              </w:rPr>
              <w:t xml:space="preserve"> гранту (податковий агент) зобов’язаний щоквартально подавати контролюючому органу звіт, що включає інформацію, відомості про укладені договори про надання грантів та їх умови із зазначенням строків виконання, отримувачів таких грантів та суми нарахованих (виплачених, наданих) їм грантів, а також про факт використання гранту або його частини за цільовим призначенням або порушення платником податку умов договору про цільове використання гранту, про повне або часткове повернення платником податку гранту на користь надавача гранту (у разі такого повернення) у порядку та за формою, визначеними центральним органом виконавчої влади, </w:t>
            </w:r>
            <w:r w:rsidRPr="005B2D83">
              <w:rPr>
                <w:rFonts w:ascii="Times New Roman" w:hAnsi="Times New Roman" w:cs="Times New Roman"/>
                <w:b/>
                <w:sz w:val="28"/>
                <w:szCs w:val="28"/>
                <w:shd w:val="clear" w:color="auto" w:fill="FFFFFF"/>
              </w:rPr>
              <w:t xml:space="preserve">що забезпечує </w:t>
            </w:r>
            <w:r w:rsidRPr="005B2D83">
              <w:rPr>
                <w:rFonts w:ascii="Times New Roman" w:eastAsia="Calibri" w:hAnsi="Times New Roman" w:cs="Times New Roman"/>
                <w:b/>
                <w:bCs/>
                <w:sz w:val="28"/>
                <w:szCs w:val="28"/>
              </w:rPr>
              <w:t>формування та реалізує державну фінансову політику. Такий звіт прирівнюється до податкової декларації.</w:t>
            </w:r>
          </w:p>
          <w:p w:rsidR="00762DC5" w:rsidRPr="005B2D83" w:rsidRDefault="00762DC5" w:rsidP="00C2667C">
            <w:pPr>
              <w:ind w:firstLine="314"/>
              <w:jc w:val="both"/>
              <w:rPr>
                <w:rFonts w:ascii="Times New Roman" w:eastAsia="Calibri" w:hAnsi="Times New Roman" w:cs="Times New Roman"/>
                <w:b/>
                <w:bCs/>
                <w:sz w:val="28"/>
                <w:szCs w:val="28"/>
              </w:rPr>
            </w:pPr>
            <w:r w:rsidRPr="005B2D83">
              <w:rPr>
                <w:rFonts w:ascii="Times New Roman" w:eastAsia="Calibri" w:hAnsi="Times New Roman" w:cs="Times New Roman"/>
                <w:b/>
                <w:bCs/>
                <w:sz w:val="28"/>
                <w:szCs w:val="28"/>
              </w:rPr>
              <w:t>1</w:t>
            </w:r>
            <w:r w:rsidRPr="005B2D83">
              <w:rPr>
                <w:rFonts w:ascii="Times New Roman" w:eastAsia="Calibri" w:hAnsi="Times New Roman" w:cs="Times New Roman"/>
                <w:b/>
                <w:bCs/>
                <w:sz w:val="28"/>
                <w:szCs w:val="28"/>
                <w:lang w:val="ru-RU"/>
              </w:rPr>
              <w:t>70.7</w:t>
            </w:r>
            <w:r w:rsidRPr="005B2D83">
              <w:rPr>
                <w:rFonts w:ascii="Times New Roman" w:eastAsia="Calibri" w:hAnsi="Times New Roman" w:cs="Times New Roman"/>
                <w:b/>
                <w:bCs/>
                <w:sz w:val="28"/>
                <w:szCs w:val="28"/>
                <w:vertAlign w:val="superscript"/>
                <w:lang w:val="ru-RU"/>
              </w:rPr>
              <w:t>1</w:t>
            </w:r>
            <w:r w:rsidRPr="005B2D83">
              <w:rPr>
                <w:rFonts w:ascii="Times New Roman" w:eastAsia="Calibri" w:hAnsi="Times New Roman" w:cs="Times New Roman"/>
                <w:b/>
                <w:bCs/>
                <w:sz w:val="28"/>
                <w:szCs w:val="28"/>
                <w:lang w:val="ru-RU"/>
              </w:rPr>
              <w:t>.3</w:t>
            </w:r>
            <w:r w:rsidRPr="005B2D83">
              <w:rPr>
                <w:rFonts w:ascii="Times New Roman" w:eastAsia="Calibri" w:hAnsi="Times New Roman" w:cs="Times New Roman"/>
                <w:b/>
                <w:bCs/>
                <w:sz w:val="28"/>
                <w:szCs w:val="28"/>
              </w:rPr>
              <w:t>. У разі невключення до звіту, передбачено</w:t>
            </w:r>
            <w:r w:rsidR="003F5CEE">
              <w:rPr>
                <w:rFonts w:ascii="Times New Roman" w:eastAsia="Calibri" w:hAnsi="Times New Roman" w:cs="Times New Roman"/>
                <w:b/>
                <w:bCs/>
                <w:sz w:val="28"/>
                <w:szCs w:val="28"/>
              </w:rPr>
              <w:t>го</w:t>
            </w:r>
            <w:r w:rsidRPr="005B2D83">
              <w:rPr>
                <w:rFonts w:ascii="Times New Roman" w:eastAsia="Calibri" w:hAnsi="Times New Roman" w:cs="Times New Roman"/>
                <w:b/>
                <w:bCs/>
                <w:sz w:val="28"/>
                <w:szCs w:val="28"/>
              </w:rPr>
              <w:t xml:space="preserve"> у підпункті 1</w:t>
            </w:r>
            <w:r w:rsidRPr="005B2D83">
              <w:rPr>
                <w:rFonts w:ascii="Times New Roman" w:eastAsia="Calibri" w:hAnsi="Times New Roman" w:cs="Times New Roman"/>
                <w:b/>
                <w:bCs/>
                <w:sz w:val="28"/>
                <w:szCs w:val="28"/>
                <w:lang w:val="ru-RU"/>
              </w:rPr>
              <w:t>70.7</w:t>
            </w:r>
            <w:r w:rsidRPr="005B2D83">
              <w:rPr>
                <w:rFonts w:ascii="Times New Roman" w:eastAsia="Calibri" w:hAnsi="Times New Roman" w:cs="Times New Roman"/>
                <w:b/>
                <w:bCs/>
                <w:sz w:val="28"/>
                <w:szCs w:val="28"/>
                <w:vertAlign w:val="superscript"/>
                <w:lang w:val="ru-RU"/>
              </w:rPr>
              <w:t>1</w:t>
            </w:r>
            <w:r w:rsidRPr="005B2D83">
              <w:rPr>
                <w:rFonts w:ascii="Times New Roman" w:eastAsia="Calibri" w:hAnsi="Times New Roman" w:cs="Times New Roman"/>
                <w:b/>
                <w:bCs/>
                <w:sz w:val="28"/>
                <w:szCs w:val="28"/>
                <w:lang w:val="ru-RU"/>
              </w:rPr>
              <w:t>.2</w:t>
            </w:r>
            <w:r w:rsidRPr="005B2D83">
              <w:rPr>
                <w:rFonts w:ascii="Times New Roman" w:eastAsia="Calibri" w:hAnsi="Times New Roman" w:cs="Times New Roman"/>
                <w:b/>
                <w:bCs/>
                <w:sz w:val="28"/>
                <w:szCs w:val="28"/>
              </w:rPr>
              <w:t xml:space="preserve"> цього пункту, надавачем гранту (податковим агентом) інформації, відомостей про  порушення </w:t>
            </w:r>
            <w:r w:rsidRPr="005B2D83">
              <w:rPr>
                <w:rFonts w:ascii="Times New Roman" w:hAnsi="Times New Roman" w:cs="Times New Roman"/>
                <w:b/>
                <w:sz w:val="28"/>
                <w:szCs w:val="28"/>
                <w:shd w:val="clear" w:color="auto" w:fill="FFFFFF"/>
              </w:rPr>
              <w:t xml:space="preserve">платником податку умов договору про цільове </w:t>
            </w:r>
            <w:r w:rsidR="003F5CEE">
              <w:rPr>
                <w:rFonts w:ascii="Times New Roman" w:hAnsi="Times New Roman" w:cs="Times New Roman"/>
                <w:b/>
                <w:sz w:val="28"/>
                <w:szCs w:val="28"/>
                <w:shd w:val="clear" w:color="auto" w:fill="FFFFFF"/>
              </w:rPr>
              <w:t>використання культурного гранту</w:t>
            </w:r>
            <w:r w:rsidRPr="005B2D83">
              <w:rPr>
                <w:rFonts w:ascii="Times New Roman" w:eastAsia="Calibri" w:hAnsi="Times New Roman" w:cs="Times New Roman"/>
                <w:b/>
                <w:bCs/>
                <w:sz w:val="28"/>
                <w:szCs w:val="28"/>
              </w:rPr>
              <w:t xml:space="preserve"> такий надавач гранту зобов’язаний виконати всі обов’язки податкового агента щодо доходів, визначених цим пунктом. </w:t>
            </w:r>
          </w:p>
          <w:p w:rsidR="00762DC5" w:rsidRPr="005B2D83" w:rsidRDefault="00762DC5" w:rsidP="00C2667C">
            <w:pPr>
              <w:ind w:firstLine="314"/>
              <w:jc w:val="both"/>
              <w:rPr>
                <w:rFonts w:ascii="Times New Roman" w:eastAsia="Calibri" w:hAnsi="Times New Roman" w:cs="Times New Roman"/>
                <w:b/>
                <w:bCs/>
                <w:sz w:val="28"/>
                <w:szCs w:val="28"/>
              </w:rPr>
            </w:pPr>
            <w:r w:rsidRPr="005B2D83">
              <w:rPr>
                <w:rFonts w:ascii="Times New Roman" w:eastAsia="Calibri" w:hAnsi="Times New Roman" w:cs="Times New Roman"/>
                <w:b/>
                <w:bCs/>
                <w:sz w:val="28"/>
                <w:szCs w:val="28"/>
              </w:rPr>
              <w:t>1</w:t>
            </w:r>
            <w:r w:rsidRPr="005B2D83">
              <w:rPr>
                <w:rFonts w:ascii="Times New Roman" w:eastAsia="Calibri" w:hAnsi="Times New Roman" w:cs="Times New Roman"/>
                <w:b/>
                <w:bCs/>
                <w:sz w:val="28"/>
                <w:szCs w:val="28"/>
                <w:lang w:val="ru-RU"/>
              </w:rPr>
              <w:t>70.7</w:t>
            </w:r>
            <w:r w:rsidRPr="005B2D83">
              <w:rPr>
                <w:rFonts w:ascii="Times New Roman" w:eastAsia="Calibri" w:hAnsi="Times New Roman" w:cs="Times New Roman"/>
                <w:b/>
                <w:bCs/>
                <w:sz w:val="28"/>
                <w:szCs w:val="28"/>
                <w:vertAlign w:val="superscript"/>
                <w:lang w:val="ru-RU"/>
              </w:rPr>
              <w:t>1</w:t>
            </w:r>
            <w:r w:rsidRPr="005B2D83">
              <w:rPr>
                <w:rFonts w:ascii="Times New Roman" w:eastAsia="Calibri" w:hAnsi="Times New Roman" w:cs="Times New Roman"/>
                <w:b/>
                <w:bCs/>
                <w:sz w:val="28"/>
                <w:szCs w:val="28"/>
                <w:lang w:val="ru-RU"/>
              </w:rPr>
              <w:t>.</w:t>
            </w:r>
            <w:r w:rsidRPr="005B2D83">
              <w:rPr>
                <w:rFonts w:ascii="Times New Roman" w:eastAsia="Calibri" w:hAnsi="Times New Roman" w:cs="Times New Roman"/>
                <w:b/>
                <w:bCs/>
                <w:sz w:val="28"/>
                <w:szCs w:val="28"/>
              </w:rPr>
              <w:t xml:space="preserve">4. У </w:t>
            </w:r>
            <w:r w:rsidR="003F5CEE">
              <w:rPr>
                <w:rFonts w:ascii="Times New Roman" w:eastAsia="Calibri" w:hAnsi="Times New Roman" w:cs="Times New Roman"/>
                <w:b/>
                <w:bCs/>
                <w:sz w:val="28"/>
                <w:szCs w:val="28"/>
              </w:rPr>
              <w:t xml:space="preserve">разі </w:t>
            </w:r>
            <w:r w:rsidRPr="005B2D83">
              <w:rPr>
                <w:rFonts w:ascii="Times New Roman" w:eastAsia="Calibri" w:hAnsi="Times New Roman" w:cs="Times New Roman"/>
                <w:b/>
                <w:bCs/>
                <w:sz w:val="28"/>
                <w:szCs w:val="28"/>
              </w:rPr>
              <w:t>якщо платником податку допущено порушення цільового використання цільового гранту, платник податків зобов’язаний відобразити суму доходу, отриманого у вигляді культурного гранту (його частини), щодо якої допущено порушення відповідних умов</w:t>
            </w:r>
            <w:r w:rsidR="0076416D">
              <w:rPr>
                <w:rFonts w:ascii="Times New Roman" w:eastAsia="Calibri" w:hAnsi="Times New Roman" w:cs="Times New Roman"/>
                <w:b/>
                <w:bCs/>
                <w:sz w:val="28"/>
                <w:szCs w:val="28"/>
              </w:rPr>
              <w:t xml:space="preserve"> договору про</w:t>
            </w:r>
            <w:r w:rsidRPr="005B2D83">
              <w:rPr>
                <w:rFonts w:ascii="Times New Roman" w:eastAsia="Calibri" w:hAnsi="Times New Roman" w:cs="Times New Roman"/>
                <w:b/>
                <w:bCs/>
                <w:sz w:val="28"/>
                <w:szCs w:val="28"/>
              </w:rPr>
              <w:t xml:space="preserve"> </w:t>
            </w:r>
            <w:r w:rsidR="0076416D">
              <w:rPr>
                <w:rFonts w:ascii="Times New Roman" w:eastAsia="Calibri" w:hAnsi="Times New Roman" w:cs="Times New Roman"/>
                <w:b/>
                <w:bCs/>
                <w:sz w:val="28"/>
                <w:szCs w:val="28"/>
              </w:rPr>
              <w:t xml:space="preserve">цільове </w:t>
            </w:r>
            <w:r w:rsidRPr="005B2D83">
              <w:rPr>
                <w:rFonts w:ascii="Times New Roman" w:eastAsia="Calibri" w:hAnsi="Times New Roman" w:cs="Times New Roman"/>
                <w:b/>
                <w:bCs/>
                <w:sz w:val="28"/>
                <w:szCs w:val="28"/>
              </w:rPr>
              <w:t>використання</w:t>
            </w:r>
            <w:r w:rsidR="0076416D">
              <w:rPr>
                <w:rFonts w:ascii="Times New Roman" w:eastAsia="Calibri" w:hAnsi="Times New Roman" w:cs="Times New Roman"/>
                <w:b/>
                <w:bCs/>
                <w:sz w:val="28"/>
                <w:szCs w:val="28"/>
              </w:rPr>
              <w:t xml:space="preserve"> гранту</w:t>
            </w:r>
            <w:r w:rsidRPr="005B2D83">
              <w:rPr>
                <w:rFonts w:ascii="Times New Roman" w:eastAsia="Calibri" w:hAnsi="Times New Roman" w:cs="Times New Roman"/>
                <w:b/>
                <w:bCs/>
                <w:sz w:val="28"/>
                <w:szCs w:val="28"/>
              </w:rPr>
              <w:t>, у складі річного оподатковуваного до</w:t>
            </w:r>
            <w:r w:rsidR="003F5CEE">
              <w:rPr>
                <w:rFonts w:ascii="Times New Roman" w:eastAsia="Calibri" w:hAnsi="Times New Roman" w:cs="Times New Roman"/>
                <w:b/>
                <w:bCs/>
                <w:sz w:val="28"/>
                <w:szCs w:val="28"/>
              </w:rPr>
              <w:t>ходу за відповідний звітний рік</w:t>
            </w:r>
            <w:r w:rsidRPr="005B2D83">
              <w:rPr>
                <w:rFonts w:ascii="Times New Roman" w:eastAsia="Calibri" w:hAnsi="Times New Roman" w:cs="Times New Roman"/>
                <w:b/>
                <w:bCs/>
                <w:sz w:val="28"/>
                <w:szCs w:val="28"/>
              </w:rPr>
              <w:t xml:space="preserve"> та подати річну податкову декларацію відповідно до цього Кодексу і самостійно сплатити податок з таких доходів. </w:t>
            </w:r>
          </w:p>
          <w:p w:rsidR="00762DC5" w:rsidRPr="005B2D83" w:rsidRDefault="00762DC5" w:rsidP="00C2667C">
            <w:pPr>
              <w:ind w:firstLine="314"/>
              <w:jc w:val="both"/>
              <w:rPr>
                <w:rFonts w:ascii="Times New Roman" w:eastAsia="Calibri" w:hAnsi="Times New Roman" w:cs="Times New Roman"/>
                <w:b/>
                <w:bCs/>
                <w:sz w:val="28"/>
                <w:szCs w:val="28"/>
              </w:rPr>
            </w:pPr>
            <w:r w:rsidRPr="005B2D83">
              <w:rPr>
                <w:rFonts w:ascii="Times New Roman" w:eastAsia="Calibri" w:hAnsi="Times New Roman" w:cs="Times New Roman"/>
                <w:b/>
                <w:bCs/>
                <w:sz w:val="28"/>
                <w:szCs w:val="28"/>
              </w:rPr>
              <w:t>1</w:t>
            </w:r>
            <w:r w:rsidRPr="005B2D83">
              <w:rPr>
                <w:rFonts w:ascii="Times New Roman" w:eastAsia="Calibri" w:hAnsi="Times New Roman" w:cs="Times New Roman"/>
                <w:b/>
                <w:bCs/>
                <w:sz w:val="28"/>
                <w:szCs w:val="28"/>
                <w:lang w:val="ru-RU"/>
              </w:rPr>
              <w:t>70.7</w:t>
            </w:r>
            <w:r w:rsidRPr="005B2D83">
              <w:rPr>
                <w:rFonts w:ascii="Times New Roman" w:eastAsia="Calibri" w:hAnsi="Times New Roman" w:cs="Times New Roman"/>
                <w:b/>
                <w:bCs/>
                <w:sz w:val="28"/>
                <w:szCs w:val="28"/>
                <w:vertAlign w:val="superscript"/>
                <w:lang w:val="ru-RU"/>
              </w:rPr>
              <w:t>1</w:t>
            </w:r>
            <w:r w:rsidRPr="005B2D83">
              <w:rPr>
                <w:rFonts w:ascii="Times New Roman" w:eastAsia="Calibri" w:hAnsi="Times New Roman" w:cs="Times New Roman"/>
                <w:b/>
                <w:bCs/>
                <w:sz w:val="28"/>
                <w:szCs w:val="28"/>
                <w:lang w:val="ru-RU"/>
              </w:rPr>
              <w:t>.</w:t>
            </w:r>
            <w:r w:rsidRPr="005B2D83">
              <w:rPr>
                <w:rFonts w:ascii="Times New Roman" w:eastAsia="Calibri" w:hAnsi="Times New Roman" w:cs="Times New Roman"/>
                <w:b/>
                <w:bCs/>
                <w:sz w:val="28"/>
                <w:szCs w:val="28"/>
              </w:rPr>
              <w:t xml:space="preserve">5. У </w:t>
            </w:r>
            <w:r w:rsidR="003F5CEE">
              <w:rPr>
                <w:rFonts w:ascii="Times New Roman" w:eastAsia="Calibri" w:hAnsi="Times New Roman" w:cs="Times New Roman"/>
                <w:b/>
                <w:bCs/>
                <w:sz w:val="28"/>
                <w:szCs w:val="28"/>
              </w:rPr>
              <w:t xml:space="preserve">разі </w:t>
            </w:r>
            <w:r w:rsidRPr="005B2D83">
              <w:rPr>
                <w:rFonts w:ascii="Times New Roman" w:eastAsia="Calibri" w:hAnsi="Times New Roman" w:cs="Times New Roman"/>
                <w:b/>
                <w:bCs/>
                <w:sz w:val="28"/>
                <w:szCs w:val="28"/>
              </w:rPr>
              <w:t xml:space="preserve">якщо платником податку повернуто повністю чи частково культурний грант на користь надавача гранту (податкового агента) у звітному (податковому) році його виплати (надання), такий платник податку має право у порядку, встановленому статтею 42 цього Кодексу, повідомити про це контролюючий орган з наданням копій документів, що підтверджують факт такого повернення. При цьому платник податку звільняється від обов’язку відобразити таку частину виплаченого (наданого) та повернутого гранту у складі доходів у річній податковій декларації та сплатити податок з відповідних доходів. </w:t>
            </w:r>
          </w:p>
          <w:p w:rsidR="00762DC5" w:rsidRPr="005B2D83" w:rsidRDefault="00762DC5" w:rsidP="003F5CEE">
            <w:pPr>
              <w:ind w:firstLine="314"/>
              <w:jc w:val="both"/>
              <w:rPr>
                <w:rFonts w:ascii="Times New Roman" w:eastAsia="Calibri" w:hAnsi="Times New Roman" w:cs="Times New Roman"/>
                <w:b/>
                <w:bCs/>
                <w:sz w:val="28"/>
                <w:szCs w:val="28"/>
              </w:rPr>
            </w:pPr>
            <w:r w:rsidRPr="005B2D83">
              <w:rPr>
                <w:rFonts w:ascii="Times New Roman" w:eastAsia="Calibri" w:hAnsi="Times New Roman" w:cs="Times New Roman"/>
                <w:b/>
                <w:bCs/>
                <w:sz w:val="28"/>
                <w:szCs w:val="28"/>
              </w:rPr>
              <w:t xml:space="preserve">У </w:t>
            </w:r>
            <w:r w:rsidR="003F5CEE">
              <w:rPr>
                <w:rFonts w:ascii="Times New Roman" w:eastAsia="Calibri" w:hAnsi="Times New Roman" w:cs="Times New Roman"/>
                <w:b/>
                <w:bCs/>
                <w:sz w:val="28"/>
                <w:szCs w:val="28"/>
              </w:rPr>
              <w:t>разі</w:t>
            </w:r>
            <w:r w:rsidR="0076416D">
              <w:rPr>
                <w:rFonts w:ascii="Times New Roman" w:eastAsia="Calibri" w:hAnsi="Times New Roman" w:cs="Times New Roman"/>
                <w:b/>
                <w:bCs/>
                <w:sz w:val="28"/>
                <w:szCs w:val="28"/>
              </w:rPr>
              <w:t xml:space="preserve"> </w:t>
            </w:r>
            <w:r w:rsidRPr="005B2D83">
              <w:rPr>
                <w:rFonts w:ascii="Times New Roman" w:eastAsia="Calibri" w:hAnsi="Times New Roman" w:cs="Times New Roman"/>
                <w:b/>
                <w:bCs/>
                <w:sz w:val="28"/>
                <w:szCs w:val="28"/>
              </w:rPr>
              <w:t>якщо платником податку повернуто культурний грант на користь надавача гранту (податкового агент</w:t>
            </w:r>
            <w:r w:rsidR="003F5CEE">
              <w:rPr>
                <w:rFonts w:ascii="Times New Roman" w:eastAsia="Calibri" w:hAnsi="Times New Roman" w:cs="Times New Roman"/>
                <w:b/>
                <w:bCs/>
                <w:sz w:val="28"/>
                <w:szCs w:val="28"/>
              </w:rPr>
              <w:t>а</w:t>
            </w:r>
            <w:r w:rsidRPr="005B2D83">
              <w:rPr>
                <w:rFonts w:ascii="Times New Roman" w:eastAsia="Calibri" w:hAnsi="Times New Roman" w:cs="Times New Roman"/>
                <w:b/>
                <w:bCs/>
                <w:sz w:val="28"/>
                <w:szCs w:val="28"/>
              </w:rPr>
              <w:t xml:space="preserve">) повністю чи частково у календарному році, </w:t>
            </w:r>
            <w:r w:rsidR="003F5CEE">
              <w:rPr>
                <w:rFonts w:ascii="Times New Roman" w:eastAsia="Calibri" w:hAnsi="Times New Roman" w:cs="Times New Roman"/>
                <w:b/>
                <w:bCs/>
                <w:sz w:val="28"/>
                <w:szCs w:val="28"/>
              </w:rPr>
              <w:t xml:space="preserve">що </w:t>
            </w:r>
            <w:r w:rsidRPr="005B2D83">
              <w:rPr>
                <w:rFonts w:ascii="Times New Roman" w:eastAsia="Calibri" w:hAnsi="Times New Roman" w:cs="Times New Roman"/>
                <w:b/>
                <w:bCs/>
                <w:sz w:val="28"/>
                <w:szCs w:val="28"/>
              </w:rPr>
              <w:t>наст</w:t>
            </w:r>
            <w:r w:rsidR="003F5CEE">
              <w:rPr>
                <w:rFonts w:ascii="Times New Roman" w:eastAsia="Calibri" w:hAnsi="Times New Roman" w:cs="Times New Roman"/>
                <w:b/>
                <w:bCs/>
                <w:sz w:val="28"/>
                <w:szCs w:val="28"/>
              </w:rPr>
              <w:t>ає</w:t>
            </w:r>
            <w:r w:rsidRPr="005B2D83">
              <w:rPr>
                <w:rFonts w:ascii="Times New Roman" w:eastAsia="Calibri" w:hAnsi="Times New Roman" w:cs="Times New Roman"/>
                <w:b/>
                <w:bCs/>
                <w:sz w:val="28"/>
                <w:szCs w:val="28"/>
              </w:rPr>
              <w:t xml:space="preserve"> за звітним (податковим) роком, у якому було включено відповідну суму гранту до річного оподатковуваного доходу, платник податків має право подати уточнюючу податкову декларацію та зменшити суму річного оподатковуваного доходу за відповідний звітний рік на повернуту суму гранту за умови надання копій документів, що підтверджують факт повернення відповідного гранту або його частини на користь надавача гранту (податк</w:t>
            </w:r>
            <w:r w:rsidR="003F5CEE">
              <w:rPr>
                <w:rFonts w:ascii="Times New Roman" w:eastAsia="Calibri" w:hAnsi="Times New Roman" w:cs="Times New Roman"/>
                <w:b/>
                <w:bCs/>
                <w:sz w:val="28"/>
                <w:szCs w:val="28"/>
              </w:rPr>
              <w:t>ового агента</w:t>
            </w:r>
            <w:r w:rsidRPr="005B2D83">
              <w:rPr>
                <w:rFonts w:ascii="Times New Roman" w:eastAsia="Calibri" w:hAnsi="Times New Roman" w:cs="Times New Roman"/>
                <w:b/>
                <w:bCs/>
                <w:sz w:val="28"/>
                <w:szCs w:val="28"/>
              </w:rPr>
              <w:t xml:space="preserve">). </w:t>
            </w:r>
          </w:p>
        </w:tc>
      </w:tr>
      <w:tr w:rsidR="00762DC5" w:rsidRPr="005B2D83" w:rsidTr="005B2D83">
        <w:tc>
          <w:tcPr>
            <w:tcW w:w="7508" w:type="dxa"/>
          </w:tcPr>
          <w:p w:rsidR="009B21B7" w:rsidRDefault="00762DC5"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586A5B">
              <w:rPr>
                <w:rFonts w:ascii="Times New Roman" w:eastAsia="Calibri" w:hAnsi="Times New Roman" w:cs="Times New Roman"/>
                <w:bCs/>
                <w:sz w:val="28"/>
                <w:szCs w:val="28"/>
              </w:rPr>
              <w:lastRenderedPageBreak/>
              <w:t>Стаття 177.</w:t>
            </w:r>
            <w:r w:rsidRPr="005B2D83">
              <w:rPr>
                <w:rFonts w:ascii="Times New Roman" w:eastAsia="Calibri" w:hAnsi="Times New Roman" w:cs="Times New Roman"/>
                <w:bCs/>
                <w:sz w:val="28"/>
                <w:szCs w:val="28"/>
              </w:rPr>
              <w:t xml:space="preserve"> Оподаткування доходів, отриманих фізичною</w:t>
            </w:r>
          </w:p>
          <w:p w:rsidR="009B21B7" w:rsidRDefault="009B21B7"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особою </w:t>
            </w:r>
            <w:r w:rsidR="00586A5B">
              <w:rPr>
                <w:rFonts w:ascii="Times New Roman" w:eastAsia="Calibri" w:hAnsi="Times New Roman" w:cs="Times New Roman"/>
                <w:bCs/>
                <w:sz w:val="28"/>
                <w:szCs w:val="28"/>
              </w:rPr>
              <w:t>–</w:t>
            </w:r>
            <w:r w:rsidR="00762DC5" w:rsidRPr="005B2D83">
              <w:rPr>
                <w:rFonts w:ascii="Times New Roman" w:eastAsia="Calibri" w:hAnsi="Times New Roman" w:cs="Times New Roman"/>
                <w:bCs/>
                <w:sz w:val="28"/>
                <w:szCs w:val="28"/>
              </w:rPr>
              <w:t xml:space="preserve"> підприємцем від провадження</w:t>
            </w:r>
          </w:p>
          <w:p w:rsidR="009B21B7" w:rsidRDefault="009B21B7"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господарської діяльності, крім осіб, що</w:t>
            </w:r>
          </w:p>
          <w:p w:rsidR="00762DC5" w:rsidRPr="005B2D83" w:rsidRDefault="009B21B7"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обрали спрощену систему оподаткування</w:t>
            </w:r>
          </w:p>
          <w:p w:rsidR="00C2667C" w:rsidRPr="00C916E7" w:rsidRDefault="00C2667C" w:rsidP="00C2667C">
            <w:pPr>
              <w:pBdr>
                <w:top w:val="nil"/>
                <w:left w:val="nil"/>
                <w:bottom w:val="nil"/>
                <w:right w:val="nil"/>
                <w:between w:val="nil"/>
              </w:pBdr>
              <w:ind w:firstLine="314"/>
              <w:jc w:val="both"/>
              <w:rPr>
                <w:rFonts w:ascii="Times New Roman" w:hAnsi="Times New Roman" w:cs="Times New Roman"/>
                <w:bCs/>
                <w:sz w:val="28"/>
                <w:szCs w:val="28"/>
              </w:rPr>
            </w:pPr>
            <w:r w:rsidRPr="00C916E7">
              <w:rPr>
                <w:rFonts w:ascii="Times New Roman" w:hAnsi="Times New Roman" w:cs="Times New Roman"/>
                <w:bCs/>
                <w:sz w:val="28"/>
                <w:szCs w:val="28"/>
              </w:rPr>
              <w:t>...</w:t>
            </w:r>
          </w:p>
          <w:p w:rsidR="00762DC5" w:rsidRDefault="00C2667C" w:rsidP="00C2667C">
            <w:pPr>
              <w:pBdr>
                <w:top w:val="nil"/>
                <w:left w:val="nil"/>
                <w:bottom w:val="nil"/>
                <w:right w:val="nil"/>
                <w:between w:val="nil"/>
              </w:pBdr>
              <w:ind w:firstLine="314"/>
              <w:jc w:val="both"/>
              <w:rPr>
                <w:rFonts w:ascii="Times New Roman" w:hAnsi="Times New Roman" w:cs="Times New Roman"/>
                <w:b/>
                <w:bCs/>
                <w:sz w:val="28"/>
                <w:szCs w:val="28"/>
              </w:rPr>
            </w:pPr>
            <w:r w:rsidRPr="005B2D83">
              <w:rPr>
                <w:rFonts w:ascii="Times New Roman" w:hAnsi="Times New Roman" w:cs="Times New Roman"/>
                <w:b/>
                <w:bCs/>
                <w:sz w:val="28"/>
                <w:szCs w:val="28"/>
              </w:rPr>
              <w:t>відсутній</w:t>
            </w:r>
          </w:p>
          <w:p w:rsidR="00586A5B" w:rsidRDefault="00586A5B" w:rsidP="00C2667C">
            <w:pPr>
              <w:pBdr>
                <w:top w:val="nil"/>
                <w:left w:val="nil"/>
                <w:bottom w:val="nil"/>
                <w:right w:val="nil"/>
                <w:between w:val="nil"/>
              </w:pBdr>
              <w:ind w:firstLine="314"/>
              <w:jc w:val="both"/>
              <w:rPr>
                <w:rFonts w:ascii="Times New Roman" w:hAnsi="Times New Roman" w:cs="Times New Roman"/>
                <w:b/>
                <w:bCs/>
                <w:sz w:val="28"/>
                <w:szCs w:val="28"/>
              </w:rPr>
            </w:pPr>
          </w:p>
          <w:p w:rsidR="00586A5B" w:rsidRDefault="00586A5B" w:rsidP="00C2667C">
            <w:pPr>
              <w:pBdr>
                <w:top w:val="nil"/>
                <w:left w:val="nil"/>
                <w:bottom w:val="nil"/>
                <w:right w:val="nil"/>
                <w:between w:val="nil"/>
              </w:pBdr>
              <w:ind w:firstLine="314"/>
              <w:jc w:val="both"/>
              <w:rPr>
                <w:rFonts w:ascii="Times New Roman" w:hAnsi="Times New Roman" w:cs="Times New Roman"/>
                <w:b/>
                <w:bCs/>
                <w:sz w:val="28"/>
                <w:szCs w:val="28"/>
              </w:rPr>
            </w:pPr>
          </w:p>
          <w:p w:rsidR="00586A5B" w:rsidRDefault="00586A5B" w:rsidP="00C2667C">
            <w:pPr>
              <w:pBdr>
                <w:top w:val="nil"/>
                <w:left w:val="nil"/>
                <w:bottom w:val="nil"/>
                <w:right w:val="nil"/>
                <w:between w:val="nil"/>
              </w:pBdr>
              <w:ind w:firstLine="314"/>
              <w:jc w:val="both"/>
              <w:rPr>
                <w:rFonts w:ascii="Times New Roman" w:hAnsi="Times New Roman" w:cs="Times New Roman"/>
                <w:b/>
                <w:bCs/>
                <w:sz w:val="28"/>
                <w:szCs w:val="28"/>
              </w:rPr>
            </w:pPr>
          </w:p>
          <w:p w:rsidR="00586A5B" w:rsidRDefault="00586A5B" w:rsidP="00C2667C">
            <w:pPr>
              <w:pBdr>
                <w:top w:val="nil"/>
                <w:left w:val="nil"/>
                <w:bottom w:val="nil"/>
                <w:right w:val="nil"/>
                <w:between w:val="nil"/>
              </w:pBdr>
              <w:ind w:firstLine="314"/>
              <w:jc w:val="both"/>
              <w:rPr>
                <w:rFonts w:ascii="Times New Roman" w:hAnsi="Times New Roman" w:cs="Times New Roman"/>
                <w:b/>
                <w:bCs/>
                <w:sz w:val="28"/>
                <w:szCs w:val="28"/>
              </w:rPr>
            </w:pPr>
          </w:p>
          <w:p w:rsidR="00586A5B" w:rsidRDefault="00586A5B" w:rsidP="00C2667C">
            <w:pPr>
              <w:pBdr>
                <w:top w:val="nil"/>
                <w:left w:val="nil"/>
                <w:bottom w:val="nil"/>
                <w:right w:val="nil"/>
                <w:between w:val="nil"/>
              </w:pBdr>
              <w:ind w:firstLine="314"/>
              <w:jc w:val="both"/>
              <w:rPr>
                <w:rFonts w:ascii="Times New Roman" w:hAnsi="Times New Roman" w:cs="Times New Roman"/>
                <w:b/>
                <w:bCs/>
                <w:sz w:val="28"/>
                <w:szCs w:val="28"/>
              </w:rPr>
            </w:pPr>
          </w:p>
          <w:p w:rsidR="00586A5B" w:rsidRDefault="00586A5B" w:rsidP="00C2667C">
            <w:pPr>
              <w:pBdr>
                <w:top w:val="nil"/>
                <w:left w:val="nil"/>
                <w:bottom w:val="nil"/>
                <w:right w:val="nil"/>
                <w:between w:val="nil"/>
              </w:pBdr>
              <w:ind w:firstLine="314"/>
              <w:jc w:val="both"/>
              <w:rPr>
                <w:rFonts w:ascii="Times New Roman" w:hAnsi="Times New Roman" w:cs="Times New Roman"/>
                <w:b/>
                <w:bCs/>
                <w:sz w:val="28"/>
                <w:szCs w:val="28"/>
              </w:rPr>
            </w:pPr>
          </w:p>
          <w:p w:rsidR="00586A5B" w:rsidRPr="00586A5B" w:rsidRDefault="00586A5B"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586A5B">
              <w:rPr>
                <w:rFonts w:ascii="Times New Roman" w:hAnsi="Times New Roman" w:cs="Times New Roman"/>
                <w:bCs/>
                <w:sz w:val="28"/>
                <w:szCs w:val="28"/>
              </w:rPr>
              <w:t>...</w:t>
            </w:r>
          </w:p>
        </w:tc>
        <w:tc>
          <w:tcPr>
            <w:tcW w:w="7518" w:type="dxa"/>
          </w:tcPr>
          <w:p w:rsidR="009B21B7" w:rsidRDefault="00762DC5"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586A5B">
              <w:rPr>
                <w:rFonts w:ascii="Times New Roman" w:eastAsia="Calibri" w:hAnsi="Times New Roman" w:cs="Times New Roman"/>
                <w:bCs/>
                <w:sz w:val="28"/>
                <w:szCs w:val="28"/>
              </w:rPr>
              <w:t>Стаття 177.</w:t>
            </w:r>
            <w:r w:rsidRPr="005B2D83">
              <w:rPr>
                <w:rFonts w:ascii="Times New Roman" w:eastAsia="Calibri" w:hAnsi="Times New Roman" w:cs="Times New Roman"/>
                <w:bCs/>
                <w:sz w:val="28"/>
                <w:szCs w:val="28"/>
              </w:rPr>
              <w:t xml:space="preserve"> Оподаткування доходів, отриманих фізичною</w:t>
            </w:r>
          </w:p>
          <w:p w:rsidR="009B21B7" w:rsidRDefault="009B21B7"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особою </w:t>
            </w:r>
            <w:r w:rsidR="00C916E7">
              <w:rPr>
                <w:rFonts w:ascii="Times New Roman" w:eastAsia="Calibri" w:hAnsi="Times New Roman" w:cs="Times New Roman"/>
                <w:bCs/>
                <w:sz w:val="28"/>
                <w:szCs w:val="28"/>
              </w:rPr>
              <w:t>–</w:t>
            </w:r>
            <w:r w:rsidR="00762DC5" w:rsidRPr="005B2D83">
              <w:rPr>
                <w:rFonts w:ascii="Times New Roman" w:eastAsia="Calibri" w:hAnsi="Times New Roman" w:cs="Times New Roman"/>
                <w:bCs/>
                <w:sz w:val="28"/>
                <w:szCs w:val="28"/>
              </w:rPr>
              <w:t xml:space="preserve"> підприємцем від провадження</w:t>
            </w:r>
          </w:p>
          <w:p w:rsidR="009B21B7" w:rsidRDefault="009B21B7"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господарської діяльності, крім осіб, що</w:t>
            </w:r>
          </w:p>
          <w:p w:rsidR="00762DC5" w:rsidRPr="005B2D83" w:rsidRDefault="009B21B7"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обрали спрощену систему оподаткування</w:t>
            </w:r>
          </w:p>
          <w:p w:rsidR="00C2667C" w:rsidRPr="00C916E7" w:rsidRDefault="00C2667C"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C916E7">
              <w:rPr>
                <w:rFonts w:ascii="Times New Roman" w:eastAsia="Calibri" w:hAnsi="Times New Roman" w:cs="Times New Roman"/>
                <w:bCs/>
                <w:sz w:val="28"/>
                <w:szCs w:val="28"/>
              </w:rPr>
              <w:t>…</w:t>
            </w:r>
          </w:p>
          <w:p w:rsidR="00762DC5" w:rsidRPr="005B2D83" w:rsidRDefault="00762DC5" w:rsidP="00C2667C">
            <w:pPr>
              <w:pBdr>
                <w:top w:val="nil"/>
                <w:left w:val="nil"/>
                <w:bottom w:val="nil"/>
                <w:right w:val="nil"/>
                <w:between w:val="nil"/>
              </w:pBdr>
              <w:ind w:firstLine="314"/>
              <w:jc w:val="both"/>
              <w:rPr>
                <w:rFonts w:ascii="Times New Roman" w:eastAsia="Calibri" w:hAnsi="Times New Roman" w:cs="Times New Roman"/>
                <w:b/>
                <w:bCs/>
                <w:sz w:val="28"/>
                <w:szCs w:val="28"/>
              </w:rPr>
            </w:pPr>
            <w:r w:rsidRPr="005B2D83">
              <w:rPr>
                <w:rFonts w:ascii="Times New Roman" w:eastAsia="Calibri" w:hAnsi="Times New Roman" w:cs="Times New Roman"/>
                <w:b/>
                <w:bCs/>
                <w:sz w:val="28"/>
                <w:szCs w:val="28"/>
              </w:rPr>
              <w:t xml:space="preserve">177.3.2. Не включаються до доходу фізичної особи </w:t>
            </w:r>
            <w:r w:rsidR="00C916E7">
              <w:rPr>
                <w:rFonts w:ascii="Times New Roman" w:eastAsia="Calibri" w:hAnsi="Times New Roman" w:cs="Times New Roman"/>
                <w:b/>
                <w:bCs/>
                <w:sz w:val="28"/>
                <w:szCs w:val="28"/>
              </w:rPr>
              <w:t>–</w:t>
            </w:r>
            <w:r w:rsidRPr="005B2D83">
              <w:rPr>
                <w:rFonts w:ascii="Times New Roman" w:eastAsia="Calibri" w:hAnsi="Times New Roman" w:cs="Times New Roman"/>
                <w:b/>
                <w:bCs/>
                <w:sz w:val="28"/>
                <w:szCs w:val="28"/>
              </w:rPr>
              <w:t xml:space="preserve"> підприємця суми доходу у вигляді культурного гранту. </w:t>
            </w:r>
          </w:p>
          <w:p w:rsidR="00762DC5" w:rsidRDefault="00762DC5" w:rsidP="00C2667C">
            <w:pPr>
              <w:pBdr>
                <w:top w:val="nil"/>
                <w:left w:val="nil"/>
                <w:bottom w:val="nil"/>
                <w:right w:val="nil"/>
                <w:between w:val="nil"/>
              </w:pBdr>
              <w:ind w:firstLine="314"/>
              <w:jc w:val="both"/>
              <w:rPr>
                <w:rFonts w:ascii="Times New Roman" w:eastAsia="Calibri" w:hAnsi="Times New Roman" w:cs="Times New Roman"/>
                <w:b/>
                <w:bCs/>
                <w:sz w:val="28"/>
                <w:szCs w:val="28"/>
              </w:rPr>
            </w:pPr>
            <w:r w:rsidRPr="005B2D83">
              <w:rPr>
                <w:rFonts w:ascii="Times New Roman" w:eastAsia="Calibri" w:hAnsi="Times New Roman" w:cs="Times New Roman"/>
                <w:b/>
                <w:bCs/>
                <w:sz w:val="28"/>
                <w:szCs w:val="28"/>
              </w:rPr>
              <w:t>Оподаткування доходів, отриманих фізичною особою – підприємцем у вигляді такого гранту, здійснюється у порядку, визначеному пунктом 170.7</w:t>
            </w:r>
            <w:r w:rsidRPr="005B2D83">
              <w:rPr>
                <w:rFonts w:ascii="Times New Roman" w:eastAsia="Calibri" w:hAnsi="Times New Roman" w:cs="Times New Roman"/>
                <w:b/>
                <w:bCs/>
                <w:sz w:val="28"/>
                <w:szCs w:val="28"/>
                <w:vertAlign w:val="superscript"/>
                <w:lang w:val="ru-RU"/>
              </w:rPr>
              <w:t>1</w:t>
            </w:r>
            <w:r w:rsidRPr="005B2D83">
              <w:rPr>
                <w:rFonts w:ascii="Times New Roman" w:eastAsia="Calibri" w:hAnsi="Times New Roman" w:cs="Times New Roman"/>
                <w:b/>
                <w:bCs/>
                <w:sz w:val="28"/>
                <w:szCs w:val="28"/>
              </w:rPr>
              <w:t xml:space="preserve"> статті 170 цього Кодексу.</w:t>
            </w:r>
          </w:p>
          <w:p w:rsidR="00586A5B" w:rsidRPr="00586A5B" w:rsidRDefault="00586A5B"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586A5B">
              <w:rPr>
                <w:rFonts w:ascii="Times New Roman" w:eastAsia="Calibri" w:hAnsi="Times New Roman" w:cs="Times New Roman"/>
                <w:bCs/>
                <w:sz w:val="28"/>
                <w:szCs w:val="28"/>
              </w:rPr>
              <w:t>...</w:t>
            </w:r>
          </w:p>
        </w:tc>
      </w:tr>
      <w:tr w:rsidR="00762DC5" w:rsidRPr="00755617" w:rsidTr="005B2D83">
        <w:tc>
          <w:tcPr>
            <w:tcW w:w="7508" w:type="dxa"/>
          </w:tcPr>
          <w:p w:rsidR="009B21B7" w:rsidRDefault="00762DC5"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586A5B">
              <w:rPr>
                <w:rFonts w:ascii="Times New Roman" w:eastAsia="Calibri" w:hAnsi="Times New Roman" w:cs="Times New Roman"/>
                <w:bCs/>
                <w:sz w:val="28"/>
                <w:szCs w:val="28"/>
              </w:rPr>
              <w:t>Стаття 178.</w:t>
            </w:r>
            <w:r w:rsidRPr="005B2D83">
              <w:rPr>
                <w:rFonts w:ascii="Times New Roman" w:eastAsia="Calibri" w:hAnsi="Times New Roman" w:cs="Times New Roman"/>
                <w:bCs/>
                <w:sz w:val="28"/>
                <w:szCs w:val="28"/>
              </w:rPr>
              <w:t> Оподаткування доходів, отриманих фізичною</w:t>
            </w:r>
          </w:p>
          <w:p w:rsidR="009B21B7" w:rsidRDefault="009B21B7"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особою, яка провадить незалежну професійну</w:t>
            </w:r>
          </w:p>
          <w:p w:rsidR="00762DC5" w:rsidRPr="005B2D83" w:rsidRDefault="009B21B7"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діяльність</w:t>
            </w:r>
          </w:p>
          <w:p w:rsidR="00762DC5" w:rsidRPr="005B2D83" w:rsidRDefault="00C2667C"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p w:rsidR="00762DC5" w:rsidRPr="005B2D83" w:rsidRDefault="00762DC5"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5B2D83">
              <w:rPr>
                <w:rFonts w:ascii="Times New Roman" w:eastAsia="Calibri" w:hAnsi="Times New Roman" w:cs="Times New Roman"/>
                <w:bCs/>
                <w:sz w:val="28"/>
                <w:szCs w:val="28"/>
              </w:rPr>
              <w:t>178.3. Оподатковуваним доходом вважається сукупний чистий дохід, тобто різниця між доходом і документально підтвердженими витратами, необхідними для провадження певного виду незалежної професійної діяльності.</w:t>
            </w:r>
          </w:p>
          <w:p w:rsidR="00762DC5" w:rsidRPr="005B2D83" w:rsidRDefault="00762DC5" w:rsidP="00C2667C">
            <w:pPr>
              <w:pBdr>
                <w:top w:val="nil"/>
                <w:left w:val="nil"/>
                <w:bottom w:val="nil"/>
                <w:right w:val="nil"/>
                <w:between w:val="nil"/>
              </w:pBdr>
              <w:ind w:firstLine="314"/>
              <w:jc w:val="both"/>
              <w:rPr>
                <w:rFonts w:ascii="Times New Roman" w:eastAsia="Calibri" w:hAnsi="Times New Roman" w:cs="Times New Roman"/>
                <w:bCs/>
                <w:sz w:val="28"/>
                <w:szCs w:val="28"/>
              </w:rPr>
            </w:pPr>
            <w:bookmarkStart w:id="5" w:name="n4321"/>
            <w:bookmarkEnd w:id="5"/>
            <w:r w:rsidRPr="005B2D83">
              <w:rPr>
                <w:rFonts w:ascii="Times New Roman" w:eastAsia="Calibri" w:hAnsi="Times New Roman" w:cs="Times New Roman"/>
                <w:bCs/>
                <w:sz w:val="28"/>
                <w:szCs w:val="28"/>
              </w:rPr>
              <w:t xml:space="preserve"> У разі неотримання довідки про взяття на облік особою, яка провадить незалежну професійну діяльність, об'єктом оподаткування є доходи, отримані від такої діяльності без урахування витрат.</w:t>
            </w:r>
          </w:p>
          <w:p w:rsidR="00755617" w:rsidRDefault="00586A5B" w:rsidP="0076416D">
            <w:pPr>
              <w:pBdr>
                <w:top w:val="nil"/>
                <w:left w:val="nil"/>
                <w:bottom w:val="nil"/>
                <w:right w:val="nil"/>
                <w:between w:val="nil"/>
              </w:pBdr>
              <w:ind w:firstLine="314"/>
              <w:jc w:val="both"/>
              <w:rPr>
                <w:rFonts w:ascii="Times New Roman" w:eastAsia="Calibri" w:hAnsi="Times New Roman" w:cs="Times New Roman"/>
                <w:bCs/>
                <w:sz w:val="28"/>
                <w:szCs w:val="28"/>
              </w:rPr>
            </w:pPr>
            <w:r w:rsidRPr="00586A5B">
              <w:rPr>
                <w:rFonts w:ascii="Times New Roman" w:eastAsia="Calibri" w:hAnsi="Times New Roman" w:cs="Times New Roman"/>
                <w:bCs/>
                <w:sz w:val="28"/>
                <w:szCs w:val="28"/>
              </w:rPr>
              <w:t>Для приватних виконавців оподатковуваним доходом вважається сукупний чистий дохід, тобто різниця між доходом, що складається із сум винагороди, отриманої відповідно до Закону України "Про органи та осіб, які здійснюють примусове виконання судових рішень і рішень інших органів", і документально підтвердженими витратами, необхідними для провадження незалежної професійної діяльності.</w:t>
            </w:r>
          </w:p>
          <w:p w:rsidR="0076416D" w:rsidRDefault="0076416D" w:rsidP="0076416D">
            <w:pPr>
              <w:pBdr>
                <w:top w:val="nil"/>
                <w:left w:val="nil"/>
                <w:bottom w:val="nil"/>
                <w:right w:val="nil"/>
                <w:between w:val="nil"/>
              </w:pBdr>
              <w:ind w:firstLine="314"/>
              <w:jc w:val="both"/>
              <w:rPr>
                <w:rFonts w:ascii="Times New Roman" w:eastAsia="Calibri" w:hAnsi="Times New Roman" w:cs="Times New Roman"/>
                <w:b/>
                <w:bCs/>
                <w:sz w:val="28"/>
                <w:szCs w:val="28"/>
              </w:rPr>
            </w:pPr>
            <w:r w:rsidRPr="0076416D">
              <w:rPr>
                <w:rFonts w:ascii="Times New Roman" w:eastAsia="Calibri" w:hAnsi="Times New Roman" w:cs="Times New Roman"/>
                <w:b/>
                <w:bCs/>
                <w:sz w:val="28"/>
                <w:szCs w:val="28"/>
              </w:rPr>
              <w:t>відсутній</w:t>
            </w:r>
          </w:p>
          <w:p w:rsidR="0076416D" w:rsidRDefault="0076416D" w:rsidP="0076416D">
            <w:pPr>
              <w:pBdr>
                <w:top w:val="nil"/>
                <w:left w:val="nil"/>
                <w:bottom w:val="nil"/>
                <w:right w:val="nil"/>
                <w:between w:val="nil"/>
              </w:pBdr>
              <w:ind w:firstLine="314"/>
              <w:jc w:val="both"/>
              <w:rPr>
                <w:rFonts w:ascii="Times New Roman" w:eastAsia="Calibri" w:hAnsi="Times New Roman" w:cs="Times New Roman"/>
                <w:b/>
                <w:bCs/>
                <w:sz w:val="28"/>
                <w:szCs w:val="28"/>
              </w:rPr>
            </w:pPr>
          </w:p>
          <w:p w:rsidR="0076416D" w:rsidRDefault="0076416D" w:rsidP="0076416D">
            <w:pPr>
              <w:pBdr>
                <w:top w:val="nil"/>
                <w:left w:val="nil"/>
                <w:bottom w:val="nil"/>
                <w:right w:val="nil"/>
                <w:between w:val="nil"/>
              </w:pBdr>
              <w:ind w:firstLine="314"/>
              <w:jc w:val="both"/>
              <w:rPr>
                <w:rFonts w:ascii="Times New Roman" w:eastAsia="Calibri" w:hAnsi="Times New Roman" w:cs="Times New Roman"/>
                <w:b/>
                <w:bCs/>
                <w:sz w:val="28"/>
                <w:szCs w:val="28"/>
              </w:rPr>
            </w:pPr>
          </w:p>
          <w:p w:rsidR="0076416D" w:rsidRDefault="0076416D" w:rsidP="0076416D">
            <w:pPr>
              <w:pBdr>
                <w:top w:val="nil"/>
                <w:left w:val="nil"/>
                <w:bottom w:val="nil"/>
                <w:right w:val="nil"/>
                <w:between w:val="nil"/>
              </w:pBdr>
              <w:ind w:firstLine="314"/>
              <w:jc w:val="both"/>
              <w:rPr>
                <w:rFonts w:ascii="Times New Roman" w:eastAsia="Calibri" w:hAnsi="Times New Roman" w:cs="Times New Roman"/>
                <w:b/>
                <w:bCs/>
                <w:sz w:val="28"/>
                <w:szCs w:val="28"/>
              </w:rPr>
            </w:pPr>
          </w:p>
          <w:p w:rsidR="0076416D" w:rsidRDefault="0076416D" w:rsidP="0076416D">
            <w:pPr>
              <w:pBdr>
                <w:top w:val="nil"/>
                <w:left w:val="nil"/>
                <w:bottom w:val="nil"/>
                <w:right w:val="nil"/>
                <w:between w:val="nil"/>
              </w:pBdr>
              <w:ind w:firstLine="314"/>
              <w:jc w:val="both"/>
              <w:rPr>
                <w:rFonts w:ascii="Times New Roman" w:eastAsia="Calibri" w:hAnsi="Times New Roman" w:cs="Times New Roman"/>
                <w:b/>
                <w:bCs/>
                <w:sz w:val="28"/>
                <w:szCs w:val="28"/>
              </w:rPr>
            </w:pPr>
          </w:p>
          <w:p w:rsidR="0076416D" w:rsidRDefault="0076416D" w:rsidP="0076416D">
            <w:pPr>
              <w:pBdr>
                <w:top w:val="nil"/>
                <w:left w:val="nil"/>
                <w:bottom w:val="nil"/>
                <w:right w:val="nil"/>
                <w:between w:val="nil"/>
              </w:pBdr>
              <w:ind w:firstLine="314"/>
              <w:jc w:val="both"/>
              <w:rPr>
                <w:rFonts w:ascii="Times New Roman" w:eastAsia="Calibri" w:hAnsi="Times New Roman" w:cs="Times New Roman"/>
                <w:b/>
                <w:bCs/>
                <w:sz w:val="28"/>
                <w:szCs w:val="28"/>
              </w:rPr>
            </w:pPr>
          </w:p>
          <w:p w:rsidR="0076416D" w:rsidRDefault="0076416D" w:rsidP="0076416D">
            <w:pPr>
              <w:pBdr>
                <w:top w:val="nil"/>
                <w:left w:val="nil"/>
                <w:bottom w:val="nil"/>
                <w:right w:val="nil"/>
                <w:between w:val="nil"/>
              </w:pBdr>
              <w:ind w:firstLine="314"/>
              <w:jc w:val="both"/>
              <w:rPr>
                <w:rFonts w:ascii="Times New Roman" w:eastAsia="Calibri" w:hAnsi="Times New Roman" w:cs="Times New Roman"/>
                <w:b/>
                <w:bCs/>
                <w:sz w:val="28"/>
                <w:szCs w:val="28"/>
              </w:rPr>
            </w:pPr>
          </w:p>
          <w:p w:rsidR="0076416D" w:rsidRPr="0076416D" w:rsidRDefault="0076416D" w:rsidP="0076416D">
            <w:pPr>
              <w:pBdr>
                <w:top w:val="nil"/>
                <w:left w:val="nil"/>
                <w:bottom w:val="nil"/>
                <w:right w:val="nil"/>
                <w:between w:val="nil"/>
              </w:pBdr>
              <w:ind w:firstLine="314"/>
              <w:jc w:val="both"/>
              <w:rPr>
                <w:rFonts w:ascii="Times New Roman" w:eastAsia="Calibri" w:hAnsi="Times New Roman" w:cs="Times New Roman"/>
                <w:bCs/>
                <w:sz w:val="28"/>
                <w:szCs w:val="28"/>
              </w:rPr>
            </w:pPr>
            <w:r w:rsidRPr="0076416D">
              <w:rPr>
                <w:rFonts w:ascii="Times New Roman" w:eastAsia="Calibri" w:hAnsi="Times New Roman" w:cs="Times New Roman"/>
                <w:bCs/>
                <w:sz w:val="28"/>
                <w:szCs w:val="28"/>
              </w:rPr>
              <w:t>...</w:t>
            </w:r>
          </w:p>
        </w:tc>
        <w:tc>
          <w:tcPr>
            <w:tcW w:w="7518" w:type="dxa"/>
          </w:tcPr>
          <w:p w:rsidR="009B21B7" w:rsidRDefault="00762DC5"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586A5B">
              <w:rPr>
                <w:rFonts w:ascii="Times New Roman" w:eastAsia="Calibri" w:hAnsi="Times New Roman" w:cs="Times New Roman"/>
                <w:bCs/>
                <w:sz w:val="28"/>
                <w:szCs w:val="28"/>
              </w:rPr>
              <w:t>Стаття 178.</w:t>
            </w:r>
            <w:r w:rsidRPr="005B2D83">
              <w:rPr>
                <w:rFonts w:ascii="Times New Roman" w:eastAsia="Calibri" w:hAnsi="Times New Roman" w:cs="Times New Roman"/>
                <w:bCs/>
                <w:sz w:val="28"/>
                <w:szCs w:val="28"/>
              </w:rPr>
              <w:t> Оподаткування доходів, отриманих фізичною</w:t>
            </w:r>
          </w:p>
          <w:p w:rsidR="009B21B7" w:rsidRDefault="009B21B7"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особою, яка провадить незалежну професійну</w:t>
            </w:r>
          </w:p>
          <w:p w:rsidR="00762DC5" w:rsidRPr="005B2D83" w:rsidRDefault="009B21B7"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762DC5" w:rsidRPr="005B2D83">
              <w:rPr>
                <w:rFonts w:ascii="Times New Roman" w:eastAsia="Calibri" w:hAnsi="Times New Roman" w:cs="Times New Roman"/>
                <w:bCs/>
                <w:sz w:val="28"/>
                <w:szCs w:val="28"/>
              </w:rPr>
              <w:t xml:space="preserve"> діяльність</w:t>
            </w:r>
          </w:p>
          <w:p w:rsidR="00C2667C" w:rsidRDefault="00C2667C" w:rsidP="00C2667C">
            <w:pPr>
              <w:pBdr>
                <w:top w:val="nil"/>
                <w:left w:val="nil"/>
                <w:bottom w:val="nil"/>
                <w:right w:val="nil"/>
                <w:between w:val="nil"/>
              </w:pBdr>
              <w:ind w:firstLine="314"/>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p w:rsidR="00762DC5" w:rsidRPr="005B2D83" w:rsidRDefault="00762DC5"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5B2D83">
              <w:rPr>
                <w:rFonts w:ascii="Times New Roman" w:eastAsia="Calibri" w:hAnsi="Times New Roman" w:cs="Times New Roman"/>
                <w:bCs/>
                <w:sz w:val="28"/>
                <w:szCs w:val="28"/>
              </w:rPr>
              <w:t>178.3. Оподатковуваним доходом вважається сукупний чистий дохід, тобто різниця між доходом і документально підтвердженими витратами, необхідними для провадження певного виду незалежної професійної діяльності.</w:t>
            </w:r>
          </w:p>
          <w:p w:rsidR="00762DC5" w:rsidRPr="005B2D83" w:rsidRDefault="00762DC5"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5B2D83">
              <w:rPr>
                <w:rFonts w:ascii="Times New Roman" w:eastAsia="Calibri" w:hAnsi="Times New Roman" w:cs="Times New Roman"/>
                <w:bCs/>
                <w:sz w:val="28"/>
                <w:szCs w:val="28"/>
              </w:rPr>
              <w:t xml:space="preserve"> У разі неотримання довідки про взяття на облік особою, яка провадить незалежну професійну діяльність, об'єктом оподаткування є доходи, отримані від такої діяльності без урахування витрат.</w:t>
            </w:r>
          </w:p>
          <w:p w:rsidR="00C2667C" w:rsidRDefault="00755617" w:rsidP="00C2667C">
            <w:pPr>
              <w:pBdr>
                <w:top w:val="nil"/>
                <w:left w:val="nil"/>
                <w:bottom w:val="nil"/>
                <w:right w:val="nil"/>
                <w:between w:val="nil"/>
              </w:pBdr>
              <w:ind w:firstLine="314"/>
              <w:jc w:val="both"/>
              <w:rPr>
                <w:rFonts w:ascii="Times New Roman" w:eastAsia="Calibri" w:hAnsi="Times New Roman" w:cs="Times New Roman"/>
                <w:bCs/>
                <w:sz w:val="28"/>
                <w:szCs w:val="28"/>
              </w:rPr>
            </w:pPr>
            <w:r w:rsidRPr="00586A5B">
              <w:rPr>
                <w:rFonts w:ascii="Times New Roman" w:eastAsia="Calibri" w:hAnsi="Times New Roman" w:cs="Times New Roman"/>
                <w:bCs/>
                <w:sz w:val="28"/>
                <w:szCs w:val="28"/>
              </w:rPr>
              <w:t>Для приватних виконавців оподатковуваним доходом вважається сукупний чистий дохід, тобто різниця між доходом, що складається із сум винагороди, отриманої відповідно до Закону України "Про органи та осіб, які здійснюють примусове виконання судових рішень і рішень інших органів", і документально підтвердженими витратами, необхідними для провадження незалежної професійної діяльності.</w:t>
            </w:r>
          </w:p>
          <w:p w:rsidR="0076416D" w:rsidRPr="0076416D" w:rsidRDefault="0076416D" w:rsidP="00C2667C">
            <w:pPr>
              <w:pBdr>
                <w:top w:val="nil"/>
                <w:left w:val="nil"/>
                <w:bottom w:val="nil"/>
                <w:right w:val="nil"/>
                <w:between w:val="nil"/>
              </w:pBdr>
              <w:ind w:firstLine="314"/>
              <w:jc w:val="both"/>
              <w:rPr>
                <w:rFonts w:ascii="Times New Roman" w:eastAsia="Calibri" w:hAnsi="Times New Roman" w:cs="Times New Roman"/>
                <w:b/>
                <w:bCs/>
                <w:sz w:val="28"/>
                <w:szCs w:val="28"/>
              </w:rPr>
            </w:pPr>
            <w:r w:rsidRPr="0076416D">
              <w:rPr>
                <w:rFonts w:ascii="Times New Roman" w:eastAsia="Calibri" w:hAnsi="Times New Roman" w:cs="Times New Roman"/>
                <w:b/>
                <w:bCs/>
                <w:sz w:val="28"/>
                <w:szCs w:val="28"/>
              </w:rPr>
              <w:t>Не включаються до доходу особи, яка провадить незалежну професійну діяльність, суми доходу у вигляді культурного гранту. Оподаткування доходів, отриманих особою, яка провадить незалежну професійну діяльність, у вигляді такого гранту, здійснюється у порядку, визначеному пунктом 170.7</w:t>
            </w:r>
            <w:r w:rsidRPr="0076416D">
              <w:rPr>
                <w:rFonts w:ascii="Times New Roman" w:eastAsia="Calibri" w:hAnsi="Times New Roman" w:cs="Times New Roman"/>
                <w:b/>
                <w:bCs/>
                <w:sz w:val="28"/>
                <w:szCs w:val="28"/>
                <w:vertAlign w:val="superscript"/>
              </w:rPr>
              <w:t>1</w:t>
            </w:r>
            <w:r w:rsidRPr="0076416D">
              <w:rPr>
                <w:rFonts w:ascii="Times New Roman" w:eastAsia="Calibri" w:hAnsi="Times New Roman" w:cs="Times New Roman"/>
                <w:b/>
                <w:bCs/>
                <w:sz w:val="28"/>
                <w:szCs w:val="28"/>
              </w:rPr>
              <w:t xml:space="preserve"> статті 170 цього Кодексу.</w:t>
            </w:r>
          </w:p>
          <w:p w:rsidR="00755617" w:rsidRPr="005B2D83" w:rsidRDefault="00755617" w:rsidP="00C2667C">
            <w:pPr>
              <w:pBdr>
                <w:top w:val="nil"/>
                <w:left w:val="nil"/>
                <w:bottom w:val="nil"/>
                <w:right w:val="nil"/>
                <w:between w:val="nil"/>
              </w:pBdr>
              <w:ind w:firstLine="314"/>
              <w:jc w:val="both"/>
              <w:rPr>
                <w:rFonts w:ascii="Times New Roman" w:eastAsia="Calibri" w:hAnsi="Times New Roman" w:cs="Times New Roman"/>
                <w:b/>
                <w:bCs/>
                <w:sz w:val="28"/>
                <w:szCs w:val="28"/>
              </w:rPr>
            </w:pPr>
            <w:r>
              <w:rPr>
                <w:rFonts w:ascii="Times New Roman" w:eastAsia="Calibri" w:hAnsi="Times New Roman" w:cs="Times New Roman"/>
                <w:bCs/>
                <w:sz w:val="28"/>
                <w:szCs w:val="28"/>
              </w:rPr>
              <w:t>...</w:t>
            </w:r>
          </w:p>
        </w:tc>
      </w:tr>
      <w:tr w:rsidR="00C2667C" w:rsidRPr="00C2667C" w:rsidTr="00DD4A7E">
        <w:tc>
          <w:tcPr>
            <w:tcW w:w="15026" w:type="dxa"/>
            <w:gridSpan w:val="2"/>
          </w:tcPr>
          <w:p w:rsidR="00C2667C" w:rsidRPr="00755617" w:rsidRDefault="00C2667C" w:rsidP="00DE1012">
            <w:pPr>
              <w:pStyle w:val="rvps2"/>
              <w:pBdr>
                <w:top w:val="nil"/>
                <w:left w:val="nil"/>
                <w:bottom w:val="nil"/>
                <w:right w:val="nil"/>
                <w:between w:val="nil"/>
              </w:pBdr>
              <w:shd w:val="clear" w:color="auto" w:fill="FFFFFF"/>
              <w:spacing w:before="120" w:beforeAutospacing="0" w:after="120" w:afterAutospacing="0"/>
              <w:jc w:val="center"/>
              <w:rPr>
                <w:bCs/>
                <w:color w:val="000000"/>
                <w:sz w:val="28"/>
                <w:szCs w:val="28"/>
                <w:shd w:val="clear" w:color="auto" w:fill="FFFFFF"/>
                <w:lang w:eastAsia="uk-UA"/>
              </w:rPr>
            </w:pPr>
            <w:r w:rsidRPr="00755617">
              <w:rPr>
                <w:bCs/>
                <w:color w:val="000000"/>
                <w:sz w:val="28"/>
                <w:szCs w:val="28"/>
                <w:shd w:val="clear" w:color="auto" w:fill="FFFFFF"/>
                <w:lang w:eastAsia="uk-UA"/>
              </w:rPr>
              <w:t>Розділ V. ПОДАТОК НА ДОДАНУ ВАРТІСТЬ</w:t>
            </w:r>
          </w:p>
        </w:tc>
      </w:tr>
      <w:tr w:rsidR="00762DC5" w:rsidRPr="00FF0508" w:rsidTr="005B2D83">
        <w:tc>
          <w:tcPr>
            <w:tcW w:w="7508" w:type="dxa"/>
            <w:shd w:val="clear" w:color="auto" w:fill="auto"/>
          </w:tcPr>
          <w:p w:rsidR="00762DC5" w:rsidRPr="005B2D83" w:rsidRDefault="00762DC5" w:rsidP="00C2667C">
            <w:pPr>
              <w:ind w:firstLine="314"/>
              <w:jc w:val="both"/>
              <w:rPr>
                <w:rFonts w:ascii="Times New Roman" w:hAnsi="Times New Roman" w:cs="Times New Roman"/>
                <w:bCs/>
                <w:sz w:val="28"/>
                <w:szCs w:val="28"/>
              </w:rPr>
            </w:pPr>
            <w:r w:rsidRPr="00755617">
              <w:rPr>
                <w:rFonts w:ascii="Times New Roman" w:hAnsi="Times New Roman" w:cs="Times New Roman"/>
                <w:bCs/>
                <w:sz w:val="28"/>
                <w:szCs w:val="28"/>
              </w:rPr>
              <w:t>Стаття 193.</w:t>
            </w:r>
            <w:r w:rsidRPr="005B2D83">
              <w:rPr>
                <w:rFonts w:ascii="Times New Roman" w:hAnsi="Times New Roman" w:cs="Times New Roman"/>
                <w:bCs/>
                <w:sz w:val="28"/>
                <w:szCs w:val="28"/>
              </w:rPr>
              <w:t xml:space="preserve"> Розміри ставок податку</w:t>
            </w:r>
          </w:p>
          <w:p w:rsidR="00762DC5" w:rsidRPr="005B2D83" w:rsidRDefault="00762DC5" w:rsidP="009B21B7">
            <w:pPr>
              <w:spacing w:before="120"/>
              <w:ind w:firstLine="312"/>
              <w:jc w:val="both"/>
              <w:rPr>
                <w:rFonts w:ascii="Times New Roman" w:hAnsi="Times New Roman" w:cs="Times New Roman"/>
                <w:bCs/>
                <w:sz w:val="28"/>
                <w:szCs w:val="28"/>
              </w:rPr>
            </w:pPr>
            <w:r w:rsidRPr="005B2D83">
              <w:rPr>
                <w:rFonts w:ascii="Times New Roman" w:hAnsi="Times New Roman" w:cs="Times New Roman"/>
                <w:bCs/>
                <w:sz w:val="28"/>
                <w:szCs w:val="28"/>
              </w:rPr>
              <w:t>193.1. Ставки податку встановлюються від бази оподаткування в таких розмірах:</w:t>
            </w:r>
          </w:p>
          <w:p w:rsidR="00755617" w:rsidRPr="00755617" w:rsidRDefault="00755617" w:rsidP="00755617">
            <w:pPr>
              <w:ind w:firstLine="312"/>
              <w:jc w:val="both"/>
              <w:rPr>
                <w:rFonts w:ascii="Times New Roman" w:hAnsi="Times New Roman" w:cs="Times New Roman"/>
                <w:bCs/>
                <w:sz w:val="28"/>
                <w:szCs w:val="28"/>
              </w:rPr>
            </w:pPr>
            <w:r w:rsidRPr="00755617">
              <w:rPr>
                <w:rFonts w:ascii="Times New Roman" w:hAnsi="Times New Roman" w:cs="Times New Roman"/>
                <w:bCs/>
                <w:sz w:val="28"/>
                <w:szCs w:val="28"/>
              </w:rPr>
              <w:t xml:space="preserve">а) 20 відсотків; </w:t>
            </w:r>
          </w:p>
          <w:p w:rsidR="00755617" w:rsidRPr="00755617" w:rsidRDefault="00755617" w:rsidP="00755617">
            <w:pPr>
              <w:ind w:firstLine="312"/>
              <w:jc w:val="both"/>
              <w:rPr>
                <w:rFonts w:ascii="Times New Roman" w:hAnsi="Times New Roman" w:cs="Times New Roman"/>
                <w:bCs/>
                <w:sz w:val="28"/>
                <w:szCs w:val="28"/>
              </w:rPr>
            </w:pPr>
            <w:r w:rsidRPr="00755617">
              <w:rPr>
                <w:rFonts w:ascii="Times New Roman" w:hAnsi="Times New Roman" w:cs="Times New Roman"/>
                <w:bCs/>
                <w:sz w:val="28"/>
                <w:szCs w:val="28"/>
              </w:rPr>
              <w:t xml:space="preserve">б) 0 відсотків; </w:t>
            </w:r>
          </w:p>
          <w:p w:rsidR="00762DC5" w:rsidRDefault="00762DC5" w:rsidP="00755617">
            <w:pPr>
              <w:ind w:firstLine="314"/>
              <w:jc w:val="both"/>
              <w:rPr>
                <w:rFonts w:ascii="Times New Roman" w:hAnsi="Times New Roman" w:cs="Times New Roman"/>
                <w:bCs/>
                <w:sz w:val="28"/>
                <w:szCs w:val="28"/>
              </w:rPr>
            </w:pPr>
            <w:r w:rsidRPr="005B2D83">
              <w:rPr>
                <w:rFonts w:ascii="Times New Roman" w:hAnsi="Times New Roman" w:cs="Times New Roman"/>
                <w:bCs/>
                <w:sz w:val="28"/>
                <w:szCs w:val="28"/>
              </w:rPr>
              <w:t>в) 7 відсотків по операціях з:</w:t>
            </w:r>
          </w:p>
          <w:p w:rsidR="00755617" w:rsidRPr="00755617" w:rsidRDefault="00755617" w:rsidP="00755617">
            <w:pPr>
              <w:ind w:firstLine="314"/>
              <w:jc w:val="both"/>
              <w:rPr>
                <w:rFonts w:ascii="Times New Roman" w:hAnsi="Times New Roman" w:cs="Times New Roman"/>
                <w:bCs/>
                <w:sz w:val="28"/>
                <w:szCs w:val="28"/>
              </w:rPr>
            </w:pPr>
            <w:r w:rsidRPr="00755617">
              <w:rPr>
                <w:rFonts w:ascii="Times New Roman" w:hAnsi="Times New Roman" w:cs="Times New Roman"/>
                <w:bCs/>
                <w:sz w:val="28"/>
                <w:szCs w:val="28"/>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rsidR="00755617" w:rsidRDefault="00755617" w:rsidP="00755617">
            <w:pPr>
              <w:ind w:firstLine="314"/>
              <w:jc w:val="both"/>
              <w:rPr>
                <w:rFonts w:ascii="Times New Roman" w:hAnsi="Times New Roman" w:cs="Times New Roman"/>
                <w:bCs/>
                <w:sz w:val="28"/>
                <w:szCs w:val="28"/>
              </w:rPr>
            </w:pPr>
            <w:r w:rsidRPr="00755617">
              <w:rPr>
                <w:rFonts w:ascii="Times New Roman" w:hAnsi="Times New Roman" w:cs="Times New Roman"/>
                <w:bCs/>
                <w:sz w:val="28"/>
                <w:szCs w:val="28"/>
              </w:rPr>
              <w:t>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влади, що забезпечує формування державної політики у сфері охорони здоров'я</w:t>
            </w:r>
            <w:r w:rsidRPr="00755617">
              <w:rPr>
                <w:rFonts w:ascii="Times New Roman" w:hAnsi="Times New Roman" w:cs="Times New Roman"/>
                <w:b/>
                <w:bCs/>
                <w:sz w:val="28"/>
                <w:szCs w:val="28"/>
              </w:rPr>
              <w:t>.</w:t>
            </w:r>
          </w:p>
          <w:p w:rsidR="00762DC5" w:rsidRPr="005B2D83" w:rsidRDefault="00755617" w:rsidP="00755617">
            <w:pPr>
              <w:ind w:firstLine="314"/>
              <w:jc w:val="both"/>
              <w:rPr>
                <w:rFonts w:ascii="Times New Roman" w:eastAsia="Times New Roman" w:hAnsi="Times New Roman" w:cs="Times New Roman"/>
                <w:b/>
                <w:sz w:val="28"/>
                <w:szCs w:val="28"/>
              </w:rPr>
            </w:pPr>
            <w:r w:rsidRPr="00755617">
              <w:rPr>
                <w:rFonts w:ascii="Times New Roman" w:hAnsi="Times New Roman" w:cs="Times New Roman"/>
                <w:b/>
                <w:bCs/>
                <w:sz w:val="28"/>
                <w:szCs w:val="28"/>
              </w:rPr>
              <w:t>в</w:t>
            </w:r>
            <w:r>
              <w:rPr>
                <w:rFonts w:ascii="Times New Roman" w:hAnsi="Times New Roman" w:cs="Times New Roman"/>
                <w:b/>
                <w:bCs/>
                <w:sz w:val="28"/>
                <w:szCs w:val="28"/>
              </w:rPr>
              <w:t>ідсутні</w:t>
            </w:r>
          </w:p>
        </w:tc>
        <w:tc>
          <w:tcPr>
            <w:tcW w:w="7518" w:type="dxa"/>
          </w:tcPr>
          <w:p w:rsidR="00762DC5" w:rsidRPr="005B2D83" w:rsidRDefault="00762DC5" w:rsidP="00C2667C">
            <w:pPr>
              <w:widowControl w:val="0"/>
              <w:tabs>
                <w:tab w:val="left" w:pos="426"/>
                <w:tab w:val="left" w:pos="1134"/>
              </w:tabs>
              <w:ind w:right="1" w:firstLine="314"/>
              <w:jc w:val="both"/>
              <w:rPr>
                <w:rFonts w:ascii="Times New Roman" w:eastAsia="Times New Roman" w:hAnsi="Times New Roman" w:cs="Times New Roman"/>
                <w:sz w:val="28"/>
                <w:szCs w:val="28"/>
              </w:rPr>
            </w:pPr>
            <w:r w:rsidRPr="00755617">
              <w:rPr>
                <w:rFonts w:ascii="Times New Roman" w:eastAsia="Times New Roman" w:hAnsi="Times New Roman" w:cs="Times New Roman"/>
                <w:sz w:val="28"/>
                <w:szCs w:val="28"/>
              </w:rPr>
              <w:t>Стаття 193.</w:t>
            </w:r>
            <w:r w:rsidRPr="005B2D83">
              <w:rPr>
                <w:rFonts w:ascii="Times New Roman" w:eastAsia="Times New Roman" w:hAnsi="Times New Roman" w:cs="Times New Roman"/>
                <w:sz w:val="28"/>
                <w:szCs w:val="28"/>
              </w:rPr>
              <w:t xml:space="preserve"> Розміри ставок податку</w:t>
            </w:r>
          </w:p>
          <w:p w:rsidR="00762DC5" w:rsidRPr="005B2D83" w:rsidRDefault="00762DC5" w:rsidP="009B21B7">
            <w:pPr>
              <w:widowControl w:val="0"/>
              <w:tabs>
                <w:tab w:val="left" w:pos="426"/>
                <w:tab w:val="left" w:pos="1134"/>
              </w:tabs>
              <w:spacing w:before="120"/>
              <w:ind w:firstLine="312"/>
              <w:jc w:val="both"/>
              <w:rPr>
                <w:rFonts w:ascii="Times New Roman" w:eastAsia="Times New Roman" w:hAnsi="Times New Roman" w:cs="Times New Roman"/>
                <w:sz w:val="28"/>
                <w:szCs w:val="28"/>
              </w:rPr>
            </w:pPr>
            <w:r w:rsidRPr="005B2D83">
              <w:rPr>
                <w:rFonts w:ascii="Times New Roman" w:eastAsia="Times New Roman" w:hAnsi="Times New Roman" w:cs="Times New Roman"/>
                <w:sz w:val="28"/>
                <w:szCs w:val="28"/>
              </w:rPr>
              <w:t>193.1. Ставки податку встановлюються від бази оподаткування в таких розмірах:</w:t>
            </w:r>
          </w:p>
          <w:p w:rsidR="00755617" w:rsidRPr="00755617" w:rsidRDefault="00755617" w:rsidP="00755617">
            <w:pPr>
              <w:ind w:firstLine="312"/>
              <w:jc w:val="both"/>
              <w:rPr>
                <w:rFonts w:ascii="Times New Roman" w:hAnsi="Times New Roman" w:cs="Times New Roman"/>
                <w:bCs/>
                <w:sz w:val="28"/>
                <w:szCs w:val="28"/>
              </w:rPr>
            </w:pPr>
            <w:r w:rsidRPr="00755617">
              <w:rPr>
                <w:rFonts w:ascii="Times New Roman" w:hAnsi="Times New Roman" w:cs="Times New Roman"/>
                <w:bCs/>
                <w:sz w:val="28"/>
                <w:szCs w:val="28"/>
              </w:rPr>
              <w:t xml:space="preserve">а) 20 відсотків; </w:t>
            </w:r>
          </w:p>
          <w:p w:rsidR="00755617" w:rsidRPr="00755617" w:rsidRDefault="00755617" w:rsidP="00755617">
            <w:pPr>
              <w:ind w:firstLine="312"/>
              <w:jc w:val="both"/>
              <w:rPr>
                <w:rFonts w:ascii="Times New Roman" w:hAnsi="Times New Roman" w:cs="Times New Roman"/>
                <w:bCs/>
                <w:sz w:val="28"/>
                <w:szCs w:val="28"/>
              </w:rPr>
            </w:pPr>
            <w:r w:rsidRPr="00755617">
              <w:rPr>
                <w:rFonts w:ascii="Times New Roman" w:hAnsi="Times New Roman" w:cs="Times New Roman"/>
                <w:bCs/>
                <w:sz w:val="28"/>
                <w:szCs w:val="28"/>
              </w:rPr>
              <w:t xml:space="preserve">б) 0 відсотків; </w:t>
            </w:r>
          </w:p>
          <w:p w:rsidR="00762DC5" w:rsidRPr="005B2D83" w:rsidRDefault="00762DC5" w:rsidP="00C2667C">
            <w:pPr>
              <w:widowControl w:val="0"/>
              <w:tabs>
                <w:tab w:val="left" w:pos="426"/>
                <w:tab w:val="left" w:pos="1134"/>
              </w:tabs>
              <w:ind w:right="1" w:firstLine="314"/>
              <w:jc w:val="both"/>
              <w:rPr>
                <w:rFonts w:ascii="Times New Roman" w:eastAsia="Times New Roman" w:hAnsi="Times New Roman" w:cs="Times New Roman"/>
                <w:sz w:val="28"/>
                <w:szCs w:val="28"/>
              </w:rPr>
            </w:pPr>
            <w:r w:rsidRPr="005B2D83">
              <w:rPr>
                <w:rFonts w:ascii="Times New Roman" w:eastAsia="Times New Roman" w:hAnsi="Times New Roman" w:cs="Times New Roman"/>
                <w:sz w:val="28"/>
                <w:szCs w:val="28"/>
              </w:rPr>
              <w:t>в) 7 відсотків по операціях з:</w:t>
            </w:r>
          </w:p>
          <w:p w:rsidR="00755617" w:rsidRPr="00755617" w:rsidRDefault="00762DC5" w:rsidP="00755617">
            <w:pPr>
              <w:widowControl w:val="0"/>
              <w:tabs>
                <w:tab w:val="left" w:pos="426"/>
                <w:tab w:val="left" w:pos="1134"/>
              </w:tabs>
              <w:ind w:right="1" w:firstLine="314"/>
              <w:jc w:val="both"/>
              <w:rPr>
                <w:rFonts w:ascii="Times New Roman" w:eastAsia="Times New Roman" w:hAnsi="Times New Roman" w:cs="Times New Roman"/>
                <w:sz w:val="28"/>
                <w:szCs w:val="28"/>
              </w:rPr>
            </w:pPr>
            <w:r w:rsidRPr="00755617">
              <w:rPr>
                <w:rFonts w:ascii="Times New Roman" w:eastAsia="Times New Roman" w:hAnsi="Times New Roman" w:cs="Times New Roman"/>
                <w:sz w:val="28"/>
                <w:szCs w:val="28"/>
              </w:rPr>
              <w:t xml:space="preserve"> </w:t>
            </w:r>
            <w:r w:rsidR="00755617" w:rsidRPr="00755617">
              <w:rPr>
                <w:rFonts w:ascii="Times New Roman" w:eastAsia="Times New Roman" w:hAnsi="Times New Roman" w:cs="Times New Roman"/>
                <w:sz w:val="28"/>
                <w:szCs w:val="28"/>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rsidR="00762DC5" w:rsidRPr="00755617" w:rsidRDefault="00755617" w:rsidP="00755617">
            <w:pPr>
              <w:widowControl w:val="0"/>
              <w:tabs>
                <w:tab w:val="left" w:pos="426"/>
                <w:tab w:val="left" w:pos="1134"/>
              </w:tabs>
              <w:ind w:right="1" w:firstLine="314"/>
              <w:jc w:val="both"/>
              <w:rPr>
                <w:rFonts w:ascii="Times New Roman" w:eastAsia="Times New Roman" w:hAnsi="Times New Roman" w:cs="Times New Roman"/>
                <w:sz w:val="28"/>
                <w:szCs w:val="28"/>
              </w:rPr>
            </w:pPr>
            <w:r w:rsidRPr="00755617">
              <w:rPr>
                <w:rFonts w:ascii="Times New Roman" w:eastAsia="Times New Roman" w:hAnsi="Times New Roman" w:cs="Times New Roman"/>
                <w:sz w:val="28"/>
                <w:szCs w:val="28"/>
              </w:rPr>
              <w:t>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влади, що забезпечує формування державної по</w:t>
            </w:r>
            <w:r>
              <w:rPr>
                <w:rFonts w:ascii="Times New Roman" w:eastAsia="Times New Roman" w:hAnsi="Times New Roman" w:cs="Times New Roman"/>
                <w:sz w:val="28"/>
                <w:szCs w:val="28"/>
              </w:rPr>
              <w:t>літики у сфері охорони здоров'я</w:t>
            </w:r>
            <w:r w:rsidRPr="00755617">
              <w:rPr>
                <w:rFonts w:ascii="Times New Roman" w:eastAsia="Times New Roman" w:hAnsi="Times New Roman" w:cs="Times New Roman"/>
                <w:b/>
                <w:sz w:val="28"/>
                <w:szCs w:val="28"/>
              </w:rPr>
              <w:t>;</w:t>
            </w:r>
          </w:p>
          <w:p w:rsidR="00762DC5" w:rsidRPr="005B2D83" w:rsidRDefault="00752C0A" w:rsidP="00C2667C">
            <w:pPr>
              <w:widowControl w:val="0"/>
              <w:tabs>
                <w:tab w:val="left" w:pos="426"/>
                <w:tab w:val="left" w:pos="1134"/>
              </w:tabs>
              <w:ind w:right="1" w:firstLine="31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постач</w:t>
            </w:r>
            <w:r w:rsidR="00762DC5" w:rsidRPr="005B2D83">
              <w:rPr>
                <w:rFonts w:ascii="Times New Roman" w:eastAsia="Times New Roman" w:hAnsi="Times New Roman" w:cs="Times New Roman"/>
                <w:b/>
                <w:sz w:val="28"/>
                <w:szCs w:val="28"/>
              </w:rPr>
              <w:t xml:space="preserve">ання послуг </w:t>
            </w:r>
            <w:r w:rsidR="003F5CEE">
              <w:rPr>
                <w:rFonts w:ascii="Times New Roman" w:eastAsia="Times New Roman" w:hAnsi="Times New Roman" w:cs="Times New Roman"/>
                <w:b/>
                <w:sz w:val="28"/>
                <w:szCs w:val="28"/>
              </w:rPr>
              <w:t>і</w:t>
            </w:r>
            <w:r w:rsidR="00762DC5" w:rsidRPr="005B2D83">
              <w:rPr>
                <w:rFonts w:ascii="Times New Roman" w:eastAsia="Times New Roman" w:hAnsi="Times New Roman" w:cs="Times New Roman"/>
                <w:b/>
                <w:sz w:val="28"/>
                <w:szCs w:val="28"/>
              </w:rPr>
              <w:t xml:space="preserve">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прем’єр, культурно-мистецьких заходів; </w:t>
            </w:r>
          </w:p>
          <w:p w:rsidR="00762DC5" w:rsidRPr="005B2D83" w:rsidRDefault="00752C0A" w:rsidP="00C2667C">
            <w:pPr>
              <w:widowControl w:val="0"/>
              <w:tabs>
                <w:tab w:val="left" w:pos="426"/>
                <w:tab w:val="left" w:pos="1134"/>
              </w:tabs>
              <w:ind w:right="1" w:firstLine="31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постач</w:t>
            </w:r>
            <w:r w:rsidR="0076416D">
              <w:rPr>
                <w:rFonts w:ascii="Times New Roman" w:eastAsia="Times New Roman" w:hAnsi="Times New Roman" w:cs="Times New Roman"/>
                <w:b/>
                <w:sz w:val="28"/>
                <w:szCs w:val="28"/>
              </w:rPr>
              <w:t>а</w:t>
            </w:r>
            <w:r w:rsidR="00762DC5" w:rsidRPr="005B2D83">
              <w:rPr>
                <w:rFonts w:ascii="Times New Roman" w:eastAsia="Times New Roman" w:hAnsi="Times New Roman" w:cs="Times New Roman"/>
                <w:b/>
                <w:sz w:val="28"/>
                <w:szCs w:val="28"/>
              </w:rPr>
              <w:t>ння послуг із показу оригіналів музичних творів, демонстрації виставкових про</w:t>
            </w:r>
            <w:r w:rsidR="00755617">
              <w:rPr>
                <w:rFonts w:ascii="Times New Roman" w:eastAsia="Times New Roman" w:hAnsi="Times New Roman" w:cs="Times New Roman"/>
                <w:b/>
                <w:sz w:val="28"/>
                <w:szCs w:val="28"/>
              </w:rPr>
              <w:t>е</w:t>
            </w:r>
            <w:r w:rsidR="00762DC5" w:rsidRPr="005B2D83">
              <w:rPr>
                <w:rFonts w:ascii="Times New Roman" w:eastAsia="Times New Roman" w:hAnsi="Times New Roman" w:cs="Times New Roman"/>
                <w:b/>
                <w:sz w:val="28"/>
                <w:szCs w:val="28"/>
              </w:rPr>
              <w:t xml:space="preserve">ктів, проведення екскурсій для груп </w:t>
            </w:r>
            <w:r w:rsidR="003F5CEE">
              <w:rPr>
                <w:rFonts w:ascii="Times New Roman" w:eastAsia="Times New Roman" w:hAnsi="Times New Roman" w:cs="Times New Roman"/>
                <w:b/>
                <w:sz w:val="28"/>
                <w:szCs w:val="28"/>
              </w:rPr>
              <w:t>та</w:t>
            </w:r>
            <w:r w:rsidR="00762DC5" w:rsidRPr="005B2D83">
              <w:rPr>
                <w:rFonts w:ascii="Times New Roman" w:eastAsia="Times New Roman" w:hAnsi="Times New Roman" w:cs="Times New Roman"/>
                <w:b/>
                <w:sz w:val="28"/>
                <w:szCs w:val="28"/>
              </w:rPr>
              <w:t xml:space="preserve"> окремих відвідувачів </w:t>
            </w:r>
            <w:r w:rsidR="003F5CEE">
              <w:rPr>
                <w:rFonts w:ascii="Times New Roman" w:eastAsia="Times New Roman" w:hAnsi="Times New Roman" w:cs="Times New Roman"/>
                <w:b/>
                <w:sz w:val="28"/>
                <w:szCs w:val="28"/>
              </w:rPr>
              <w:t>у</w:t>
            </w:r>
            <w:r w:rsidR="00762DC5" w:rsidRPr="005B2D83">
              <w:rPr>
                <w:rFonts w:ascii="Times New Roman" w:eastAsia="Times New Roman" w:hAnsi="Times New Roman" w:cs="Times New Roman"/>
                <w:b/>
                <w:sz w:val="28"/>
                <w:szCs w:val="28"/>
              </w:rPr>
              <w:t xml:space="preserve"> музеях, зоопарках та заповідниках, відвідування їх територій </w:t>
            </w:r>
            <w:r w:rsidR="003F5CEE">
              <w:rPr>
                <w:rFonts w:ascii="Times New Roman" w:eastAsia="Times New Roman" w:hAnsi="Times New Roman" w:cs="Times New Roman"/>
                <w:b/>
                <w:sz w:val="28"/>
                <w:szCs w:val="28"/>
              </w:rPr>
              <w:t>та</w:t>
            </w:r>
            <w:r w:rsidR="00762DC5" w:rsidRPr="005B2D83">
              <w:rPr>
                <w:rFonts w:ascii="Times New Roman" w:eastAsia="Times New Roman" w:hAnsi="Times New Roman" w:cs="Times New Roman"/>
                <w:b/>
                <w:sz w:val="28"/>
                <w:szCs w:val="28"/>
              </w:rPr>
              <w:t xml:space="preserve"> об’єктів відвідувачами;</w:t>
            </w:r>
          </w:p>
          <w:p w:rsidR="00762DC5" w:rsidRPr="005B2D83" w:rsidRDefault="00752C0A" w:rsidP="00A97B3F">
            <w:pPr>
              <w:widowControl w:val="0"/>
              <w:tabs>
                <w:tab w:val="left" w:pos="426"/>
                <w:tab w:val="left" w:pos="1134"/>
              </w:tabs>
              <w:ind w:right="1" w:firstLine="314"/>
              <w:jc w:val="both"/>
              <w:rPr>
                <w:rFonts w:ascii="Times New Roman" w:eastAsia="Times New Roman" w:hAnsi="Times New Roman" w:cs="Times New Roman"/>
                <w:b/>
                <w:sz w:val="28"/>
                <w:szCs w:val="28"/>
              </w:rPr>
            </w:pPr>
            <w:r w:rsidRPr="00FF0508">
              <w:rPr>
                <w:rFonts w:ascii="Times New Roman" w:eastAsia="Times New Roman" w:hAnsi="Times New Roman" w:cs="Times New Roman"/>
                <w:b/>
                <w:sz w:val="28"/>
                <w:szCs w:val="28"/>
              </w:rPr>
              <w:t>постач</w:t>
            </w:r>
            <w:r w:rsidR="00C2667C" w:rsidRPr="00FF0508">
              <w:rPr>
                <w:rFonts w:ascii="Times New Roman" w:eastAsia="Times New Roman" w:hAnsi="Times New Roman" w:cs="Times New Roman"/>
                <w:b/>
                <w:sz w:val="28"/>
                <w:szCs w:val="28"/>
              </w:rPr>
              <w:t>ання</w:t>
            </w:r>
            <w:r w:rsidR="00C2667C" w:rsidRPr="00FF0508">
              <w:rPr>
                <w:rFonts w:ascii="Times New Roman" w:eastAsia="Times New Roman" w:hAnsi="Times New Roman" w:cs="Times New Roman"/>
                <w:b/>
                <w:sz w:val="16"/>
                <w:szCs w:val="16"/>
              </w:rPr>
              <w:t xml:space="preserve"> </w:t>
            </w:r>
            <w:r w:rsidR="00762DC5" w:rsidRPr="00FF0508">
              <w:rPr>
                <w:rFonts w:ascii="Times New Roman" w:eastAsia="Times New Roman" w:hAnsi="Times New Roman" w:cs="Times New Roman"/>
                <w:b/>
                <w:sz w:val="28"/>
                <w:szCs w:val="28"/>
              </w:rPr>
              <w:t xml:space="preserve">послуг </w:t>
            </w:r>
            <w:r w:rsidR="003F5CEE" w:rsidRPr="00FF0508">
              <w:rPr>
                <w:rFonts w:ascii="Times New Roman" w:eastAsia="Times New Roman" w:hAnsi="Times New Roman" w:cs="Times New Roman"/>
                <w:b/>
                <w:sz w:val="28"/>
                <w:szCs w:val="28"/>
              </w:rPr>
              <w:t>і</w:t>
            </w:r>
            <w:r w:rsidR="00762DC5" w:rsidRPr="00FF0508">
              <w:rPr>
                <w:rFonts w:ascii="Times New Roman" w:eastAsia="Times New Roman" w:hAnsi="Times New Roman" w:cs="Times New Roman"/>
                <w:b/>
                <w:sz w:val="28"/>
                <w:szCs w:val="28"/>
              </w:rPr>
              <w:t xml:space="preserve">з розповсюдження, демонстрування, публічного сповіщення і публічного показу </w:t>
            </w:r>
            <w:r w:rsidR="00A97B3F" w:rsidRPr="00FF0508">
              <w:rPr>
                <w:rFonts w:ascii="Times New Roman" w:eastAsia="Times New Roman" w:hAnsi="Times New Roman" w:cs="Times New Roman"/>
                <w:b/>
                <w:sz w:val="28"/>
                <w:szCs w:val="28"/>
              </w:rPr>
              <w:t xml:space="preserve">фільмів, </w:t>
            </w:r>
            <w:r w:rsidR="00FF0508" w:rsidRPr="00FF0508">
              <w:rPr>
                <w:rFonts w:ascii="Times New Roman" w:eastAsia="Times New Roman" w:hAnsi="Times New Roman" w:cs="Times New Roman"/>
                <w:b/>
                <w:sz w:val="28"/>
                <w:szCs w:val="28"/>
              </w:rPr>
              <w:t>адаптованих відповідно до законодавства в україномовні версії для осіб з порушеннями з</w:t>
            </w:r>
            <w:r w:rsidR="00FF0508">
              <w:rPr>
                <w:rFonts w:ascii="Times New Roman" w:eastAsia="Times New Roman" w:hAnsi="Times New Roman" w:cs="Times New Roman"/>
                <w:b/>
                <w:sz w:val="28"/>
                <w:szCs w:val="28"/>
              </w:rPr>
              <w:t>ору та осіб з порушеннями слуху</w:t>
            </w:r>
            <w:r w:rsidR="00FF0508" w:rsidRPr="00FF0508">
              <w:rPr>
                <w:rFonts w:ascii="Times New Roman" w:eastAsia="Times New Roman" w:hAnsi="Times New Roman" w:cs="Times New Roman"/>
                <w:b/>
                <w:sz w:val="28"/>
                <w:szCs w:val="28"/>
              </w:rPr>
              <w:t>.</w:t>
            </w:r>
          </w:p>
        </w:tc>
      </w:tr>
      <w:tr w:rsidR="00762DC5" w:rsidRPr="005B2D83" w:rsidTr="005B2D83">
        <w:tc>
          <w:tcPr>
            <w:tcW w:w="7508" w:type="dxa"/>
            <w:shd w:val="clear" w:color="auto" w:fill="auto"/>
          </w:tcPr>
          <w:p w:rsidR="00C2667C" w:rsidRPr="00C2667C" w:rsidRDefault="00C2667C" w:rsidP="00C2667C">
            <w:pPr>
              <w:pBdr>
                <w:top w:val="nil"/>
                <w:left w:val="nil"/>
                <w:bottom w:val="nil"/>
                <w:right w:val="nil"/>
                <w:between w:val="nil"/>
              </w:pBdr>
              <w:shd w:val="clear" w:color="auto" w:fill="FFFFFF"/>
              <w:ind w:firstLine="314"/>
              <w:jc w:val="both"/>
              <w:rPr>
                <w:rFonts w:ascii="Times New Roman" w:eastAsia="Times New Roman" w:hAnsi="Times New Roman" w:cs="Times New Roman"/>
                <w:sz w:val="28"/>
                <w:szCs w:val="28"/>
              </w:rPr>
            </w:pPr>
            <w:r w:rsidRPr="00257BC2">
              <w:rPr>
                <w:rFonts w:ascii="Times New Roman" w:eastAsia="Times New Roman" w:hAnsi="Times New Roman" w:cs="Times New Roman"/>
                <w:sz w:val="28"/>
                <w:szCs w:val="28"/>
              </w:rPr>
              <w:t>Стаття 197.</w:t>
            </w:r>
            <w:r w:rsidRPr="00C2667C">
              <w:rPr>
                <w:rFonts w:ascii="Times New Roman" w:eastAsia="Times New Roman" w:hAnsi="Times New Roman" w:cs="Times New Roman"/>
                <w:b/>
                <w:sz w:val="28"/>
                <w:szCs w:val="28"/>
              </w:rPr>
              <w:t> </w:t>
            </w:r>
            <w:r w:rsidRPr="00C2667C">
              <w:rPr>
                <w:rFonts w:ascii="Times New Roman" w:eastAsia="Times New Roman" w:hAnsi="Times New Roman" w:cs="Times New Roman"/>
                <w:sz w:val="28"/>
                <w:szCs w:val="28"/>
              </w:rPr>
              <w:t xml:space="preserve">Операції, звільнені від оподаткування </w:t>
            </w:r>
          </w:p>
          <w:p w:rsidR="00C2667C" w:rsidRPr="00755617" w:rsidRDefault="00C2667C" w:rsidP="00C2667C">
            <w:pPr>
              <w:pBdr>
                <w:top w:val="nil"/>
                <w:left w:val="nil"/>
                <w:bottom w:val="nil"/>
                <w:right w:val="nil"/>
                <w:between w:val="nil"/>
              </w:pBdr>
              <w:shd w:val="clear" w:color="auto" w:fill="FFFFFF"/>
              <w:ind w:firstLine="314"/>
              <w:jc w:val="both"/>
              <w:rPr>
                <w:rFonts w:ascii="Times New Roman" w:hAnsi="Times New Roman" w:cs="Times New Roman"/>
                <w:bCs/>
                <w:sz w:val="28"/>
                <w:szCs w:val="28"/>
              </w:rPr>
            </w:pPr>
            <w:r w:rsidRPr="00755617">
              <w:rPr>
                <w:rFonts w:ascii="Times New Roman" w:hAnsi="Times New Roman" w:cs="Times New Roman"/>
                <w:bCs/>
                <w:sz w:val="28"/>
                <w:szCs w:val="28"/>
              </w:rPr>
              <w:t>…</w:t>
            </w:r>
          </w:p>
          <w:p w:rsidR="00762DC5" w:rsidRPr="005B2D83" w:rsidRDefault="00C2667C" w:rsidP="00C2667C">
            <w:pPr>
              <w:pBdr>
                <w:top w:val="nil"/>
                <w:left w:val="nil"/>
                <w:bottom w:val="nil"/>
                <w:right w:val="nil"/>
                <w:between w:val="nil"/>
              </w:pBdr>
              <w:shd w:val="clear" w:color="auto" w:fill="FFFFFF"/>
              <w:ind w:firstLine="314"/>
              <w:jc w:val="both"/>
              <w:rPr>
                <w:rFonts w:ascii="Times New Roman" w:eastAsia="Times New Roman" w:hAnsi="Times New Roman" w:cs="Times New Roman"/>
                <w:b/>
                <w:sz w:val="28"/>
                <w:szCs w:val="28"/>
              </w:rPr>
            </w:pPr>
            <w:r w:rsidRPr="005B2D83">
              <w:rPr>
                <w:rFonts w:ascii="Times New Roman" w:hAnsi="Times New Roman" w:cs="Times New Roman"/>
                <w:b/>
                <w:bCs/>
                <w:sz w:val="28"/>
                <w:szCs w:val="28"/>
              </w:rPr>
              <w:t>відсутній</w:t>
            </w:r>
          </w:p>
        </w:tc>
        <w:tc>
          <w:tcPr>
            <w:tcW w:w="7518" w:type="dxa"/>
          </w:tcPr>
          <w:p w:rsidR="00C2667C" w:rsidRPr="00257BC2" w:rsidRDefault="00C2667C" w:rsidP="00C2667C">
            <w:pPr>
              <w:pBdr>
                <w:top w:val="nil"/>
                <w:left w:val="nil"/>
                <w:bottom w:val="nil"/>
                <w:right w:val="nil"/>
                <w:between w:val="nil"/>
              </w:pBdr>
              <w:shd w:val="clear" w:color="auto" w:fill="FFFFFF"/>
              <w:ind w:firstLine="314"/>
              <w:jc w:val="both"/>
              <w:rPr>
                <w:rFonts w:ascii="Times New Roman" w:eastAsia="Times New Roman" w:hAnsi="Times New Roman" w:cs="Times New Roman"/>
                <w:sz w:val="28"/>
                <w:szCs w:val="28"/>
              </w:rPr>
            </w:pPr>
            <w:r w:rsidRPr="00257BC2">
              <w:rPr>
                <w:rFonts w:ascii="Times New Roman" w:eastAsia="Times New Roman" w:hAnsi="Times New Roman" w:cs="Times New Roman"/>
                <w:sz w:val="28"/>
                <w:szCs w:val="28"/>
              </w:rPr>
              <w:t xml:space="preserve">Стаття 197. Операції, звільнені від оподаткування </w:t>
            </w:r>
          </w:p>
          <w:p w:rsidR="00C2667C" w:rsidRPr="00257BC2" w:rsidRDefault="00C2667C" w:rsidP="00C2667C">
            <w:pPr>
              <w:pBdr>
                <w:top w:val="nil"/>
                <w:left w:val="nil"/>
                <w:bottom w:val="nil"/>
                <w:right w:val="nil"/>
                <w:between w:val="nil"/>
              </w:pBdr>
              <w:shd w:val="clear" w:color="auto" w:fill="FFFFFF"/>
              <w:ind w:firstLine="314"/>
              <w:jc w:val="both"/>
              <w:rPr>
                <w:rFonts w:ascii="Times New Roman" w:hAnsi="Times New Roman" w:cs="Times New Roman"/>
                <w:bCs/>
                <w:sz w:val="28"/>
                <w:szCs w:val="28"/>
              </w:rPr>
            </w:pPr>
            <w:r w:rsidRPr="00257BC2">
              <w:rPr>
                <w:rFonts w:ascii="Times New Roman" w:hAnsi="Times New Roman" w:cs="Times New Roman"/>
                <w:bCs/>
                <w:sz w:val="28"/>
                <w:szCs w:val="28"/>
              </w:rPr>
              <w:t>…</w:t>
            </w:r>
          </w:p>
          <w:p w:rsidR="00762DC5" w:rsidRPr="005B2D83" w:rsidRDefault="00762DC5" w:rsidP="00C2667C">
            <w:pPr>
              <w:pBdr>
                <w:top w:val="nil"/>
                <w:left w:val="nil"/>
                <w:bottom w:val="nil"/>
                <w:right w:val="nil"/>
                <w:between w:val="nil"/>
              </w:pBdr>
              <w:shd w:val="clear" w:color="auto" w:fill="FFFFFF"/>
              <w:ind w:firstLine="314"/>
              <w:jc w:val="both"/>
              <w:rPr>
                <w:rFonts w:ascii="Times New Roman" w:eastAsia="Times New Roman" w:hAnsi="Times New Roman" w:cs="Times New Roman"/>
                <w:b/>
                <w:sz w:val="28"/>
                <w:szCs w:val="28"/>
              </w:rPr>
            </w:pPr>
            <w:r w:rsidRPr="005B2D83">
              <w:rPr>
                <w:rFonts w:ascii="Times New Roman" w:eastAsia="Times New Roman" w:hAnsi="Times New Roman" w:cs="Times New Roman"/>
                <w:b/>
                <w:sz w:val="28"/>
                <w:szCs w:val="28"/>
              </w:rPr>
              <w:t xml:space="preserve">197.25. Звільняються від оподаткування операції </w:t>
            </w:r>
            <w:r w:rsidR="003F5CEE">
              <w:rPr>
                <w:rFonts w:ascii="Times New Roman" w:eastAsia="Times New Roman" w:hAnsi="Times New Roman" w:cs="Times New Roman"/>
                <w:b/>
                <w:sz w:val="28"/>
                <w:szCs w:val="28"/>
              </w:rPr>
              <w:t>і</w:t>
            </w:r>
            <w:r w:rsidRPr="005B2D83">
              <w:rPr>
                <w:rFonts w:ascii="Times New Roman" w:eastAsia="Times New Roman" w:hAnsi="Times New Roman" w:cs="Times New Roman"/>
                <w:b/>
                <w:sz w:val="28"/>
                <w:szCs w:val="28"/>
              </w:rPr>
              <w:t>з ввезення на митну територію України у митному режимі імпорту товарів, що входять до складу національної кінематографічної спадщини.</w:t>
            </w:r>
          </w:p>
        </w:tc>
      </w:tr>
      <w:tr w:rsidR="00762DC5" w:rsidRPr="00C2667C" w:rsidTr="005B2D83">
        <w:trPr>
          <w:trHeight w:val="490"/>
        </w:trPr>
        <w:tc>
          <w:tcPr>
            <w:tcW w:w="15026" w:type="dxa"/>
            <w:gridSpan w:val="2"/>
          </w:tcPr>
          <w:p w:rsidR="00762DC5" w:rsidRPr="00257BC2" w:rsidRDefault="00762DC5" w:rsidP="00DE1012">
            <w:pPr>
              <w:pStyle w:val="rvps2"/>
              <w:shd w:val="clear" w:color="auto" w:fill="FFFFFF"/>
              <w:spacing w:before="120" w:beforeAutospacing="0" w:after="120" w:afterAutospacing="0"/>
              <w:jc w:val="center"/>
              <w:rPr>
                <w:bCs/>
                <w:color w:val="000000"/>
                <w:sz w:val="28"/>
                <w:szCs w:val="28"/>
                <w:shd w:val="clear" w:color="auto" w:fill="FFFFFF"/>
                <w:lang w:eastAsia="uk-UA"/>
              </w:rPr>
            </w:pPr>
            <w:r w:rsidRPr="00257BC2">
              <w:rPr>
                <w:bCs/>
                <w:color w:val="000000"/>
                <w:sz w:val="28"/>
                <w:szCs w:val="28"/>
                <w:shd w:val="clear" w:color="auto" w:fill="FFFFFF"/>
                <w:lang w:eastAsia="uk-UA"/>
              </w:rPr>
              <w:t>Розділ XIV. СПЕЦІАЛЬНІ ПОДАТКОВІ РЕЖИМИ</w:t>
            </w:r>
          </w:p>
        </w:tc>
      </w:tr>
      <w:tr w:rsidR="00762DC5" w:rsidRPr="00C2667C" w:rsidTr="005B2D83">
        <w:trPr>
          <w:trHeight w:val="490"/>
        </w:trPr>
        <w:tc>
          <w:tcPr>
            <w:tcW w:w="15026" w:type="dxa"/>
            <w:gridSpan w:val="2"/>
          </w:tcPr>
          <w:p w:rsidR="00762DC5" w:rsidRPr="00257BC2" w:rsidRDefault="00762DC5" w:rsidP="00DE1012">
            <w:pPr>
              <w:pStyle w:val="rvps2"/>
              <w:shd w:val="clear" w:color="auto" w:fill="FFFFFF"/>
              <w:spacing w:before="120" w:beforeAutospacing="0" w:after="120" w:afterAutospacing="0"/>
              <w:jc w:val="center"/>
              <w:rPr>
                <w:bCs/>
                <w:color w:val="000000"/>
                <w:sz w:val="28"/>
                <w:szCs w:val="28"/>
                <w:shd w:val="clear" w:color="auto" w:fill="FFFFFF"/>
                <w:lang w:eastAsia="uk-UA"/>
              </w:rPr>
            </w:pPr>
            <w:r w:rsidRPr="00257BC2">
              <w:rPr>
                <w:bCs/>
                <w:color w:val="000000"/>
                <w:sz w:val="28"/>
                <w:szCs w:val="28"/>
                <w:shd w:val="clear" w:color="auto" w:fill="FFFFFF"/>
                <w:lang w:eastAsia="uk-UA"/>
              </w:rPr>
              <w:t>ГЛАВА 1. Спрощена система оподаткування, обліку та звітності</w:t>
            </w:r>
          </w:p>
        </w:tc>
      </w:tr>
      <w:tr w:rsidR="00762DC5" w:rsidRPr="005B2D83" w:rsidTr="005B2D83">
        <w:tc>
          <w:tcPr>
            <w:tcW w:w="7508" w:type="dxa"/>
            <w:shd w:val="clear" w:color="auto" w:fill="auto"/>
          </w:tcPr>
          <w:p w:rsidR="00B96C08" w:rsidRDefault="00C2667C" w:rsidP="00C2667C">
            <w:pPr>
              <w:ind w:firstLine="314"/>
              <w:jc w:val="both"/>
              <w:rPr>
                <w:rFonts w:ascii="Times New Roman" w:eastAsia="Calibri" w:hAnsi="Times New Roman" w:cs="Times New Roman"/>
                <w:sz w:val="28"/>
                <w:szCs w:val="28"/>
              </w:rPr>
            </w:pPr>
            <w:r w:rsidRPr="00B96C08">
              <w:rPr>
                <w:rFonts w:ascii="Times New Roman" w:eastAsia="Calibri" w:hAnsi="Times New Roman" w:cs="Times New Roman"/>
                <w:sz w:val="28"/>
                <w:szCs w:val="28"/>
              </w:rPr>
              <w:t xml:space="preserve">Стаття 292. </w:t>
            </w:r>
            <w:r w:rsidRPr="00C2667C">
              <w:rPr>
                <w:rFonts w:ascii="Times New Roman" w:eastAsia="Calibri" w:hAnsi="Times New Roman" w:cs="Times New Roman"/>
                <w:sz w:val="28"/>
                <w:szCs w:val="28"/>
              </w:rPr>
              <w:t xml:space="preserve">Порядок визначення доходів та їх склад для </w:t>
            </w:r>
          </w:p>
          <w:p w:rsidR="00B96C08" w:rsidRDefault="00B96C08" w:rsidP="00C2667C">
            <w:pPr>
              <w:ind w:firstLine="31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C2667C" w:rsidRPr="00C2667C">
              <w:rPr>
                <w:rFonts w:ascii="Times New Roman" w:eastAsia="Calibri" w:hAnsi="Times New Roman" w:cs="Times New Roman"/>
                <w:sz w:val="28"/>
                <w:szCs w:val="28"/>
              </w:rPr>
              <w:t xml:space="preserve">платників єдиного податку першої </w:t>
            </w:r>
            <w:r>
              <w:rPr>
                <w:rFonts w:ascii="Times New Roman" w:eastAsia="Calibri" w:hAnsi="Times New Roman" w:cs="Times New Roman"/>
                <w:sz w:val="28"/>
                <w:szCs w:val="28"/>
              </w:rPr>
              <w:t>–</w:t>
            </w:r>
            <w:r w:rsidR="00C2667C" w:rsidRPr="00C2667C">
              <w:rPr>
                <w:rFonts w:ascii="Times New Roman" w:eastAsia="Calibri" w:hAnsi="Times New Roman" w:cs="Times New Roman"/>
                <w:sz w:val="28"/>
                <w:szCs w:val="28"/>
              </w:rPr>
              <w:t xml:space="preserve"> третьої</w:t>
            </w:r>
          </w:p>
          <w:p w:rsidR="00C2667C" w:rsidRPr="00C2667C" w:rsidRDefault="00B96C08" w:rsidP="00C2667C">
            <w:pPr>
              <w:ind w:firstLine="31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C2667C" w:rsidRPr="00C2667C">
              <w:rPr>
                <w:rFonts w:ascii="Times New Roman" w:eastAsia="Calibri" w:hAnsi="Times New Roman" w:cs="Times New Roman"/>
                <w:sz w:val="28"/>
                <w:szCs w:val="28"/>
              </w:rPr>
              <w:t xml:space="preserve"> груп</w:t>
            </w:r>
          </w:p>
          <w:p w:rsidR="00762DC5" w:rsidRPr="005B2D83" w:rsidRDefault="00762DC5" w:rsidP="00B96C08">
            <w:pPr>
              <w:shd w:val="clear" w:color="auto" w:fill="FFFFFF"/>
              <w:spacing w:before="120"/>
              <w:ind w:firstLine="312"/>
              <w:jc w:val="both"/>
              <w:rPr>
                <w:rFonts w:ascii="Times New Roman" w:eastAsia="Times New Roman" w:hAnsi="Times New Roman" w:cs="Times New Roman"/>
                <w:color w:val="333333"/>
                <w:sz w:val="28"/>
                <w:szCs w:val="28"/>
                <w:lang w:eastAsia="uk-UA"/>
              </w:rPr>
            </w:pPr>
            <w:r w:rsidRPr="005B2D83">
              <w:rPr>
                <w:rFonts w:ascii="Times New Roman" w:eastAsia="Times New Roman" w:hAnsi="Times New Roman" w:cs="Times New Roman"/>
                <w:color w:val="333333"/>
                <w:sz w:val="28"/>
                <w:szCs w:val="28"/>
                <w:lang w:eastAsia="uk-UA"/>
              </w:rPr>
              <w:t>292.1. Доходом платника єдиного податку є:</w:t>
            </w:r>
          </w:p>
          <w:p w:rsidR="00762DC5" w:rsidRDefault="00762DC5" w:rsidP="00C2667C">
            <w:pPr>
              <w:shd w:val="clear" w:color="auto" w:fill="FFFFFF"/>
              <w:ind w:firstLine="314"/>
              <w:jc w:val="both"/>
              <w:rPr>
                <w:rFonts w:ascii="Times New Roman" w:eastAsia="Times New Roman" w:hAnsi="Times New Roman" w:cs="Times New Roman"/>
                <w:color w:val="333333"/>
                <w:sz w:val="28"/>
                <w:szCs w:val="28"/>
                <w:lang w:eastAsia="uk-UA"/>
              </w:rPr>
            </w:pPr>
            <w:bookmarkStart w:id="6" w:name="n7040"/>
            <w:bookmarkEnd w:id="6"/>
            <w:r w:rsidRPr="005B2D83">
              <w:rPr>
                <w:rFonts w:ascii="Times New Roman" w:eastAsia="Times New Roman" w:hAnsi="Times New Roman" w:cs="Times New Roman"/>
                <w:color w:val="333333"/>
                <w:sz w:val="28"/>
                <w:szCs w:val="28"/>
                <w:lang w:eastAsia="uk-UA"/>
              </w:rPr>
              <w:t xml:space="preserve">1) для фізичної особи </w:t>
            </w:r>
            <w:r w:rsidR="00B96C08">
              <w:rPr>
                <w:rFonts w:ascii="Times New Roman" w:eastAsia="Times New Roman" w:hAnsi="Times New Roman" w:cs="Times New Roman"/>
                <w:color w:val="333333"/>
                <w:sz w:val="28"/>
                <w:szCs w:val="28"/>
                <w:lang w:eastAsia="uk-UA"/>
              </w:rPr>
              <w:t>–</w:t>
            </w:r>
            <w:r w:rsidRPr="005B2D83">
              <w:rPr>
                <w:rFonts w:ascii="Times New Roman" w:eastAsia="Times New Roman" w:hAnsi="Times New Roman" w:cs="Times New Roman"/>
                <w:color w:val="333333"/>
                <w:sz w:val="28"/>
                <w:szCs w:val="28"/>
                <w:lang w:eastAsia="uk-UA"/>
              </w:rPr>
              <w:t xml:space="preserve"> підприємця </w:t>
            </w:r>
            <w:r w:rsidR="00B96C08">
              <w:rPr>
                <w:rFonts w:ascii="Times New Roman" w:eastAsia="Times New Roman" w:hAnsi="Times New Roman" w:cs="Times New Roman"/>
                <w:color w:val="333333"/>
                <w:sz w:val="28"/>
                <w:szCs w:val="28"/>
                <w:lang w:eastAsia="uk-UA"/>
              </w:rPr>
              <w:t>–</w:t>
            </w:r>
            <w:r w:rsidRPr="005B2D83">
              <w:rPr>
                <w:rFonts w:ascii="Times New Roman" w:eastAsia="Times New Roman" w:hAnsi="Times New Roman" w:cs="Times New Roman"/>
                <w:color w:val="333333"/>
                <w:sz w:val="28"/>
                <w:szCs w:val="28"/>
                <w:lang w:eastAsia="uk-UA"/>
              </w:rPr>
              <w:t xml:space="preserve"> дохід, отриманий протягом податкового (звітного) періоду в грошовій формі (готівковій та/або безготівковій); матеріальній або нематеріальній формі, визначеній пунктом 292.3 цієї статті. При цьому до доходу не включаються отримані такою фізичною особою пасивні доходи у вигляді процентів, дивідендів, роялті, страхові виплати і відшкодування, а також доходи, отримані від продажу рухомого та нерухомого майна, яке належить на праві власності фізичній особі та використовується в її господарській діяльності;</w:t>
            </w:r>
          </w:p>
          <w:p w:rsidR="00B96C08" w:rsidRDefault="00B96C08" w:rsidP="00C2667C">
            <w:pPr>
              <w:shd w:val="clear" w:color="auto" w:fill="FFFFFF"/>
              <w:ind w:firstLine="314"/>
              <w:jc w:val="both"/>
              <w:rPr>
                <w:rFonts w:ascii="Times New Roman" w:eastAsia="Times New Roman" w:hAnsi="Times New Roman" w:cs="Times New Roman"/>
                <w:color w:val="333333"/>
                <w:sz w:val="28"/>
                <w:szCs w:val="28"/>
                <w:lang w:eastAsia="uk-UA"/>
              </w:rPr>
            </w:pPr>
          </w:p>
          <w:p w:rsidR="00762DC5" w:rsidRPr="005B2D83" w:rsidRDefault="00C2667C" w:rsidP="00B96C08">
            <w:pPr>
              <w:shd w:val="clear" w:color="auto" w:fill="FFFFFF"/>
              <w:ind w:firstLine="314"/>
              <w:jc w:val="both"/>
              <w:rPr>
                <w:rFonts w:ascii="Times New Roman" w:hAnsi="Times New Roman" w:cs="Times New Roman"/>
                <w:sz w:val="28"/>
                <w:szCs w:val="28"/>
              </w:rPr>
            </w:pPr>
            <w:r>
              <w:rPr>
                <w:rFonts w:ascii="Times New Roman" w:eastAsia="Times New Roman" w:hAnsi="Times New Roman" w:cs="Times New Roman"/>
                <w:color w:val="333333"/>
                <w:sz w:val="28"/>
                <w:szCs w:val="28"/>
                <w:lang w:eastAsia="uk-UA"/>
              </w:rPr>
              <w:t>…</w:t>
            </w:r>
          </w:p>
        </w:tc>
        <w:tc>
          <w:tcPr>
            <w:tcW w:w="7518" w:type="dxa"/>
          </w:tcPr>
          <w:p w:rsidR="00B96C08" w:rsidRDefault="00C2667C" w:rsidP="00C2667C">
            <w:pPr>
              <w:ind w:firstLine="314"/>
              <w:jc w:val="both"/>
              <w:rPr>
                <w:rFonts w:ascii="Times New Roman" w:eastAsia="Calibri" w:hAnsi="Times New Roman" w:cs="Times New Roman"/>
                <w:sz w:val="28"/>
                <w:szCs w:val="28"/>
              </w:rPr>
            </w:pPr>
            <w:r w:rsidRPr="00B96C08">
              <w:rPr>
                <w:rFonts w:ascii="Times New Roman" w:eastAsia="Calibri" w:hAnsi="Times New Roman" w:cs="Times New Roman"/>
                <w:sz w:val="28"/>
                <w:szCs w:val="28"/>
              </w:rPr>
              <w:t>Стаття 292.</w:t>
            </w:r>
            <w:r w:rsidRPr="005B2D83">
              <w:rPr>
                <w:rFonts w:ascii="Times New Roman" w:eastAsia="Calibri" w:hAnsi="Times New Roman" w:cs="Times New Roman"/>
                <w:b/>
                <w:sz w:val="28"/>
                <w:szCs w:val="28"/>
              </w:rPr>
              <w:t xml:space="preserve"> </w:t>
            </w:r>
            <w:r w:rsidRPr="00C2667C">
              <w:rPr>
                <w:rFonts w:ascii="Times New Roman" w:eastAsia="Calibri" w:hAnsi="Times New Roman" w:cs="Times New Roman"/>
                <w:sz w:val="28"/>
                <w:szCs w:val="28"/>
              </w:rPr>
              <w:t>Порядок визначення доходів та їх склад для</w:t>
            </w:r>
          </w:p>
          <w:p w:rsidR="00B96C08" w:rsidRDefault="00B96C08" w:rsidP="00C2667C">
            <w:pPr>
              <w:ind w:firstLine="31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C2667C" w:rsidRPr="00C2667C">
              <w:rPr>
                <w:rFonts w:ascii="Times New Roman" w:eastAsia="Calibri" w:hAnsi="Times New Roman" w:cs="Times New Roman"/>
                <w:sz w:val="28"/>
                <w:szCs w:val="28"/>
              </w:rPr>
              <w:t xml:space="preserve"> платників єдиного податку першої </w:t>
            </w:r>
            <w:r>
              <w:rPr>
                <w:rFonts w:ascii="Times New Roman" w:eastAsia="Calibri" w:hAnsi="Times New Roman" w:cs="Times New Roman"/>
                <w:sz w:val="28"/>
                <w:szCs w:val="28"/>
              </w:rPr>
              <w:t>–</w:t>
            </w:r>
            <w:r w:rsidR="00C2667C" w:rsidRPr="00C2667C">
              <w:rPr>
                <w:rFonts w:ascii="Times New Roman" w:eastAsia="Calibri" w:hAnsi="Times New Roman" w:cs="Times New Roman"/>
                <w:sz w:val="28"/>
                <w:szCs w:val="28"/>
              </w:rPr>
              <w:t xml:space="preserve"> третьої</w:t>
            </w:r>
          </w:p>
          <w:p w:rsidR="00C2667C" w:rsidRPr="005B2D83" w:rsidRDefault="00B96C08" w:rsidP="00C2667C">
            <w:pPr>
              <w:ind w:firstLine="314"/>
              <w:jc w:val="both"/>
              <w:rPr>
                <w:rFonts w:ascii="Times New Roman" w:eastAsia="Calibri" w:hAnsi="Times New Roman" w:cs="Times New Roman"/>
                <w:b/>
                <w:sz w:val="28"/>
                <w:szCs w:val="28"/>
              </w:rPr>
            </w:pPr>
            <w:r>
              <w:rPr>
                <w:rFonts w:ascii="Times New Roman" w:eastAsia="Calibri" w:hAnsi="Times New Roman" w:cs="Times New Roman"/>
                <w:sz w:val="28"/>
                <w:szCs w:val="28"/>
              </w:rPr>
              <w:t xml:space="preserve">                    </w:t>
            </w:r>
            <w:r w:rsidR="00C2667C" w:rsidRPr="00C2667C">
              <w:rPr>
                <w:rFonts w:ascii="Times New Roman" w:eastAsia="Calibri" w:hAnsi="Times New Roman" w:cs="Times New Roman"/>
                <w:sz w:val="28"/>
                <w:szCs w:val="28"/>
              </w:rPr>
              <w:t xml:space="preserve"> груп</w:t>
            </w:r>
          </w:p>
          <w:p w:rsidR="00762DC5" w:rsidRPr="005B2D83" w:rsidRDefault="00762DC5" w:rsidP="00B96C08">
            <w:pPr>
              <w:shd w:val="clear" w:color="auto" w:fill="FFFFFF"/>
              <w:spacing w:before="120"/>
              <w:ind w:firstLine="312"/>
              <w:jc w:val="both"/>
              <w:rPr>
                <w:rFonts w:ascii="Times New Roman" w:eastAsia="Times New Roman" w:hAnsi="Times New Roman" w:cs="Times New Roman"/>
                <w:color w:val="333333"/>
                <w:sz w:val="28"/>
                <w:szCs w:val="28"/>
                <w:lang w:eastAsia="uk-UA"/>
              </w:rPr>
            </w:pPr>
            <w:r w:rsidRPr="005B2D83">
              <w:rPr>
                <w:rFonts w:ascii="Times New Roman" w:eastAsia="Times New Roman" w:hAnsi="Times New Roman" w:cs="Times New Roman"/>
                <w:color w:val="333333"/>
                <w:sz w:val="28"/>
                <w:szCs w:val="28"/>
                <w:lang w:eastAsia="uk-UA"/>
              </w:rPr>
              <w:t>292.1. Доходом платника єдиного податку є:</w:t>
            </w:r>
          </w:p>
          <w:p w:rsidR="00762DC5" w:rsidRDefault="00762DC5" w:rsidP="00C2667C">
            <w:pPr>
              <w:ind w:firstLine="314"/>
              <w:jc w:val="both"/>
              <w:rPr>
                <w:rFonts w:ascii="Times New Roman" w:hAnsi="Times New Roman" w:cs="Times New Roman"/>
                <w:color w:val="333333"/>
                <w:sz w:val="28"/>
                <w:szCs w:val="28"/>
                <w:shd w:val="clear" w:color="auto" w:fill="FFFFFF"/>
              </w:rPr>
            </w:pPr>
            <w:r w:rsidRPr="005B2D83">
              <w:rPr>
                <w:rFonts w:ascii="Times New Roman" w:hAnsi="Times New Roman" w:cs="Times New Roman"/>
                <w:color w:val="333333"/>
                <w:sz w:val="28"/>
                <w:szCs w:val="28"/>
                <w:shd w:val="clear" w:color="auto" w:fill="FFFFFF"/>
              </w:rPr>
              <w:t xml:space="preserve">для фізичної особи </w:t>
            </w:r>
            <w:r w:rsidR="00B96C08">
              <w:rPr>
                <w:rFonts w:ascii="Times New Roman" w:hAnsi="Times New Roman" w:cs="Times New Roman"/>
                <w:color w:val="333333"/>
                <w:sz w:val="28"/>
                <w:szCs w:val="28"/>
                <w:shd w:val="clear" w:color="auto" w:fill="FFFFFF"/>
              </w:rPr>
              <w:t>–</w:t>
            </w:r>
            <w:r w:rsidRPr="005B2D83">
              <w:rPr>
                <w:rFonts w:ascii="Times New Roman" w:hAnsi="Times New Roman" w:cs="Times New Roman"/>
                <w:color w:val="333333"/>
                <w:sz w:val="28"/>
                <w:szCs w:val="28"/>
                <w:shd w:val="clear" w:color="auto" w:fill="FFFFFF"/>
              </w:rPr>
              <w:t xml:space="preserve"> підприємця </w:t>
            </w:r>
            <w:r w:rsidR="00B96C08">
              <w:rPr>
                <w:rFonts w:ascii="Times New Roman" w:hAnsi="Times New Roman" w:cs="Times New Roman"/>
                <w:color w:val="333333"/>
                <w:sz w:val="28"/>
                <w:szCs w:val="28"/>
                <w:shd w:val="clear" w:color="auto" w:fill="FFFFFF"/>
              </w:rPr>
              <w:t>–</w:t>
            </w:r>
            <w:r w:rsidRPr="005B2D83">
              <w:rPr>
                <w:rFonts w:ascii="Times New Roman" w:hAnsi="Times New Roman" w:cs="Times New Roman"/>
                <w:color w:val="333333"/>
                <w:sz w:val="28"/>
                <w:szCs w:val="28"/>
                <w:shd w:val="clear" w:color="auto" w:fill="FFFFFF"/>
              </w:rPr>
              <w:t xml:space="preserve"> дохід, отриманий протягом податкового (звітного) періоду в грошовій формі (готівковій та/або безготівковій); матеріальній або нематеріальній формі, визначеній пунктом 292.3 цієї статті. При цьому до доходу не включаються отримані такою фізичною особою пасивні доходи у вигляді процентів, дивідендів, роялті, страхові виплати і відшкодування,</w:t>
            </w:r>
            <w:r w:rsidRPr="005B2D83">
              <w:rPr>
                <w:rFonts w:ascii="Times New Roman" w:hAnsi="Times New Roman" w:cs="Times New Roman"/>
                <w:b/>
                <w:color w:val="333333"/>
                <w:sz w:val="28"/>
                <w:szCs w:val="28"/>
                <w:shd w:val="clear" w:color="auto" w:fill="FFFFFF"/>
              </w:rPr>
              <w:t xml:space="preserve"> доходи у вигляді культурних грантів,</w:t>
            </w:r>
            <w:r w:rsidRPr="005B2D83">
              <w:rPr>
                <w:rFonts w:ascii="Times New Roman" w:hAnsi="Times New Roman" w:cs="Times New Roman"/>
                <w:color w:val="333333"/>
                <w:sz w:val="28"/>
                <w:szCs w:val="28"/>
                <w:shd w:val="clear" w:color="auto" w:fill="FFFFFF"/>
              </w:rPr>
              <w:t xml:space="preserve"> а також доходи, отримані від продажу рухомого та нерухомого майна, яке належить на праві власності фізичній особі та використовується в її господарській діяльності;</w:t>
            </w:r>
          </w:p>
          <w:p w:rsidR="00762DC5" w:rsidRPr="005B2D83" w:rsidRDefault="00C2667C" w:rsidP="00C2667C">
            <w:pPr>
              <w:ind w:firstLine="314"/>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w:t>
            </w:r>
          </w:p>
        </w:tc>
      </w:tr>
      <w:tr w:rsidR="00762DC5" w:rsidRPr="005B2D83" w:rsidTr="005B2D83">
        <w:tc>
          <w:tcPr>
            <w:tcW w:w="7508" w:type="dxa"/>
            <w:shd w:val="clear" w:color="auto" w:fill="auto"/>
          </w:tcPr>
          <w:p w:rsidR="00762DC5" w:rsidRPr="005B2D83" w:rsidRDefault="00762DC5" w:rsidP="00FD0562">
            <w:pPr>
              <w:ind w:firstLine="314"/>
              <w:jc w:val="both"/>
              <w:rPr>
                <w:rFonts w:ascii="Times New Roman" w:hAnsi="Times New Roman" w:cs="Times New Roman"/>
                <w:sz w:val="28"/>
                <w:szCs w:val="28"/>
              </w:rPr>
            </w:pPr>
            <w:r w:rsidRPr="005B2D83">
              <w:rPr>
                <w:rFonts w:ascii="Times New Roman" w:hAnsi="Times New Roman" w:cs="Times New Roman"/>
                <w:sz w:val="28"/>
                <w:szCs w:val="28"/>
              </w:rPr>
              <w:t>292.11. До складу доходу, визначеного цією статтею, не включаються:</w:t>
            </w:r>
          </w:p>
          <w:p w:rsidR="00762DC5" w:rsidRDefault="00FD0562" w:rsidP="00FD0562">
            <w:pPr>
              <w:ind w:firstLine="314"/>
              <w:jc w:val="both"/>
              <w:rPr>
                <w:rFonts w:ascii="Times New Roman" w:hAnsi="Times New Roman" w:cs="Times New Roman"/>
                <w:sz w:val="28"/>
                <w:szCs w:val="28"/>
              </w:rPr>
            </w:pPr>
            <w:r>
              <w:rPr>
                <w:rFonts w:ascii="Times New Roman" w:hAnsi="Times New Roman" w:cs="Times New Roman"/>
                <w:sz w:val="28"/>
                <w:szCs w:val="28"/>
              </w:rPr>
              <w:t>…</w:t>
            </w:r>
          </w:p>
          <w:p w:rsidR="00762DC5" w:rsidRPr="005B2D83" w:rsidRDefault="00FD0562" w:rsidP="00FD0562">
            <w:pPr>
              <w:widowControl w:val="0"/>
              <w:tabs>
                <w:tab w:val="left" w:pos="426"/>
                <w:tab w:val="left" w:pos="1134"/>
              </w:tabs>
              <w:ind w:right="1" w:firstLine="314"/>
              <w:jc w:val="both"/>
              <w:rPr>
                <w:rStyle w:val="rvts9"/>
                <w:rFonts w:ascii="Times New Roman" w:eastAsia="Times New Roman" w:hAnsi="Times New Roman" w:cs="Times New Roman"/>
                <w:b/>
                <w:bCs/>
                <w:sz w:val="28"/>
                <w:szCs w:val="28"/>
                <w:lang w:eastAsia="ru-RU"/>
              </w:rPr>
            </w:pPr>
            <w:r w:rsidRPr="005B2D83">
              <w:rPr>
                <w:rFonts w:ascii="Times New Roman" w:hAnsi="Times New Roman" w:cs="Times New Roman"/>
                <w:b/>
                <w:bCs/>
                <w:sz w:val="28"/>
                <w:szCs w:val="28"/>
              </w:rPr>
              <w:t>відсутній</w:t>
            </w:r>
          </w:p>
        </w:tc>
        <w:tc>
          <w:tcPr>
            <w:tcW w:w="7518" w:type="dxa"/>
          </w:tcPr>
          <w:p w:rsidR="00762DC5" w:rsidRPr="005B2D83" w:rsidRDefault="00762DC5" w:rsidP="00FD0562">
            <w:pPr>
              <w:ind w:firstLine="314"/>
              <w:jc w:val="both"/>
              <w:rPr>
                <w:rFonts w:ascii="Times New Roman" w:hAnsi="Times New Roman" w:cs="Times New Roman"/>
                <w:sz w:val="28"/>
                <w:szCs w:val="28"/>
              </w:rPr>
            </w:pPr>
            <w:r w:rsidRPr="005B2D83">
              <w:rPr>
                <w:rFonts w:ascii="Times New Roman" w:hAnsi="Times New Roman" w:cs="Times New Roman"/>
                <w:sz w:val="28"/>
                <w:szCs w:val="28"/>
              </w:rPr>
              <w:t>292.11. До складу доходу, визначеного цією статтею, не включаються:</w:t>
            </w:r>
          </w:p>
          <w:p w:rsidR="00FD0562" w:rsidRDefault="00FD0562" w:rsidP="00FD0562">
            <w:pPr>
              <w:ind w:firstLine="314"/>
              <w:jc w:val="both"/>
              <w:rPr>
                <w:rFonts w:ascii="Times New Roman" w:hAnsi="Times New Roman" w:cs="Times New Roman"/>
                <w:sz w:val="28"/>
                <w:szCs w:val="28"/>
              </w:rPr>
            </w:pPr>
            <w:r>
              <w:rPr>
                <w:rFonts w:ascii="Times New Roman" w:hAnsi="Times New Roman" w:cs="Times New Roman"/>
                <w:sz w:val="28"/>
                <w:szCs w:val="28"/>
              </w:rPr>
              <w:t>…</w:t>
            </w:r>
          </w:p>
          <w:p w:rsidR="00762DC5" w:rsidRPr="005B2D83" w:rsidRDefault="00762DC5" w:rsidP="00FD0562">
            <w:pPr>
              <w:ind w:firstLine="314"/>
              <w:jc w:val="both"/>
              <w:rPr>
                <w:rFonts w:ascii="Times New Roman" w:hAnsi="Times New Roman" w:cs="Times New Roman"/>
                <w:b/>
                <w:bCs/>
                <w:sz w:val="28"/>
                <w:szCs w:val="28"/>
              </w:rPr>
            </w:pPr>
            <w:r w:rsidRPr="005B2D83">
              <w:rPr>
                <w:rFonts w:ascii="Times New Roman" w:eastAsia="Calibri" w:hAnsi="Times New Roman" w:cs="Times New Roman"/>
                <w:b/>
                <w:bCs/>
                <w:sz w:val="28"/>
                <w:szCs w:val="28"/>
              </w:rPr>
              <w:t xml:space="preserve">12) </w:t>
            </w:r>
            <w:r w:rsidRPr="005B2D83">
              <w:rPr>
                <w:rFonts w:ascii="Times New Roman" w:hAnsi="Times New Roman" w:cs="Times New Roman"/>
                <w:b/>
                <w:bCs/>
                <w:sz w:val="28"/>
                <w:szCs w:val="28"/>
              </w:rPr>
              <w:t>суми коштів та вартість майна, отриманих платником податку</w:t>
            </w:r>
            <w:r w:rsidR="00FD0562">
              <w:rPr>
                <w:rFonts w:ascii="Times New Roman" w:hAnsi="Times New Roman" w:cs="Times New Roman"/>
                <w:b/>
                <w:bCs/>
                <w:sz w:val="28"/>
                <w:szCs w:val="28"/>
              </w:rPr>
              <w:t xml:space="preserve"> – </w:t>
            </w:r>
            <w:r w:rsidRPr="005B2D83">
              <w:rPr>
                <w:rFonts w:ascii="Times New Roman" w:hAnsi="Times New Roman" w:cs="Times New Roman"/>
                <w:b/>
                <w:bCs/>
                <w:sz w:val="28"/>
                <w:szCs w:val="28"/>
              </w:rPr>
              <w:t>юридичною особою у вигляді культурного гранту</w:t>
            </w:r>
            <w:r w:rsidR="003F5CEE">
              <w:rPr>
                <w:rFonts w:ascii="Times New Roman" w:hAnsi="Times New Roman" w:cs="Times New Roman"/>
                <w:b/>
                <w:bCs/>
                <w:sz w:val="28"/>
                <w:szCs w:val="28"/>
              </w:rPr>
              <w:t>,</w:t>
            </w:r>
            <w:r w:rsidRPr="005B2D83">
              <w:rPr>
                <w:rFonts w:ascii="Times New Roman" w:hAnsi="Times New Roman" w:cs="Times New Roman"/>
                <w:b/>
                <w:bCs/>
                <w:sz w:val="28"/>
                <w:szCs w:val="28"/>
              </w:rPr>
              <w:t xml:space="preserve"> за умови його цільового використання.</w:t>
            </w:r>
          </w:p>
          <w:p w:rsidR="00762DC5" w:rsidRPr="00FD0562" w:rsidRDefault="00762DC5" w:rsidP="00FD0562">
            <w:pPr>
              <w:ind w:firstLine="314"/>
              <w:jc w:val="both"/>
              <w:rPr>
                <w:rFonts w:ascii="Times New Roman" w:hAnsi="Times New Roman" w:cs="Times New Roman"/>
                <w:b/>
                <w:sz w:val="28"/>
                <w:szCs w:val="28"/>
              </w:rPr>
            </w:pPr>
            <w:bookmarkStart w:id="7" w:name="n16215"/>
            <w:bookmarkEnd w:id="7"/>
            <w:r w:rsidRPr="00FD0562">
              <w:rPr>
                <w:rFonts w:ascii="Times New Roman" w:eastAsia="Calibri" w:hAnsi="Times New Roman" w:cs="Times New Roman"/>
                <w:b/>
                <w:bCs/>
                <w:sz w:val="28"/>
                <w:szCs w:val="28"/>
              </w:rPr>
              <w:t>У разі нецільового використання наданого культурного гранту платник податку – юридична особа зобов’язаний збільшити податкові зобов’язання за наслідками податкового періоду, на який припадає таке порушення, на суму єдиного податку за ставкою, передбаченою </w:t>
            </w:r>
            <w:hyperlink r:id="rId7" w:anchor="n7101" w:history="1">
              <w:r w:rsidRPr="00FD0562">
                <w:rPr>
                  <w:rFonts w:ascii="Times New Roman" w:eastAsia="Calibri" w:hAnsi="Times New Roman" w:cs="Times New Roman"/>
                  <w:b/>
                  <w:bCs/>
                  <w:sz w:val="28"/>
                  <w:szCs w:val="28"/>
                </w:rPr>
                <w:t>пунктом 293.5</w:t>
              </w:r>
            </w:hyperlink>
            <w:r w:rsidRPr="00FD0562">
              <w:rPr>
                <w:rFonts w:ascii="Times New Roman" w:eastAsia="Calibri" w:hAnsi="Times New Roman" w:cs="Times New Roman"/>
                <w:b/>
                <w:bCs/>
                <w:sz w:val="28"/>
                <w:szCs w:val="28"/>
              </w:rPr>
              <w:t> статті 293 цього Кодексу.</w:t>
            </w:r>
          </w:p>
        </w:tc>
      </w:tr>
      <w:tr w:rsidR="00762DC5" w:rsidRPr="00FD0562" w:rsidTr="005B2D83">
        <w:tc>
          <w:tcPr>
            <w:tcW w:w="15026" w:type="dxa"/>
            <w:gridSpan w:val="2"/>
          </w:tcPr>
          <w:p w:rsidR="00762DC5" w:rsidRPr="00B96C08" w:rsidRDefault="00762DC5" w:rsidP="00790FBE">
            <w:pPr>
              <w:pStyle w:val="rvps2"/>
              <w:shd w:val="clear" w:color="auto" w:fill="FFFFFF"/>
              <w:spacing w:before="120" w:beforeAutospacing="0" w:after="120" w:afterAutospacing="0"/>
              <w:jc w:val="center"/>
              <w:rPr>
                <w:bCs/>
                <w:color w:val="000000"/>
                <w:sz w:val="28"/>
                <w:szCs w:val="28"/>
                <w:shd w:val="clear" w:color="auto" w:fill="FFFFFF"/>
                <w:lang w:eastAsia="uk-UA"/>
              </w:rPr>
            </w:pPr>
            <w:r w:rsidRPr="00B96C08">
              <w:rPr>
                <w:bCs/>
                <w:color w:val="000000"/>
                <w:sz w:val="28"/>
                <w:szCs w:val="28"/>
                <w:shd w:val="clear" w:color="auto" w:fill="FFFFFF"/>
                <w:lang w:eastAsia="uk-UA"/>
              </w:rPr>
              <w:t>РОЗДІЛ XX. ПЕРЕХІДНІ ПОЛОЖЕННЯ</w:t>
            </w:r>
          </w:p>
        </w:tc>
      </w:tr>
      <w:tr w:rsidR="00762DC5" w:rsidRPr="00FD0562" w:rsidTr="005B2D83">
        <w:tc>
          <w:tcPr>
            <w:tcW w:w="15026" w:type="dxa"/>
            <w:gridSpan w:val="2"/>
            <w:shd w:val="clear" w:color="auto" w:fill="auto"/>
          </w:tcPr>
          <w:p w:rsidR="00762DC5" w:rsidRPr="00B96C08" w:rsidRDefault="00762DC5" w:rsidP="00790FBE">
            <w:pPr>
              <w:pStyle w:val="rvps2"/>
              <w:shd w:val="clear" w:color="auto" w:fill="FFFFFF"/>
              <w:spacing w:before="120" w:beforeAutospacing="0" w:after="120" w:afterAutospacing="0"/>
              <w:jc w:val="center"/>
              <w:rPr>
                <w:bCs/>
                <w:color w:val="000000"/>
                <w:sz w:val="28"/>
                <w:szCs w:val="28"/>
                <w:shd w:val="clear" w:color="auto" w:fill="FFFFFF"/>
                <w:lang w:eastAsia="uk-UA"/>
              </w:rPr>
            </w:pPr>
            <w:r w:rsidRPr="00B96C08">
              <w:rPr>
                <w:bCs/>
                <w:color w:val="000000"/>
                <w:sz w:val="28"/>
                <w:szCs w:val="28"/>
                <w:shd w:val="clear" w:color="auto" w:fill="FFFFFF"/>
                <w:lang w:eastAsia="uk-UA"/>
              </w:rPr>
              <w:t>Підрозділ 2. Особливості справляння податку на додану вартість</w:t>
            </w:r>
          </w:p>
        </w:tc>
      </w:tr>
      <w:tr w:rsidR="00762DC5" w:rsidRPr="001C20C1" w:rsidTr="005B2D83">
        <w:tc>
          <w:tcPr>
            <w:tcW w:w="7508" w:type="dxa"/>
            <w:shd w:val="clear" w:color="auto" w:fill="auto"/>
          </w:tcPr>
          <w:p w:rsidR="00B96C08" w:rsidRDefault="00B96C08" w:rsidP="00FD0562">
            <w:pPr>
              <w:widowControl w:val="0"/>
              <w:tabs>
                <w:tab w:val="left" w:pos="426"/>
                <w:tab w:val="left" w:pos="1134"/>
              </w:tabs>
              <w:ind w:left="30" w:right="1"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762DC5" w:rsidRDefault="00762DC5" w:rsidP="00FD0562">
            <w:pPr>
              <w:widowControl w:val="0"/>
              <w:tabs>
                <w:tab w:val="left" w:pos="426"/>
                <w:tab w:val="left" w:pos="1134"/>
              </w:tabs>
              <w:ind w:left="30" w:right="1" w:firstLine="284"/>
              <w:jc w:val="both"/>
              <w:rPr>
                <w:rFonts w:ascii="Times New Roman" w:eastAsia="Times New Roman" w:hAnsi="Times New Roman" w:cs="Times New Roman"/>
                <w:sz w:val="28"/>
                <w:szCs w:val="28"/>
              </w:rPr>
            </w:pPr>
            <w:r w:rsidRPr="00B96C08">
              <w:rPr>
                <w:rFonts w:ascii="Times New Roman" w:eastAsia="Times New Roman" w:hAnsi="Times New Roman" w:cs="Times New Roman"/>
                <w:sz w:val="28"/>
                <w:szCs w:val="28"/>
              </w:rPr>
              <w:t>12.</w:t>
            </w:r>
            <w:r w:rsidRPr="005B2D83">
              <w:rPr>
                <w:rFonts w:ascii="Times New Roman" w:eastAsia="Times New Roman" w:hAnsi="Times New Roman" w:cs="Times New Roman"/>
                <w:b/>
                <w:sz w:val="28"/>
                <w:szCs w:val="28"/>
              </w:rPr>
              <w:t xml:space="preserve"> </w:t>
            </w:r>
            <w:r w:rsidRPr="005B2D83">
              <w:rPr>
                <w:rFonts w:ascii="Times New Roman" w:eastAsia="Times New Roman" w:hAnsi="Times New Roman" w:cs="Times New Roman"/>
                <w:sz w:val="28"/>
                <w:szCs w:val="28"/>
              </w:rPr>
              <w:t xml:space="preserve">Тимчасово, до 1 січня </w:t>
            </w:r>
            <w:r w:rsidRPr="005B2D83">
              <w:rPr>
                <w:rFonts w:ascii="Times New Roman" w:eastAsia="Times New Roman" w:hAnsi="Times New Roman" w:cs="Times New Roman"/>
                <w:b/>
                <w:sz w:val="28"/>
                <w:szCs w:val="28"/>
              </w:rPr>
              <w:t>2023</w:t>
            </w:r>
            <w:r w:rsidRPr="005B2D83">
              <w:rPr>
                <w:rFonts w:ascii="Times New Roman" w:eastAsia="Times New Roman" w:hAnsi="Times New Roman" w:cs="Times New Roman"/>
                <w:sz w:val="28"/>
                <w:szCs w:val="28"/>
              </w:rPr>
              <w:t xml:space="preserve"> року, звільняються від оподаткування податком на додану вартість операції з постачання національних фільмів,</w:t>
            </w:r>
            <w:r w:rsidRPr="005B2D83">
              <w:rPr>
                <w:rFonts w:ascii="Times New Roman" w:eastAsia="Times New Roman" w:hAnsi="Times New Roman" w:cs="Times New Roman"/>
                <w:b/>
                <w:sz w:val="28"/>
                <w:szCs w:val="28"/>
              </w:rPr>
              <w:t xml:space="preserve"> </w:t>
            </w:r>
            <w:r w:rsidRPr="005B2D83">
              <w:rPr>
                <w:rFonts w:ascii="Times New Roman" w:eastAsia="Times New Roman" w:hAnsi="Times New Roman" w:cs="Times New Roman"/>
                <w:sz w:val="28"/>
                <w:szCs w:val="28"/>
              </w:rPr>
              <w:t>визначених Законом України "Про кінематографію",</w:t>
            </w:r>
            <w:r w:rsidRPr="005B2D83">
              <w:rPr>
                <w:rFonts w:ascii="Times New Roman" w:eastAsia="Times New Roman" w:hAnsi="Times New Roman" w:cs="Times New Roman"/>
                <w:b/>
                <w:sz w:val="28"/>
                <w:szCs w:val="28"/>
              </w:rPr>
              <w:t xml:space="preserve"> </w:t>
            </w:r>
            <w:r w:rsidRPr="005B2D83">
              <w:rPr>
                <w:rFonts w:ascii="Times New Roman" w:eastAsia="Times New Roman" w:hAnsi="Times New Roman" w:cs="Times New Roman"/>
                <w:sz w:val="28"/>
                <w:szCs w:val="28"/>
              </w:rPr>
              <w:t>виробниками, демонстраторами та розповсюджувачами національних фільмів, а також з постачання робіт та послуг з виробництва національних фільмів, а також з постачання робіт та послуг з виготовлення архівного комплекту вихідних матеріалів національних фільмів та фільмів, створених на території України, з постачання робіт та послуг з тиражування національних фільмів та іноземних фільмів, дубльованих, озвучених державною мовою на території України, а також з постачання робіт та послуг з дублювання, озвучення державною мовою іноземних фільмів на території України, з постачання робіт та послуг із збереження, відновлення та реставрації національної кінематографічної спадщини.</w:t>
            </w:r>
          </w:p>
          <w:p w:rsidR="00B96C08" w:rsidRPr="005B2D83" w:rsidRDefault="00B96C08" w:rsidP="00FD0562">
            <w:pPr>
              <w:widowControl w:val="0"/>
              <w:tabs>
                <w:tab w:val="left" w:pos="426"/>
                <w:tab w:val="left" w:pos="1134"/>
              </w:tabs>
              <w:ind w:left="30" w:right="1" w:firstLine="284"/>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c>
          <w:tcPr>
            <w:tcW w:w="7518" w:type="dxa"/>
          </w:tcPr>
          <w:p w:rsidR="00B96C08" w:rsidRDefault="00B96C08" w:rsidP="00FD0562">
            <w:pPr>
              <w:widowControl w:val="0"/>
              <w:tabs>
                <w:tab w:val="left" w:pos="426"/>
                <w:tab w:val="left" w:pos="1134"/>
              </w:tabs>
              <w:ind w:left="30" w:right="1"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762DC5" w:rsidRDefault="00B96C08" w:rsidP="00FD0562">
            <w:pPr>
              <w:widowControl w:val="0"/>
              <w:tabs>
                <w:tab w:val="left" w:pos="426"/>
                <w:tab w:val="left" w:pos="1134"/>
              </w:tabs>
              <w:ind w:left="30" w:right="1"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762DC5" w:rsidRPr="00B96C08">
              <w:rPr>
                <w:rFonts w:ascii="Times New Roman" w:eastAsia="Times New Roman" w:hAnsi="Times New Roman" w:cs="Times New Roman"/>
                <w:sz w:val="28"/>
                <w:szCs w:val="28"/>
              </w:rPr>
              <w:t>2.</w:t>
            </w:r>
            <w:r w:rsidR="00762DC5" w:rsidRPr="005B2D83">
              <w:rPr>
                <w:rFonts w:ascii="Times New Roman" w:eastAsia="Times New Roman" w:hAnsi="Times New Roman" w:cs="Times New Roman"/>
                <w:b/>
                <w:sz w:val="28"/>
                <w:szCs w:val="28"/>
              </w:rPr>
              <w:t xml:space="preserve"> </w:t>
            </w:r>
            <w:r w:rsidR="00762DC5" w:rsidRPr="005B2D83">
              <w:rPr>
                <w:rFonts w:ascii="Times New Roman" w:eastAsia="Times New Roman" w:hAnsi="Times New Roman" w:cs="Times New Roman"/>
                <w:sz w:val="28"/>
                <w:szCs w:val="28"/>
              </w:rPr>
              <w:t>Тимчасово, до 1 січня</w:t>
            </w:r>
            <w:r w:rsidR="00762DC5" w:rsidRPr="005B2D83">
              <w:rPr>
                <w:rFonts w:ascii="Times New Roman" w:eastAsia="Times New Roman" w:hAnsi="Times New Roman" w:cs="Times New Roman"/>
                <w:b/>
                <w:sz w:val="28"/>
                <w:szCs w:val="28"/>
              </w:rPr>
              <w:t xml:space="preserve"> 2025 </w:t>
            </w:r>
            <w:r w:rsidR="00762DC5" w:rsidRPr="00B96C08">
              <w:rPr>
                <w:rFonts w:ascii="Times New Roman" w:eastAsia="Times New Roman" w:hAnsi="Times New Roman" w:cs="Times New Roman"/>
                <w:sz w:val="28"/>
                <w:szCs w:val="28"/>
              </w:rPr>
              <w:t>року,</w:t>
            </w:r>
            <w:r w:rsidR="00762DC5" w:rsidRPr="005B2D83">
              <w:rPr>
                <w:rFonts w:ascii="Times New Roman" w:eastAsia="Times New Roman" w:hAnsi="Times New Roman" w:cs="Times New Roman"/>
                <w:b/>
                <w:sz w:val="28"/>
                <w:szCs w:val="28"/>
              </w:rPr>
              <w:t xml:space="preserve"> </w:t>
            </w:r>
            <w:r w:rsidR="00762DC5" w:rsidRPr="005B2D83">
              <w:rPr>
                <w:rFonts w:ascii="Times New Roman" w:eastAsia="Times New Roman" w:hAnsi="Times New Roman" w:cs="Times New Roman"/>
                <w:sz w:val="28"/>
                <w:szCs w:val="28"/>
              </w:rPr>
              <w:t>звільняються від оподаткування податком на додану вартість операції з постачання національних фільмів, визначених Законом України "Про кінематографію",</w:t>
            </w:r>
            <w:r w:rsidR="00762DC5" w:rsidRPr="005B2D83">
              <w:rPr>
                <w:rFonts w:ascii="Times New Roman" w:eastAsia="Times New Roman" w:hAnsi="Times New Roman" w:cs="Times New Roman"/>
                <w:b/>
                <w:sz w:val="28"/>
                <w:szCs w:val="28"/>
              </w:rPr>
              <w:t xml:space="preserve"> </w:t>
            </w:r>
            <w:r w:rsidR="00762DC5" w:rsidRPr="005B2D83">
              <w:rPr>
                <w:rFonts w:ascii="Times New Roman" w:eastAsia="Times New Roman" w:hAnsi="Times New Roman" w:cs="Times New Roman"/>
                <w:sz w:val="28"/>
                <w:szCs w:val="28"/>
              </w:rPr>
              <w:t>виробниками, демонстраторами та розповсюджувачами національних фільмів</w:t>
            </w:r>
            <w:r w:rsidR="00762DC5" w:rsidRPr="005B2D83">
              <w:rPr>
                <w:rFonts w:ascii="Times New Roman" w:eastAsia="Times New Roman" w:hAnsi="Times New Roman" w:cs="Times New Roman"/>
                <w:b/>
                <w:sz w:val="28"/>
                <w:szCs w:val="28"/>
              </w:rPr>
              <w:t xml:space="preserve">, </w:t>
            </w:r>
            <w:r w:rsidR="00762DC5" w:rsidRPr="005B2D83">
              <w:rPr>
                <w:rFonts w:ascii="Times New Roman" w:eastAsia="Times New Roman" w:hAnsi="Times New Roman" w:cs="Times New Roman"/>
                <w:sz w:val="28"/>
                <w:szCs w:val="28"/>
              </w:rPr>
              <w:t>а також з постачання робіт та послуг з виробництва національних фільмів,</w:t>
            </w:r>
            <w:r w:rsidR="00762DC5" w:rsidRPr="005B2D83">
              <w:rPr>
                <w:rFonts w:ascii="Times New Roman" w:eastAsia="Times New Roman" w:hAnsi="Times New Roman" w:cs="Times New Roman"/>
                <w:b/>
                <w:sz w:val="28"/>
                <w:szCs w:val="28"/>
              </w:rPr>
              <w:t xml:space="preserve"> </w:t>
            </w:r>
            <w:r w:rsidR="00762DC5" w:rsidRPr="005B2D83">
              <w:rPr>
                <w:rFonts w:ascii="Times New Roman" w:eastAsia="Times New Roman" w:hAnsi="Times New Roman" w:cs="Times New Roman"/>
                <w:sz w:val="28"/>
                <w:szCs w:val="28"/>
              </w:rPr>
              <w:t>а також з постачання робіт та послуг з виготовлення архівного комплекту вихідних матеріалів національних фільмів та фільмів, створених на території України, з постачання робіт та послуг з тиражування національних фільмів та іноземних фільмів, дубльованих, озвучених державною мовою на території України, а також з постачання робіт та послуг з дублювання, озвучення державною мовою іноземних фільмів на території України,</w:t>
            </w:r>
            <w:r w:rsidR="00762DC5" w:rsidRPr="005B2D83">
              <w:rPr>
                <w:rFonts w:ascii="Times New Roman" w:eastAsia="Times New Roman" w:hAnsi="Times New Roman" w:cs="Times New Roman"/>
                <w:b/>
                <w:sz w:val="28"/>
                <w:szCs w:val="28"/>
              </w:rPr>
              <w:t xml:space="preserve"> </w:t>
            </w:r>
            <w:r w:rsidR="00762DC5" w:rsidRPr="005B2D83">
              <w:rPr>
                <w:rFonts w:ascii="Times New Roman" w:eastAsia="Times New Roman" w:hAnsi="Times New Roman" w:cs="Times New Roman"/>
                <w:sz w:val="28"/>
                <w:szCs w:val="28"/>
              </w:rPr>
              <w:t>з постачання робіт та послуг із збереження, відновлення та реставрації національної кінематографічної спадщини.</w:t>
            </w:r>
          </w:p>
          <w:p w:rsidR="00B96C08" w:rsidRPr="005B2D83" w:rsidRDefault="00B96C08" w:rsidP="00FD0562">
            <w:pPr>
              <w:widowControl w:val="0"/>
              <w:tabs>
                <w:tab w:val="left" w:pos="426"/>
                <w:tab w:val="left" w:pos="1134"/>
              </w:tabs>
              <w:ind w:left="30" w:right="1" w:firstLine="284"/>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r>
      <w:tr w:rsidR="00762DC5" w:rsidRPr="00FF0508" w:rsidTr="005B2D83">
        <w:tc>
          <w:tcPr>
            <w:tcW w:w="7508" w:type="dxa"/>
            <w:shd w:val="clear" w:color="auto" w:fill="auto"/>
          </w:tcPr>
          <w:p w:rsidR="00762DC5" w:rsidRPr="005B2D83" w:rsidRDefault="00762DC5" w:rsidP="0076416D">
            <w:pPr>
              <w:widowControl w:val="0"/>
              <w:tabs>
                <w:tab w:val="left" w:pos="426"/>
                <w:tab w:val="left" w:pos="1134"/>
              </w:tabs>
              <w:ind w:left="30" w:right="1" w:firstLine="284"/>
              <w:jc w:val="both"/>
              <w:rPr>
                <w:rFonts w:ascii="Times New Roman" w:eastAsia="Times New Roman" w:hAnsi="Times New Roman" w:cs="Times New Roman"/>
                <w:b/>
                <w:sz w:val="28"/>
                <w:szCs w:val="28"/>
              </w:rPr>
            </w:pPr>
            <w:r w:rsidRPr="005B2D83">
              <w:rPr>
                <w:rFonts w:ascii="Times New Roman" w:hAnsi="Times New Roman" w:cs="Times New Roman"/>
                <w:sz w:val="28"/>
                <w:szCs w:val="28"/>
                <w:shd w:val="clear" w:color="auto" w:fill="FFFFFF"/>
              </w:rPr>
              <w:t>13</w:t>
            </w:r>
            <w:r w:rsidRPr="005B2D83">
              <w:rPr>
                <w:rStyle w:val="rvts37"/>
                <w:rFonts w:ascii="Times New Roman" w:hAnsi="Times New Roman" w:cs="Times New Roman"/>
                <w:b/>
                <w:bCs/>
                <w:sz w:val="28"/>
                <w:szCs w:val="28"/>
                <w:shd w:val="clear" w:color="auto" w:fill="FFFFFF"/>
                <w:vertAlign w:val="superscript"/>
              </w:rPr>
              <w:t>1</w:t>
            </w:r>
            <w:r w:rsidRPr="005B2D83">
              <w:rPr>
                <w:rFonts w:ascii="Times New Roman" w:hAnsi="Times New Roman" w:cs="Times New Roman"/>
                <w:sz w:val="28"/>
                <w:szCs w:val="28"/>
                <w:shd w:val="clear" w:color="auto" w:fill="FFFFFF"/>
              </w:rPr>
              <w:t xml:space="preserve">. Тимчасово, до 1 січня 2023 року, звільняються від оподаткування податком на додану вартість операції з постачання послуг з демонстрування, розповсюдження та/або публічного </w:t>
            </w:r>
            <w:r w:rsidRPr="00FD0562">
              <w:rPr>
                <w:rFonts w:ascii="Times New Roman" w:hAnsi="Times New Roman" w:cs="Times New Roman"/>
                <w:sz w:val="28"/>
                <w:szCs w:val="28"/>
                <w:shd w:val="clear" w:color="auto" w:fill="FFFFFF"/>
              </w:rPr>
              <w:t>сповіщення</w:t>
            </w:r>
            <w:r w:rsidRPr="005B2D83">
              <w:rPr>
                <w:rFonts w:ascii="Times New Roman" w:hAnsi="Times New Roman" w:cs="Times New Roman"/>
                <w:sz w:val="28"/>
                <w:szCs w:val="28"/>
                <w:shd w:val="clear" w:color="auto" w:fill="FFFFFF"/>
              </w:rPr>
              <w:t xml:space="preserve"> національних фільмів та іноземних фільмів, дубльованих, озвучених державною мовою на території України, демонстраторами, розповсюджувачами та/або організаціями мовлення (публічними сповіщувачами).</w:t>
            </w:r>
          </w:p>
        </w:tc>
        <w:tc>
          <w:tcPr>
            <w:tcW w:w="7518" w:type="dxa"/>
          </w:tcPr>
          <w:p w:rsidR="00762DC5" w:rsidRPr="005B2D83" w:rsidRDefault="00762DC5" w:rsidP="0076416D">
            <w:pPr>
              <w:widowControl w:val="0"/>
              <w:tabs>
                <w:tab w:val="left" w:pos="426"/>
                <w:tab w:val="left" w:pos="1134"/>
              </w:tabs>
              <w:ind w:left="30" w:right="1" w:firstLine="284"/>
              <w:jc w:val="both"/>
              <w:rPr>
                <w:rFonts w:ascii="Times New Roman" w:eastAsia="Times New Roman" w:hAnsi="Times New Roman" w:cs="Times New Roman"/>
                <w:b/>
                <w:sz w:val="28"/>
                <w:szCs w:val="28"/>
              </w:rPr>
            </w:pPr>
            <w:r w:rsidRPr="005B2D83">
              <w:rPr>
                <w:rFonts w:ascii="Times New Roman" w:hAnsi="Times New Roman" w:cs="Times New Roman"/>
                <w:sz w:val="28"/>
                <w:szCs w:val="28"/>
                <w:shd w:val="clear" w:color="auto" w:fill="FFFFFF"/>
              </w:rPr>
              <w:t>13</w:t>
            </w:r>
            <w:r w:rsidRPr="005B2D83">
              <w:rPr>
                <w:rStyle w:val="rvts37"/>
                <w:rFonts w:ascii="Times New Roman" w:hAnsi="Times New Roman" w:cs="Times New Roman"/>
                <w:b/>
                <w:bCs/>
                <w:sz w:val="28"/>
                <w:szCs w:val="28"/>
                <w:shd w:val="clear" w:color="auto" w:fill="FFFFFF"/>
                <w:vertAlign w:val="superscript"/>
              </w:rPr>
              <w:t>1</w:t>
            </w:r>
            <w:r w:rsidRPr="005B2D83">
              <w:rPr>
                <w:rFonts w:ascii="Times New Roman" w:hAnsi="Times New Roman" w:cs="Times New Roman"/>
                <w:sz w:val="28"/>
                <w:szCs w:val="28"/>
                <w:shd w:val="clear" w:color="auto" w:fill="FFFFFF"/>
              </w:rPr>
              <w:t>. Тимчасово, до 1 січня 2023</w:t>
            </w:r>
            <w:r w:rsidRPr="005B2D83">
              <w:rPr>
                <w:rFonts w:ascii="Times New Roman" w:hAnsi="Times New Roman" w:cs="Times New Roman"/>
                <w:b/>
                <w:sz w:val="28"/>
                <w:szCs w:val="28"/>
                <w:shd w:val="clear" w:color="auto" w:fill="FFFFFF"/>
              </w:rPr>
              <w:t xml:space="preserve"> </w:t>
            </w:r>
            <w:r w:rsidRPr="005B2D83">
              <w:rPr>
                <w:rFonts w:ascii="Times New Roman" w:hAnsi="Times New Roman" w:cs="Times New Roman"/>
                <w:sz w:val="28"/>
                <w:szCs w:val="28"/>
                <w:shd w:val="clear" w:color="auto" w:fill="FFFFFF"/>
              </w:rPr>
              <w:t>року, звільняються від оподаткування податком на додану вартість операції з постачання послуг з демонстрування, розповсюдження</w:t>
            </w:r>
            <w:r w:rsidRPr="00D61310">
              <w:rPr>
                <w:rFonts w:ascii="Times New Roman" w:hAnsi="Times New Roman" w:cs="Times New Roman"/>
                <w:b/>
                <w:sz w:val="28"/>
                <w:szCs w:val="28"/>
                <w:shd w:val="clear" w:color="auto" w:fill="FFFFFF"/>
              </w:rPr>
              <w:t>,</w:t>
            </w:r>
            <w:r w:rsidRPr="005B2D83">
              <w:rPr>
                <w:rFonts w:ascii="Times New Roman" w:hAnsi="Times New Roman" w:cs="Times New Roman"/>
                <w:sz w:val="28"/>
                <w:szCs w:val="28"/>
                <w:shd w:val="clear" w:color="auto" w:fill="FFFFFF"/>
              </w:rPr>
              <w:t xml:space="preserve"> </w:t>
            </w:r>
            <w:r w:rsidR="00D61310" w:rsidRPr="005B2D83">
              <w:rPr>
                <w:rFonts w:ascii="Times New Roman" w:hAnsi="Times New Roman" w:cs="Times New Roman"/>
                <w:b/>
                <w:sz w:val="28"/>
                <w:szCs w:val="28"/>
                <w:shd w:val="clear" w:color="auto" w:fill="FFFFFF"/>
              </w:rPr>
              <w:t>показу</w:t>
            </w:r>
            <w:r w:rsidR="00D61310" w:rsidRPr="005B2D83">
              <w:rPr>
                <w:rFonts w:ascii="Times New Roman" w:hAnsi="Times New Roman" w:cs="Times New Roman"/>
                <w:sz w:val="28"/>
                <w:szCs w:val="28"/>
                <w:shd w:val="clear" w:color="auto" w:fill="FFFFFF"/>
              </w:rPr>
              <w:t xml:space="preserve"> </w:t>
            </w:r>
            <w:r w:rsidR="00D61310" w:rsidRPr="00D61310">
              <w:rPr>
                <w:rFonts w:ascii="Times New Roman" w:hAnsi="Times New Roman" w:cs="Times New Roman"/>
                <w:sz w:val="28"/>
                <w:szCs w:val="28"/>
                <w:shd w:val="clear" w:color="auto" w:fill="FFFFFF"/>
              </w:rPr>
              <w:t xml:space="preserve">та/або </w:t>
            </w:r>
            <w:r w:rsidRPr="005B2D83">
              <w:rPr>
                <w:rFonts w:ascii="Times New Roman" w:hAnsi="Times New Roman" w:cs="Times New Roman"/>
                <w:sz w:val="28"/>
                <w:szCs w:val="28"/>
                <w:shd w:val="clear" w:color="auto" w:fill="FFFFFF"/>
              </w:rPr>
              <w:t>публічного сповіщення національних фільмів та іноземних фільмів, дубльованих, озвучених державною мовою на території України, демонстраторами, розповсюджувачами та/або організаціями мовлення (публічними сповіщувачами).</w:t>
            </w:r>
          </w:p>
        </w:tc>
      </w:tr>
      <w:tr w:rsidR="00DD69A8" w:rsidRPr="00FF0508" w:rsidTr="005B2D83">
        <w:tc>
          <w:tcPr>
            <w:tcW w:w="7508" w:type="dxa"/>
            <w:shd w:val="clear" w:color="auto" w:fill="auto"/>
          </w:tcPr>
          <w:p w:rsidR="009B21B7" w:rsidRDefault="00DD69A8" w:rsidP="00FD0562">
            <w:pPr>
              <w:widowControl w:val="0"/>
              <w:tabs>
                <w:tab w:val="left" w:pos="426"/>
                <w:tab w:val="left" w:pos="1134"/>
              </w:tabs>
              <w:ind w:left="30" w:right="1" w:firstLine="284"/>
              <w:jc w:val="both"/>
              <w:rPr>
                <w:rFonts w:ascii="Times New Roman" w:hAnsi="Times New Roman" w:cs="Times New Roman"/>
                <w:b/>
                <w:bCs/>
                <w:sz w:val="28"/>
                <w:szCs w:val="28"/>
              </w:rPr>
            </w:pPr>
            <w:r w:rsidRPr="005B2D83">
              <w:rPr>
                <w:rFonts w:ascii="Times New Roman" w:hAnsi="Times New Roman" w:cs="Times New Roman"/>
                <w:b/>
                <w:bCs/>
                <w:sz w:val="28"/>
                <w:szCs w:val="28"/>
              </w:rPr>
              <w:t>відсутній</w:t>
            </w:r>
          </w:p>
          <w:p w:rsidR="009B21B7" w:rsidRDefault="009B21B7" w:rsidP="00FD0562">
            <w:pPr>
              <w:widowControl w:val="0"/>
              <w:tabs>
                <w:tab w:val="left" w:pos="426"/>
                <w:tab w:val="left" w:pos="1134"/>
              </w:tabs>
              <w:ind w:left="30" w:right="1" w:firstLine="284"/>
              <w:jc w:val="both"/>
              <w:rPr>
                <w:rFonts w:ascii="Times New Roman" w:hAnsi="Times New Roman" w:cs="Times New Roman"/>
                <w:b/>
                <w:bCs/>
                <w:sz w:val="28"/>
                <w:szCs w:val="28"/>
              </w:rPr>
            </w:pPr>
          </w:p>
          <w:p w:rsidR="009B21B7" w:rsidRDefault="009B21B7" w:rsidP="00FD0562">
            <w:pPr>
              <w:widowControl w:val="0"/>
              <w:tabs>
                <w:tab w:val="left" w:pos="426"/>
                <w:tab w:val="left" w:pos="1134"/>
              </w:tabs>
              <w:ind w:left="30" w:right="1" w:firstLine="284"/>
              <w:jc w:val="both"/>
              <w:rPr>
                <w:rFonts w:ascii="Times New Roman" w:hAnsi="Times New Roman" w:cs="Times New Roman"/>
                <w:b/>
                <w:bCs/>
                <w:sz w:val="28"/>
                <w:szCs w:val="28"/>
              </w:rPr>
            </w:pPr>
          </w:p>
          <w:p w:rsidR="009B21B7" w:rsidRDefault="009B21B7" w:rsidP="00FD0562">
            <w:pPr>
              <w:widowControl w:val="0"/>
              <w:tabs>
                <w:tab w:val="left" w:pos="426"/>
                <w:tab w:val="left" w:pos="1134"/>
              </w:tabs>
              <w:ind w:left="30" w:right="1" w:firstLine="284"/>
              <w:jc w:val="both"/>
              <w:rPr>
                <w:rFonts w:ascii="Times New Roman" w:hAnsi="Times New Roman" w:cs="Times New Roman"/>
                <w:b/>
                <w:bCs/>
                <w:sz w:val="28"/>
                <w:szCs w:val="28"/>
              </w:rPr>
            </w:pPr>
          </w:p>
          <w:p w:rsidR="009B21B7" w:rsidRDefault="009B21B7" w:rsidP="00FD0562">
            <w:pPr>
              <w:widowControl w:val="0"/>
              <w:tabs>
                <w:tab w:val="left" w:pos="426"/>
                <w:tab w:val="left" w:pos="1134"/>
              </w:tabs>
              <w:ind w:left="30" w:right="1" w:firstLine="284"/>
              <w:jc w:val="both"/>
              <w:rPr>
                <w:rFonts w:ascii="Times New Roman" w:hAnsi="Times New Roman" w:cs="Times New Roman"/>
                <w:b/>
                <w:bCs/>
                <w:sz w:val="28"/>
                <w:szCs w:val="28"/>
              </w:rPr>
            </w:pPr>
          </w:p>
          <w:p w:rsidR="009B21B7" w:rsidRDefault="009B21B7" w:rsidP="00FD0562">
            <w:pPr>
              <w:widowControl w:val="0"/>
              <w:tabs>
                <w:tab w:val="left" w:pos="426"/>
                <w:tab w:val="left" w:pos="1134"/>
              </w:tabs>
              <w:ind w:left="30" w:right="1" w:firstLine="284"/>
              <w:jc w:val="both"/>
              <w:rPr>
                <w:rFonts w:ascii="Times New Roman" w:hAnsi="Times New Roman" w:cs="Times New Roman"/>
                <w:b/>
                <w:bCs/>
                <w:sz w:val="28"/>
                <w:szCs w:val="28"/>
              </w:rPr>
            </w:pPr>
          </w:p>
          <w:p w:rsidR="009B21B7" w:rsidRDefault="009B21B7" w:rsidP="00FD0562">
            <w:pPr>
              <w:widowControl w:val="0"/>
              <w:tabs>
                <w:tab w:val="left" w:pos="426"/>
                <w:tab w:val="left" w:pos="1134"/>
              </w:tabs>
              <w:ind w:left="30" w:right="1" w:firstLine="284"/>
              <w:jc w:val="both"/>
              <w:rPr>
                <w:rFonts w:ascii="Times New Roman" w:hAnsi="Times New Roman" w:cs="Times New Roman"/>
                <w:b/>
                <w:bCs/>
                <w:sz w:val="28"/>
                <w:szCs w:val="28"/>
              </w:rPr>
            </w:pPr>
          </w:p>
          <w:p w:rsidR="009B21B7" w:rsidRDefault="009B21B7" w:rsidP="00FD0562">
            <w:pPr>
              <w:widowControl w:val="0"/>
              <w:tabs>
                <w:tab w:val="left" w:pos="426"/>
                <w:tab w:val="left" w:pos="1134"/>
              </w:tabs>
              <w:ind w:left="30" w:right="1" w:firstLine="284"/>
              <w:jc w:val="both"/>
              <w:rPr>
                <w:rFonts w:ascii="Times New Roman" w:hAnsi="Times New Roman" w:cs="Times New Roman"/>
                <w:b/>
                <w:bCs/>
                <w:sz w:val="28"/>
                <w:szCs w:val="28"/>
              </w:rPr>
            </w:pPr>
          </w:p>
          <w:p w:rsidR="009B21B7" w:rsidRDefault="009B21B7" w:rsidP="00FD0562">
            <w:pPr>
              <w:widowControl w:val="0"/>
              <w:tabs>
                <w:tab w:val="left" w:pos="426"/>
                <w:tab w:val="left" w:pos="1134"/>
              </w:tabs>
              <w:ind w:left="30" w:right="1" w:firstLine="284"/>
              <w:jc w:val="both"/>
              <w:rPr>
                <w:rFonts w:ascii="Times New Roman" w:hAnsi="Times New Roman" w:cs="Times New Roman"/>
                <w:b/>
                <w:bCs/>
                <w:sz w:val="28"/>
                <w:szCs w:val="28"/>
              </w:rPr>
            </w:pPr>
          </w:p>
          <w:p w:rsidR="009B21B7" w:rsidRDefault="009B21B7" w:rsidP="00FD0562">
            <w:pPr>
              <w:widowControl w:val="0"/>
              <w:tabs>
                <w:tab w:val="left" w:pos="426"/>
                <w:tab w:val="left" w:pos="1134"/>
              </w:tabs>
              <w:ind w:left="30" w:right="1" w:firstLine="284"/>
              <w:jc w:val="both"/>
              <w:rPr>
                <w:rFonts w:ascii="Times New Roman" w:hAnsi="Times New Roman" w:cs="Times New Roman"/>
                <w:b/>
                <w:bCs/>
                <w:sz w:val="28"/>
                <w:szCs w:val="28"/>
              </w:rPr>
            </w:pPr>
          </w:p>
          <w:p w:rsidR="009B21B7" w:rsidRPr="009B21B7" w:rsidRDefault="009B21B7" w:rsidP="00FD0562">
            <w:pPr>
              <w:widowControl w:val="0"/>
              <w:tabs>
                <w:tab w:val="left" w:pos="426"/>
                <w:tab w:val="left" w:pos="1134"/>
              </w:tabs>
              <w:ind w:left="30" w:right="1" w:firstLine="284"/>
              <w:jc w:val="both"/>
              <w:rPr>
                <w:rFonts w:ascii="Times New Roman" w:hAnsi="Times New Roman" w:cs="Times New Roman"/>
                <w:sz w:val="28"/>
                <w:szCs w:val="28"/>
                <w:shd w:val="clear" w:color="auto" w:fill="FFFFFF"/>
              </w:rPr>
            </w:pPr>
            <w:r w:rsidRPr="009B21B7">
              <w:rPr>
                <w:rFonts w:ascii="Times New Roman" w:hAnsi="Times New Roman" w:cs="Times New Roman"/>
                <w:bCs/>
                <w:sz w:val="28"/>
                <w:szCs w:val="28"/>
              </w:rPr>
              <w:t>...</w:t>
            </w:r>
          </w:p>
        </w:tc>
        <w:tc>
          <w:tcPr>
            <w:tcW w:w="7518" w:type="dxa"/>
          </w:tcPr>
          <w:p w:rsidR="00FF0508" w:rsidRDefault="00DD69A8" w:rsidP="00DD69A8">
            <w:pPr>
              <w:widowControl w:val="0"/>
              <w:tabs>
                <w:tab w:val="left" w:pos="426"/>
                <w:tab w:val="left" w:pos="1134"/>
              </w:tabs>
              <w:ind w:left="30" w:right="1" w:firstLine="284"/>
              <w:jc w:val="both"/>
              <w:rPr>
                <w:rFonts w:ascii="Times New Roman" w:eastAsia="Times New Roman" w:hAnsi="Times New Roman" w:cs="Times New Roman"/>
                <w:b/>
                <w:sz w:val="28"/>
                <w:szCs w:val="28"/>
              </w:rPr>
            </w:pPr>
            <w:r w:rsidRPr="00FF0508">
              <w:rPr>
                <w:rFonts w:ascii="Times New Roman" w:eastAsia="Times New Roman" w:hAnsi="Times New Roman" w:cs="Times New Roman"/>
                <w:b/>
                <w:sz w:val="28"/>
                <w:szCs w:val="28"/>
              </w:rPr>
              <w:t>13</w:t>
            </w:r>
            <w:r w:rsidRPr="00FF0508">
              <w:rPr>
                <w:rFonts w:ascii="Times New Roman" w:eastAsia="Times New Roman" w:hAnsi="Times New Roman" w:cs="Times New Roman"/>
                <w:b/>
                <w:sz w:val="28"/>
                <w:szCs w:val="28"/>
                <w:vertAlign w:val="superscript"/>
              </w:rPr>
              <w:t>2</w:t>
            </w:r>
            <w:r w:rsidRPr="00FF0508">
              <w:rPr>
                <w:rFonts w:ascii="Times New Roman" w:eastAsia="Times New Roman" w:hAnsi="Times New Roman" w:cs="Times New Roman"/>
                <w:b/>
                <w:sz w:val="28"/>
                <w:szCs w:val="28"/>
              </w:rPr>
              <w:t xml:space="preserve">. Тимчасово, з 1 січня 2023 року до 1 січня </w:t>
            </w:r>
            <w:r w:rsidR="00B96C08" w:rsidRPr="00FF0508">
              <w:rPr>
                <w:rFonts w:ascii="Times New Roman" w:eastAsia="Times New Roman" w:hAnsi="Times New Roman" w:cs="Times New Roman"/>
                <w:b/>
                <w:sz w:val="28"/>
                <w:szCs w:val="28"/>
              </w:rPr>
              <w:t xml:space="preserve">                      </w:t>
            </w:r>
            <w:r w:rsidRPr="00FF0508">
              <w:rPr>
                <w:rFonts w:ascii="Times New Roman" w:eastAsia="Times New Roman" w:hAnsi="Times New Roman" w:cs="Times New Roman"/>
                <w:b/>
                <w:sz w:val="28"/>
                <w:szCs w:val="28"/>
              </w:rPr>
              <w:t xml:space="preserve">2025 року, звільняються від оподаткування податком на додану вартість операції з </w:t>
            </w:r>
            <w:r w:rsidR="00752C0A" w:rsidRPr="00FF0508">
              <w:rPr>
                <w:rFonts w:ascii="Times New Roman" w:eastAsia="Times New Roman" w:hAnsi="Times New Roman" w:cs="Times New Roman"/>
                <w:b/>
                <w:sz w:val="28"/>
                <w:szCs w:val="28"/>
              </w:rPr>
              <w:t>постач</w:t>
            </w:r>
            <w:r w:rsidRPr="00FF0508">
              <w:rPr>
                <w:rFonts w:ascii="Times New Roman" w:eastAsia="Times New Roman" w:hAnsi="Times New Roman" w:cs="Times New Roman"/>
                <w:b/>
                <w:sz w:val="28"/>
                <w:szCs w:val="28"/>
              </w:rPr>
              <w:t>ання послуг з демонстрування, розповсюдження та показу демонстраторами та розповсюджувачами національних фільмів та іноземних фільмів, які дубльовані, озвучені державною мовою на території України</w:t>
            </w:r>
            <w:r w:rsidR="00FF0508" w:rsidRPr="00FF0508">
              <w:rPr>
                <w:rFonts w:ascii="Times New Roman" w:eastAsia="Times New Roman" w:hAnsi="Times New Roman" w:cs="Times New Roman"/>
                <w:b/>
                <w:sz w:val="28"/>
                <w:szCs w:val="28"/>
              </w:rPr>
              <w:t>,</w:t>
            </w:r>
            <w:r w:rsidRPr="00FF0508">
              <w:rPr>
                <w:rFonts w:ascii="Times New Roman" w:eastAsia="Times New Roman" w:hAnsi="Times New Roman" w:cs="Times New Roman"/>
                <w:b/>
                <w:sz w:val="28"/>
                <w:szCs w:val="28"/>
              </w:rPr>
              <w:t xml:space="preserve"> </w:t>
            </w:r>
            <w:r w:rsidR="00FF0508" w:rsidRPr="00FF0508">
              <w:rPr>
                <w:rFonts w:ascii="Times New Roman" w:eastAsia="Times New Roman" w:hAnsi="Times New Roman" w:cs="Times New Roman"/>
                <w:b/>
                <w:sz w:val="28"/>
                <w:szCs w:val="28"/>
              </w:rPr>
              <w:t>за умови, що такі національні фільми та іноземні фільми адаптовані відповідно до законодавства в україномовні версії для осіб з порушеннями зору та осіб з порушеннями слуху</w:t>
            </w:r>
            <w:r w:rsidR="00FF0508">
              <w:rPr>
                <w:rFonts w:ascii="Times New Roman" w:eastAsia="Times New Roman" w:hAnsi="Times New Roman" w:cs="Times New Roman"/>
                <w:b/>
                <w:sz w:val="28"/>
                <w:szCs w:val="28"/>
              </w:rPr>
              <w:t>.</w:t>
            </w:r>
          </w:p>
          <w:p w:rsidR="009B21B7" w:rsidRPr="009B21B7" w:rsidRDefault="009B21B7" w:rsidP="00DD69A8">
            <w:pPr>
              <w:widowControl w:val="0"/>
              <w:tabs>
                <w:tab w:val="left" w:pos="426"/>
                <w:tab w:val="left" w:pos="1134"/>
              </w:tabs>
              <w:ind w:left="30" w:right="1" w:firstLine="284"/>
              <w:jc w:val="both"/>
              <w:rPr>
                <w:rFonts w:ascii="Times New Roman" w:hAnsi="Times New Roman" w:cs="Times New Roman"/>
                <w:sz w:val="28"/>
                <w:szCs w:val="28"/>
                <w:shd w:val="clear" w:color="auto" w:fill="FFFFFF"/>
              </w:rPr>
            </w:pPr>
            <w:r w:rsidRPr="009B21B7">
              <w:rPr>
                <w:rFonts w:ascii="Times New Roman" w:eastAsia="Times New Roman" w:hAnsi="Times New Roman" w:cs="Times New Roman"/>
                <w:sz w:val="28"/>
                <w:szCs w:val="28"/>
              </w:rPr>
              <w:t>...</w:t>
            </w:r>
          </w:p>
        </w:tc>
      </w:tr>
      <w:tr w:rsidR="00762DC5" w:rsidRPr="00FF0508" w:rsidTr="005B2D83">
        <w:tc>
          <w:tcPr>
            <w:tcW w:w="7508" w:type="dxa"/>
            <w:shd w:val="clear" w:color="auto" w:fill="auto"/>
          </w:tcPr>
          <w:p w:rsidR="00762DC5" w:rsidRPr="005B2D83" w:rsidRDefault="00DD69A8" w:rsidP="00FD0562">
            <w:pPr>
              <w:widowControl w:val="0"/>
              <w:tabs>
                <w:tab w:val="left" w:pos="426"/>
                <w:tab w:val="left" w:pos="1134"/>
              </w:tabs>
              <w:ind w:left="30" w:right="1" w:firstLine="284"/>
              <w:jc w:val="both"/>
              <w:rPr>
                <w:rFonts w:ascii="Times New Roman" w:hAnsi="Times New Roman" w:cs="Times New Roman"/>
                <w:sz w:val="28"/>
                <w:szCs w:val="28"/>
                <w:shd w:val="clear" w:color="auto" w:fill="FFFFFF"/>
              </w:rPr>
            </w:pPr>
            <w:r w:rsidRPr="005B2D83">
              <w:rPr>
                <w:rFonts w:ascii="Times New Roman" w:hAnsi="Times New Roman" w:cs="Times New Roman"/>
                <w:b/>
                <w:bCs/>
                <w:sz w:val="28"/>
                <w:szCs w:val="28"/>
              </w:rPr>
              <w:t>відсутній</w:t>
            </w:r>
          </w:p>
        </w:tc>
        <w:tc>
          <w:tcPr>
            <w:tcW w:w="7518" w:type="dxa"/>
          </w:tcPr>
          <w:p w:rsidR="00762DC5" w:rsidRPr="005B2D83" w:rsidRDefault="00762DC5" w:rsidP="001F103B">
            <w:pPr>
              <w:widowControl w:val="0"/>
              <w:tabs>
                <w:tab w:val="left" w:pos="426"/>
                <w:tab w:val="left" w:pos="1134"/>
              </w:tabs>
              <w:ind w:left="30" w:right="1" w:firstLine="284"/>
              <w:jc w:val="both"/>
              <w:rPr>
                <w:rFonts w:ascii="Times New Roman" w:hAnsi="Times New Roman" w:cs="Times New Roman"/>
                <w:sz w:val="28"/>
                <w:szCs w:val="28"/>
                <w:shd w:val="clear" w:color="auto" w:fill="FFFFFF"/>
              </w:rPr>
            </w:pPr>
            <w:r w:rsidRPr="005B2D83">
              <w:rPr>
                <w:rFonts w:ascii="Times New Roman" w:eastAsia="Times New Roman" w:hAnsi="Times New Roman" w:cs="Times New Roman"/>
                <w:b/>
                <w:sz w:val="28"/>
                <w:szCs w:val="28"/>
              </w:rPr>
              <w:t>74.  Тимчасово, до 1 січня 202</w:t>
            </w:r>
            <w:r w:rsidR="008565DD">
              <w:rPr>
                <w:rFonts w:ascii="Times New Roman" w:eastAsia="Times New Roman" w:hAnsi="Times New Roman" w:cs="Times New Roman"/>
                <w:b/>
                <w:sz w:val="28"/>
                <w:szCs w:val="28"/>
              </w:rPr>
              <w:t>3</w:t>
            </w:r>
            <w:r w:rsidRPr="005B2D83">
              <w:rPr>
                <w:rFonts w:ascii="Times New Roman" w:eastAsia="Times New Roman" w:hAnsi="Times New Roman" w:cs="Times New Roman"/>
                <w:b/>
                <w:sz w:val="28"/>
                <w:szCs w:val="28"/>
              </w:rPr>
              <w:t xml:space="preserve"> року, операції з постачання послуг з тимчасового розміщування (проживання), що надаються готелями і подібними засобами тимчасового розміщування (клас 55.10</w:t>
            </w:r>
            <w:r w:rsidR="003F5CEE">
              <w:rPr>
                <w:rFonts w:ascii="Times New Roman" w:eastAsia="Times New Roman" w:hAnsi="Times New Roman" w:cs="Times New Roman"/>
                <w:b/>
                <w:sz w:val="28"/>
                <w:szCs w:val="28"/>
              </w:rPr>
              <w:t>,</w:t>
            </w:r>
            <w:r w:rsidRPr="005B2D83">
              <w:rPr>
                <w:rFonts w:ascii="Times New Roman" w:eastAsia="Times New Roman" w:hAnsi="Times New Roman" w:cs="Times New Roman"/>
                <w:b/>
                <w:sz w:val="28"/>
                <w:szCs w:val="28"/>
              </w:rPr>
              <w:t xml:space="preserve"> </w:t>
            </w:r>
            <w:r w:rsidR="009B21B7">
              <w:rPr>
                <w:rFonts w:ascii="Times New Roman" w:eastAsia="Times New Roman" w:hAnsi="Times New Roman" w:cs="Times New Roman"/>
                <w:b/>
                <w:sz w:val="28"/>
                <w:szCs w:val="28"/>
              </w:rPr>
              <w:t xml:space="preserve">         </w:t>
            </w:r>
            <w:r w:rsidRPr="005B2D83">
              <w:rPr>
                <w:rFonts w:ascii="Times New Roman" w:eastAsia="Times New Roman" w:hAnsi="Times New Roman" w:cs="Times New Roman"/>
                <w:b/>
                <w:sz w:val="28"/>
                <w:szCs w:val="28"/>
              </w:rPr>
              <w:t>група 55 К</w:t>
            </w:r>
            <w:r w:rsidR="001F103B">
              <w:rPr>
                <w:rFonts w:ascii="Times New Roman" w:eastAsia="Times New Roman" w:hAnsi="Times New Roman" w:cs="Times New Roman"/>
                <w:b/>
                <w:sz w:val="28"/>
                <w:szCs w:val="28"/>
              </w:rPr>
              <w:t xml:space="preserve">ласифікації видів економічної діяльності           </w:t>
            </w:r>
            <w:r w:rsidRPr="005B2D83">
              <w:rPr>
                <w:rFonts w:ascii="Times New Roman" w:eastAsia="Times New Roman" w:hAnsi="Times New Roman" w:cs="Times New Roman"/>
                <w:b/>
                <w:sz w:val="28"/>
                <w:szCs w:val="28"/>
              </w:rPr>
              <w:t xml:space="preserve"> ДК 009:2010) оподатковується за ставкою у розмірі </w:t>
            </w:r>
            <w:r w:rsidR="001F103B">
              <w:rPr>
                <w:rFonts w:ascii="Times New Roman" w:eastAsia="Times New Roman" w:hAnsi="Times New Roman" w:cs="Times New Roman"/>
                <w:b/>
                <w:sz w:val="28"/>
                <w:szCs w:val="28"/>
              </w:rPr>
              <w:t xml:space="preserve">                       </w:t>
            </w:r>
            <w:r w:rsidRPr="005B2D83">
              <w:rPr>
                <w:rFonts w:ascii="Times New Roman" w:eastAsia="Times New Roman" w:hAnsi="Times New Roman" w:cs="Times New Roman"/>
                <w:b/>
                <w:sz w:val="28"/>
                <w:szCs w:val="28"/>
              </w:rPr>
              <w:t>7 відсотків.</w:t>
            </w:r>
          </w:p>
        </w:tc>
      </w:tr>
    </w:tbl>
    <w:p w:rsidR="009E55EC" w:rsidRDefault="009E55EC" w:rsidP="005B2D83">
      <w:pPr>
        <w:spacing w:after="0" w:line="240" w:lineRule="auto"/>
        <w:rPr>
          <w:rFonts w:ascii="Times New Roman" w:eastAsia="Calibri" w:hAnsi="Times New Roman" w:cs="Times New Roman"/>
          <w:sz w:val="28"/>
          <w:szCs w:val="28"/>
          <w:lang w:val="uk-UA"/>
        </w:rPr>
      </w:pPr>
    </w:p>
    <w:p w:rsidR="009B21B7" w:rsidRDefault="009B21B7" w:rsidP="005B2D83">
      <w:pPr>
        <w:spacing w:after="0" w:line="240" w:lineRule="auto"/>
        <w:rPr>
          <w:rFonts w:ascii="Times New Roman" w:eastAsia="Calibri" w:hAnsi="Times New Roman" w:cs="Times New Roman"/>
          <w:sz w:val="28"/>
          <w:szCs w:val="28"/>
          <w:lang w:val="uk-UA"/>
        </w:rPr>
      </w:pPr>
    </w:p>
    <w:p w:rsidR="009B21B7" w:rsidRDefault="009B21B7" w:rsidP="005B2D83">
      <w:pPr>
        <w:spacing w:after="0" w:line="240" w:lineRule="auto"/>
        <w:rPr>
          <w:rFonts w:ascii="Times New Roman" w:eastAsia="Calibri" w:hAnsi="Times New Roman" w:cs="Times New Roman"/>
          <w:sz w:val="28"/>
          <w:szCs w:val="28"/>
          <w:lang w:val="uk-UA"/>
        </w:rPr>
      </w:pPr>
    </w:p>
    <w:p w:rsidR="009B21B7" w:rsidRDefault="009B21B7" w:rsidP="005B2D83">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Керівник</w:t>
      </w:r>
    </w:p>
    <w:p w:rsidR="009B21B7" w:rsidRPr="005B2D83" w:rsidRDefault="009B21B7" w:rsidP="005B2D83">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Офісу Президента України                                                                                                                                          </w:t>
      </w:r>
      <w:r w:rsidRPr="00FF0508">
        <w:rPr>
          <w:rFonts w:ascii="Times New Roman" w:eastAsia="Calibri" w:hAnsi="Times New Roman" w:cs="Times New Roman"/>
          <w:b/>
          <w:sz w:val="28"/>
          <w:szCs w:val="28"/>
          <w:lang w:val="uk-UA"/>
        </w:rPr>
        <w:t xml:space="preserve"> </w:t>
      </w:r>
      <w:r w:rsidR="00FF0508" w:rsidRPr="00FF0508">
        <w:rPr>
          <w:rFonts w:ascii="Times New Roman" w:eastAsia="Calibri" w:hAnsi="Times New Roman" w:cs="Times New Roman"/>
          <w:b/>
          <w:sz w:val="28"/>
          <w:szCs w:val="28"/>
          <w:lang w:val="uk-UA"/>
        </w:rPr>
        <w:t>А</w:t>
      </w:r>
      <w:r w:rsidRPr="009B21B7">
        <w:rPr>
          <w:rFonts w:ascii="Times New Roman" w:eastAsia="Calibri" w:hAnsi="Times New Roman" w:cs="Times New Roman"/>
          <w:b/>
          <w:sz w:val="28"/>
          <w:szCs w:val="28"/>
          <w:lang w:val="uk-UA"/>
        </w:rPr>
        <w:t>.</w:t>
      </w:r>
      <w:r w:rsidR="00FF0508">
        <w:rPr>
          <w:rFonts w:ascii="Times New Roman" w:eastAsia="Calibri" w:hAnsi="Times New Roman" w:cs="Times New Roman"/>
          <w:b/>
          <w:sz w:val="28"/>
          <w:szCs w:val="28"/>
          <w:lang w:val="uk-UA"/>
        </w:rPr>
        <w:t>ЄРМАК</w:t>
      </w:r>
    </w:p>
    <w:sectPr w:rsidR="009B21B7" w:rsidRPr="005B2D83" w:rsidSect="005B2D83">
      <w:headerReference w:type="default" r:id="rId8"/>
      <w:pgSz w:w="16838" w:h="11906" w:orient="landscape"/>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703F" w:rsidRDefault="008D703F" w:rsidP="001F431A">
      <w:pPr>
        <w:spacing w:after="0" w:line="240" w:lineRule="auto"/>
      </w:pPr>
      <w:r>
        <w:separator/>
      </w:r>
    </w:p>
  </w:endnote>
  <w:endnote w:type="continuationSeparator" w:id="0">
    <w:p w:rsidR="008D703F" w:rsidRDefault="008D703F" w:rsidP="001F4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703F" w:rsidRDefault="008D703F" w:rsidP="001F431A">
      <w:pPr>
        <w:spacing w:after="0" w:line="240" w:lineRule="auto"/>
      </w:pPr>
      <w:r>
        <w:separator/>
      </w:r>
    </w:p>
  </w:footnote>
  <w:footnote w:type="continuationSeparator" w:id="0">
    <w:p w:rsidR="008D703F" w:rsidRDefault="008D703F" w:rsidP="001F43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282154"/>
      <w:docPartObj>
        <w:docPartGallery w:val="Page Numbers (Top of Page)"/>
        <w:docPartUnique/>
      </w:docPartObj>
    </w:sdtPr>
    <w:sdtEndPr>
      <w:rPr>
        <w:rFonts w:ascii="Times New Roman" w:hAnsi="Times New Roman" w:cs="Times New Roman"/>
        <w:sz w:val="28"/>
        <w:szCs w:val="28"/>
      </w:rPr>
    </w:sdtEndPr>
    <w:sdtContent>
      <w:p w:rsidR="001F431A" w:rsidRPr="00C2667C" w:rsidRDefault="001F431A">
        <w:pPr>
          <w:pStyle w:val="ac"/>
          <w:jc w:val="center"/>
          <w:rPr>
            <w:rFonts w:ascii="Times New Roman" w:hAnsi="Times New Roman" w:cs="Times New Roman"/>
            <w:sz w:val="28"/>
            <w:szCs w:val="28"/>
          </w:rPr>
        </w:pPr>
        <w:r w:rsidRPr="00C2667C">
          <w:rPr>
            <w:rFonts w:ascii="Times New Roman" w:hAnsi="Times New Roman" w:cs="Times New Roman"/>
            <w:sz w:val="28"/>
            <w:szCs w:val="28"/>
          </w:rPr>
          <w:fldChar w:fldCharType="begin"/>
        </w:r>
        <w:r w:rsidRPr="00C2667C">
          <w:rPr>
            <w:rFonts w:ascii="Times New Roman" w:hAnsi="Times New Roman" w:cs="Times New Roman"/>
            <w:sz w:val="28"/>
            <w:szCs w:val="28"/>
          </w:rPr>
          <w:instrText>PAGE   \* MERGEFORMAT</w:instrText>
        </w:r>
        <w:r w:rsidRPr="00C2667C">
          <w:rPr>
            <w:rFonts w:ascii="Times New Roman" w:hAnsi="Times New Roman" w:cs="Times New Roman"/>
            <w:sz w:val="28"/>
            <w:szCs w:val="28"/>
          </w:rPr>
          <w:fldChar w:fldCharType="separate"/>
        </w:r>
        <w:r w:rsidR="00D003F2" w:rsidRPr="00D003F2">
          <w:rPr>
            <w:rFonts w:ascii="Times New Roman" w:hAnsi="Times New Roman" w:cs="Times New Roman"/>
            <w:noProof/>
            <w:sz w:val="28"/>
            <w:szCs w:val="28"/>
            <w:lang w:val="uk-UA"/>
          </w:rPr>
          <w:t>4</w:t>
        </w:r>
        <w:r w:rsidRPr="00C2667C">
          <w:rPr>
            <w:rFonts w:ascii="Times New Roman" w:hAnsi="Times New Roman" w:cs="Times New Roman"/>
            <w:sz w:val="28"/>
            <w:szCs w:val="28"/>
          </w:rPr>
          <w:fldChar w:fldCharType="end"/>
        </w:r>
      </w:p>
    </w:sdtContent>
  </w:sdt>
  <w:p w:rsidR="001F431A" w:rsidRDefault="001F431A">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2EB"/>
    <w:rsid w:val="00011EB8"/>
    <w:rsid w:val="0001283A"/>
    <w:rsid w:val="00013B22"/>
    <w:rsid w:val="000207F2"/>
    <w:rsid w:val="00033ED0"/>
    <w:rsid w:val="00041E1C"/>
    <w:rsid w:val="00043CEA"/>
    <w:rsid w:val="0004550F"/>
    <w:rsid w:val="00047F57"/>
    <w:rsid w:val="00056B1D"/>
    <w:rsid w:val="0005785E"/>
    <w:rsid w:val="00081B7B"/>
    <w:rsid w:val="000842CC"/>
    <w:rsid w:val="00085B47"/>
    <w:rsid w:val="000869EA"/>
    <w:rsid w:val="000A77E0"/>
    <w:rsid w:val="000B58FF"/>
    <w:rsid w:val="000B7953"/>
    <w:rsid w:val="000C1E25"/>
    <w:rsid w:val="000C4AA7"/>
    <w:rsid w:val="000D2619"/>
    <w:rsid w:val="000D2F44"/>
    <w:rsid w:val="000D2F50"/>
    <w:rsid w:val="000F3757"/>
    <w:rsid w:val="00100297"/>
    <w:rsid w:val="0010178F"/>
    <w:rsid w:val="00105E7A"/>
    <w:rsid w:val="001110C6"/>
    <w:rsid w:val="001129A9"/>
    <w:rsid w:val="00122A54"/>
    <w:rsid w:val="00123295"/>
    <w:rsid w:val="00125446"/>
    <w:rsid w:val="00131699"/>
    <w:rsid w:val="00131D1E"/>
    <w:rsid w:val="0013688B"/>
    <w:rsid w:val="00142AA0"/>
    <w:rsid w:val="001500B9"/>
    <w:rsid w:val="0015446F"/>
    <w:rsid w:val="00154574"/>
    <w:rsid w:val="001550DB"/>
    <w:rsid w:val="0015521D"/>
    <w:rsid w:val="00170EEE"/>
    <w:rsid w:val="00171574"/>
    <w:rsid w:val="001747F6"/>
    <w:rsid w:val="00180871"/>
    <w:rsid w:val="0019100D"/>
    <w:rsid w:val="001A08DF"/>
    <w:rsid w:val="001A4797"/>
    <w:rsid w:val="001A6F51"/>
    <w:rsid w:val="001A7AB0"/>
    <w:rsid w:val="001B2770"/>
    <w:rsid w:val="001B5ED4"/>
    <w:rsid w:val="001B74FC"/>
    <w:rsid w:val="001C031D"/>
    <w:rsid w:val="001C20C1"/>
    <w:rsid w:val="001C4C67"/>
    <w:rsid w:val="001D22BA"/>
    <w:rsid w:val="001D28D1"/>
    <w:rsid w:val="001D3284"/>
    <w:rsid w:val="001D5AE6"/>
    <w:rsid w:val="001D6121"/>
    <w:rsid w:val="001E1D25"/>
    <w:rsid w:val="001F103B"/>
    <w:rsid w:val="001F431A"/>
    <w:rsid w:val="001F5375"/>
    <w:rsid w:val="001F78D5"/>
    <w:rsid w:val="0020763D"/>
    <w:rsid w:val="00221E4E"/>
    <w:rsid w:val="0022356A"/>
    <w:rsid w:val="00250A57"/>
    <w:rsid w:val="00257125"/>
    <w:rsid w:val="00257BC2"/>
    <w:rsid w:val="00270545"/>
    <w:rsid w:val="00291055"/>
    <w:rsid w:val="00295583"/>
    <w:rsid w:val="002A4068"/>
    <w:rsid w:val="002B6CCF"/>
    <w:rsid w:val="002C196F"/>
    <w:rsid w:val="002C302A"/>
    <w:rsid w:val="002C3870"/>
    <w:rsid w:val="002E0FF9"/>
    <w:rsid w:val="002E5DFB"/>
    <w:rsid w:val="002E6B47"/>
    <w:rsid w:val="002F0ACD"/>
    <w:rsid w:val="002F33E0"/>
    <w:rsid w:val="003045AD"/>
    <w:rsid w:val="00306DDF"/>
    <w:rsid w:val="003077B8"/>
    <w:rsid w:val="0033526A"/>
    <w:rsid w:val="00342247"/>
    <w:rsid w:val="00342495"/>
    <w:rsid w:val="00353FB2"/>
    <w:rsid w:val="00357B1E"/>
    <w:rsid w:val="00361AEA"/>
    <w:rsid w:val="00363BDC"/>
    <w:rsid w:val="0037268D"/>
    <w:rsid w:val="00374FB4"/>
    <w:rsid w:val="003750A3"/>
    <w:rsid w:val="00375D3E"/>
    <w:rsid w:val="00382CA6"/>
    <w:rsid w:val="003846AD"/>
    <w:rsid w:val="003909E8"/>
    <w:rsid w:val="003909EA"/>
    <w:rsid w:val="003937B6"/>
    <w:rsid w:val="00395E75"/>
    <w:rsid w:val="003A1572"/>
    <w:rsid w:val="003B0ECB"/>
    <w:rsid w:val="003C12B9"/>
    <w:rsid w:val="003C6725"/>
    <w:rsid w:val="003D12FA"/>
    <w:rsid w:val="003D5B7E"/>
    <w:rsid w:val="003F5CEE"/>
    <w:rsid w:val="003F62ED"/>
    <w:rsid w:val="0040266C"/>
    <w:rsid w:val="00403C66"/>
    <w:rsid w:val="00410A9E"/>
    <w:rsid w:val="00414586"/>
    <w:rsid w:val="00416456"/>
    <w:rsid w:val="00420EC4"/>
    <w:rsid w:val="0044605A"/>
    <w:rsid w:val="004512EB"/>
    <w:rsid w:val="0045405C"/>
    <w:rsid w:val="0045533B"/>
    <w:rsid w:val="00462587"/>
    <w:rsid w:val="00474B54"/>
    <w:rsid w:val="0047558E"/>
    <w:rsid w:val="00475890"/>
    <w:rsid w:val="00480D5A"/>
    <w:rsid w:val="00482348"/>
    <w:rsid w:val="00495BDA"/>
    <w:rsid w:val="00497EE0"/>
    <w:rsid w:val="004A19FA"/>
    <w:rsid w:val="004C393B"/>
    <w:rsid w:val="004D2CCA"/>
    <w:rsid w:val="004F1080"/>
    <w:rsid w:val="004F2F64"/>
    <w:rsid w:val="004F714C"/>
    <w:rsid w:val="004F7F42"/>
    <w:rsid w:val="00506AEF"/>
    <w:rsid w:val="00510A5C"/>
    <w:rsid w:val="00513796"/>
    <w:rsid w:val="00516409"/>
    <w:rsid w:val="005278C3"/>
    <w:rsid w:val="005303B7"/>
    <w:rsid w:val="00536661"/>
    <w:rsid w:val="00565A97"/>
    <w:rsid w:val="00566586"/>
    <w:rsid w:val="005770F5"/>
    <w:rsid w:val="00586A5B"/>
    <w:rsid w:val="0059042F"/>
    <w:rsid w:val="005910AE"/>
    <w:rsid w:val="00595AFE"/>
    <w:rsid w:val="005B2D83"/>
    <w:rsid w:val="005B3A81"/>
    <w:rsid w:val="005C2C26"/>
    <w:rsid w:val="005C72EA"/>
    <w:rsid w:val="005D1318"/>
    <w:rsid w:val="005D56CD"/>
    <w:rsid w:val="005D64C7"/>
    <w:rsid w:val="005D6BCA"/>
    <w:rsid w:val="005E43E1"/>
    <w:rsid w:val="005F0C1E"/>
    <w:rsid w:val="005F7D33"/>
    <w:rsid w:val="006010C1"/>
    <w:rsid w:val="0060602D"/>
    <w:rsid w:val="00615968"/>
    <w:rsid w:val="006261B8"/>
    <w:rsid w:val="00627ADD"/>
    <w:rsid w:val="00627FBD"/>
    <w:rsid w:val="00645880"/>
    <w:rsid w:val="006611EE"/>
    <w:rsid w:val="006745F8"/>
    <w:rsid w:val="00680647"/>
    <w:rsid w:val="00680844"/>
    <w:rsid w:val="00680B61"/>
    <w:rsid w:val="00691D93"/>
    <w:rsid w:val="00697074"/>
    <w:rsid w:val="0069753A"/>
    <w:rsid w:val="006979FA"/>
    <w:rsid w:val="00697A52"/>
    <w:rsid w:val="006C1B9C"/>
    <w:rsid w:val="006C236C"/>
    <w:rsid w:val="006C73C4"/>
    <w:rsid w:val="006D3298"/>
    <w:rsid w:val="006D4271"/>
    <w:rsid w:val="006D62C3"/>
    <w:rsid w:val="006F06A2"/>
    <w:rsid w:val="006F078A"/>
    <w:rsid w:val="006F0A7C"/>
    <w:rsid w:val="006F1FE8"/>
    <w:rsid w:val="006F30D1"/>
    <w:rsid w:val="006F7596"/>
    <w:rsid w:val="0070107C"/>
    <w:rsid w:val="007035BF"/>
    <w:rsid w:val="00704E76"/>
    <w:rsid w:val="00710102"/>
    <w:rsid w:val="00720D12"/>
    <w:rsid w:val="00734586"/>
    <w:rsid w:val="00736908"/>
    <w:rsid w:val="00736D5D"/>
    <w:rsid w:val="00747240"/>
    <w:rsid w:val="0074743C"/>
    <w:rsid w:val="00750761"/>
    <w:rsid w:val="00752C0A"/>
    <w:rsid w:val="00755617"/>
    <w:rsid w:val="007577AD"/>
    <w:rsid w:val="00762DC5"/>
    <w:rsid w:val="0076416D"/>
    <w:rsid w:val="00766F1D"/>
    <w:rsid w:val="00770946"/>
    <w:rsid w:val="00771354"/>
    <w:rsid w:val="0077347A"/>
    <w:rsid w:val="00787716"/>
    <w:rsid w:val="00790FBE"/>
    <w:rsid w:val="007A07DC"/>
    <w:rsid w:val="007A7993"/>
    <w:rsid w:val="007B2EC0"/>
    <w:rsid w:val="007B7D22"/>
    <w:rsid w:val="007C1011"/>
    <w:rsid w:val="007D141E"/>
    <w:rsid w:val="007D1591"/>
    <w:rsid w:val="007D2D78"/>
    <w:rsid w:val="007D7B60"/>
    <w:rsid w:val="007E69DB"/>
    <w:rsid w:val="007F35F0"/>
    <w:rsid w:val="007F4869"/>
    <w:rsid w:val="008033D1"/>
    <w:rsid w:val="00813425"/>
    <w:rsid w:val="00814FE5"/>
    <w:rsid w:val="00816B85"/>
    <w:rsid w:val="00817A35"/>
    <w:rsid w:val="00820E67"/>
    <w:rsid w:val="00823444"/>
    <w:rsid w:val="00823E8D"/>
    <w:rsid w:val="00823F59"/>
    <w:rsid w:val="008277A1"/>
    <w:rsid w:val="008458E7"/>
    <w:rsid w:val="0084779D"/>
    <w:rsid w:val="00847DF2"/>
    <w:rsid w:val="00850766"/>
    <w:rsid w:val="008565DD"/>
    <w:rsid w:val="008575BF"/>
    <w:rsid w:val="0086023B"/>
    <w:rsid w:val="00860B6F"/>
    <w:rsid w:val="00860E1F"/>
    <w:rsid w:val="008640EA"/>
    <w:rsid w:val="00864C5C"/>
    <w:rsid w:val="00871516"/>
    <w:rsid w:val="00880535"/>
    <w:rsid w:val="0088210D"/>
    <w:rsid w:val="0088256F"/>
    <w:rsid w:val="00887611"/>
    <w:rsid w:val="008909FE"/>
    <w:rsid w:val="00894D8D"/>
    <w:rsid w:val="00897AE4"/>
    <w:rsid w:val="008A3ED6"/>
    <w:rsid w:val="008A5879"/>
    <w:rsid w:val="008A5FD0"/>
    <w:rsid w:val="008A6C27"/>
    <w:rsid w:val="008B6CDE"/>
    <w:rsid w:val="008C1764"/>
    <w:rsid w:val="008C42A4"/>
    <w:rsid w:val="008C5F0F"/>
    <w:rsid w:val="008D2F89"/>
    <w:rsid w:val="008D37D0"/>
    <w:rsid w:val="008D703F"/>
    <w:rsid w:val="008E3BDB"/>
    <w:rsid w:val="008E6DAC"/>
    <w:rsid w:val="008F7BC5"/>
    <w:rsid w:val="009030EE"/>
    <w:rsid w:val="009053E5"/>
    <w:rsid w:val="0092232B"/>
    <w:rsid w:val="009236ED"/>
    <w:rsid w:val="00932A93"/>
    <w:rsid w:val="00935636"/>
    <w:rsid w:val="0093672A"/>
    <w:rsid w:val="009423FC"/>
    <w:rsid w:val="0094600A"/>
    <w:rsid w:val="00950538"/>
    <w:rsid w:val="009542E1"/>
    <w:rsid w:val="009565E0"/>
    <w:rsid w:val="009568C8"/>
    <w:rsid w:val="009622C2"/>
    <w:rsid w:val="009722E0"/>
    <w:rsid w:val="00981F57"/>
    <w:rsid w:val="009825C5"/>
    <w:rsid w:val="00994357"/>
    <w:rsid w:val="00995C8B"/>
    <w:rsid w:val="009A3ACD"/>
    <w:rsid w:val="009A608D"/>
    <w:rsid w:val="009B10C8"/>
    <w:rsid w:val="009B21B7"/>
    <w:rsid w:val="009B3488"/>
    <w:rsid w:val="009B56FF"/>
    <w:rsid w:val="009B7713"/>
    <w:rsid w:val="009C0985"/>
    <w:rsid w:val="009C16E6"/>
    <w:rsid w:val="009C34F4"/>
    <w:rsid w:val="009C3C3B"/>
    <w:rsid w:val="009D4B30"/>
    <w:rsid w:val="009D5F4F"/>
    <w:rsid w:val="009E3859"/>
    <w:rsid w:val="009E4A88"/>
    <w:rsid w:val="009E55EC"/>
    <w:rsid w:val="009F71F6"/>
    <w:rsid w:val="00A02898"/>
    <w:rsid w:val="00A113CC"/>
    <w:rsid w:val="00A11812"/>
    <w:rsid w:val="00A24AB0"/>
    <w:rsid w:val="00A24DFA"/>
    <w:rsid w:val="00A32C15"/>
    <w:rsid w:val="00A41F33"/>
    <w:rsid w:val="00A462DC"/>
    <w:rsid w:val="00A541A1"/>
    <w:rsid w:val="00A5578C"/>
    <w:rsid w:val="00A66F0B"/>
    <w:rsid w:val="00A673B2"/>
    <w:rsid w:val="00A67AF6"/>
    <w:rsid w:val="00A67D99"/>
    <w:rsid w:val="00A70ABF"/>
    <w:rsid w:val="00A72DE9"/>
    <w:rsid w:val="00A73E7E"/>
    <w:rsid w:val="00A7725B"/>
    <w:rsid w:val="00A81714"/>
    <w:rsid w:val="00A82660"/>
    <w:rsid w:val="00A84134"/>
    <w:rsid w:val="00A850CA"/>
    <w:rsid w:val="00A85C9A"/>
    <w:rsid w:val="00A90EE5"/>
    <w:rsid w:val="00A97B3F"/>
    <w:rsid w:val="00AB402D"/>
    <w:rsid w:val="00AC12D8"/>
    <w:rsid w:val="00AC3D1A"/>
    <w:rsid w:val="00AC4418"/>
    <w:rsid w:val="00AC59C8"/>
    <w:rsid w:val="00AC5C24"/>
    <w:rsid w:val="00AE27E0"/>
    <w:rsid w:val="00AF56DC"/>
    <w:rsid w:val="00B13AB7"/>
    <w:rsid w:val="00B203FE"/>
    <w:rsid w:val="00B21368"/>
    <w:rsid w:val="00B246D9"/>
    <w:rsid w:val="00B3121D"/>
    <w:rsid w:val="00B402D5"/>
    <w:rsid w:val="00B43E6C"/>
    <w:rsid w:val="00B45915"/>
    <w:rsid w:val="00B45A06"/>
    <w:rsid w:val="00B47811"/>
    <w:rsid w:val="00B56D40"/>
    <w:rsid w:val="00B71543"/>
    <w:rsid w:val="00B755A0"/>
    <w:rsid w:val="00B7583F"/>
    <w:rsid w:val="00B946F6"/>
    <w:rsid w:val="00B96C08"/>
    <w:rsid w:val="00B978A5"/>
    <w:rsid w:val="00BA0108"/>
    <w:rsid w:val="00BA095A"/>
    <w:rsid w:val="00BA2C88"/>
    <w:rsid w:val="00BB5881"/>
    <w:rsid w:val="00BC6F3A"/>
    <w:rsid w:val="00BD1281"/>
    <w:rsid w:val="00BD23AD"/>
    <w:rsid w:val="00BE2CB5"/>
    <w:rsid w:val="00BF05EC"/>
    <w:rsid w:val="00C00887"/>
    <w:rsid w:val="00C136DA"/>
    <w:rsid w:val="00C1751E"/>
    <w:rsid w:val="00C2667C"/>
    <w:rsid w:val="00C34062"/>
    <w:rsid w:val="00C403FA"/>
    <w:rsid w:val="00C456B3"/>
    <w:rsid w:val="00C465CF"/>
    <w:rsid w:val="00C50B54"/>
    <w:rsid w:val="00C51972"/>
    <w:rsid w:val="00C51BDB"/>
    <w:rsid w:val="00C532BC"/>
    <w:rsid w:val="00C53BCA"/>
    <w:rsid w:val="00C60F0D"/>
    <w:rsid w:val="00C65854"/>
    <w:rsid w:val="00C86718"/>
    <w:rsid w:val="00C916E7"/>
    <w:rsid w:val="00C9297E"/>
    <w:rsid w:val="00C93E3D"/>
    <w:rsid w:val="00C95A47"/>
    <w:rsid w:val="00C963FF"/>
    <w:rsid w:val="00C96921"/>
    <w:rsid w:val="00CA7F74"/>
    <w:rsid w:val="00CB7321"/>
    <w:rsid w:val="00CC1494"/>
    <w:rsid w:val="00CD000F"/>
    <w:rsid w:val="00CD0824"/>
    <w:rsid w:val="00CE0D64"/>
    <w:rsid w:val="00CE546A"/>
    <w:rsid w:val="00CE7F02"/>
    <w:rsid w:val="00CF3C96"/>
    <w:rsid w:val="00CF5A5A"/>
    <w:rsid w:val="00CF64E2"/>
    <w:rsid w:val="00D003F2"/>
    <w:rsid w:val="00D028F4"/>
    <w:rsid w:val="00D0380A"/>
    <w:rsid w:val="00D058B9"/>
    <w:rsid w:val="00D0727A"/>
    <w:rsid w:val="00D14310"/>
    <w:rsid w:val="00D33D75"/>
    <w:rsid w:val="00D41056"/>
    <w:rsid w:val="00D5045D"/>
    <w:rsid w:val="00D61310"/>
    <w:rsid w:val="00D62E2E"/>
    <w:rsid w:val="00D6316F"/>
    <w:rsid w:val="00D65E11"/>
    <w:rsid w:val="00D6719F"/>
    <w:rsid w:val="00D77902"/>
    <w:rsid w:val="00D919D6"/>
    <w:rsid w:val="00D93FFD"/>
    <w:rsid w:val="00D9642B"/>
    <w:rsid w:val="00DA5A15"/>
    <w:rsid w:val="00DB1FC2"/>
    <w:rsid w:val="00DB6AC8"/>
    <w:rsid w:val="00DC5C48"/>
    <w:rsid w:val="00DD3F77"/>
    <w:rsid w:val="00DD69A8"/>
    <w:rsid w:val="00DE0A45"/>
    <w:rsid w:val="00DE1012"/>
    <w:rsid w:val="00DF09A5"/>
    <w:rsid w:val="00E06F23"/>
    <w:rsid w:val="00E07FA9"/>
    <w:rsid w:val="00E11F96"/>
    <w:rsid w:val="00E1453F"/>
    <w:rsid w:val="00E21A16"/>
    <w:rsid w:val="00E412E0"/>
    <w:rsid w:val="00E5009D"/>
    <w:rsid w:val="00E53983"/>
    <w:rsid w:val="00E5697B"/>
    <w:rsid w:val="00E668FE"/>
    <w:rsid w:val="00E7106A"/>
    <w:rsid w:val="00E72021"/>
    <w:rsid w:val="00E804F7"/>
    <w:rsid w:val="00E87F43"/>
    <w:rsid w:val="00E909D6"/>
    <w:rsid w:val="00E91A0E"/>
    <w:rsid w:val="00E93FB7"/>
    <w:rsid w:val="00EA6908"/>
    <w:rsid w:val="00EB47C8"/>
    <w:rsid w:val="00EB5411"/>
    <w:rsid w:val="00EC0A43"/>
    <w:rsid w:val="00EC0BF0"/>
    <w:rsid w:val="00EC1430"/>
    <w:rsid w:val="00EC707B"/>
    <w:rsid w:val="00ED1BFC"/>
    <w:rsid w:val="00ED2589"/>
    <w:rsid w:val="00EE097B"/>
    <w:rsid w:val="00EE1835"/>
    <w:rsid w:val="00EE79B6"/>
    <w:rsid w:val="00F0381D"/>
    <w:rsid w:val="00F05A3F"/>
    <w:rsid w:val="00F17759"/>
    <w:rsid w:val="00F25791"/>
    <w:rsid w:val="00F35904"/>
    <w:rsid w:val="00F401BC"/>
    <w:rsid w:val="00F445EB"/>
    <w:rsid w:val="00F4715E"/>
    <w:rsid w:val="00F57FC5"/>
    <w:rsid w:val="00F606B8"/>
    <w:rsid w:val="00F6112A"/>
    <w:rsid w:val="00F8541F"/>
    <w:rsid w:val="00F85C04"/>
    <w:rsid w:val="00F9038E"/>
    <w:rsid w:val="00FA758F"/>
    <w:rsid w:val="00FB4091"/>
    <w:rsid w:val="00FB7940"/>
    <w:rsid w:val="00FC0816"/>
    <w:rsid w:val="00FC193A"/>
    <w:rsid w:val="00FC30CD"/>
    <w:rsid w:val="00FD0562"/>
    <w:rsid w:val="00FE1FAC"/>
    <w:rsid w:val="00FE3C7F"/>
    <w:rsid w:val="00FE6152"/>
    <w:rsid w:val="00FF0508"/>
    <w:rsid w:val="00FF7E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5915"/>
  </w:style>
  <w:style w:type="paragraph" w:styleId="3">
    <w:name w:val="heading 3"/>
    <w:basedOn w:val="a"/>
    <w:next w:val="a"/>
    <w:link w:val="30"/>
    <w:uiPriority w:val="9"/>
    <w:semiHidden/>
    <w:unhideWhenUsed/>
    <w:qFormat/>
    <w:rsid w:val="009E55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9E55EC"/>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9E5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9E55EC"/>
    <w:rPr>
      <w:rFonts w:asciiTheme="majorHAnsi" w:eastAsiaTheme="majorEastAsia" w:hAnsiTheme="majorHAnsi" w:cstheme="majorBidi"/>
      <w:color w:val="1F4D78" w:themeColor="accent1" w:themeShade="7F"/>
      <w:sz w:val="24"/>
      <w:szCs w:val="24"/>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B978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8"/>
      <w:szCs w:val="28"/>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B978A5"/>
    <w:rPr>
      <w:rFonts w:ascii="Courier New" w:eastAsia="Times New Roman" w:hAnsi="Courier New" w:cs="Courier New"/>
      <w:color w:val="000000"/>
      <w:sz w:val="28"/>
      <w:szCs w:val="28"/>
      <w:lang w:eastAsia="ru-RU"/>
    </w:rPr>
  </w:style>
  <w:style w:type="character" w:customStyle="1" w:styleId="rvts9">
    <w:name w:val="rvts9"/>
    <w:basedOn w:val="a0"/>
    <w:rsid w:val="00645880"/>
  </w:style>
  <w:style w:type="paragraph" w:customStyle="1" w:styleId="rvps2">
    <w:name w:val="rvps2"/>
    <w:basedOn w:val="a"/>
    <w:rsid w:val="00AC3D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9038E"/>
  </w:style>
  <w:style w:type="character" w:styleId="a4">
    <w:name w:val="Hyperlink"/>
    <w:basedOn w:val="a0"/>
    <w:uiPriority w:val="99"/>
    <w:unhideWhenUsed/>
    <w:qFormat/>
    <w:rsid w:val="009622C2"/>
    <w:rPr>
      <w:color w:val="0000FF"/>
      <w:u w:val="single"/>
    </w:rPr>
  </w:style>
  <w:style w:type="character" w:customStyle="1" w:styleId="rvts37">
    <w:name w:val="rvts37"/>
    <w:basedOn w:val="a0"/>
    <w:rsid w:val="009622C2"/>
  </w:style>
  <w:style w:type="character" w:customStyle="1" w:styleId="rvts0">
    <w:name w:val="rvts0"/>
    <w:basedOn w:val="a0"/>
    <w:rsid w:val="00994357"/>
  </w:style>
  <w:style w:type="paragraph" w:styleId="a5">
    <w:name w:val="Balloon Text"/>
    <w:basedOn w:val="a"/>
    <w:link w:val="a6"/>
    <w:uiPriority w:val="99"/>
    <w:semiHidden/>
    <w:unhideWhenUsed/>
    <w:rsid w:val="00F0381D"/>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F0381D"/>
    <w:rPr>
      <w:rFonts w:ascii="Tahoma" w:hAnsi="Tahoma" w:cs="Tahoma"/>
      <w:sz w:val="16"/>
      <w:szCs w:val="16"/>
    </w:rPr>
  </w:style>
  <w:style w:type="character" w:styleId="a7">
    <w:name w:val="annotation reference"/>
    <w:basedOn w:val="a0"/>
    <w:uiPriority w:val="99"/>
    <w:semiHidden/>
    <w:unhideWhenUsed/>
    <w:rsid w:val="00D0727A"/>
    <w:rPr>
      <w:sz w:val="16"/>
      <w:szCs w:val="16"/>
    </w:rPr>
  </w:style>
  <w:style w:type="paragraph" w:styleId="a8">
    <w:name w:val="annotation text"/>
    <w:basedOn w:val="a"/>
    <w:link w:val="a9"/>
    <w:uiPriority w:val="99"/>
    <w:semiHidden/>
    <w:unhideWhenUsed/>
    <w:rsid w:val="00D0727A"/>
    <w:pPr>
      <w:spacing w:line="240" w:lineRule="auto"/>
    </w:pPr>
    <w:rPr>
      <w:sz w:val="20"/>
      <w:szCs w:val="20"/>
    </w:rPr>
  </w:style>
  <w:style w:type="character" w:customStyle="1" w:styleId="a9">
    <w:name w:val="Текст примітки Знак"/>
    <w:basedOn w:val="a0"/>
    <w:link w:val="a8"/>
    <w:uiPriority w:val="99"/>
    <w:semiHidden/>
    <w:rsid w:val="00D0727A"/>
    <w:rPr>
      <w:sz w:val="20"/>
      <w:szCs w:val="20"/>
    </w:rPr>
  </w:style>
  <w:style w:type="paragraph" w:styleId="aa">
    <w:name w:val="annotation subject"/>
    <w:basedOn w:val="a8"/>
    <w:next w:val="a8"/>
    <w:link w:val="ab"/>
    <w:uiPriority w:val="99"/>
    <w:semiHidden/>
    <w:unhideWhenUsed/>
    <w:rsid w:val="00D0727A"/>
    <w:rPr>
      <w:b/>
      <w:bCs/>
    </w:rPr>
  </w:style>
  <w:style w:type="character" w:customStyle="1" w:styleId="ab">
    <w:name w:val="Тема примітки Знак"/>
    <w:basedOn w:val="a9"/>
    <w:link w:val="aa"/>
    <w:uiPriority w:val="99"/>
    <w:semiHidden/>
    <w:rsid w:val="00D0727A"/>
    <w:rPr>
      <w:b/>
      <w:bCs/>
      <w:sz w:val="20"/>
      <w:szCs w:val="20"/>
    </w:rPr>
  </w:style>
  <w:style w:type="paragraph" w:styleId="ac">
    <w:name w:val="header"/>
    <w:basedOn w:val="a"/>
    <w:link w:val="ad"/>
    <w:uiPriority w:val="99"/>
    <w:unhideWhenUsed/>
    <w:rsid w:val="001F431A"/>
    <w:pPr>
      <w:tabs>
        <w:tab w:val="center" w:pos="4819"/>
        <w:tab w:val="right" w:pos="9639"/>
      </w:tabs>
      <w:spacing w:after="0" w:line="240" w:lineRule="auto"/>
    </w:pPr>
  </w:style>
  <w:style w:type="character" w:customStyle="1" w:styleId="ad">
    <w:name w:val="Верхній колонтитул Знак"/>
    <w:basedOn w:val="a0"/>
    <w:link w:val="ac"/>
    <w:uiPriority w:val="99"/>
    <w:rsid w:val="001F431A"/>
  </w:style>
  <w:style w:type="paragraph" w:styleId="ae">
    <w:name w:val="footer"/>
    <w:basedOn w:val="a"/>
    <w:link w:val="af"/>
    <w:uiPriority w:val="99"/>
    <w:unhideWhenUsed/>
    <w:rsid w:val="001F431A"/>
    <w:pPr>
      <w:tabs>
        <w:tab w:val="center" w:pos="4819"/>
        <w:tab w:val="right" w:pos="9639"/>
      </w:tabs>
      <w:spacing w:after="0" w:line="240" w:lineRule="auto"/>
    </w:pPr>
  </w:style>
  <w:style w:type="character" w:customStyle="1" w:styleId="af">
    <w:name w:val="Нижній колонтитул Знак"/>
    <w:basedOn w:val="a0"/>
    <w:link w:val="ae"/>
    <w:uiPriority w:val="99"/>
    <w:rsid w:val="001F431A"/>
  </w:style>
  <w:style w:type="paragraph" w:styleId="af0">
    <w:name w:val="Normal (Web)"/>
    <w:basedOn w:val="a"/>
    <w:uiPriority w:val="99"/>
    <w:unhideWhenUsed/>
    <w:rsid w:val="00B56D40"/>
    <w:pPr>
      <w:spacing w:before="100" w:beforeAutospacing="1" w:after="100" w:afterAutospacing="1" w:line="240" w:lineRule="auto"/>
    </w:pPr>
    <w:rPr>
      <w:rFonts w:ascii="Times New Roman" w:eastAsiaTheme="minorEastAsia"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54469">
      <w:bodyDiv w:val="1"/>
      <w:marLeft w:val="0"/>
      <w:marRight w:val="0"/>
      <w:marTop w:val="0"/>
      <w:marBottom w:val="0"/>
      <w:divBdr>
        <w:top w:val="none" w:sz="0" w:space="0" w:color="auto"/>
        <w:left w:val="none" w:sz="0" w:space="0" w:color="auto"/>
        <w:bottom w:val="none" w:sz="0" w:space="0" w:color="auto"/>
        <w:right w:val="none" w:sz="0" w:space="0" w:color="auto"/>
      </w:divBdr>
    </w:div>
    <w:div w:id="131412220">
      <w:bodyDiv w:val="1"/>
      <w:marLeft w:val="0"/>
      <w:marRight w:val="0"/>
      <w:marTop w:val="0"/>
      <w:marBottom w:val="0"/>
      <w:divBdr>
        <w:top w:val="none" w:sz="0" w:space="0" w:color="auto"/>
        <w:left w:val="none" w:sz="0" w:space="0" w:color="auto"/>
        <w:bottom w:val="none" w:sz="0" w:space="0" w:color="auto"/>
        <w:right w:val="none" w:sz="0" w:space="0" w:color="auto"/>
      </w:divBdr>
    </w:div>
    <w:div w:id="161818478">
      <w:bodyDiv w:val="1"/>
      <w:marLeft w:val="0"/>
      <w:marRight w:val="0"/>
      <w:marTop w:val="0"/>
      <w:marBottom w:val="0"/>
      <w:divBdr>
        <w:top w:val="none" w:sz="0" w:space="0" w:color="auto"/>
        <w:left w:val="none" w:sz="0" w:space="0" w:color="auto"/>
        <w:bottom w:val="none" w:sz="0" w:space="0" w:color="auto"/>
        <w:right w:val="none" w:sz="0" w:space="0" w:color="auto"/>
      </w:divBdr>
    </w:div>
    <w:div w:id="857700967">
      <w:bodyDiv w:val="1"/>
      <w:marLeft w:val="0"/>
      <w:marRight w:val="0"/>
      <w:marTop w:val="0"/>
      <w:marBottom w:val="0"/>
      <w:divBdr>
        <w:top w:val="none" w:sz="0" w:space="0" w:color="auto"/>
        <w:left w:val="none" w:sz="0" w:space="0" w:color="auto"/>
        <w:bottom w:val="none" w:sz="0" w:space="0" w:color="auto"/>
        <w:right w:val="none" w:sz="0" w:space="0" w:color="auto"/>
      </w:divBdr>
    </w:div>
    <w:div w:id="1463578676">
      <w:bodyDiv w:val="1"/>
      <w:marLeft w:val="0"/>
      <w:marRight w:val="0"/>
      <w:marTop w:val="0"/>
      <w:marBottom w:val="0"/>
      <w:divBdr>
        <w:top w:val="none" w:sz="0" w:space="0" w:color="auto"/>
        <w:left w:val="none" w:sz="0" w:space="0" w:color="auto"/>
        <w:bottom w:val="none" w:sz="0" w:space="0" w:color="auto"/>
        <w:right w:val="none" w:sz="0" w:space="0" w:color="auto"/>
      </w:divBdr>
    </w:div>
    <w:div w:id="1534657028">
      <w:bodyDiv w:val="1"/>
      <w:marLeft w:val="0"/>
      <w:marRight w:val="0"/>
      <w:marTop w:val="0"/>
      <w:marBottom w:val="0"/>
      <w:divBdr>
        <w:top w:val="none" w:sz="0" w:space="0" w:color="auto"/>
        <w:left w:val="none" w:sz="0" w:space="0" w:color="auto"/>
        <w:bottom w:val="none" w:sz="0" w:space="0" w:color="auto"/>
        <w:right w:val="none" w:sz="0" w:space="0" w:color="auto"/>
      </w:divBdr>
    </w:div>
    <w:div w:id="1681738444">
      <w:bodyDiv w:val="1"/>
      <w:marLeft w:val="0"/>
      <w:marRight w:val="0"/>
      <w:marTop w:val="0"/>
      <w:marBottom w:val="0"/>
      <w:divBdr>
        <w:top w:val="none" w:sz="0" w:space="0" w:color="auto"/>
        <w:left w:val="none" w:sz="0" w:space="0" w:color="auto"/>
        <w:bottom w:val="none" w:sz="0" w:space="0" w:color="auto"/>
        <w:right w:val="none" w:sz="0" w:space="0" w:color="auto"/>
      </w:divBdr>
    </w:div>
    <w:div w:id="1737897232">
      <w:bodyDiv w:val="1"/>
      <w:marLeft w:val="0"/>
      <w:marRight w:val="0"/>
      <w:marTop w:val="0"/>
      <w:marBottom w:val="0"/>
      <w:divBdr>
        <w:top w:val="none" w:sz="0" w:space="0" w:color="auto"/>
        <w:left w:val="none" w:sz="0" w:space="0" w:color="auto"/>
        <w:bottom w:val="none" w:sz="0" w:space="0" w:color="auto"/>
        <w:right w:val="none" w:sz="0" w:space="0" w:color="auto"/>
      </w:divBdr>
    </w:div>
    <w:div w:id="1887253093">
      <w:bodyDiv w:val="1"/>
      <w:marLeft w:val="0"/>
      <w:marRight w:val="0"/>
      <w:marTop w:val="0"/>
      <w:marBottom w:val="0"/>
      <w:divBdr>
        <w:top w:val="none" w:sz="0" w:space="0" w:color="auto"/>
        <w:left w:val="none" w:sz="0" w:space="0" w:color="auto"/>
        <w:bottom w:val="none" w:sz="0" w:space="0" w:color="auto"/>
        <w:right w:val="none" w:sz="0" w:space="0" w:color="auto"/>
      </w:divBdr>
    </w:div>
    <w:div w:id="1921600662">
      <w:bodyDiv w:val="1"/>
      <w:marLeft w:val="0"/>
      <w:marRight w:val="0"/>
      <w:marTop w:val="0"/>
      <w:marBottom w:val="0"/>
      <w:divBdr>
        <w:top w:val="none" w:sz="0" w:space="0" w:color="auto"/>
        <w:left w:val="none" w:sz="0" w:space="0" w:color="auto"/>
        <w:bottom w:val="none" w:sz="0" w:space="0" w:color="auto"/>
        <w:right w:val="none" w:sz="0" w:space="0" w:color="auto"/>
      </w:divBdr>
    </w:div>
    <w:div w:id="200273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2755-1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8B344-743C-400D-8589-0EDC6C87F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14819</Words>
  <Characters>8447</Characters>
  <Application>Microsoft Office Word</Application>
  <DocSecurity>0</DocSecurity>
  <Lines>70</Lines>
  <Paragraphs>46</Paragraphs>
  <ScaleCrop>false</ScaleCrop>
  <Company/>
  <LinksUpToDate>false</LinksUpToDate>
  <CharactersWithSpaces>23220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2020-07-14T14:24:00Z</dcterms:created>
  <dcterms:modified xsi:type="dcterms:W3CDTF">2020-07-14T14:24:00Z</dcterms:modified>
</cp:coreProperties>
</file>