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3729" w:rsidRPr="00563729" w:rsidRDefault="00563729" w:rsidP="00563729">
      <w:pPr>
        <w:spacing w:after="0" w:line="240" w:lineRule="auto"/>
        <w:jc w:val="right"/>
        <w:rPr>
          <w:rFonts w:ascii="Times New Roman" w:eastAsia="Times New Roman" w:hAnsi="Times New Roman"/>
          <w:b/>
          <w:bCs/>
          <w:sz w:val="28"/>
          <w:szCs w:val="28"/>
          <w:lang w:val="uk-UA" w:eastAsia="ru-RU"/>
        </w:rPr>
      </w:pPr>
      <w:r>
        <w:rPr>
          <w:rFonts w:ascii="Times New Roman" w:eastAsia="Times New Roman" w:hAnsi="Times New Roman"/>
          <w:b/>
          <w:bCs/>
          <w:sz w:val="28"/>
          <w:szCs w:val="28"/>
          <w:lang w:val="uk-UA" w:eastAsia="ru-RU"/>
        </w:rPr>
        <w:t>ВЕРХОВНА РАДА УКРАЇНИ</w:t>
      </w:r>
      <w:bookmarkStart w:id="0" w:name="_GoBack"/>
      <w:bookmarkEnd w:id="0"/>
    </w:p>
    <w:p w:rsidR="00563729" w:rsidRDefault="00563729" w:rsidP="00563729">
      <w:pPr>
        <w:spacing w:after="0" w:line="240" w:lineRule="auto"/>
        <w:ind w:firstLine="709"/>
        <w:jc w:val="both"/>
        <w:rPr>
          <w:rFonts w:ascii="Times New Roman" w:eastAsia="Times New Roman" w:hAnsi="Times New Roman"/>
          <w:sz w:val="28"/>
          <w:szCs w:val="28"/>
          <w:lang w:val="uk-UA" w:eastAsia="ru-RU"/>
        </w:rPr>
      </w:pPr>
    </w:p>
    <w:p w:rsidR="00563729" w:rsidRPr="00563729" w:rsidRDefault="00563729" w:rsidP="00563729">
      <w:pPr>
        <w:spacing w:after="0" w:line="240" w:lineRule="auto"/>
        <w:ind w:firstLine="709"/>
        <w:jc w:val="both"/>
        <w:rPr>
          <w:rFonts w:ascii="Times New Roman" w:eastAsia="Times New Roman" w:hAnsi="Times New Roman"/>
          <w:sz w:val="28"/>
          <w:szCs w:val="28"/>
          <w:lang w:val="uk-UA" w:eastAsia="ru-RU"/>
        </w:rPr>
      </w:pPr>
    </w:p>
    <w:p w:rsidR="00563729" w:rsidRPr="00563729" w:rsidRDefault="00563729" w:rsidP="00563729">
      <w:pPr>
        <w:spacing w:after="0" w:line="240" w:lineRule="auto"/>
        <w:ind w:firstLine="709"/>
        <w:jc w:val="both"/>
        <w:rPr>
          <w:rFonts w:ascii="Times New Roman" w:eastAsia="Times New Roman" w:hAnsi="Times New Roman"/>
          <w:sz w:val="28"/>
          <w:szCs w:val="28"/>
          <w:lang w:val="uk-UA" w:eastAsia="ru-RU"/>
        </w:rPr>
      </w:pPr>
      <w:r w:rsidRPr="00563729">
        <w:rPr>
          <w:rFonts w:ascii="Times New Roman" w:eastAsia="Times New Roman" w:hAnsi="Times New Roman"/>
          <w:sz w:val="28"/>
          <w:szCs w:val="28"/>
          <w:lang w:val="uk-UA" w:eastAsia="ru-RU"/>
        </w:rPr>
        <w:t xml:space="preserve">Комітет Верховної Ради України з питань </w:t>
      </w:r>
      <w:r w:rsidRPr="00563729">
        <w:rPr>
          <w:rFonts w:ascii="Times New Roman" w:hAnsi="Times New Roman"/>
          <w:sz w:val="28"/>
          <w:szCs w:val="28"/>
          <w:lang w:val="uk-UA" w:eastAsia="ru-RU"/>
        </w:rPr>
        <w:t>з питань фінансів, податкової та митної політики</w:t>
      </w:r>
      <w:r w:rsidRPr="00563729">
        <w:rPr>
          <w:rFonts w:ascii="Times New Roman" w:eastAsia="Times New Roman" w:hAnsi="Times New Roman"/>
          <w:sz w:val="28"/>
          <w:szCs w:val="28"/>
          <w:lang w:val="uk-UA" w:eastAsia="ru-RU"/>
        </w:rPr>
        <w:t xml:space="preserve"> (далі - Комітет) на своєму засіданні 1 вересня 2020 року розглянув проект Закону України про внесення змін до Податкового кодексу України щодо державної підтримки культури, туризму та креативних індустрій (реєстр. </w:t>
      </w:r>
      <w:r w:rsidRPr="00563729">
        <w:rPr>
          <w:rFonts w:ascii="Times New Roman" w:eastAsia="Times New Roman" w:hAnsi="Times New Roman"/>
          <w:b/>
          <w:sz w:val="28"/>
          <w:szCs w:val="28"/>
          <w:lang w:val="uk-UA" w:eastAsia="ru-RU"/>
        </w:rPr>
        <w:t>№ 3851</w:t>
      </w:r>
      <w:r w:rsidRPr="00563729">
        <w:rPr>
          <w:rFonts w:ascii="Times New Roman" w:eastAsia="Times New Roman" w:hAnsi="Times New Roman"/>
          <w:sz w:val="28"/>
          <w:szCs w:val="28"/>
          <w:lang w:val="uk-UA" w:eastAsia="ru-RU"/>
        </w:rPr>
        <w:t>), поданий Президентом України та визначений невідкладним.</w:t>
      </w:r>
    </w:p>
    <w:p w:rsidR="00563729" w:rsidRPr="00563729" w:rsidRDefault="00563729" w:rsidP="00563729">
      <w:pPr>
        <w:spacing w:after="0" w:line="240" w:lineRule="auto"/>
        <w:ind w:firstLine="709"/>
        <w:jc w:val="both"/>
        <w:rPr>
          <w:rFonts w:ascii="Times New Roman" w:eastAsia="Times New Roman" w:hAnsi="Times New Roman"/>
          <w:sz w:val="28"/>
          <w:szCs w:val="28"/>
          <w:lang w:val="uk-UA" w:eastAsia="ru-RU"/>
        </w:rPr>
      </w:pPr>
      <w:r w:rsidRPr="00563729">
        <w:rPr>
          <w:rFonts w:ascii="Times New Roman" w:eastAsia="Times New Roman" w:hAnsi="Times New Roman"/>
          <w:sz w:val="28"/>
          <w:szCs w:val="28"/>
          <w:lang w:val="uk-UA" w:eastAsia="ru-RU"/>
        </w:rPr>
        <w:t xml:space="preserve">Метою проекту Закону є впровадження податкових механізмів для надання державної підтримки сферам культури, туризму та сектору креативних індустрій з метою недопущення їх стагнації задля  збереження і створення нових робочих місць.  </w:t>
      </w:r>
    </w:p>
    <w:p w:rsidR="00563729" w:rsidRPr="00563729" w:rsidRDefault="00563729" w:rsidP="00563729">
      <w:pPr>
        <w:spacing w:after="0" w:line="240" w:lineRule="auto"/>
        <w:ind w:firstLine="709"/>
        <w:jc w:val="both"/>
        <w:rPr>
          <w:rFonts w:ascii="Times New Roman" w:eastAsia="Times New Roman" w:hAnsi="Times New Roman"/>
          <w:sz w:val="28"/>
          <w:szCs w:val="28"/>
          <w:lang w:val="uk-UA" w:eastAsia="ru-RU"/>
        </w:rPr>
      </w:pPr>
      <w:r w:rsidRPr="00563729">
        <w:rPr>
          <w:rFonts w:ascii="Times New Roman" w:eastAsia="Times New Roman" w:hAnsi="Times New Roman"/>
          <w:sz w:val="28"/>
          <w:szCs w:val="28"/>
          <w:lang w:val="uk-UA" w:eastAsia="ru-RU"/>
        </w:rPr>
        <w:t>Законопроектом реєстр. № 3851 передбачається:</w:t>
      </w:r>
    </w:p>
    <w:p w:rsidR="00563729" w:rsidRPr="00563729" w:rsidRDefault="00563729" w:rsidP="00563729">
      <w:pPr>
        <w:spacing w:before="120" w:after="0" w:line="240" w:lineRule="auto"/>
        <w:ind w:firstLine="709"/>
        <w:jc w:val="both"/>
        <w:rPr>
          <w:rFonts w:ascii="Times New Roman" w:hAnsi="Times New Roman"/>
          <w:sz w:val="28"/>
          <w:szCs w:val="28"/>
          <w:lang w:val="uk-UA"/>
        </w:rPr>
      </w:pPr>
      <w:r w:rsidRPr="00563729">
        <w:rPr>
          <w:rFonts w:ascii="Times New Roman" w:hAnsi="Times New Roman"/>
          <w:sz w:val="28"/>
          <w:szCs w:val="28"/>
          <w:lang w:val="uk-UA"/>
        </w:rPr>
        <w:t>Запроваджуються коригування фінансового результату до оподаткування податком на прибуток для нейтральності оподаткування культурних грантів (отриманих/витрачених). При цьому такі коригування можуть робити і платники з доходом до 40 млн. гривень на рік, які не коригують свій фінансовий результат до оподаткування.</w:t>
      </w:r>
    </w:p>
    <w:p w:rsidR="00563729" w:rsidRPr="00563729" w:rsidRDefault="00563729" w:rsidP="00563729">
      <w:pPr>
        <w:spacing w:before="120" w:after="0" w:line="240" w:lineRule="auto"/>
        <w:ind w:firstLine="709"/>
        <w:jc w:val="both"/>
        <w:rPr>
          <w:rFonts w:ascii="Times New Roman" w:hAnsi="Times New Roman"/>
          <w:sz w:val="28"/>
          <w:szCs w:val="28"/>
          <w:lang w:val="uk-UA"/>
        </w:rPr>
      </w:pPr>
      <w:r w:rsidRPr="00563729">
        <w:rPr>
          <w:rFonts w:ascii="Times New Roman" w:hAnsi="Times New Roman"/>
          <w:sz w:val="28"/>
          <w:szCs w:val="28"/>
          <w:lang w:val="uk-UA"/>
        </w:rPr>
        <w:t xml:space="preserve">Не оподатковується та не включається до загального місячного або річного оподатковуваного доходу платника податку дохід у вигляді культурного гранту під час його нарахування (виплати, надання) на користь платника податків. </w:t>
      </w:r>
    </w:p>
    <w:p w:rsidR="00563729" w:rsidRPr="00563729" w:rsidRDefault="00563729" w:rsidP="00563729">
      <w:pPr>
        <w:spacing w:before="120" w:after="0" w:line="240" w:lineRule="auto"/>
        <w:ind w:firstLine="709"/>
        <w:jc w:val="both"/>
        <w:rPr>
          <w:rFonts w:ascii="Times New Roman" w:hAnsi="Times New Roman"/>
          <w:sz w:val="28"/>
          <w:szCs w:val="28"/>
          <w:lang w:val="uk-UA"/>
        </w:rPr>
      </w:pPr>
      <w:r w:rsidRPr="00563729">
        <w:rPr>
          <w:rFonts w:ascii="Times New Roman" w:hAnsi="Times New Roman"/>
          <w:sz w:val="28"/>
          <w:szCs w:val="28"/>
          <w:lang w:val="uk-UA"/>
        </w:rPr>
        <w:t>Не включаються до доходу фізичної особи – підприємця або особи, яка провадить незалежну професійну діяльність суми доходу у вигляді культурного гранту.</w:t>
      </w:r>
    </w:p>
    <w:p w:rsidR="00563729" w:rsidRPr="00563729" w:rsidRDefault="00563729" w:rsidP="00563729">
      <w:pPr>
        <w:spacing w:before="120" w:after="0" w:line="240" w:lineRule="auto"/>
        <w:ind w:firstLine="709"/>
        <w:jc w:val="both"/>
        <w:rPr>
          <w:rFonts w:ascii="Times New Roman" w:hAnsi="Times New Roman"/>
          <w:sz w:val="28"/>
          <w:szCs w:val="28"/>
          <w:lang w:val="uk-UA"/>
        </w:rPr>
      </w:pPr>
      <w:r w:rsidRPr="00563729">
        <w:rPr>
          <w:rFonts w:ascii="Times New Roman" w:hAnsi="Times New Roman"/>
          <w:sz w:val="28"/>
          <w:szCs w:val="28"/>
          <w:lang w:val="uk-UA"/>
        </w:rPr>
        <w:t>Оподатковуються податком на додану вартість за ставкою 7 відсотків операції з:</w:t>
      </w:r>
    </w:p>
    <w:p w:rsidR="00563729" w:rsidRPr="00563729" w:rsidRDefault="00563729" w:rsidP="00563729">
      <w:pPr>
        <w:spacing w:before="120" w:after="0" w:line="240" w:lineRule="auto"/>
        <w:ind w:firstLine="709"/>
        <w:jc w:val="both"/>
        <w:rPr>
          <w:rFonts w:ascii="Times New Roman" w:hAnsi="Times New Roman"/>
          <w:sz w:val="28"/>
          <w:szCs w:val="28"/>
          <w:lang w:val="uk-UA"/>
        </w:rPr>
      </w:pPr>
      <w:r w:rsidRPr="00563729">
        <w:rPr>
          <w:rFonts w:ascii="Times New Roman" w:hAnsi="Times New Roman"/>
          <w:sz w:val="28"/>
          <w:szCs w:val="28"/>
          <w:lang w:val="uk-UA"/>
        </w:rPr>
        <w:t>постачання послуг із показу (проведення) театральних, оперних, балетних, музичних, концертних, хореографічних, лялькових, циркових, звукових, світлових та інших вистав, постановок, виступів професійних мистецьких колективів, артистичних груп, акторів та артистів (виконавців), кінематографічних прем'єр, культурно-мистецьких заходів;</w:t>
      </w:r>
    </w:p>
    <w:p w:rsidR="00563729" w:rsidRPr="00563729" w:rsidRDefault="00563729" w:rsidP="00563729">
      <w:pPr>
        <w:spacing w:before="120" w:after="0" w:line="240" w:lineRule="auto"/>
        <w:ind w:firstLine="709"/>
        <w:jc w:val="both"/>
        <w:rPr>
          <w:rFonts w:ascii="Times New Roman" w:hAnsi="Times New Roman"/>
          <w:sz w:val="28"/>
          <w:szCs w:val="28"/>
          <w:lang w:val="uk-UA"/>
        </w:rPr>
      </w:pPr>
      <w:r w:rsidRPr="00563729">
        <w:rPr>
          <w:rFonts w:ascii="Times New Roman" w:hAnsi="Times New Roman"/>
          <w:sz w:val="28"/>
          <w:szCs w:val="28"/>
          <w:lang w:val="uk-UA"/>
        </w:rPr>
        <w:t xml:space="preserve">постачання послуг із показу оригіналів музичних творів, демонстрації виставкових проектів, проведення екскурсій для груп та окремих відвідувачів </w:t>
      </w:r>
      <w:r w:rsidRPr="00563729">
        <w:rPr>
          <w:rFonts w:ascii="Times New Roman" w:hAnsi="Times New Roman"/>
          <w:sz w:val="28"/>
          <w:szCs w:val="28"/>
          <w:lang w:val="uk-UA"/>
        </w:rPr>
        <w:lastRenderedPageBreak/>
        <w:t>у музеях, зоопарках та заповідниках, відвідування їх територій та об'єктів відвідувачами;</w:t>
      </w:r>
    </w:p>
    <w:p w:rsidR="00563729" w:rsidRPr="00563729" w:rsidRDefault="00563729" w:rsidP="00563729">
      <w:pPr>
        <w:spacing w:before="120" w:after="0" w:line="240" w:lineRule="auto"/>
        <w:ind w:firstLine="709"/>
        <w:jc w:val="both"/>
        <w:rPr>
          <w:rFonts w:ascii="Times New Roman" w:hAnsi="Times New Roman"/>
          <w:sz w:val="28"/>
          <w:szCs w:val="28"/>
          <w:lang w:val="uk-UA"/>
        </w:rPr>
      </w:pPr>
      <w:r w:rsidRPr="00563729">
        <w:rPr>
          <w:rFonts w:ascii="Times New Roman" w:hAnsi="Times New Roman"/>
          <w:sz w:val="28"/>
          <w:szCs w:val="28"/>
          <w:lang w:val="uk-UA"/>
        </w:rPr>
        <w:t>постачання послуг із розповсюдження, демонстрування, публічного сповіщення і публічного показу фільмів, адаптованих відповідно до законодавства в україномовні версії для осіб з порушеннями зору та осіб з порушеннями слуху.</w:t>
      </w:r>
    </w:p>
    <w:p w:rsidR="00563729" w:rsidRPr="00563729" w:rsidRDefault="00563729" w:rsidP="00563729">
      <w:pPr>
        <w:spacing w:before="120" w:after="0" w:line="240" w:lineRule="auto"/>
        <w:ind w:firstLine="709"/>
        <w:jc w:val="both"/>
        <w:rPr>
          <w:rFonts w:ascii="Times New Roman" w:hAnsi="Times New Roman"/>
          <w:sz w:val="28"/>
          <w:szCs w:val="28"/>
          <w:lang w:val="uk-UA"/>
        </w:rPr>
      </w:pPr>
      <w:r w:rsidRPr="00563729">
        <w:rPr>
          <w:rFonts w:ascii="Times New Roman" w:hAnsi="Times New Roman"/>
          <w:sz w:val="28"/>
          <w:szCs w:val="28"/>
          <w:lang w:val="uk-UA"/>
        </w:rPr>
        <w:t>Звільняються від оподаткування податком на додану вартість операції із ввезення на митну територію України у митному режимі імпорту товарів, що входять до складу національної кінематографічної спадщини.</w:t>
      </w:r>
    </w:p>
    <w:p w:rsidR="00563729" w:rsidRPr="00563729" w:rsidRDefault="00563729" w:rsidP="00563729">
      <w:pPr>
        <w:spacing w:before="120" w:after="0" w:line="240" w:lineRule="auto"/>
        <w:ind w:firstLine="709"/>
        <w:jc w:val="both"/>
        <w:rPr>
          <w:rFonts w:ascii="Times New Roman" w:hAnsi="Times New Roman"/>
          <w:sz w:val="28"/>
          <w:szCs w:val="28"/>
          <w:lang w:val="uk-UA"/>
        </w:rPr>
      </w:pPr>
      <w:r w:rsidRPr="00563729">
        <w:rPr>
          <w:rFonts w:ascii="Times New Roman" w:hAnsi="Times New Roman"/>
          <w:sz w:val="28"/>
          <w:szCs w:val="28"/>
          <w:lang w:val="uk-UA"/>
        </w:rPr>
        <w:t>Не включаються до доходу фізичної особи – підприємця платника єдиного податку доходи у вигляді культурних грантів.</w:t>
      </w:r>
    </w:p>
    <w:p w:rsidR="00563729" w:rsidRPr="00563729" w:rsidRDefault="00563729" w:rsidP="00563729">
      <w:pPr>
        <w:spacing w:before="120" w:after="0" w:line="240" w:lineRule="auto"/>
        <w:ind w:firstLine="709"/>
        <w:jc w:val="both"/>
        <w:rPr>
          <w:rFonts w:ascii="Times New Roman" w:hAnsi="Times New Roman"/>
          <w:sz w:val="28"/>
          <w:szCs w:val="28"/>
          <w:lang w:val="uk-UA"/>
        </w:rPr>
      </w:pPr>
      <w:r w:rsidRPr="00563729">
        <w:rPr>
          <w:rFonts w:ascii="Times New Roman" w:hAnsi="Times New Roman"/>
          <w:sz w:val="28"/>
          <w:szCs w:val="28"/>
          <w:lang w:val="uk-UA"/>
        </w:rPr>
        <w:t>До складу доходу платника єдиного податку не включаються суми коштів та вартість майна, отриманих платником податку –юридичною особою у вигляді культурного гранту, за умови його цільового використання.</w:t>
      </w:r>
    </w:p>
    <w:p w:rsidR="00563729" w:rsidRPr="00563729" w:rsidRDefault="00563729" w:rsidP="00563729">
      <w:pPr>
        <w:spacing w:before="120" w:after="0" w:line="240" w:lineRule="auto"/>
        <w:ind w:firstLine="709"/>
        <w:jc w:val="both"/>
        <w:rPr>
          <w:rFonts w:ascii="Times New Roman" w:hAnsi="Times New Roman"/>
          <w:sz w:val="28"/>
          <w:szCs w:val="28"/>
          <w:lang w:val="uk-UA"/>
        </w:rPr>
      </w:pPr>
      <w:r w:rsidRPr="00563729">
        <w:rPr>
          <w:rFonts w:ascii="Times New Roman" w:hAnsi="Times New Roman"/>
          <w:sz w:val="28"/>
          <w:szCs w:val="28"/>
          <w:lang w:val="uk-UA"/>
        </w:rPr>
        <w:t>Подовжити до 2025 року пільгу щодо звільнення від оподаткування податком на додану вартість операції з постачання національних фільмів,  а також з постачання робіт та послуг з виробництва національних фільмів, а також з постачання робіт та послуг з виготовлення архівного комплекту вихідних матеріалів національних фільмів та фільмів, створених на території України, з постачання робіт та послуг з тиражування національних фільмів та іноземних фільмів, дубльованих, озвучених державною мовою на території України, а також з постачання робіт та послуг з дублювання, озвучення державною мовою іноземних фільмів на території України, з постачання робіт та послуг із збереження, відновлення та реставрації національної кінематографічної спадщини.</w:t>
      </w:r>
    </w:p>
    <w:p w:rsidR="00563729" w:rsidRPr="00563729" w:rsidRDefault="00563729" w:rsidP="00563729">
      <w:pPr>
        <w:spacing w:before="120" w:after="0" w:line="240" w:lineRule="auto"/>
        <w:ind w:firstLine="709"/>
        <w:jc w:val="both"/>
        <w:rPr>
          <w:rFonts w:ascii="Times New Roman" w:hAnsi="Times New Roman"/>
          <w:sz w:val="28"/>
          <w:szCs w:val="28"/>
          <w:lang w:val="uk-UA"/>
        </w:rPr>
      </w:pPr>
      <w:r w:rsidRPr="00563729">
        <w:rPr>
          <w:rFonts w:ascii="Times New Roman" w:hAnsi="Times New Roman"/>
          <w:sz w:val="28"/>
          <w:szCs w:val="28"/>
          <w:lang w:val="uk-UA"/>
        </w:rPr>
        <w:t>Звільнити від оподаткування (до 01.01.2023 року) податком на додану вартість додатково ще операції із показу національних фільмів та іноземних фільмів, дубльованих, озвучених державною мовою на території України.</w:t>
      </w:r>
    </w:p>
    <w:p w:rsidR="00563729" w:rsidRPr="00563729" w:rsidRDefault="00563729" w:rsidP="00563729">
      <w:pPr>
        <w:spacing w:before="120" w:after="0" w:line="240" w:lineRule="auto"/>
        <w:ind w:firstLine="709"/>
        <w:jc w:val="both"/>
        <w:rPr>
          <w:rFonts w:ascii="Times New Roman" w:hAnsi="Times New Roman"/>
          <w:sz w:val="28"/>
          <w:szCs w:val="28"/>
          <w:lang w:val="uk-UA"/>
        </w:rPr>
      </w:pPr>
      <w:r w:rsidRPr="00563729">
        <w:rPr>
          <w:rFonts w:ascii="Times New Roman" w:hAnsi="Times New Roman"/>
          <w:sz w:val="28"/>
          <w:szCs w:val="28"/>
          <w:lang w:val="uk-UA"/>
        </w:rPr>
        <w:t>Звільнити від оподаткування (з 1 січня 2023 року до 1 січня 2025 року)  податком на додану вартість операції з постачання послуг з демонстрування, розповсюдження та показу демонстраторами та розповсюджувачами національних фільмів та іноземних фільмів, які дубльовані, озвучені державною мовою на території України, за умови, що такі національні фільми та іноземні фільми адаптовані відповідно до законодавства в україномовні версії для осіб з порушеннями зору та осіб з порушеннями слуху.</w:t>
      </w:r>
    </w:p>
    <w:p w:rsidR="00563729" w:rsidRPr="00563729" w:rsidRDefault="00563729" w:rsidP="00563729">
      <w:pPr>
        <w:spacing w:before="120" w:after="0" w:line="240" w:lineRule="auto"/>
        <w:ind w:firstLine="709"/>
        <w:jc w:val="both"/>
        <w:rPr>
          <w:rFonts w:ascii="Times New Roman" w:hAnsi="Times New Roman"/>
          <w:sz w:val="28"/>
          <w:szCs w:val="28"/>
          <w:lang w:val="uk-UA"/>
        </w:rPr>
      </w:pPr>
      <w:r w:rsidRPr="00563729">
        <w:rPr>
          <w:rFonts w:ascii="Times New Roman" w:hAnsi="Times New Roman"/>
          <w:sz w:val="28"/>
          <w:szCs w:val="28"/>
          <w:lang w:val="uk-UA"/>
        </w:rPr>
        <w:t>Оподатковується за ставкою у розмірі 7 відсотків (до 1 січня 2023 року), операції з постачання послуг із тимчасового розміщування (проживання), що надаються готелями і подібними засобами тимчасового розміщування.</w:t>
      </w:r>
    </w:p>
    <w:p w:rsidR="00563729" w:rsidRPr="00563729" w:rsidRDefault="00563729" w:rsidP="00563729">
      <w:pPr>
        <w:spacing w:before="120" w:after="0" w:line="240" w:lineRule="auto"/>
        <w:ind w:firstLine="709"/>
        <w:jc w:val="both"/>
        <w:rPr>
          <w:rFonts w:ascii="Times New Roman" w:hAnsi="Times New Roman"/>
          <w:sz w:val="28"/>
          <w:szCs w:val="28"/>
          <w:lang w:val="uk-UA"/>
        </w:rPr>
      </w:pPr>
      <w:r w:rsidRPr="00563729">
        <w:rPr>
          <w:rFonts w:ascii="Times New Roman" w:hAnsi="Times New Roman"/>
          <w:sz w:val="28"/>
          <w:szCs w:val="28"/>
          <w:lang w:val="uk-UA"/>
        </w:rPr>
        <w:t>Головне науково-експертне управління у своєму висновку до законопроекту висловити щодо нього зауваження і зазначило, що доцільно отримати висновок Уряду до зазначеного законопроекту.</w:t>
      </w:r>
    </w:p>
    <w:p w:rsidR="00563729" w:rsidRPr="00563729" w:rsidRDefault="00563729" w:rsidP="00563729">
      <w:pPr>
        <w:spacing w:before="120" w:after="0" w:line="240" w:lineRule="auto"/>
        <w:ind w:firstLine="709"/>
        <w:jc w:val="both"/>
        <w:rPr>
          <w:rFonts w:ascii="Times New Roman" w:hAnsi="Times New Roman"/>
          <w:i/>
          <w:sz w:val="28"/>
          <w:szCs w:val="28"/>
          <w:u w:val="single"/>
          <w:lang w:val="uk-UA"/>
        </w:rPr>
      </w:pPr>
      <w:r w:rsidRPr="00563729">
        <w:rPr>
          <w:rFonts w:ascii="Times New Roman" w:hAnsi="Times New Roman"/>
          <w:sz w:val="28"/>
          <w:szCs w:val="28"/>
          <w:lang w:val="uk-UA"/>
        </w:rPr>
        <w:lastRenderedPageBreak/>
        <w:t xml:space="preserve">Міністерством фінансів України повідомлено, що законопроект підтримується. Також законопроект підтримується Міністерством культури і інформаційної політики України. Міністерством юстиції України надані зауваження до законопроекту.  Міністерством розвитку економіки, торгівлі та сільського господарства України в цілому підтримуючи мету законопроекту зазначило, що питання підняті законопроектом доцільно розглядати в рамках Державної програми стимулювання економіки для подолання негативних наслідків спричинених обмежувальними заходами щодо запобігання виникненню і поширенню гострої респіраторної хвороби </w:t>
      </w:r>
      <w:r w:rsidRPr="00563729">
        <w:rPr>
          <w:rFonts w:ascii="Times New Roman" w:hAnsi="Times New Roman"/>
          <w:sz w:val="28"/>
          <w:szCs w:val="28"/>
          <w:lang w:val="en-US"/>
        </w:rPr>
        <w:t>COVID</w:t>
      </w:r>
      <w:r w:rsidRPr="00563729">
        <w:rPr>
          <w:rFonts w:ascii="Times New Roman" w:hAnsi="Times New Roman"/>
          <w:sz w:val="28"/>
          <w:szCs w:val="28"/>
          <w:lang w:val="uk-UA"/>
        </w:rPr>
        <w:t xml:space="preserve">-19, спричиненої </w:t>
      </w:r>
      <w:proofErr w:type="spellStart"/>
      <w:r w:rsidRPr="00563729">
        <w:rPr>
          <w:rFonts w:ascii="Times New Roman" w:hAnsi="Times New Roman"/>
          <w:sz w:val="28"/>
          <w:szCs w:val="28"/>
          <w:lang w:val="uk-UA"/>
        </w:rPr>
        <w:t>короновірусом</w:t>
      </w:r>
      <w:proofErr w:type="spellEnd"/>
      <w:r w:rsidRPr="00563729">
        <w:rPr>
          <w:rFonts w:ascii="Times New Roman" w:hAnsi="Times New Roman"/>
          <w:sz w:val="28"/>
          <w:szCs w:val="28"/>
          <w:lang w:val="uk-UA"/>
        </w:rPr>
        <w:t xml:space="preserve"> </w:t>
      </w:r>
      <w:r w:rsidRPr="00563729">
        <w:rPr>
          <w:rFonts w:ascii="Times New Roman" w:hAnsi="Times New Roman"/>
          <w:sz w:val="28"/>
          <w:szCs w:val="28"/>
          <w:lang w:val="en-US"/>
        </w:rPr>
        <w:t>SARS</w:t>
      </w:r>
      <w:r w:rsidRPr="00563729">
        <w:rPr>
          <w:rFonts w:ascii="Times New Roman" w:hAnsi="Times New Roman"/>
          <w:sz w:val="28"/>
          <w:szCs w:val="28"/>
          <w:lang w:val="uk-UA"/>
        </w:rPr>
        <w:t>-</w:t>
      </w:r>
      <w:proofErr w:type="spellStart"/>
      <w:r w:rsidRPr="00563729">
        <w:rPr>
          <w:rFonts w:ascii="Times New Roman" w:hAnsi="Times New Roman"/>
          <w:sz w:val="28"/>
          <w:szCs w:val="28"/>
          <w:lang w:val="en-US"/>
        </w:rPr>
        <w:t>CoV</w:t>
      </w:r>
      <w:proofErr w:type="spellEnd"/>
      <w:r w:rsidRPr="00563729">
        <w:rPr>
          <w:rFonts w:ascii="Times New Roman" w:hAnsi="Times New Roman"/>
          <w:sz w:val="28"/>
          <w:szCs w:val="28"/>
          <w:lang w:val="uk-UA"/>
        </w:rPr>
        <w:t>-2, на 2020-2022 роки (постанова від 27.05.2020р. №534).</w:t>
      </w:r>
    </w:p>
    <w:p w:rsidR="00563729" w:rsidRPr="00563729" w:rsidRDefault="00563729" w:rsidP="00563729">
      <w:pPr>
        <w:spacing w:after="0" w:line="240" w:lineRule="auto"/>
        <w:ind w:firstLine="709"/>
        <w:jc w:val="both"/>
        <w:rPr>
          <w:rFonts w:ascii="Times New Roman" w:eastAsia="Times New Roman" w:hAnsi="Times New Roman"/>
          <w:sz w:val="28"/>
          <w:szCs w:val="28"/>
          <w:lang w:val="uk-UA" w:eastAsia="ru-RU"/>
        </w:rPr>
      </w:pPr>
      <w:r w:rsidRPr="00563729">
        <w:rPr>
          <w:rFonts w:ascii="Times New Roman" w:eastAsia="Times New Roman" w:hAnsi="Times New Roman"/>
          <w:sz w:val="28"/>
          <w:szCs w:val="28"/>
          <w:lang w:val="uk-UA" w:eastAsia="ru-RU"/>
        </w:rPr>
        <w:t xml:space="preserve">З урахуванням викладеного, Комітет вирішив рекомендувати Верховній Раді України </w:t>
      </w:r>
      <w:r w:rsidRPr="00563729">
        <w:rPr>
          <w:rFonts w:ascii="Times New Roman" w:eastAsia="Times New Roman" w:hAnsi="Times New Roman"/>
          <w:b/>
          <w:sz w:val="28"/>
          <w:szCs w:val="28"/>
          <w:lang w:val="uk-UA" w:eastAsia="ru-RU"/>
        </w:rPr>
        <w:t>включити до порядку денного четвертої сесії Верховної Ради України дев’ятого скликання та прийняти за основу</w:t>
      </w:r>
      <w:r w:rsidRPr="00563729">
        <w:rPr>
          <w:rFonts w:ascii="Times New Roman" w:eastAsia="Times New Roman" w:hAnsi="Times New Roman"/>
          <w:sz w:val="28"/>
          <w:szCs w:val="28"/>
          <w:lang w:val="uk-UA" w:eastAsia="ru-RU"/>
        </w:rPr>
        <w:t xml:space="preserve"> проект Закону України про внесення змін до Податкового кодексу України щодо державної підтримки культури, туризму та креативних індустрій (</w:t>
      </w:r>
      <w:r w:rsidRPr="00563729">
        <w:rPr>
          <w:rFonts w:ascii="Times New Roman" w:eastAsia="Times New Roman" w:hAnsi="Times New Roman"/>
          <w:b/>
          <w:sz w:val="28"/>
          <w:szCs w:val="28"/>
          <w:lang w:val="uk-UA" w:eastAsia="ru-RU"/>
        </w:rPr>
        <w:t>реєстр. № 3851</w:t>
      </w:r>
      <w:r w:rsidRPr="00563729">
        <w:rPr>
          <w:rFonts w:ascii="Times New Roman" w:eastAsia="Times New Roman" w:hAnsi="Times New Roman"/>
          <w:sz w:val="28"/>
          <w:szCs w:val="28"/>
          <w:lang w:val="uk-UA" w:eastAsia="ru-RU"/>
        </w:rPr>
        <w:t>).</w:t>
      </w:r>
    </w:p>
    <w:p w:rsidR="00563729" w:rsidRPr="00563729" w:rsidRDefault="00563729" w:rsidP="00563729">
      <w:pPr>
        <w:spacing w:after="0" w:line="240" w:lineRule="auto"/>
        <w:ind w:firstLine="709"/>
        <w:jc w:val="both"/>
        <w:rPr>
          <w:rFonts w:ascii="Times New Roman" w:eastAsia="Times New Roman" w:hAnsi="Times New Roman"/>
          <w:sz w:val="28"/>
          <w:szCs w:val="28"/>
          <w:lang w:val="uk-UA" w:eastAsia="ru-RU"/>
        </w:rPr>
      </w:pPr>
      <w:r w:rsidRPr="00563729">
        <w:rPr>
          <w:rFonts w:ascii="Times New Roman" w:eastAsia="Times New Roman" w:hAnsi="Times New Roman"/>
          <w:sz w:val="28"/>
          <w:szCs w:val="28"/>
          <w:lang w:val="uk-UA" w:eastAsia="ru-RU"/>
        </w:rPr>
        <w:t xml:space="preserve">Доповідачем за цим законопроектом на пленарному засіданні Верховної Ради України визначено Голову Комітету, народного депутата України </w:t>
      </w:r>
      <w:proofErr w:type="spellStart"/>
      <w:r w:rsidRPr="00563729">
        <w:rPr>
          <w:rFonts w:ascii="Times New Roman" w:eastAsia="Times New Roman" w:hAnsi="Times New Roman"/>
          <w:sz w:val="28"/>
          <w:szCs w:val="28"/>
          <w:lang w:val="uk-UA" w:eastAsia="ru-RU"/>
        </w:rPr>
        <w:t>Гетманцева</w:t>
      </w:r>
      <w:proofErr w:type="spellEnd"/>
      <w:r w:rsidRPr="00563729">
        <w:rPr>
          <w:rFonts w:ascii="Times New Roman" w:eastAsia="Times New Roman" w:hAnsi="Times New Roman"/>
          <w:sz w:val="28"/>
          <w:szCs w:val="28"/>
          <w:lang w:val="uk-UA" w:eastAsia="ru-RU"/>
        </w:rPr>
        <w:t xml:space="preserve"> Данила Олександровича.    </w:t>
      </w:r>
    </w:p>
    <w:p w:rsidR="00563729" w:rsidRPr="00563729" w:rsidRDefault="00563729" w:rsidP="00563729">
      <w:pPr>
        <w:spacing w:after="0" w:line="240" w:lineRule="auto"/>
        <w:ind w:firstLine="709"/>
        <w:jc w:val="both"/>
        <w:rPr>
          <w:rFonts w:ascii="Times New Roman" w:eastAsia="Times New Roman" w:hAnsi="Times New Roman"/>
          <w:sz w:val="28"/>
          <w:szCs w:val="28"/>
          <w:lang w:val="uk-UA" w:eastAsia="ru-RU"/>
        </w:rPr>
      </w:pPr>
      <w:r w:rsidRPr="00563729">
        <w:rPr>
          <w:rFonts w:ascii="Times New Roman" w:eastAsia="Times New Roman" w:hAnsi="Times New Roman"/>
          <w:sz w:val="28"/>
          <w:szCs w:val="28"/>
          <w:lang w:val="uk-UA" w:eastAsia="ru-RU"/>
        </w:rPr>
        <w:t>Співдоповіді від Комітету законопроект не потребує.</w:t>
      </w:r>
    </w:p>
    <w:p w:rsidR="00563729" w:rsidRPr="00563729" w:rsidRDefault="00563729" w:rsidP="00563729">
      <w:pPr>
        <w:spacing w:after="0" w:line="240" w:lineRule="auto"/>
        <w:ind w:firstLine="709"/>
        <w:jc w:val="both"/>
        <w:rPr>
          <w:rFonts w:ascii="Times New Roman" w:eastAsia="Times New Roman" w:hAnsi="Times New Roman"/>
          <w:sz w:val="28"/>
          <w:szCs w:val="28"/>
          <w:lang w:val="uk-UA" w:eastAsia="ru-RU"/>
        </w:rPr>
      </w:pPr>
    </w:p>
    <w:p w:rsidR="00563729" w:rsidRPr="00563729" w:rsidRDefault="00563729" w:rsidP="00563729">
      <w:pPr>
        <w:tabs>
          <w:tab w:val="left" w:pos="1080"/>
        </w:tabs>
        <w:autoSpaceDE w:val="0"/>
        <w:autoSpaceDN w:val="0"/>
        <w:spacing w:after="0" w:line="240" w:lineRule="auto"/>
        <w:ind w:firstLine="709"/>
        <w:jc w:val="both"/>
        <w:rPr>
          <w:rFonts w:ascii="Times New Roman" w:eastAsia="Times New Roman" w:hAnsi="Times New Roman"/>
          <w:sz w:val="28"/>
          <w:szCs w:val="28"/>
          <w:lang w:val="uk-UA" w:eastAsia="ru-RU"/>
        </w:rPr>
      </w:pPr>
    </w:p>
    <w:p w:rsidR="00563729" w:rsidRPr="00563729" w:rsidRDefault="00563729" w:rsidP="00563729">
      <w:pPr>
        <w:tabs>
          <w:tab w:val="left" w:pos="1080"/>
        </w:tabs>
        <w:autoSpaceDE w:val="0"/>
        <w:autoSpaceDN w:val="0"/>
        <w:spacing w:after="0" w:line="240" w:lineRule="auto"/>
        <w:ind w:firstLine="709"/>
        <w:jc w:val="both"/>
        <w:rPr>
          <w:rFonts w:ascii="Times New Roman" w:eastAsia="Times New Roman" w:hAnsi="Times New Roman"/>
          <w:sz w:val="28"/>
          <w:szCs w:val="28"/>
          <w:lang w:val="uk-UA" w:eastAsia="ru-RU"/>
        </w:rPr>
      </w:pPr>
    </w:p>
    <w:p w:rsidR="00563729" w:rsidRPr="00563729" w:rsidRDefault="00563729" w:rsidP="00563729">
      <w:pPr>
        <w:tabs>
          <w:tab w:val="left" w:pos="1080"/>
        </w:tabs>
        <w:autoSpaceDE w:val="0"/>
        <w:autoSpaceDN w:val="0"/>
        <w:spacing w:after="0" w:line="240" w:lineRule="auto"/>
        <w:ind w:firstLine="709"/>
        <w:jc w:val="both"/>
        <w:rPr>
          <w:rFonts w:ascii="Times New Roman" w:eastAsia="Times New Roman" w:hAnsi="Times New Roman"/>
          <w:b/>
          <w:sz w:val="28"/>
          <w:szCs w:val="28"/>
          <w:lang w:val="uk-UA" w:eastAsia="ru-RU"/>
        </w:rPr>
      </w:pPr>
      <w:r w:rsidRPr="00563729">
        <w:rPr>
          <w:rFonts w:ascii="Times New Roman" w:eastAsia="Times New Roman" w:hAnsi="Times New Roman"/>
          <w:b/>
          <w:sz w:val="28"/>
          <w:szCs w:val="28"/>
          <w:lang w:val="uk-UA" w:eastAsia="ru-RU"/>
        </w:rPr>
        <w:t xml:space="preserve">Голова Комітету                                                                Д.О. </w:t>
      </w:r>
      <w:proofErr w:type="spellStart"/>
      <w:r w:rsidRPr="00563729">
        <w:rPr>
          <w:rFonts w:ascii="Times New Roman" w:eastAsia="Times New Roman" w:hAnsi="Times New Roman"/>
          <w:b/>
          <w:sz w:val="28"/>
          <w:szCs w:val="28"/>
          <w:lang w:val="uk-UA" w:eastAsia="ru-RU"/>
        </w:rPr>
        <w:t>Гетманцев</w:t>
      </w:r>
      <w:proofErr w:type="spellEnd"/>
    </w:p>
    <w:p w:rsidR="00A7635E" w:rsidRPr="00563729" w:rsidRDefault="00A7635E" w:rsidP="00563729"/>
    <w:sectPr w:rsidR="00A7635E" w:rsidRPr="00563729" w:rsidSect="00340E70">
      <w:headerReference w:type="default" r:id="rId7"/>
      <w:headerReference w:type="first" r:id="rId8"/>
      <w:footerReference w:type="first" r:id="rId9"/>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5AB2" w:rsidRDefault="005E5AB2" w:rsidP="005E306B">
      <w:pPr>
        <w:spacing w:after="0" w:line="240" w:lineRule="auto"/>
      </w:pPr>
      <w:r>
        <w:separator/>
      </w:r>
    </w:p>
  </w:endnote>
  <w:endnote w:type="continuationSeparator" w:id="0">
    <w:p w:rsidR="005E5AB2" w:rsidRDefault="005E5AB2"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5E5AB2">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5AB2" w:rsidRDefault="005E5AB2" w:rsidP="005E306B">
      <w:pPr>
        <w:spacing w:after="0" w:line="240" w:lineRule="auto"/>
      </w:pPr>
      <w:r>
        <w:separator/>
      </w:r>
    </w:p>
  </w:footnote>
  <w:footnote w:type="continuationSeparator" w:id="0">
    <w:p w:rsidR="005E5AB2" w:rsidRDefault="005E5AB2"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340E70">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A833C8"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sidR="00B311E8">
            <w:rPr>
              <w:rFonts w:ascii="Times New Roman" w:hAnsi="Times New Roman"/>
              <w:b/>
              <w:color w:val="1829A8"/>
              <w:spacing w:val="20"/>
              <w:sz w:val="24"/>
              <w:szCs w:val="24"/>
              <w:lang w:val="uk-UA"/>
            </w:rPr>
            <w:t>фінансів, податкової та митної політики</w:t>
          </w:r>
        </w:p>
        <w:p w:rsidR="00C27AE9" w:rsidRPr="00C86266" w:rsidRDefault="0080545D" w:rsidP="00B311E8">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A60747">
            <w:rPr>
              <w:rFonts w:ascii="Times New Roman" w:hAnsi="Times New Roman"/>
              <w:color w:val="1829A8"/>
              <w:sz w:val="20"/>
              <w:szCs w:val="20"/>
              <w:lang w:val="uk-UA"/>
            </w:rPr>
            <w:t>2</w:t>
          </w:r>
          <w:r w:rsidR="00B311E8">
            <w:rPr>
              <w:rFonts w:ascii="Times New Roman" w:hAnsi="Times New Roman"/>
              <w:color w:val="1829A8"/>
              <w:sz w:val="20"/>
              <w:szCs w:val="20"/>
              <w:lang w:val="uk-UA"/>
            </w:rPr>
            <w:t>8</w:t>
          </w:r>
          <w:r w:rsidR="00C27AE9" w:rsidRPr="00A833C8">
            <w:rPr>
              <w:rFonts w:ascii="Times New Roman" w:hAnsi="Times New Roman"/>
              <w:color w:val="1829A8"/>
              <w:sz w:val="20"/>
              <w:szCs w:val="20"/>
              <w:lang w:val="uk-UA"/>
            </w:rPr>
            <w:t>-</w:t>
          </w:r>
          <w:r w:rsidR="00A60747">
            <w:rPr>
              <w:rFonts w:ascii="Times New Roman" w:hAnsi="Times New Roman"/>
              <w:color w:val="1829A8"/>
              <w:sz w:val="20"/>
              <w:szCs w:val="20"/>
              <w:lang w:val="uk-UA"/>
            </w:rPr>
            <w:t>0</w:t>
          </w:r>
          <w:r w:rsidR="00B311E8">
            <w:rPr>
              <w:rFonts w:ascii="Times New Roman" w:hAnsi="Times New Roman"/>
              <w:color w:val="1829A8"/>
              <w:sz w:val="20"/>
              <w:szCs w:val="20"/>
              <w:lang w:val="uk-UA"/>
            </w:rPr>
            <w:t>7, факс: 255-25-91</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340E70" w:rsidRPr="00053776" w:rsidTr="003E0669">
      <w:tc>
        <w:tcPr>
          <w:tcW w:w="1087" w:type="dxa"/>
          <w:tcBorders>
            <w:top w:val="nil"/>
          </w:tcBorders>
        </w:tcPr>
        <w:p w:rsidR="00340E70" w:rsidRPr="00053776" w:rsidRDefault="00340E70" w:rsidP="00340E70">
          <w:pPr>
            <w:pStyle w:val="a3"/>
            <w:tabs>
              <w:tab w:val="clear" w:pos="4677"/>
              <w:tab w:val="clear" w:pos="9355"/>
            </w:tabs>
            <w:rPr>
              <w:rFonts w:ascii="Times New Roman" w:hAnsi="Times New Roman"/>
              <w:color w:val="002060"/>
              <w:lang w:val="uk-UA"/>
            </w:rPr>
          </w:pPr>
        </w:p>
      </w:tc>
      <w:tc>
        <w:tcPr>
          <w:tcW w:w="9714" w:type="dxa"/>
        </w:tcPr>
        <w:p w:rsidR="00340E70" w:rsidRPr="00053776" w:rsidRDefault="00340E70" w:rsidP="00340E70">
          <w:pPr>
            <w:pStyle w:val="a3"/>
            <w:tabs>
              <w:tab w:val="clear" w:pos="4677"/>
              <w:tab w:val="clear" w:pos="9355"/>
            </w:tabs>
            <w:rPr>
              <w:rFonts w:ascii="Times New Roman" w:hAnsi="Times New Roman"/>
              <w:color w:val="002060"/>
              <w:lang w:val="uk-UA"/>
            </w:rPr>
          </w:pPr>
        </w:p>
      </w:tc>
      <w:tc>
        <w:tcPr>
          <w:tcW w:w="1086" w:type="dxa"/>
          <w:tcBorders>
            <w:top w:val="nil"/>
          </w:tcBorders>
        </w:tcPr>
        <w:p w:rsidR="00340E70" w:rsidRPr="00053776" w:rsidRDefault="00340E70" w:rsidP="00340E70">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775E"/>
    <w:rsid w:val="00007EEE"/>
    <w:rsid w:val="000163C3"/>
    <w:rsid w:val="00074CFC"/>
    <w:rsid w:val="000A3D0D"/>
    <w:rsid w:val="000F1586"/>
    <w:rsid w:val="00141617"/>
    <w:rsid w:val="0019108F"/>
    <w:rsid w:val="001966F0"/>
    <w:rsid w:val="001D3C24"/>
    <w:rsid w:val="001D5C11"/>
    <w:rsid w:val="0021032F"/>
    <w:rsid w:val="00235CD7"/>
    <w:rsid w:val="00236D91"/>
    <w:rsid w:val="002A5D4C"/>
    <w:rsid w:val="002B5FC1"/>
    <w:rsid w:val="002D0561"/>
    <w:rsid w:val="002E09A5"/>
    <w:rsid w:val="002E0A18"/>
    <w:rsid w:val="002E31BF"/>
    <w:rsid w:val="002E44DA"/>
    <w:rsid w:val="00340E70"/>
    <w:rsid w:val="00344CCF"/>
    <w:rsid w:val="00361FB1"/>
    <w:rsid w:val="003733BA"/>
    <w:rsid w:val="003A554E"/>
    <w:rsid w:val="003D1CBA"/>
    <w:rsid w:val="004045BE"/>
    <w:rsid w:val="00406BE3"/>
    <w:rsid w:val="0044556F"/>
    <w:rsid w:val="00451750"/>
    <w:rsid w:val="004852FA"/>
    <w:rsid w:val="004B1FA5"/>
    <w:rsid w:val="004B3CAA"/>
    <w:rsid w:val="004B5D18"/>
    <w:rsid w:val="004D5208"/>
    <w:rsid w:val="004E4F5C"/>
    <w:rsid w:val="004F7B8A"/>
    <w:rsid w:val="0050620F"/>
    <w:rsid w:val="005401B1"/>
    <w:rsid w:val="0055005A"/>
    <w:rsid w:val="0056039F"/>
    <w:rsid w:val="0056352F"/>
    <w:rsid w:val="00563729"/>
    <w:rsid w:val="005949E7"/>
    <w:rsid w:val="005A4728"/>
    <w:rsid w:val="005B71F5"/>
    <w:rsid w:val="005E306B"/>
    <w:rsid w:val="005E5AB2"/>
    <w:rsid w:val="005F20B5"/>
    <w:rsid w:val="006175A7"/>
    <w:rsid w:val="00626A3E"/>
    <w:rsid w:val="006312B2"/>
    <w:rsid w:val="00660B13"/>
    <w:rsid w:val="0066623D"/>
    <w:rsid w:val="00667275"/>
    <w:rsid w:val="00675860"/>
    <w:rsid w:val="00691906"/>
    <w:rsid w:val="006B4EAC"/>
    <w:rsid w:val="006F10E8"/>
    <w:rsid w:val="00711E41"/>
    <w:rsid w:val="00713E93"/>
    <w:rsid w:val="0073224C"/>
    <w:rsid w:val="00755E62"/>
    <w:rsid w:val="00763418"/>
    <w:rsid w:val="007E6054"/>
    <w:rsid w:val="007F140D"/>
    <w:rsid w:val="007F5D91"/>
    <w:rsid w:val="0080545D"/>
    <w:rsid w:val="00817057"/>
    <w:rsid w:val="00835142"/>
    <w:rsid w:val="0087531F"/>
    <w:rsid w:val="00895E19"/>
    <w:rsid w:val="008D52D1"/>
    <w:rsid w:val="00945B68"/>
    <w:rsid w:val="00957168"/>
    <w:rsid w:val="00957D31"/>
    <w:rsid w:val="009A720A"/>
    <w:rsid w:val="00A00059"/>
    <w:rsid w:val="00A134E9"/>
    <w:rsid w:val="00A60747"/>
    <w:rsid w:val="00A7635E"/>
    <w:rsid w:val="00A833C8"/>
    <w:rsid w:val="00A86522"/>
    <w:rsid w:val="00AD7F82"/>
    <w:rsid w:val="00B02D6A"/>
    <w:rsid w:val="00B311E8"/>
    <w:rsid w:val="00B41854"/>
    <w:rsid w:val="00BD0801"/>
    <w:rsid w:val="00BE3924"/>
    <w:rsid w:val="00BF1E95"/>
    <w:rsid w:val="00C11FB6"/>
    <w:rsid w:val="00C27AE9"/>
    <w:rsid w:val="00C44760"/>
    <w:rsid w:val="00C86266"/>
    <w:rsid w:val="00CA7044"/>
    <w:rsid w:val="00CC2F46"/>
    <w:rsid w:val="00CC39A1"/>
    <w:rsid w:val="00CC645B"/>
    <w:rsid w:val="00CD4A38"/>
    <w:rsid w:val="00CE2070"/>
    <w:rsid w:val="00CE3E1B"/>
    <w:rsid w:val="00CE6A4B"/>
    <w:rsid w:val="00CF4E74"/>
    <w:rsid w:val="00D03918"/>
    <w:rsid w:val="00D113A3"/>
    <w:rsid w:val="00D242C2"/>
    <w:rsid w:val="00D37FA2"/>
    <w:rsid w:val="00D52549"/>
    <w:rsid w:val="00D570B1"/>
    <w:rsid w:val="00D57E1B"/>
    <w:rsid w:val="00D735F5"/>
    <w:rsid w:val="00DA4F2B"/>
    <w:rsid w:val="00DB33AC"/>
    <w:rsid w:val="00DC2AF1"/>
    <w:rsid w:val="00DF0115"/>
    <w:rsid w:val="00E725ED"/>
    <w:rsid w:val="00E935BB"/>
    <w:rsid w:val="00E976C6"/>
    <w:rsid w:val="00EC5397"/>
    <w:rsid w:val="00F21429"/>
    <w:rsid w:val="00F32F87"/>
    <w:rsid w:val="00F55423"/>
    <w:rsid w:val="00F91DD3"/>
    <w:rsid w:val="00F94CB8"/>
    <w:rsid w:val="00FC3DF4"/>
    <w:rsid w:val="00FD2932"/>
    <w:rsid w:val="00FE4928"/>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AE4D22B"/>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5949E7"/>
    <w:pPr>
      <w:keepNext/>
      <w:spacing w:after="0" w:line="240" w:lineRule="auto"/>
      <w:ind w:firstLine="6120"/>
      <w:outlineLvl w:val="0"/>
    </w:pPr>
    <w:rPr>
      <w:rFonts w:ascii="Times New Roman" w:eastAsia="Times New Roman" w:hAnsi="Times New Roman"/>
      <w:b/>
      <w:bCs/>
      <w:sz w:val="28"/>
      <w:szCs w:val="20"/>
      <w:lang w:val="uk-UA" w:eastAsia="ru-RU"/>
    </w:rPr>
  </w:style>
  <w:style w:type="paragraph" w:styleId="7">
    <w:name w:val="heading 7"/>
    <w:basedOn w:val="a"/>
    <w:next w:val="a"/>
    <w:link w:val="70"/>
    <w:qFormat/>
    <w:locked/>
    <w:rsid w:val="005949E7"/>
    <w:pPr>
      <w:keepNext/>
      <w:spacing w:after="0" w:line="240" w:lineRule="auto"/>
      <w:ind w:left="4860" w:firstLine="720"/>
      <w:jc w:val="both"/>
      <w:outlineLvl w:val="6"/>
    </w:pPr>
    <w:rPr>
      <w:rFonts w:ascii="Times New Roman" w:eastAsia="Times New Roman" w:hAnsi="Times New Roman"/>
      <w:b/>
      <w:bCs/>
      <w:sz w:val="28"/>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10">
    <w:name w:val="Заголовок 1 Знак"/>
    <w:basedOn w:val="a0"/>
    <w:link w:val="1"/>
    <w:rsid w:val="005949E7"/>
    <w:rPr>
      <w:rFonts w:ascii="Times New Roman" w:eastAsia="Times New Roman" w:hAnsi="Times New Roman"/>
      <w:b/>
      <w:bCs/>
      <w:sz w:val="28"/>
      <w:szCs w:val="20"/>
      <w:lang w:val="uk-UA" w:eastAsia="ru-RU"/>
    </w:rPr>
  </w:style>
  <w:style w:type="character" w:customStyle="1" w:styleId="70">
    <w:name w:val="Заголовок 7 Знак"/>
    <w:basedOn w:val="a0"/>
    <w:link w:val="7"/>
    <w:rsid w:val="005949E7"/>
    <w:rPr>
      <w:rFonts w:ascii="Times New Roman" w:eastAsia="Times New Roman" w:hAnsi="Times New Roman"/>
      <w:b/>
      <w:bCs/>
      <w:sz w:val="28"/>
      <w:szCs w:val="20"/>
      <w:lang w:val="uk-UA" w:eastAsia="ru-RU"/>
    </w:rPr>
  </w:style>
  <w:style w:type="paragraph" w:styleId="ab">
    <w:name w:val="Body Text Indent"/>
    <w:basedOn w:val="a"/>
    <w:link w:val="ac"/>
    <w:rsid w:val="005949E7"/>
    <w:pPr>
      <w:spacing w:after="0" w:line="240" w:lineRule="auto"/>
      <w:ind w:firstLine="720"/>
      <w:jc w:val="both"/>
    </w:pPr>
    <w:rPr>
      <w:rFonts w:ascii="Times New Roman" w:eastAsia="Times New Roman" w:hAnsi="Times New Roman"/>
      <w:sz w:val="28"/>
      <w:szCs w:val="24"/>
      <w:lang w:val="uk-UA" w:eastAsia="ru-RU"/>
    </w:rPr>
  </w:style>
  <w:style w:type="character" w:customStyle="1" w:styleId="ac">
    <w:name w:val="Основний текст з відступом Знак"/>
    <w:basedOn w:val="a0"/>
    <w:link w:val="ab"/>
    <w:rsid w:val="005949E7"/>
    <w:rPr>
      <w:rFonts w:ascii="Times New Roman" w:eastAsia="Times New Roman" w:hAnsi="Times New Roman"/>
      <w:sz w:val="28"/>
      <w:szCs w:val="24"/>
      <w:lang w:val="uk-UA" w:eastAsia="ru-RU"/>
    </w:rPr>
  </w:style>
  <w:style w:type="paragraph" w:styleId="HTML">
    <w:name w:val="HTML Preformatted"/>
    <w:basedOn w:val="a"/>
    <w:link w:val="HTML0"/>
    <w:rsid w:val="005949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17"/>
      <w:szCs w:val="17"/>
      <w:lang w:eastAsia="ru-RU"/>
    </w:rPr>
  </w:style>
  <w:style w:type="character" w:customStyle="1" w:styleId="HTML0">
    <w:name w:val="Стандартний HTML Знак"/>
    <w:basedOn w:val="a0"/>
    <w:link w:val="HTML"/>
    <w:rsid w:val="005949E7"/>
    <w:rPr>
      <w:rFonts w:ascii="Courier New" w:eastAsia="Times New Roman" w:hAnsi="Courier New" w:cs="Courier New"/>
      <w:color w:val="000000"/>
      <w:sz w:val="17"/>
      <w:szCs w:val="17"/>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54777C-E210-4F99-B81E-BC37CFBAF8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3801</Words>
  <Characters>2168</Characters>
  <Application>Microsoft Office Word</Application>
  <DocSecurity>0</DocSecurity>
  <Lines>18</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Радченко Роман Володимирович</cp:lastModifiedBy>
  <cp:revision>2</cp:revision>
  <cp:lastPrinted>2019-11-08T11:28:00Z</cp:lastPrinted>
  <dcterms:created xsi:type="dcterms:W3CDTF">2020-09-02T06:17:00Z</dcterms:created>
  <dcterms:modified xsi:type="dcterms:W3CDTF">2020-09-02T06:17:00Z</dcterms:modified>
</cp:coreProperties>
</file>