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1E8" w:rsidRPr="002211A1" w:rsidRDefault="00C731E8" w:rsidP="00E71FD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2211A1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521AD" w:rsidRPr="002211A1" w:rsidRDefault="001521AD" w:rsidP="00E71FDA">
      <w:pPr>
        <w:widowControl w:val="0"/>
        <w:tabs>
          <w:tab w:val="left" w:pos="3996"/>
        </w:tabs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2211A1">
        <w:rPr>
          <w:rFonts w:ascii="Times New Roman" w:hAnsi="Times New Roman"/>
          <w:b/>
          <w:sz w:val="28"/>
          <w:szCs w:val="28"/>
          <w:lang w:eastAsia="en-US"/>
        </w:rPr>
        <w:t>до про</w:t>
      </w:r>
      <w:r w:rsidR="00E71FDA" w:rsidRPr="002211A1">
        <w:rPr>
          <w:rFonts w:ascii="Times New Roman" w:hAnsi="Times New Roman"/>
          <w:b/>
          <w:sz w:val="28"/>
          <w:szCs w:val="28"/>
          <w:lang w:eastAsia="en-US"/>
        </w:rPr>
        <w:t>є</w:t>
      </w:r>
      <w:r w:rsidRPr="002211A1">
        <w:rPr>
          <w:rFonts w:ascii="Times New Roman" w:hAnsi="Times New Roman"/>
          <w:b/>
          <w:sz w:val="28"/>
          <w:szCs w:val="28"/>
          <w:lang w:eastAsia="en-US"/>
        </w:rPr>
        <w:t xml:space="preserve">кту Закону України </w:t>
      </w:r>
      <w:r w:rsidR="00A54230" w:rsidRPr="002211A1">
        <w:rPr>
          <w:rFonts w:ascii="Times New Roman" w:hAnsi="Times New Roman"/>
          <w:b/>
          <w:sz w:val="28"/>
          <w:szCs w:val="28"/>
          <w:lang w:eastAsia="en-US"/>
        </w:rPr>
        <w:t>"</w:t>
      </w:r>
      <w:r w:rsidR="00515821" w:rsidRPr="002211A1">
        <w:rPr>
          <w:rFonts w:ascii="Times New Roman" w:hAnsi="Times New Roman"/>
          <w:b/>
          <w:sz w:val="28"/>
          <w:szCs w:val="28"/>
        </w:rPr>
        <w:t xml:space="preserve">Про внесення змін до Податкового кодексу України щодо </w:t>
      </w:r>
      <w:r w:rsidR="00E436C4" w:rsidRPr="00E436C4">
        <w:rPr>
          <w:rFonts w:ascii="Times New Roman" w:hAnsi="Times New Roman"/>
          <w:b/>
          <w:sz w:val="28"/>
          <w:szCs w:val="28"/>
        </w:rPr>
        <w:t>оподаткування культурних цінностей</w:t>
      </w:r>
      <w:r w:rsidR="00300DB1" w:rsidRPr="002211A1">
        <w:rPr>
          <w:rFonts w:ascii="Times New Roman" w:hAnsi="Times New Roman"/>
          <w:b/>
          <w:bCs/>
          <w:sz w:val="28"/>
          <w:szCs w:val="28"/>
          <w:lang w:eastAsia="en-US"/>
        </w:rPr>
        <w:t>"</w:t>
      </w:r>
    </w:p>
    <w:p w:rsidR="005B3554" w:rsidRPr="002211A1" w:rsidRDefault="005B3554" w:rsidP="005B3554">
      <w:pPr>
        <w:widowControl w:val="0"/>
        <w:tabs>
          <w:tab w:val="left" w:pos="399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законопроєкту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Сучасне мистецтво, поза суто філософською сферою теорії мистецтва, є нічим іншим, як потужним та надзвичайно ефективним інструментом підвищення статусу та покращення іміджу, як для приватних осіб чи організацій, так і для цілої країни, адже саме воно є візитною карткою держави у світовому художньому просторі. Стан культури засвідчує самобутність професійного мистецтва, а свідченням духовної зрілості країни виступає цивілізований арт-ринок</w:t>
      </w:r>
      <w:r w:rsidRPr="002211A1">
        <w:rPr>
          <w:rStyle w:val="af5"/>
          <w:rFonts w:ascii="Times New Roman" w:hAnsi="Times New Roman"/>
          <w:sz w:val="28"/>
          <w:szCs w:val="28"/>
        </w:rPr>
        <w:footnoteReference w:id="1"/>
      </w:r>
      <w:r w:rsidRPr="002211A1">
        <w:rPr>
          <w:rFonts w:ascii="Times New Roman" w:hAnsi="Times New Roman"/>
          <w:sz w:val="28"/>
          <w:szCs w:val="28"/>
        </w:rPr>
        <w:t>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</w:rPr>
      </w:pPr>
      <w:r w:rsidRPr="002211A1">
        <w:rPr>
          <w:rFonts w:ascii="Times New Roman" w:hAnsi="Times New Roman"/>
          <w:sz w:val="28"/>
          <w:szCs w:val="28"/>
        </w:rPr>
        <w:t xml:space="preserve">Втім, ніхто й не заперечує економічну складову арт-ринку. Світовий обіг </w:t>
      </w:r>
      <w:r w:rsidR="009F152D">
        <w:rPr>
          <w:rFonts w:ascii="Times New Roman" w:hAnsi="Times New Roman"/>
          <w:sz w:val="28"/>
          <w:szCs w:val="28"/>
        </w:rPr>
        <w:t>культурних цінностей</w:t>
      </w:r>
      <w:r w:rsidRPr="002211A1">
        <w:rPr>
          <w:rFonts w:ascii="Times New Roman" w:hAnsi="Times New Roman"/>
          <w:sz w:val="28"/>
          <w:szCs w:val="28"/>
        </w:rPr>
        <w:t xml:space="preserve">, за різними підрахунками, становить від 120 млрд </w:t>
      </w:r>
      <w:r w:rsidRPr="002211A1">
        <w:rPr>
          <w:rFonts w:ascii="Times New Roman" w:hAnsi="Times New Roman"/>
          <w:b/>
          <w:sz w:val="28"/>
          <w:szCs w:val="28"/>
        </w:rPr>
        <w:t>до 1 трлн доларів США</w:t>
      </w:r>
      <w:r w:rsidRPr="002211A1">
        <w:rPr>
          <w:rFonts w:ascii="Times New Roman" w:hAnsi="Times New Roman"/>
          <w:sz w:val="28"/>
          <w:szCs w:val="28"/>
        </w:rPr>
        <w:t>. Щорічно офіційно предметів мистецтва (аукціонна торгівля) продають на суму близько 20 мільярдів доларів США</w:t>
      </w:r>
      <w:r w:rsidRPr="002211A1">
        <w:rPr>
          <w:rStyle w:val="af5"/>
          <w:rFonts w:ascii="Times New Roman" w:hAnsi="Times New Roman"/>
          <w:sz w:val="28"/>
          <w:szCs w:val="28"/>
        </w:rPr>
        <w:footnoteReference w:id="2"/>
      </w:r>
      <w:r w:rsidRPr="002211A1">
        <w:rPr>
          <w:rFonts w:ascii="Times New Roman" w:hAnsi="Times New Roman"/>
          <w:sz w:val="28"/>
          <w:szCs w:val="28"/>
        </w:rPr>
        <w:t xml:space="preserve">. 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Український арт-ринок зі здобуттям незалежності опинився на початковому етапі розвитку. Наразі він перебуває в досить скрутному стані. Якщо говорити мовою цифр, то за оцінками експертів, </w:t>
      </w:r>
      <w:r w:rsidRPr="002211A1">
        <w:rPr>
          <w:rFonts w:ascii="Times New Roman" w:hAnsi="Times New Roman"/>
          <w:b/>
          <w:sz w:val="28"/>
          <w:szCs w:val="28"/>
        </w:rPr>
        <w:t>обсяги відкритих торгів національного ринку мистецтв 2011 р. досягли 4,3 млн доларів США</w:t>
      </w:r>
      <w:r w:rsidRPr="002211A1">
        <w:rPr>
          <w:rFonts w:ascii="Times New Roman" w:hAnsi="Times New Roman"/>
          <w:sz w:val="28"/>
          <w:szCs w:val="28"/>
        </w:rPr>
        <w:t xml:space="preserve">. На аукціонну торгівлю припадає не більше ніж 10 % обсягу ринку, решта 90 % – це приватні дилери та галереї. Але щодо світу в цілому маємо зовсім інші цифри. Загальний оборот арт-ринку Китаю становить </w:t>
      </w:r>
      <w:r w:rsidRPr="002211A1">
        <w:rPr>
          <w:rFonts w:ascii="Times New Roman" w:hAnsi="Times New Roman"/>
          <w:b/>
          <w:sz w:val="28"/>
          <w:szCs w:val="28"/>
        </w:rPr>
        <w:t>4,72</w:t>
      </w:r>
      <w:r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b/>
          <w:sz w:val="28"/>
          <w:szCs w:val="28"/>
        </w:rPr>
        <w:t>млрд</w:t>
      </w:r>
      <w:r w:rsidRPr="002211A1">
        <w:rPr>
          <w:rFonts w:ascii="Times New Roman" w:hAnsi="Times New Roman"/>
          <w:sz w:val="28"/>
          <w:szCs w:val="28"/>
        </w:rPr>
        <w:t xml:space="preserve"> доларів США, у США – </w:t>
      </w:r>
      <w:r w:rsidRPr="002211A1">
        <w:rPr>
          <w:rFonts w:ascii="Times New Roman" w:hAnsi="Times New Roman"/>
          <w:b/>
          <w:sz w:val="28"/>
          <w:szCs w:val="28"/>
        </w:rPr>
        <w:t>2,72 млрд</w:t>
      </w:r>
      <w:r w:rsidRPr="002211A1">
        <w:rPr>
          <w:rFonts w:ascii="Times New Roman" w:hAnsi="Times New Roman"/>
          <w:sz w:val="28"/>
          <w:szCs w:val="28"/>
        </w:rPr>
        <w:t xml:space="preserve"> доларів США, а у Великій Британії – </w:t>
      </w:r>
      <w:r w:rsidRPr="002211A1">
        <w:rPr>
          <w:rFonts w:ascii="Times New Roman" w:hAnsi="Times New Roman"/>
          <w:b/>
          <w:sz w:val="28"/>
          <w:szCs w:val="28"/>
        </w:rPr>
        <w:t>2,24 млрд</w:t>
      </w:r>
      <w:r w:rsidRPr="002211A1">
        <w:rPr>
          <w:rFonts w:ascii="Times New Roman" w:hAnsi="Times New Roman"/>
          <w:sz w:val="28"/>
          <w:szCs w:val="28"/>
        </w:rPr>
        <w:t xml:space="preserve"> доларів США. У порівнянні зі скромними на такому тлі українськими показниками цифри просто вражають</w:t>
      </w:r>
      <w:r w:rsidRPr="002211A1">
        <w:rPr>
          <w:rStyle w:val="af5"/>
          <w:rFonts w:ascii="Times New Roman" w:hAnsi="Times New Roman"/>
          <w:sz w:val="28"/>
          <w:szCs w:val="28"/>
        </w:rPr>
        <w:footnoteReference w:id="3"/>
      </w:r>
      <w:r w:rsidRPr="002211A1">
        <w:rPr>
          <w:rFonts w:ascii="Times New Roman" w:hAnsi="Times New Roman"/>
          <w:sz w:val="28"/>
          <w:szCs w:val="28"/>
        </w:rPr>
        <w:t xml:space="preserve"> (</w:t>
      </w:r>
      <w:r w:rsidRPr="002211A1">
        <w:rPr>
          <w:rFonts w:ascii="Times New Roman" w:hAnsi="Times New Roman"/>
          <w:b/>
          <w:sz w:val="28"/>
          <w:szCs w:val="28"/>
        </w:rPr>
        <w:t>різниця більше чим в 500 разів</w:t>
      </w:r>
      <w:r w:rsidRPr="002211A1">
        <w:rPr>
          <w:rFonts w:ascii="Times New Roman" w:hAnsi="Times New Roman"/>
          <w:sz w:val="28"/>
          <w:szCs w:val="28"/>
        </w:rPr>
        <w:t>).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За останнє десятиліття в Україні діяло близько семи аукціонних домів, які </w:t>
      </w:r>
      <w:r w:rsidRPr="002211A1">
        <w:rPr>
          <w:rFonts w:ascii="Times New Roman" w:hAnsi="Times New Roman"/>
          <w:sz w:val="28"/>
          <w:szCs w:val="28"/>
        </w:rPr>
        <w:lastRenderedPageBreak/>
        <w:t>стабільно проводили торги і мали свою спеціалізацію</w:t>
      </w:r>
      <w:r w:rsidRPr="002211A1">
        <w:rPr>
          <w:rStyle w:val="af5"/>
          <w:rFonts w:ascii="Times New Roman" w:hAnsi="Times New Roman"/>
          <w:sz w:val="28"/>
          <w:szCs w:val="28"/>
        </w:rPr>
        <w:footnoteReference w:id="4"/>
      </w:r>
      <w:r w:rsidRPr="002211A1">
        <w:rPr>
          <w:rFonts w:ascii="Times New Roman" w:hAnsi="Times New Roman"/>
          <w:sz w:val="28"/>
          <w:szCs w:val="28"/>
        </w:rPr>
        <w:t xml:space="preserve">. Станом на 2019 рік, </w:t>
      </w:r>
      <w:r w:rsidRPr="002211A1">
        <w:rPr>
          <w:rFonts w:ascii="Times New Roman" w:hAnsi="Times New Roman"/>
          <w:b/>
          <w:sz w:val="28"/>
          <w:szCs w:val="28"/>
        </w:rPr>
        <w:t>лише два аукціонних доми проводять торги</w:t>
      </w:r>
      <w:r w:rsidRPr="002211A1">
        <w:rPr>
          <w:rFonts w:ascii="Times New Roman" w:hAnsi="Times New Roman"/>
          <w:sz w:val="28"/>
          <w:szCs w:val="28"/>
        </w:rPr>
        <w:t>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В Україні саме галерея представляє сьогодні не лише малий бізнес в області мистецтва, але і відображає життя живописців. На вітчизняному арт-ринку в м. Києві з’явилися три великі гіганти. Український галерейний бізнес набирає обертів, що дає змогу його організаторам реалізовувати масштабні проєкти, популяризувати сучасне мистецтво. Але якщо порівняти кількість галерей у Києві, скажімо, з кількістю </w:t>
      </w:r>
      <w:r w:rsidRPr="002211A1">
        <w:rPr>
          <w:rFonts w:ascii="Times New Roman" w:hAnsi="Times New Roman"/>
          <w:b/>
          <w:sz w:val="28"/>
          <w:szCs w:val="28"/>
        </w:rPr>
        <w:t>у Лондоні (близько двох тисяч), Берліні (чотириста) чи в Москві</w:t>
      </w:r>
      <w:r w:rsidRPr="002211A1">
        <w:rPr>
          <w:rFonts w:ascii="Times New Roman" w:hAnsi="Times New Roman"/>
          <w:sz w:val="28"/>
          <w:szCs w:val="28"/>
        </w:rPr>
        <w:t xml:space="preserve"> (</w:t>
      </w:r>
      <w:r w:rsidRPr="002211A1">
        <w:rPr>
          <w:rFonts w:ascii="Times New Roman" w:hAnsi="Times New Roman"/>
          <w:b/>
          <w:sz w:val="28"/>
          <w:szCs w:val="28"/>
        </w:rPr>
        <w:t>понад три сотні</w:t>
      </w:r>
      <w:r w:rsidRPr="002211A1">
        <w:rPr>
          <w:rFonts w:ascii="Times New Roman" w:hAnsi="Times New Roman"/>
          <w:sz w:val="28"/>
          <w:szCs w:val="28"/>
        </w:rPr>
        <w:t xml:space="preserve">), </w:t>
      </w:r>
      <w:r w:rsidRPr="002211A1">
        <w:rPr>
          <w:rFonts w:ascii="Times New Roman" w:hAnsi="Times New Roman"/>
          <w:b/>
          <w:sz w:val="28"/>
          <w:szCs w:val="28"/>
        </w:rPr>
        <w:t>їх</w:t>
      </w:r>
      <w:r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b/>
          <w:sz w:val="28"/>
          <w:szCs w:val="28"/>
        </w:rPr>
        <w:t>у столиці України явно бракує</w:t>
      </w:r>
      <w:r w:rsidRPr="002211A1">
        <w:rPr>
          <w:rFonts w:ascii="Times New Roman" w:hAnsi="Times New Roman"/>
          <w:sz w:val="28"/>
          <w:szCs w:val="28"/>
        </w:rPr>
        <w:t xml:space="preserve"> – на сьогодні майже чотири десятки галерей, з яких справді </w:t>
      </w:r>
      <w:r w:rsidRPr="002211A1">
        <w:rPr>
          <w:rFonts w:ascii="Times New Roman" w:hAnsi="Times New Roman"/>
          <w:b/>
          <w:sz w:val="28"/>
          <w:szCs w:val="28"/>
        </w:rPr>
        <w:t>професійні</w:t>
      </w:r>
      <w:r w:rsidRPr="002211A1">
        <w:rPr>
          <w:rFonts w:ascii="Times New Roman" w:hAnsi="Times New Roman"/>
          <w:sz w:val="28"/>
          <w:szCs w:val="28"/>
        </w:rPr>
        <w:t xml:space="preserve"> –</w:t>
      </w:r>
      <w:r w:rsidRPr="002211A1">
        <w:rPr>
          <w:rFonts w:ascii="Times New Roman" w:hAnsi="Times New Roman"/>
          <w:b/>
          <w:sz w:val="28"/>
          <w:szCs w:val="28"/>
        </w:rPr>
        <w:t xml:space="preserve"> не більше десяти</w:t>
      </w:r>
      <w:r w:rsidRPr="002211A1">
        <w:rPr>
          <w:rStyle w:val="af5"/>
          <w:rFonts w:ascii="Times New Roman" w:hAnsi="Times New Roman"/>
          <w:sz w:val="28"/>
          <w:szCs w:val="28"/>
        </w:rPr>
        <w:footnoteReference w:id="5"/>
      </w:r>
      <w:r w:rsidRPr="002211A1">
        <w:rPr>
          <w:rFonts w:ascii="Times New Roman" w:hAnsi="Times New Roman"/>
          <w:sz w:val="28"/>
          <w:szCs w:val="28"/>
        </w:rPr>
        <w:t>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Таким чином, станом на сьогодні український арт-ринок, що являє собою систему товарного обігу творів мистецтв, знаходиться в стані стагнації. 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У розвинених країнах ціни на роботи того чи іншого художника формує передусім внутрішній ринок, а потім вже — іноземні галереї та аукціони. В Україні ж — зворотна тенденція. Українські художники формують ціни на свої роботи спираючись, перш за все на міжнародний ринок.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Разом з тим, до позитивних тенденцій можна віднести активізацію, протягом останніх 3-4 років, процесу популяризації робіт українських майстрів за кордоном на престижних міжнародних торгах. Наприклад, аукціонний дім Sotheby’s раніше виставляв український живопис на торги не дорожче, ніж за 15 тис. дол. США. А тепер підняв ціни на українських художників </w:t>
      </w:r>
      <w:r w:rsidRPr="002211A1">
        <w:rPr>
          <w:rFonts w:ascii="Times New Roman" w:hAnsi="Times New Roman"/>
          <w:b/>
          <w:sz w:val="28"/>
          <w:szCs w:val="28"/>
        </w:rPr>
        <w:t>у два-три рази</w:t>
      </w:r>
      <w:r w:rsidRPr="002211A1">
        <w:rPr>
          <w:rFonts w:ascii="Times New Roman" w:hAnsi="Times New Roman"/>
          <w:sz w:val="28"/>
          <w:szCs w:val="28"/>
        </w:rPr>
        <w:t xml:space="preserve">. В той час, ціни на твори відомих західних художників зростають з більшим відривом — </w:t>
      </w:r>
      <w:r w:rsidRPr="002211A1">
        <w:rPr>
          <w:rFonts w:ascii="Times New Roman" w:hAnsi="Times New Roman"/>
          <w:b/>
          <w:sz w:val="28"/>
          <w:szCs w:val="28"/>
        </w:rPr>
        <w:t>у середньому на 10% на рік</w:t>
      </w:r>
      <w:r w:rsidRPr="002211A1">
        <w:rPr>
          <w:rFonts w:ascii="Times New Roman" w:hAnsi="Times New Roman"/>
          <w:sz w:val="28"/>
          <w:szCs w:val="28"/>
        </w:rPr>
        <w:t>.</w:t>
      </w:r>
    </w:p>
    <w:p w:rsidR="00A3358F" w:rsidRPr="002211A1" w:rsidRDefault="00A3358F" w:rsidP="00E436C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b/>
          <w:sz w:val="28"/>
          <w:szCs w:val="28"/>
        </w:rPr>
        <w:t xml:space="preserve">Вказані негативні наслідки виникли </w:t>
      </w:r>
      <w:r w:rsidR="00E436C4">
        <w:rPr>
          <w:rFonts w:ascii="Times New Roman" w:hAnsi="Times New Roman"/>
          <w:b/>
          <w:sz w:val="28"/>
          <w:szCs w:val="28"/>
        </w:rPr>
        <w:t>в тому числі тому, що з</w:t>
      </w:r>
      <w:r w:rsidRPr="002211A1">
        <w:rPr>
          <w:rFonts w:ascii="Times New Roman" w:hAnsi="Times New Roman"/>
          <w:b/>
          <w:sz w:val="28"/>
          <w:szCs w:val="28"/>
        </w:rPr>
        <w:t xml:space="preserve">аконодавство України щодо переміщення культурних цінностей не адаптоване до </w:t>
      </w:r>
      <w:r w:rsidRPr="002211A1">
        <w:rPr>
          <w:rFonts w:ascii="Times New Roman" w:hAnsi="Times New Roman"/>
          <w:b/>
          <w:sz w:val="28"/>
          <w:szCs w:val="28"/>
        </w:rPr>
        <w:lastRenderedPageBreak/>
        <w:t>законодавства Європейського Союзу</w:t>
      </w:r>
      <w:r w:rsidRPr="002211A1">
        <w:rPr>
          <w:rFonts w:ascii="Times New Roman" w:hAnsi="Times New Roman"/>
          <w:sz w:val="28"/>
          <w:szCs w:val="28"/>
        </w:rPr>
        <w:t xml:space="preserve"> (не виконується Закон України "Про Загальнодержавну програму адаптації законодавства України до законодавства Європейського Союзу"). 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Слід звернути увагу, що в "Угоді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сторони" 2014 р. вказано:</w:t>
      </w:r>
    </w:p>
    <w:p w:rsidR="00A3358F" w:rsidRPr="009F152D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9F152D">
        <w:rPr>
          <w:rFonts w:ascii="Times New Roman" w:hAnsi="Times New Roman"/>
          <w:i/>
          <w:sz w:val="28"/>
          <w:szCs w:val="28"/>
        </w:rPr>
        <w:t xml:space="preserve">"а) Сторони зобов'язуються сприяти співробітництву в галузі культури з метою покращення взаєморозуміння та розширення культурних обмінів, </w:t>
      </w:r>
      <w:r w:rsidRPr="009F152D">
        <w:rPr>
          <w:rFonts w:ascii="Times New Roman" w:hAnsi="Times New Roman"/>
          <w:b/>
          <w:i/>
          <w:sz w:val="28"/>
          <w:szCs w:val="28"/>
        </w:rPr>
        <w:t>а також мобільності об'єктів мистецтва та митців України та ЄС</w:t>
      </w:r>
      <w:r w:rsidRPr="009F152D">
        <w:rPr>
          <w:rFonts w:ascii="Times New Roman" w:hAnsi="Times New Roman"/>
          <w:i/>
          <w:sz w:val="28"/>
          <w:szCs w:val="28"/>
        </w:rPr>
        <w:t xml:space="preserve"> (стаття 437);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9F152D">
        <w:rPr>
          <w:rFonts w:ascii="Times New Roman" w:hAnsi="Times New Roman"/>
          <w:i/>
          <w:sz w:val="28"/>
          <w:szCs w:val="28"/>
        </w:rPr>
        <w:t>б) Сторони докладають зусиль для розвитку постійного діалогу в галузі культури з</w:t>
      </w:r>
      <w:r w:rsidRPr="002211A1">
        <w:rPr>
          <w:rFonts w:ascii="Times New Roman" w:hAnsi="Times New Roman"/>
          <w:i/>
          <w:sz w:val="28"/>
          <w:szCs w:val="28"/>
        </w:rPr>
        <w:t xml:space="preserve"> метою сприяння розвитку культурної індустрії в Україні та ЄС. Задля досягнення цієї мети Сторони впроваджують належним чином положення Конвенції ЮНЕСКО </w:t>
      </w:r>
      <w:r w:rsidRPr="009F152D">
        <w:rPr>
          <w:rFonts w:ascii="Times New Roman" w:hAnsi="Times New Roman"/>
          <w:i/>
          <w:sz w:val="28"/>
          <w:szCs w:val="28"/>
        </w:rPr>
        <w:t>про охорону та заохочення розмаїття форм культурного самовираження 2005 року (стаття 440)".</w:t>
      </w:r>
    </w:p>
    <w:p w:rsidR="00A3358F" w:rsidRPr="002211A1" w:rsidRDefault="00A3358F" w:rsidP="00A3358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В свою чергу в "Конвенції ЮНЕСКО про охорону та заохочення розмаїття форм культурного самовираження" 2005 р. зазначено, що цілями цієї Конвенції є в тому числі створення умов для розквіту й </w:t>
      </w:r>
      <w:r w:rsidRPr="00E436C4">
        <w:rPr>
          <w:rFonts w:ascii="Times New Roman" w:hAnsi="Times New Roman"/>
          <w:b/>
          <w:sz w:val="28"/>
          <w:szCs w:val="28"/>
        </w:rPr>
        <w:t>вільної взаємодії культур на взаємовигідній основі</w:t>
      </w:r>
      <w:r w:rsidRPr="002211A1">
        <w:rPr>
          <w:rFonts w:ascii="Times New Roman" w:hAnsi="Times New Roman"/>
          <w:sz w:val="28"/>
          <w:szCs w:val="28"/>
        </w:rPr>
        <w:t xml:space="preserve">; </w:t>
      </w:r>
      <w:r w:rsidRPr="00E436C4">
        <w:rPr>
          <w:rFonts w:ascii="Times New Roman" w:hAnsi="Times New Roman"/>
          <w:b/>
          <w:sz w:val="28"/>
          <w:szCs w:val="28"/>
        </w:rPr>
        <w:t>визнання особливого характеру культурної діяльності, культурних товарів та послуг як носіїв самобутності</w:t>
      </w:r>
      <w:r w:rsidRPr="002211A1">
        <w:rPr>
          <w:rFonts w:ascii="Times New Roman" w:hAnsi="Times New Roman"/>
          <w:sz w:val="28"/>
          <w:szCs w:val="28"/>
        </w:rPr>
        <w:t>, цінностей і змісту.</w:t>
      </w:r>
    </w:p>
    <w:p w:rsidR="00E30A47" w:rsidRPr="002211A1" w:rsidRDefault="00E30A47" w:rsidP="00E30A4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Крім того, відповідно підпункту "n" частини першої статті 132 Директиви Ради 2006/112/ЄС "Про спільну систему податку на додану вартість" від 28.11.2006</w:t>
      </w:r>
      <w:r w:rsidR="005D6A15" w:rsidRPr="002211A1">
        <w:rPr>
          <w:rFonts w:ascii="Times New Roman" w:hAnsi="Times New Roman"/>
          <w:sz w:val="28"/>
          <w:szCs w:val="28"/>
        </w:rPr>
        <w:t>:</w:t>
      </w:r>
      <w:r w:rsidRPr="002211A1">
        <w:rPr>
          <w:rFonts w:ascii="Times New Roman" w:hAnsi="Times New Roman"/>
          <w:sz w:val="28"/>
          <w:szCs w:val="28"/>
        </w:rPr>
        <w:t xml:space="preserve"> </w:t>
      </w:r>
    </w:p>
    <w:p w:rsidR="00E30A47" w:rsidRPr="002211A1" w:rsidRDefault="00E30A47" w:rsidP="00E30A4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2211A1">
        <w:rPr>
          <w:rFonts w:ascii="Times New Roman" w:hAnsi="Times New Roman"/>
          <w:i/>
          <w:sz w:val="28"/>
          <w:szCs w:val="28"/>
        </w:rPr>
        <w:t xml:space="preserve">"1. Держави-члени </w:t>
      </w:r>
      <w:r w:rsidRPr="002211A1">
        <w:rPr>
          <w:rFonts w:ascii="Times New Roman" w:hAnsi="Times New Roman"/>
          <w:b/>
          <w:i/>
          <w:sz w:val="28"/>
          <w:szCs w:val="28"/>
        </w:rPr>
        <w:t>звільняють від оподаткування такі операції</w:t>
      </w:r>
      <w:r w:rsidRPr="002211A1">
        <w:rPr>
          <w:rFonts w:ascii="Times New Roman" w:hAnsi="Times New Roman"/>
          <w:i/>
          <w:sz w:val="28"/>
          <w:szCs w:val="28"/>
        </w:rPr>
        <w:t xml:space="preserve">: </w:t>
      </w:r>
    </w:p>
    <w:p w:rsidR="00E30A47" w:rsidRPr="002211A1" w:rsidRDefault="00E30A47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2211A1">
        <w:rPr>
          <w:rFonts w:ascii="Times New Roman" w:hAnsi="Times New Roman"/>
          <w:i/>
          <w:sz w:val="28"/>
          <w:szCs w:val="28"/>
        </w:rPr>
        <w:t xml:space="preserve">(n) </w:t>
      </w:r>
      <w:r w:rsidRPr="002211A1">
        <w:rPr>
          <w:rFonts w:ascii="Times New Roman" w:hAnsi="Times New Roman"/>
          <w:b/>
          <w:i/>
          <w:sz w:val="28"/>
          <w:szCs w:val="28"/>
        </w:rPr>
        <w:t xml:space="preserve">поставка певних культурних </w:t>
      </w:r>
      <w:r w:rsidRPr="002211A1">
        <w:rPr>
          <w:rFonts w:ascii="Times New Roman" w:hAnsi="Times New Roman"/>
          <w:i/>
          <w:sz w:val="28"/>
          <w:szCs w:val="28"/>
        </w:rPr>
        <w:t>послуг та</w:t>
      </w:r>
      <w:r w:rsidRPr="002211A1">
        <w:rPr>
          <w:rFonts w:ascii="Times New Roman" w:hAnsi="Times New Roman"/>
          <w:b/>
          <w:i/>
          <w:sz w:val="28"/>
          <w:szCs w:val="28"/>
        </w:rPr>
        <w:t xml:space="preserve"> товарів</w:t>
      </w:r>
      <w:r w:rsidRPr="002211A1">
        <w:rPr>
          <w:rFonts w:ascii="Times New Roman" w:hAnsi="Times New Roman"/>
          <w:i/>
          <w:sz w:val="28"/>
          <w:szCs w:val="28"/>
        </w:rPr>
        <w:t>, тісно пов'язаних із ними, органами, що регулюються публічним правом, або іншими культурними органами, визнани</w:t>
      </w:r>
      <w:r w:rsidR="00A3358F" w:rsidRPr="002211A1">
        <w:rPr>
          <w:rFonts w:ascii="Times New Roman" w:hAnsi="Times New Roman"/>
          <w:i/>
          <w:sz w:val="28"/>
          <w:szCs w:val="28"/>
        </w:rPr>
        <w:t>ми відповідною Державою-членом";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Враховуючи викладене, арт-ринок потребує заохочення державою, встановлення прозорих правил функціонування.</w:t>
      </w:r>
    </w:p>
    <w:p w:rsidR="00273CD2" w:rsidRDefault="00273CD2" w:rsidP="00273CD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Також, процедура ввезення культурних цінностей є недосконалою так як є </w:t>
      </w:r>
      <w:r>
        <w:rPr>
          <w:rFonts w:ascii="Times New Roman" w:hAnsi="Times New Roman"/>
          <w:sz w:val="28"/>
          <w:szCs w:val="28"/>
        </w:rPr>
        <w:lastRenderedPageBreak/>
        <w:t xml:space="preserve">тривалою і забюрократизованою і вимагає залишити такі цінності у митного органу для визначення бази оподаткування (наприклад, для встановлення строку виготовлення культурних цінностей (пункт 197.7 статті 197 ПК України), де умови збереження не забезпечуються, що ніяк не заохочує відповідальних колекціонерів. 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Культура є двигуном почуття власної гідності та гордості, таким чином сприяючи такій необхідній соціальній єдності. Рівнозначно важливим є те, що надання культурних послуг має мати на меті внесок у культурне та креативне підприємництво, яке даватиме поштовх місцевому економічному розвитку та пропонуватиме перспективи для молодих талантів з усієї країни. Це також можливість гарантувати, що Україна пропонує населенню легкий доступ до культури та знань через мережу загальнодоступних державних установ та приватних ініціатив.</w:t>
      </w:r>
    </w:p>
    <w:p w:rsidR="00CD0130" w:rsidRPr="002211A1" w:rsidRDefault="00CD0130" w:rsidP="00273CD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Тому, необхідно реалізовувати комплексні заходи для усунення негативних явищ в суспільстві. До таких заходів зокрема відноситься прийняття Законів </w:t>
      </w:r>
      <w:r w:rsidRPr="00E436C4">
        <w:rPr>
          <w:rFonts w:ascii="Times New Roman" w:hAnsi="Times New Roman"/>
          <w:bCs/>
          <w:sz w:val="28"/>
          <w:szCs w:val="28"/>
        </w:rPr>
        <w:t xml:space="preserve">України "Про внесення змін до Податкового кодексу України щодо </w:t>
      </w:r>
      <w:r w:rsidR="00E436C4" w:rsidRPr="00E436C4">
        <w:rPr>
          <w:rFonts w:ascii="Times New Roman" w:hAnsi="Times New Roman"/>
          <w:bCs/>
          <w:sz w:val="28"/>
          <w:szCs w:val="28"/>
        </w:rPr>
        <w:t>оподаткування культурних цінностей</w:t>
      </w:r>
      <w:r w:rsidRPr="002211A1">
        <w:rPr>
          <w:rFonts w:ascii="Times New Roman" w:hAnsi="Times New Roman"/>
          <w:bCs/>
          <w:sz w:val="28"/>
          <w:szCs w:val="28"/>
        </w:rPr>
        <w:t>", "Про внесення змін до</w:t>
      </w:r>
      <w:r w:rsidR="00E436C4" w:rsidRPr="00E436C4">
        <w:rPr>
          <w:rFonts w:ascii="Times New Roman" w:hAnsi="Times New Roman"/>
          <w:bCs/>
          <w:sz w:val="28"/>
          <w:szCs w:val="28"/>
        </w:rPr>
        <w:t xml:space="preserve"> статті</w:t>
      </w:r>
      <w:r w:rsidRPr="002211A1">
        <w:rPr>
          <w:rFonts w:ascii="Times New Roman" w:hAnsi="Times New Roman"/>
          <w:bCs/>
          <w:sz w:val="28"/>
          <w:szCs w:val="28"/>
        </w:rPr>
        <w:t xml:space="preserve"> </w:t>
      </w:r>
      <w:r w:rsidR="00E436C4" w:rsidRPr="00E436C4">
        <w:rPr>
          <w:rFonts w:ascii="Times New Roman" w:hAnsi="Times New Roman"/>
          <w:bCs/>
          <w:sz w:val="28"/>
          <w:szCs w:val="28"/>
        </w:rPr>
        <w:t xml:space="preserve">374 </w:t>
      </w:r>
      <w:r w:rsidR="00116D46">
        <w:rPr>
          <w:rFonts w:ascii="Times New Roman" w:hAnsi="Times New Roman"/>
          <w:bCs/>
          <w:sz w:val="28"/>
          <w:szCs w:val="28"/>
        </w:rPr>
        <w:t>Митного кодексу України</w:t>
      </w:r>
      <w:r w:rsidRPr="002211A1">
        <w:rPr>
          <w:rFonts w:ascii="Times New Roman" w:hAnsi="Times New Roman"/>
          <w:bCs/>
          <w:sz w:val="28"/>
          <w:szCs w:val="28"/>
        </w:rPr>
        <w:t>"</w:t>
      </w:r>
      <w:r w:rsidRPr="00E436C4">
        <w:rPr>
          <w:rFonts w:ascii="Times New Roman" w:hAnsi="Times New Roman"/>
          <w:bCs/>
          <w:sz w:val="28"/>
          <w:szCs w:val="28"/>
        </w:rPr>
        <w:t>.</w:t>
      </w:r>
      <w:r w:rsidRPr="002211A1">
        <w:rPr>
          <w:rFonts w:ascii="Times New Roman" w:hAnsi="Times New Roman"/>
          <w:sz w:val="28"/>
          <w:szCs w:val="28"/>
        </w:rPr>
        <w:t xml:space="preserve"> 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Необхідність прийняття вказаних змін вбачається в тому числі з наступної статистичної інформації.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211A1">
        <w:rPr>
          <w:rFonts w:ascii="Times New Roman" w:hAnsi="Times New Roman"/>
          <w:sz w:val="28"/>
          <w:szCs w:val="28"/>
        </w:rPr>
        <w:t>Так, за інформацією, наданою Державною фіскальною службою У</w:t>
      </w:r>
      <w:r w:rsidR="00E436C4">
        <w:rPr>
          <w:rFonts w:ascii="Times New Roman" w:hAnsi="Times New Roman"/>
          <w:sz w:val="28"/>
          <w:szCs w:val="28"/>
        </w:rPr>
        <w:t xml:space="preserve">країни листом від 02.12.2019 </w:t>
      </w:r>
      <w:r w:rsidRPr="002211A1">
        <w:rPr>
          <w:rFonts w:ascii="Times New Roman" w:hAnsi="Times New Roman"/>
          <w:sz w:val="28"/>
          <w:szCs w:val="28"/>
        </w:rPr>
        <w:t xml:space="preserve">№ 852/2-99-99-19-05-01-10, від сплати ПДВ по операціям із </w:t>
      </w:r>
      <w:r w:rsidRPr="002211A1">
        <w:rPr>
          <w:rFonts w:ascii="Times New Roman" w:hAnsi="Times New Roman"/>
          <w:sz w:val="28"/>
          <w:szCs w:val="28"/>
          <w:u w:val="single"/>
        </w:rPr>
        <w:t>ввезення</w:t>
      </w:r>
      <w:r w:rsidRPr="002211A1">
        <w:rPr>
          <w:rFonts w:ascii="Times New Roman" w:hAnsi="Times New Roman"/>
          <w:sz w:val="28"/>
          <w:szCs w:val="28"/>
        </w:rPr>
        <w:t xml:space="preserve"> на митну територію України культурних цінностей </w:t>
      </w:r>
      <w:r w:rsidRPr="002211A1">
        <w:rPr>
          <w:rFonts w:ascii="Times New Roman" w:hAnsi="Times New Roman"/>
          <w:b/>
          <w:sz w:val="28"/>
          <w:szCs w:val="28"/>
        </w:rPr>
        <w:t>перераховано</w:t>
      </w:r>
      <w:r w:rsidRPr="002211A1">
        <w:rPr>
          <w:rFonts w:ascii="Times New Roman" w:hAnsi="Times New Roman"/>
          <w:sz w:val="28"/>
          <w:szCs w:val="28"/>
        </w:rPr>
        <w:t>: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68"/>
        <w:gridCol w:w="3147"/>
        <w:gridCol w:w="1029"/>
        <w:gridCol w:w="1030"/>
        <w:gridCol w:w="1029"/>
        <w:gridCol w:w="1030"/>
        <w:gridCol w:w="1030"/>
      </w:tblGrid>
      <w:tr w:rsidR="00CD0130" w:rsidRPr="002211A1" w:rsidTr="002A0B68">
        <w:trPr>
          <w:trHeight w:val="545"/>
        </w:trPr>
        <w:tc>
          <w:tcPr>
            <w:tcW w:w="1668" w:type="dxa"/>
            <w:vMerge w:val="restart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Код товару згідно з УКТ ЗЕД</w:t>
            </w:r>
          </w:p>
        </w:tc>
        <w:tc>
          <w:tcPr>
            <w:tcW w:w="3147" w:type="dxa"/>
            <w:vMerge w:val="restart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Назва товару</w:t>
            </w:r>
          </w:p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згідно з УКТ ЗЕД</w:t>
            </w:r>
          </w:p>
        </w:tc>
        <w:tc>
          <w:tcPr>
            <w:tcW w:w="5148" w:type="dxa"/>
            <w:gridSpan w:val="5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Сума сплаченого ПДВ, тис. грн</w:t>
            </w:r>
          </w:p>
        </w:tc>
      </w:tr>
      <w:tr w:rsidR="00CD0130" w:rsidRPr="002211A1" w:rsidTr="002A0B68">
        <w:trPr>
          <w:trHeight w:val="739"/>
        </w:trPr>
        <w:tc>
          <w:tcPr>
            <w:tcW w:w="1668" w:type="dxa"/>
            <w:vMerge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  <w:vMerge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2015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2016 р.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2017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2018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10 міс.</w:t>
            </w:r>
          </w:p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2019 р.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9701 10 00 00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787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504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9701 90 00 00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lastRenderedPageBreak/>
              <w:t>9702 00 00 00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Оригінали гравюр…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9703 00 00 00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Оригінали скульптур 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9704 00 00 00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Марки поштові ….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9705 00 00 00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Предмети колекціонування із зоології, ботаніки…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682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9706 00 00 00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Предмети антикваріату віком понад 100 років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852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1 849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853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1 844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1 926</w:t>
            </w:r>
          </w:p>
        </w:tc>
      </w:tr>
    </w:tbl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Як видно, загальні надходження до державного бюджету від сплати ПДВ становлять менше 2 млн грн в рік. 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Крім того, цим же листом ДФС України повідомлено інформацію щодо сум на які надано </w:t>
      </w:r>
      <w:r w:rsidRPr="002211A1">
        <w:rPr>
          <w:rFonts w:ascii="Times New Roman" w:hAnsi="Times New Roman"/>
          <w:b/>
          <w:sz w:val="28"/>
          <w:szCs w:val="28"/>
        </w:rPr>
        <w:t>звільнення</w:t>
      </w:r>
      <w:r w:rsidRPr="002211A1">
        <w:rPr>
          <w:rFonts w:ascii="Times New Roman" w:hAnsi="Times New Roman"/>
          <w:sz w:val="28"/>
          <w:szCs w:val="28"/>
        </w:rPr>
        <w:t xml:space="preserve"> від сплати ПДВ по операціям із </w:t>
      </w:r>
      <w:r w:rsidRPr="002211A1">
        <w:rPr>
          <w:rFonts w:ascii="Times New Roman" w:hAnsi="Times New Roman"/>
          <w:sz w:val="28"/>
          <w:szCs w:val="28"/>
          <w:u w:val="single"/>
        </w:rPr>
        <w:t>ввезення</w:t>
      </w:r>
      <w:r w:rsidRPr="002211A1">
        <w:rPr>
          <w:rFonts w:ascii="Times New Roman" w:hAnsi="Times New Roman"/>
          <w:sz w:val="28"/>
          <w:szCs w:val="28"/>
        </w:rPr>
        <w:t xml:space="preserve"> на митну територію України культурних цінностей: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68"/>
        <w:gridCol w:w="3147"/>
        <w:gridCol w:w="1029"/>
        <w:gridCol w:w="1030"/>
        <w:gridCol w:w="1029"/>
        <w:gridCol w:w="1030"/>
        <w:gridCol w:w="1030"/>
      </w:tblGrid>
      <w:tr w:rsidR="00CD0130" w:rsidRPr="002211A1" w:rsidTr="002A0B68">
        <w:trPr>
          <w:trHeight w:val="545"/>
        </w:trPr>
        <w:tc>
          <w:tcPr>
            <w:tcW w:w="1668" w:type="dxa"/>
            <w:vMerge w:val="restart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Код товару згідно з УКТ ЗЕД</w:t>
            </w:r>
          </w:p>
        </w:tc>
        <w:tc>
          <w:tcPr>
            <w:tcW w:w="3147" w:type="dxa"/>
            <w:vMerge w:val="restart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Назва товару</w:t>
            </w:r>
          </w:p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згідно з УКТ ЗЕД</w:t>
            </w:r>
          </w:p>
        </w:tc>
        <w:tc>
          <w:tcPr>
            <w:tcW w:w="5148" w:type="dxa"/>
            <w:gridSpan w:val="5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Сума умовно нарахованого ПДВ, тис. грн</w:t>
            </w:r>
          </w:p>
        </w:tc>
      </w:tr>
      <w:tr w:rsidR="00CD0130" w:rsidRPr="002211A1" w:rsidTr="002A0B68">
        <w:trPr>
          <w:trHeight w:val="739"/>
        </w:trPr>
        <w:tc>
          <w:tcPr>
            <w:tcW w:w="1668" w:type="dxa"/>
            <w:vMerge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  <w:vMerge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2015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2016 р.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2017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2018 р.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10 міс.</w:t>
            </w:r>
          </w:p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2019 р.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9701 10 00 00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816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3 599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1 876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6 417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2 530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9701 90 00 00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Картини, малюнки…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687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9702 00 00 00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Оригінали гравюр…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9703 00 00 00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Оригінали скульптур 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9704 00 00 00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Марки поштові ….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9705 00 00 00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ind w:left="33" w:right="34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Предмети колекціонування із зоології, ботаніки…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9706 00 00 00</w:t>
            </w: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Предмети антикваріату віком понад 100 років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636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978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1 076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11A1"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</w:tr>
      <w:tr w:rsidR="00CD0130" w:rsidRPr="002211A1" w:rsidTr="002A0B68">
        <w:tc>
          <w:tcPr>
            <w:tcW w:w="1668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2 185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4 829</w:t>
            </w:r>
          </w:p>
        </w:tc>
        <w:tc>
          <w:tcPr>
            <w:tcW w:w="1029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3 222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9 468</w:t>
            </w:r>
          </w:p>
        </w:tc>
        <w:tc>
          <w:tcPr>
            <w:tcW w:w="1030" w:type="dxa"/>
          </w:tcPr>
          <w:p w:rsidR="00CD0130" w:rsidRPr="002211A1" w:rsidRDefault="00CD0130" w:rsidP="00952F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11A1">
              <w:rPr>
                <w:rFonts w:ascii="Times New Roman" w:hAnsi="Times New Roman"/>
                <w:b/>
                <w:sz w:val="24"/>
                <w:szCs w:val="24"/>
              </w:rPr>
              <w:t>4 606</w:t>
            </w:r>
          </w:p>
        </w:tc>
      </w:tr>
    </w:tbl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211A1">
        <w:rPr>
          <w:rFonts w:ascii="Times New Roman" w:hAnsi="Times New Roman"/>
          <w:sz w:val="28"/>
          <w:szCs w:val="28"/>
        </w:rPr>
        <w:t xml:space="preserve"> </w:t>
      </w:r>
    </w:p>
    <w:p w:rsidR="00CD0130" w:rsidRPr="002211A1" w:rsidRDefault="00CD0130" w:rsidP="00CD013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Вказане свідчить про незначні обсяги переміщень </w:t>
      </w:r>
      <w:r w:rsidR="00BB003A">
        <w:rPr>
          <w:rFonts w:ascii="Times New Roman" w:hAnsi="Times New Roman"/>
          <w:sz w:val="28"/>
          <w:szCs w:val="28"/>
        </w:rPr>
        <w:t>культурних цінностей</w:t>
      </w:r>
      <w:r w:rsidR="00BB003A"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sz w:val="28"/>
          <w:szCs w:val="28"/>
        </w:rPr>
        <w:t>через митний кордон України.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2. Цілі і завдання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Метою законопроєкту є:</w:t>
      </w:r>
    </w:p>
    <w:p w:rsidR="005B3554" w:rsidRPr="002211A1" w:rsidRDefault="00E30A47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-</w:t>
      </w:r>
      <w:r w:rsidR="005B3554" w:rsidRPr="002211A1">
        <w:rPr>
          <w:rFonts w:ascii="Times New Roman" w:hAnsi="Times New Roman"/>
          <w:sz w:val="28"/>
          <w:szCs w:val="28"/>
        </w:rPr>
        <w:t xml:space="preserve"> гармонізація норм українського законодавства з нормами Європейського Союзу;</w:t>
      </w:r>
    </w:p>
    <w:p w:rsidR="006E6EBA" w:rsidRPr="002211A1" w:rsidRDefault="00EA2A61" w:rsidP="003E6B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- </w:t>
      </w:r>
      <w:r w:rsidR="003E6B1D" w:rsidRPr="002211A1">
        <w:rPr>
          <w:rFonts w:ascii="Times New Roman" w:hAnsi="Times New Roman"/>
          <w:sz w:val="28"/>
          <w:szCs w:val="28"/>
        </w:rPr>
        <w:t xml:space="preserve">виключення положень, які не сприяють експорту </w:t>
      </w:r>
      <w:r w:rsidR="00581867">
        <w:rPr>
          <w:rFonts w:ascii="Times New Roman" w:hAnsi="Times New Roman"/>
          <w:sz w:val="28"/>
          <w:szCs w:val="28"/>
        </w:rPr>
        <w:t>культурних цінностей</w:t>
      </w:r>
      <w:r w:rsidR="003E6B1D" w:rsidRPr="002211A1">
        <w:rPr>
          <w:rFonts w:ascii="Times New Roman" w:hAnsi="Times New Roman"/>
          <w:sz w:val="28"/>
          <w:szCs w:val="28"/>
        </w:rPr>
        <w:t xml:space="preserve"> </w:t>
      </w:r>
      <w:r w:rsidR="006E6EBA" w:rsidRPr="002211A1">
        <w:rPr>
          <w:rFonts w:ascii="Times New Roman" w:hAnsi="Times New Roman"/>
          <w:sz w:val="28"/>
          <w:szCs w:val="28"/>
        </w:rPr>
        <w:t>з України;</w:t>
      </w:r>
    </w:p>
    <w:p w:rsidR="003C3BC0" w:rsidRPr="002211A1" w:rsidRDefault="006E6EBA" w:rsidP="003E6B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- виключення положень, які не сприяють імпорту </w:t>
      </w:r>
      <w:r w:rsidR="00581867">
        <w:rPr>
          <w:rFonts w:ascii="Times New Roman" w:hAnsi="Times New Roman"/>
          <w:sz w:val="28"/>
          <w:szCs w:val="28"/>
        </w:rPr>
        <w:t>культурних цінностей</w:t>
      </w:r>
      <w:r w:rsidR="00581867"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sz w:val="28"/>
          <w:szCs w:val="28"/>
        </w:rPr>
        <w:t>в Україну, які виготовлені менше 50 років тому</w:t>
      </w:r>
      <w:r w:rsidR="003C3BC0" w:rsidRPr="002211A1">
        <w:rPr>
          <w:rFonts w:ascii="Times New Roman" w:hAnsi="Times New Roman"/>
          <w:sz w:val="28"/>
          <w:szCs w:val="28"/>
        </w:rPr>
        <w:t>;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- розвиток </w:t>
      </w:r>
      <w:r w:rsidR="00A3358F" w:rsidRPr="002211A1">
        <w:rPr>
          <w:rFonts w:ascii="Times New Roman" w:hAnsi="Times New Roman"/>
          <w:sz w:val="28"/>
          <w:szCs w:val="28"/>
        </w:rPr>
        <w:t>індустрії культури</w:t>
      </w:r>
      <w:r w:rsidRPr="002211A1">
        <w:rPr>
          <w:rFonts w:ascii="Times New Roman" w:hAnsi="Times New Roman"/>
          <w:sz w:val="28"/>
          <w:szCs w:val="28"/>
        </w:rPr>
        <w:t xml:space="preserve"> в Україні; 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- покращення міжнародного іміджу України.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законопроєкту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Законопроєкт спрямований на вирішення проблем, що зараз існують у системі переміщення </w:t>
      </w:r>
      <w:r w:rsidR="00581867">
        <w:rPr>
          <w:rFonts w:ascii="Times New Roman" w:hAnsi="Times New Roman"/>
          <w:sz w:val="28"/>
          <w:szCs w:val="28"/>
        </w:rPr>
        <w:t>культурних цінностей</w:t>
      </w:r>
      <w:r w:rsidRPr="002211A1">
        <w:rPr>
          <w:rFonts w:ascii="Times New Roman" w:hAnsi="Times New Roman"/>
          <w:sz w:val="28"/>
          <w:szCs w:val="28"/>
        </w:rPr>
        <w:t xml:space="preserve">, функціонування арт-ринку. 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Для досягнення зазначеної мети в законопроєкті пропонується:</w:t>
      </w:r>
    </w:p>
    <w:p w:rsidR="003E6B1D" w:rsidRPr="002211A1" w:rsidRDefault="003E6B1D" w:rsidP="003E6B1D">
      <w:pPr>
        <w:pStyle w:val="aa"/>
        <w:widowControl w:val="0"/>
        <w:numPr>
          <w:ilvl w:val="0"/>
          <w:numId w:val="2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звільн</w:t>
      </w:r>
      <w:r w:rsidR="006E6EBA" w:rsidRPr="002211A1">
        <w:rPr>
          <w:rFonts w:ascii="Times New Roman" w:hAnsi="Times New Roman"/>
          <w:sz w:val="28"/>
          <w:szCs w:val="28"/>
        </w:rPr>
        <w:t>ити</w:t>
      </w:r>
      <w:r w:rsidRPr="002211A1">
        <w:rPr>
          <w:rFonts w:ascii="Times New Roman" w:hAnsi="Times New Roman"/>
          <w:sz w:val="28"/>
          <w:szCs w:val="28"/>
        </w:rPr>
        <w:t xml:space="preserve"> від сплати ПДВ </w:t>
      </w:r>
      <w:r w:rsidR="00A3358F" w:rsidRPr="002211A1">
        <w:rPr>
          <w:rFonts w:ascii="Times New Roman" w:hAnsi="Times New Roman"/>
          <w:sz w:val="28"/>
          <w:szCs w:val="28"/>
        </w:rPr>
        <w:t>операції</w:t>
      </w:r>
      <w:r w:rsidRPr="002211A1">
        <w:rPr>
          <w:rFonts w:ascii="Times New Roman" w:hAnsi="Times New Roman"/>
          <w:sz w:val="28"/>
          <w:szCs w:val="28"/>
        </w:rPr>
        <w:t xml:space="preserve"> із </w:t>
      </w:r>
      <w:r w:rsidRPr="002211A1">
        <w:rPr>
          <w:rFonts w:ascii="Times New Roman" w:hAnsi="Times New Roman"/>
          <w:sz w:val="28"/>
          <w:szCs w:val="28"/>
          <w:u w:val="single"/>
        </w:rPr>
        <w:t>ввезення</w:t>
      </w:r>
      <w:r w:rsidRPr="002211A1">
        <w:rPr>
          <w:rFonts w:ascii="Times New Roman" w:hAnsi="Times New Roman"/>
          <w:sz w:val="28"/>
          <w:szCs w:val="28"/>
        </w:rPr>
        <w:t xml:space="preserve"> на митну територію України </w:t>
      </w:r>
      <w:r w:rsidR="00BB003A">
        <w:rPr>
          <w:rFonts w:ascii="Times New Roman" w:hAnsi="Times New Roman"/>
          <w:sz w:val="28"/>
          <w:szCs w:val="28"/>
        </w:rPr>
        <w:t>культурн</w:t>
      </w:r>
      <w:r w:rsidR="00DE3192">
        <w:rPr>
          <w:rFonts w:ascii="Times New Roman" w:hAnsi="Times New Roman"/>
          <w:sz w:val="28"/>
          <w:szCs w:val="28"/>
        </w:rPr>
        <w:t>их</w:t>
      </w:r>
      <w:r w:rsidR="00BB003A">
        <w:rPr>
          <w:rFonts w:ascii="Times New Roman" w:hAnsi="Times New Roman"/>
          <w:sz w:val="28"/>
          <w:szCs w:val="28"/>
        </w:rPr>
        <w:t xml:space="preserve"> цінност</w:t>
      </w:r>
      <w:r w:rsidR="00DE3192">
        <w:rPr>
          <w:rFonts w:ascii="Times New Roman" w:hAnsi="Times New Roman"/>
          <w:sz w:val="28"/>
          <w:szCs w:val="28"/>
        </w:rPr>
        <w:t>ей</w:t>
      </w:r>
      <w:r w:rsidRPr="002211A1">
        <w:rPr>
          <w:rFonts w:ascii="Times New Roman" w:hAnsi="Times New Roman"/>
          <w:sz w:val="28"/>
          <w:szCs w:val="28"/>
        </w:rPr>
        <w:t xml:space="preserve"> за кодами згідно з УКТ ЗЕД 9701 10 00 00, 9701 90 00 00, 9702 00 00 00, 9703 00 00 00, 9704 00 00 00, 9705 00 00 00, 9706 00 00 00 </w:t>
      </w:r>
      <w:r w:rsidRPr="002211A1">
        <w:rPr>
          <w:rFonts w:ascii="Times New Roman" w:hAnsi="Times New Roman"/>
          <w:b/>
          <w:sz w:val="28"/>
          <w:szCs w:val="28"/>
        </w:rPr>
        <w:t>не тільки виготовлених 50 і більше років тому</w:t>
      </w:r>
      <w:r w:rsidRPr="002211A1">
        <w:rPr>
          <w:rFonts w:ascii="Times New Roman" w:hAnsi="Times New Roman"/>
          <w:sz w:val="28"/>
          <w:szCs w:val="28"/>
        </w:rPr>
        <w:t xml:space="preserve"> (чинна редакція), а </w:t>
      </w:r>
      <w:r w:rsidR="006E6EBA" w:rsidRPr="002211A1">
        <w:rPr>
          <w:rFonts w:ascii="Times New Roman" w:hAnsi="Times New Roman"/>
          <w:sz w:val="28"/>
          <w:szCs w:val="28"/>
        </w:rPr>
        <w:t xml:space="preserve">всіх </w:t>
      </w:r>
      <w:r w:rsidR="008557AF">
        <w:rPr>
          <w:rFonts w:ascii="Times New Roman" w:hAnsi="Times New Roman"/>
          <w:sz w:val="28"/>
          <w:szCs w:val="28"/>
        </w:rPr>
        <w:t>культурних цінностей</w:t>
      </w:r>
      <w:r w:rsidR="006E6EBA" w:rsidRPr="002211A1">
        <w:rPr>
          <w:rFonts w:ascii="Times New Roman" w:hAnsi="Times New Roman"/>
          <w:sz w:val="28"/>
          <w:szCs w:val="28"/>
        </w:rPr>
        <w:t xml:space="preserve">, </w:t>
      </w:r>
      <w:r w:rsidRPr="002211A1">
        <w:rPr>
          <w:rFonts w:ascii="Times New Roman" w:hAnsi="Times New Roman"/>
          <w:sz w:val="28"/>
          <w:szCs w:val="28"/>
        </w:rPr>
        <w:t xml:space="preserve">без обмеження строку їх </w:t>
      </w:r>
      <w:r w:rsidR="008557AF">
        <w:rPr>
          <w:rFonts w:ascii="Times New Roman" w:hAnsi="Times New Roman"/>
          <w:sz w:val="28"/>
          <w:szCs w:val="28"/>
        </w:rPr>
        <w:t>виготовлення</w:t>
      </w:r>
      <w:r w:rsidRPr="002211A1">
        <w:rPr>
          <w:rFonts w:ascii="Times New Roman" w:hAnsi="Times New Roman"/>
          <w:sz w:val="28"/>
          <w:szCs w:val="28"/>
        </w:rPr>
        <w:t>;</w:t>
      </w:r>
    </w:p>
    <w:p w:rsidR="006E6EBA" w:rsidRPr="002211A1" w:rsidRDefault="003E6B1D" w:rsidP="003E6B1D">
      <w:pPr>
        <w:pStyle w:val="aa"/>
        <w:widowControl w:val="0"/>
        <w:numPr>
          <w:ilvl w:val="0"/>
          <w:numId w:val="2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11A1">
        <w:rPr>
          <w:rFonts w:ascii="Times New Roman" w:hAnsi="Times New Roman"/>
          <w:sz w:val="28"/>
          <w:szCs w:val="28"/>
        </w:rPr>
        <w:t>виключ</w:t>
      </w:r>
      <w:r w:rsidR="006E6EBA" w:rsidRPr="002211A1">
        <w:rPr>
          <w:rFonts w:ascii="Times New Roman" w:hAnsi="Times New Roman"/>
          <w:sz w:val="28"/>
          <w:szCs w:val="28"/>
        </w:rPr>
        <w:t>ити</w:t>
      </w:r>
      <w:r w:rsidRPr="002211A1">
        <w:rPr>
          <w:rFonts w:ascii="Times New Roman" w:hAnsi="Times New Roman"/>
          <w:sz w:val="28"/>
          <w:szCs w:val="28"/>
        </w:rPr>
        <w:t xml:space="preserve"> положення про те, що на операції з </w:t>
      </w:r>
      <w:r w:rsidRPr="002211A1">
        <w:rPr>
          <w:rFonts w:ascii="Times New Roman" w:hAnsi="Times New Roman"/>
          <w:sz w:val="28"/>
          <w:szCs w:val="28"/>
          <w:u w:val="single"/>
        </w:rPr>
        <w:t>вивезення</w:t>
      </w:r>
      <w:r w:rsidRPr="002211A1">
        <w:rPr>
          <w:rFonts w:ascii="Times New Roman" w:hAnsi="Times New Roman"/>
          <w:sz w:val="28"/>
          <w:szCs w:val="28"/>
        </w:rPr>
        <w:t xml:space="preserve"> </w:t>
      </w:r>
      <w:r w:rsidR="00EC78F5">
        <w:rPr>
          <w:rFonts w:ascii="Times New Roman" w:hAnsi="Times New Roman"/>
          <w:sz w:val="28"/>
          <w:szCs w:val="28"/>
        </w:rPr>
        <w:t>культурних цінностей</w:t>
      </w:r>
      <w:r w:rsidR="00EC78F5"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sz w:val="28"/>
          <w:szCs w:val="28"/>
        </w:rPr>
        <w:t xml:space="preserve">у митному режимі експорту </w:t>
      </w:r>
      <w:r w:rsidRPr="002211A1">
        <w:rPr>
          <w:rFonts w:ascii="Times New Roman" w:hAnsi="Times New Roman"/>
          <w:b/>
          <w:sz w:val="28"/>
          <w:szCs w:val="28"/>
        </w:rPr>
        <w:t>нульова ставка податку не застосовується</w:t>
      </w:r>
      <w:r w:rsidRPr="002211A1">
        <w:rPr>
          <w:rFonts w:ascii="Times New Roman" w:hAnsi="Times New Roman"/>
          <w:sz w:val="28"/>
          <w:szCs w:val="28"/>
        </w:rPr>
        <w:t xml:space="preserve"> (пп. "а" пп. 195.1.1</w:t>
      </w:r>
      <w:r w:rsidR="00E21430">
        <w:rPr>
          <w:rFonts w:ascii="Times New Roman" w:hAnsi="Times New Roman"/>
          <w:sz w:val="28"/>
          <w:szCs w:val="28"/>
        </w:rPr>
        <w:t xml:space="preserve"> п. 195.1</w:t>
      </w:r>
      <w:r w:rsidRPr="002211A1">
        <w:rPr>
          <w:rFonts w:ascii="Times New Roman" w:hAnsi="Times New Roman"/>
          <w:sz w:val="28"/>
          <w:szCs w:val="28"/>
        </w:rPr>
        <w:t xml:space="preserve"> ст. 195 ПК України)</w:t>
      </w:r>
      <w:r w:rsidRPr="002211A1">
        <w:rPr>
          <w:rFonts w:ascii="Times New Roman" w:hAnsi="Times New Roman"/>
          <w:sz w:val="24"/>
          <w:szCs w:val="24"/>
        </w:rPr>
        <w:t xml:space="preserve"> </w:t>
      </w:r>
      <w:r w:rsidRPr="002211A1">
        <w:rPr>
          <w:rFonts w:ascii="Times New Roman" w:hAnsi="Times New Roman"/>
          <w:sz w:val="28"/>
          <w:szCs w:val="28"/>
        </w:rPr>
        <w:t xml:space="preserve">так як в такому разі платник податку зобов'язаний нарахувати податкові зобов'язання, що не сприяє експорту </w:t>
      </w:r>
      <w:r w:rsidR="00581867">
        <w:rPr>
          <w:rFonts w:ascii="Times New Roman" w:hAnsi="Times New Roman"/>
          <w:sz w:val="28"/>
          <w:szCs w:val="28"/>
        </w:rPr>
        <w:t>культурних цінностей</w:t>
      </w:r>
      <w:r w:rsidRPr="002211A1">
        <w:rPr>
          <w:rFonts w:ascii="Times New Roman" w:hAnsi="Times New Roman"/>
          <w:sz w:val="28"/>
          <w:szCs w:val="28"/>
        </w:rPr>
        <w:t xml:space="preserve"> з України</w:t>
      </w:r>
      <w:r w:rsidR="006E6EBA" w:rsidRPr="002211A1">
        <w:rPr>
          <w:rFonts w:ascii="Times New Roman" w:hAnsi="Times New Roman"/>
          <w:sz w:val="28"/>
          <w:szCs w:val="28"/>
        </w:rPr>
        <w:t xml:space="preserve">. </w:t>
      </w:r>
    </w:p>
    <w:p w:rsidR="006E6EBA" w:rsidRPr="002211A1" w:rsidRDefault="006E6EBA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68074E" w:rsidRPr="002211A1" w:rsidRDefault="0068074E" w:rsidP="0068074E">
      <w:pPr>
        <w:pStyle w:val="af1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1A1">
        <w:rPr>
          <w:rFonts w:ascii="Times New Roman" w:hAnsi="Times New Roman" w:cs="Times New Roman"/>
          <w:sz w:val="28"/>
          <w:szCs w:val="28"/>
        </w:rPr>
        <w:lastRenderedPageBreak/>
        <w:t>Основним нормативно-правовим актом у даній сфері правового регулювання є Податковий кодекс України.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211A1">
        <w:rPr>
          <w:rFonts w:ascii="Times New Roman" w:hAnsi="Times New Roman"/>
          <w:sz w:val="28"/>
          <w:szCs w:val="28"/>
        </w:rPr>
        <w:t xml:space="preserve">Прийняття та реалізація проєкту Закону передбачатиме </w:t>
      </w:r>
      <w:r w:rsidR="006E6EBA" w:rsidRPr="002211A1">
        <w:rPr>
          <w:rFonts w:ascii="Times New Roman" w:hAnsi="Times New Roman"/>
          <w:sz w:val="28"/>
          <w:szCs w:val="28"/>
        </w:rPr>
        <w:t>зменшення надходження до державного бюджету від сплати ПДВ на суму менше 2 млн грн в рік.</w:t>
      </w:r>
    </w:p>
    <w:p w:rsidR="005B3554" w:rsidRPr="002211A1" w:rsidRDefault="006E6EBA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В той же час не вбачаємо </w:t>
      </w:r>
      <w:r w:rsidR="006413DE" w:rsidRPr="002211A1">
        <w:rPr>
          <w:rFonts w:ascii="Times New Roman" w:hAnsi="Times New Roman"/>
          <w:sz w:val="28"/>
          <w:szCs w:val="28"/>
        </w:rPr>
        <w:t xml:space="preserve">за необхідне </w:t>
      </w:r>
      <w:r w:rsidR="001E0705" w:rsidRPr="002211A1">
        <w:rPr>
          <w:rFonts w:ascii="Times New Roman" w:hAnsi="Times New Roman"/>
          <w:sz w:val="28"/>
          <w:szCs w:val="28"/>
        </w:rPr>
        <w:t xml:space="preserve">ініціювати внесення </w:t>
      </w:r>
      <w:r w:rsidRPr="002211A1">
        <w:rPr>
          <w:rFonts w:ascii="Times New Roman" w:hAnsi="Times New Roman"/>
          <w:sz w:val="28"/>
          <w:szCs w:val="28"/>
        </w:rPr>
        <w:t xml:space="preserve">змін до </w:t>
      </w:r>
      <w:r w:rsidRPr="002211A1">
        <w:rPr>
          <w:rFonts w:ascii="Times New Roman" w:hAnsi="Times New Roman"/>
          <w:sz w:val="28"/>
          <w:szCs w:val="28"/>
          <w:lang w:eastAsia="ru-RU"/>
        </w:rPr>
        <w:t>Закону України "Про Державний бюджет України на 2020 рік"</w:t>
      </w:r>
      <w:r w:rsidRPr="002211A1">
        <w:rPr>
          <w:rFonts w:ascii="Times New Roman" w:hAnsi="Times New Roman"/>
          <w:sz w:val="28"/>
          <w:szCs w:val="28"/>
        </w:rPr>
        <w:t xml:space="preserve"> так як</w:t>
      </w:r>
      <w:r w:rsidR="005B3554" w:rsidRPr="002211A1">
        <w:rPr>
          <w:rFonts w:ascii="Times New Roman" w:hAnsi="Times New Roman"/>
          <w:sz w:val="28"/>
          <w:szCs w:val="28"/>
        </w:rPr>
        <w:t xml:space="preserve"> прийняття даного законопроєкту дозволить збільшити надходження до бюджету за рахунок </w:t>
      </w:r>
      <w:r w:rsidR="006413DE" w:rsidRPr="002211A1">
        <w:rPr>
          <w:rFonts w:ascii="Times New Roman" w:hAnsi="Times New Roman"/>
          <w:sz w:val="28"/>
          <w:szCs w:val="28"/>
        </w:rPr>
        <w:t xml:space="preserve">пожвавлення </w:t>
      </w:r>
      <w:r w:rsidR="005B3554" w:rsidRPr="002211A1">
        <w:rPr>
          <w:rFonts w:ascii="Times New Roman" w:hAnsi="Times New Roman"/>
          <w:sz w:val="28"/>
          <w:szCs w:val="28"/>
        </w:rPr>
        <w:t xml:space="preserve">ринку </w:t>
      </w:r>
      <w:r w:rsidR="00165534">
        <w:rPr>
          <w:rFonts w:ascii="Times New Roman" w:hAnsi="Times New Roman"/>
          <w:sz w:val="28"/>
          <w:szCs w:val="28"/>
        </w:rPr>
        <w:t>культурних цінностей</w:t>
      </w:r>
      <w:r w:rsidR="005B3554" w:rsidRPr="002211A1">
        <w:rPr>
          <w:rFonts w:ascii="Times New Roman" w:hAnsi="Times New Roman"/>
          <w:sz w:val="28"/>
          <w:szCs w:val="28"/>
        </w:rPr>
        <w:t xml:space="preserve">, </w:t>
      </w:r>
      <w:r w:rsidR="006413DE" w:rsidRPr="002211A1">
        <w:rPr>
          <w:rFonts w:ascii="Times New Roman" w:hAnsi="Times New Roman"/>
          <w:sz w:val="28"/>
          <w:szCs w:val="28"/>
        </w:rPr>
        <w:t xml:space="preserve">становлення </w:t>
      </w:r>
      <w:r w:rsidR="005B3554" w:rsidRPr="002211A1">
        <w:rPr>
          <w:rFonts w:ascii="Times New Roman" w:hAnsi="Times New Roman"/>
          <w:sz w:val="28"/>
          <w:szCs w:val="28"/>
        </w:rPr>
        <w:t xml:space="preserve">інфраструктури арт-ринку в Україні. </w:t>
      </w:r>
      <w:r w:rsidR="005B3554" w:rsidRPr="002211A1">
        <w:rPr>
          <w:rFonts w:ascii="Times New Roman" w:hAnsi="Times New Roman"/>
          <w:b/>
          <w:sz w:val="28"/>
          <w:szCs w:val="28"/>
        </w:rPr>
        <w:t>За оцінками зарубіжних арт-експертів потенційна ємність українського арт-ринку становить близько</w:t>
      </w:r>
      <w:r w:rsidR="005B3554" w:rsidRPr="002211A1">
        <w:rPr>
          <w:rFonts w:ascii="Times New Roman" w:hAnsi="Times New Roman"/>
          <w:sz w:val="28"/>
          <w:szCs w:val="28"/>
        </w:rPr>
        <w:t xml:space="preserve"> </w:t>
      </w:r>
      <w:r w:rsidR="005B3554" w:rsidRPr="002211A1">
        <w:rPr>
          <w:rFonts w:ascii="Times New Roman" w:hAnsi="Times New Roman"/>
          <w:b/>
          <w:sz w:val="28"/>
          <w:szCs w:val="28"/>
        </w:rPr>
        <w:t>$ 1 млрд США</w:t>
      </w:r>
      <w:r w:rsidR="005B3554" w:rsidRPr="005557FF">
        <w:rPr>
          <w:rStyle w:val="af5"/>
          <w:rFonts w:ascii="Times New Roman" w:hAnsi="Times New Roman"/>
          <w:sz w:val="28"/>
          <w:szCs w:val="28"/>
        </w:rPr>
        <w:footnoteReference w:id="6"/>
      </w:r>
      <w:r w:rsidR="005B3554" w:rsidRPr="005557FF">
        <w:rPr>
          <w:rFonts w:ascii="Times New Roman" w:hAnsi="Times New Roman"/>
          <w:sz w:val="28"/>
          <w:szCs w:val="28"/>
        </w:rPr>
        <w:t xml:space="preserve"> </w:t>
      </w:r>
      <w:r w:rsidR="005B3554" w:rsidRPr="002211A1">
        <w:rPr>
          <w:rFonts w:ascii="Times New Roman" w:hAnsi="Times New Roman"/>
          <w:b/>
          <w:sz w:val="28"/>
          <w:szCs w:val="28"/>
        </w:rPr>
        <w:t>в рік</w:t>
      </w:r>
      <w:r w:rsidR="005B3554" w:rsidRPr="002211A1">
        <w:rPr>
          <w:rFonts w:ascii="Times New Roman" w:hAnsi="Times New Roman"/>
          <w:sz w:val="28"/>
          <w:szCs w:val="28"/>
        </w:rPr>
        <w:t>.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6. Запобігання корупції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 xml:space="preserve">Проєкт Закону не містить правил і процедур, які можуть містити ризики вчинення корупційних правопорушень. 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2211A1">
        <w:rPr>
          <w:rFonts w:ascii="Times New Roman" w:hAnsi="Times New Roman"/>
          <w:b/>
          <w:bCs/>
          <w:sz w:val="28"/>
          <w:szCs w:val="28"/>
        </w:rPr>
        <w:t>7. Прогноз очікуваних соціально-економічних, правових та інших наслідків прийняття проєкту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>Прийняття цього Закону сприятиме: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 xml:space="preserve">- пожвавленню ринку </w:t>
      </w:r>
      <w:r w:rsidR="00581867">
        <w:rPr>
          <w:rFonts w:ascii="Times New Roman" w:hAnsi="Times New Roman"/>
          <w:sz w:val="28"/>
          <w:szCs w:val="28"/>
        </w:rPr>
        <w:t>культурних цінностей</w:t>
      </w:r>
      <w:r w:rsidR="00581867" w:rsidRPr="002211A1">
        <w:rPr>
          <w:rFonts w:ascii="Times New Roman" w:hAnsi="Times New Roman"/>
          <w:sz w:val="28"/>
          <w:szCs w:val="28"/>
        </w:rPr>
        <w:t xml:space="preserve"> </w:t>
      </w:r>
      <w:r w:rsidRPr="002211A1">
        <w:rPr>
          <w:rFonts w:ascii="Times New Roman" w:hAnsi="Times New Roman"/>
          <w:sz w:val="28"/>
          <w:szCs w:val="28"/>
        </w:rPr>
        <w:t>в Україні;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>- забезпеченню здорової конкуренції всередині ринку, залучення в Україну іноземних художників, реалізації міжнародних проєктів;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>- становленню інфраструктури арт-ринку;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- збільшенню кількості робочих місць;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- покращенню загального стану підприємницького середовища; 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lastRenderedPageBreak/>
        <w:tab/>
        <w:t>- збільшенню цін на твори мистецтва вітчизняних художників та поширенню знань про Україну закордоном (експонування, реставрація, наукові дослідження);</w:t>
      </w:r>
    </w:p>
    <w:p w:rsidR="005B3554" w:rsidRPr="002211A1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>- покращенню рейтингу України в Міжнародній конфедерації асоціації арт-дилерів CINOA</w:t>
      </w:r>
      <w:r w:rsidR="005A26DD">
        <w:rPr>
          <w:rStyle w:val="af5"/>
          <w:rFonts w:ascii="Times New Roman" w:hAnsi="Times New Roman"/>
          <w:sz w:val="28"/>
          <w:szCs w:val="28"/>
        </w:rPr>
        <w:footnoteReference w:id="7"/>
      </w:r>
      <w:r w:rsidRPr="002211A1">
        <w:rPr>
          <w:rFonts w:ascii="Times New Roman" w:hAnsi="Times New Roman"/>
          <w:sz w:val="28"/>
          <w:szCs w:val="28"/>
        </w:rPr>
        <w:t>;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>- підвищенню позиції України в рейтингу легкості ведення бізнесу Doing Business, що здійснюється експертами Світового банку;</w:t>
      </w:r>
    </w:p>
    <w:p w:rsidR="005B3554" w:rsidRPr="002211A1" w:rsidRDefault="005B3554" w:rsidP="005B3554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 xml:space="preserve">- підвищенню позиції України в рейтингу </w:t>
      </w:r>
      <w:r w:rsidRPr="002211A1">
        <w:rPr>
          <w:rFonts w:ascii="Times New Roman" w:hAnsi="Times New Roman"/>
          <w:bCs/>
          <w:sz w:val="28"/>
          <w:szCs w:val="28"/>
        </w:rPr>
        <w:t xml:space="preserve">глобальної конкурентоспроможності країн світу за </w:t>
      </w:r>
      <w:r w:rsidRPr="002211A1">
        <w:rPr>
          <w:rFonts w:ascii="Times New Roman" w:hAnsi="Times New Roman"/>
          <w:sz w:val="28"/>
          <w:szCs w:val="28"/>
        </w:rPr>
        <w:t>версією Міжнародного інституту управлінського розвитку в Швейцарії.</w:t>
      </w:r>
    </w:p>
    <w:p w:rsidR="005B3554" w:rsidRDefault="005B3554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11A1">
        <w:rPr>
          <w:rFonts w:ascii="Times New Roman" w:hAnsi="Times New Roman"/>
          <w:sz w:val="28"/>
          <w:szCs w:val="28"/>
        </w:rPr>
        <w:tab/>
        <w:t>Як наслідок, освіченість громадян України у сфері культури підвищиться, що матиме наслідком покращення міжнародного іміджу країни так як мистецтво є максимально універсальною мовою міжнародного спілкування.</w:t>
      </w:r>
    </w:p>
    <w:p w:rsidR="00581867" w:rsidRDefault="00581867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81867" w:rsidRPr="002211A1" w:rsidRDefault="00581867" w:rsidP="005B3554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81867" w:rsidRDefault="00581867" w:rsidP="00581867">
      <w:pPr>
        <w:spacing w:after="0" w:line="240" w:lineRule="auto"/>
        <w:jc w:val="both"/>
        <w:rPr>
          <w:rFonts w:ascii="Times" w:hAnsi="Times"/>
          <w:b/>
          <w:noProof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" w:hAnsi="Times"/>
          <w:b/>
          <w:noProof/>
          <w:sz w:val="28"/>
          <w:szCs w:val="24"/>
        </w:rPr>
        <w:t xml:space="preserve">                                         Г. Б. Лерос</w:t>
      </w:r>
    </w:p>
    <w:p w:rsidR="00581867" w:rsidRDefault="00581867" w:rsidP="0058186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3448" w:rsidRPr="002211A1" w:rsidRDefault="00783448" w:rsidP="00E71FD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783448" w:rsidRPr="002211A1" w:rsidSect="00294489">
      <w:headerReference w:type="default" r:id="rId11"/>
      <w:pgSz w:w="12240" w:h="15840"/>
      <w:pgMar w:top="993" w:right="850" w:bottom="851" w:left="1417" w:header="855" w:footer="708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9A8" w:rsidRDefault="000759A8" w:rsidP="0031529A">
      <w:pPr>
        <w:spacing w:after="0" w:line="240" w:lineRule="auto"/>
      </w:pPr>
      <w:r>
        <w:separator/>
      </w:r>
    </w:p>
  </w:endnote>
  <w:endnote w:type="continuationSeparator" w:id="0">
    <w:p w:rsidR="000759A8" w:rsidRDefault="000759A8" w:rsidP="0031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9A8" w:rsidRDefault="000759A8" w:rsidP="0031529A">
      <w:pPr>
        <w:spacing w:after="0" w:line="240" w:lineRule="auto"/>
      </w:pPr>
      <w:r>
        <w:separator/>
      </w:r>
    </w:p>
  </w:footnote>
  <w:footnote w:type="continuationSeparator" w:id="0">
    <w:p w:rsidR="000759A8" w:rsidRDefault="000759A8" w:rsidP="0031529A">
      <w:pPr>
        <w:spacing w:after="0" w:line="240" w:lineRule="auto"/>
      </w:pPr>
      <w:r>
        <w:continuationSeparator/>
      </w:r>
    </w:p>
  </w:footnote>
  <w:footnote w:id="1">
    <w:p w:rsidR="00A3358F" w:rsidRPr="002211A1" w:rsidRDefault="00A3358F" w:rsidP="00A3358F">
      <w:pPr>
        <w:pStyle w:val="af3"/>
        <w:rPr>
          <w:rFonts w:ascii="Times New Roman" w:hAnsi="Times New Roman"/>
        </w:rPr>
      </w:pPr>
      <w:r w:rsidRPr="002211A1">
        <w:rPr>
          <w:rStyle w:val="af5"/>
          <w:rFonts w:ascii="Times New Roman" w:hAnsi="Times New Roman"/>
        </w:rPr>
        <w:footnoteRef/>
      </w:r>
      <w:r w:rsidRPr="002211A1">
        <w:rPr>
          <w:rFonts w:ascii="Times New Roman" w:hAnsi="Times New Roman"/>
        </w:rPr>
        <w:t xml:space="preserve"> Крупеніна Л. В. Арт-галерея як модератор художнього середовища міста. – [Електронний ресурс]. – Режим доступу: </w:t>
      </w:r>
      <w:hyperlink r:id="rId1" w:history="1">
        <w:r w:rsidRPr="002211A1">
          <w:rPr>
            <w:rStyle w:val="a9"/>
            <w:rFonts w:ascii="Times New Roman" w:hAnsi="Times New Roman"/>
          </w:rPr>
          <w:t>http://sn-philcultpol.cfuv.ru/wp-content/uploads/2016/12/018_krup.pdf</w:t>
        </w:r>
      </w:hyperlink>
      <w:r w:rsidRPr="002211A1">
        <w:rPr>
          <w:rFonts w:ascii="Times New Roman" w:hAnsi="Times New Roman"/>
        </w:rPr>
        <w:t xml:space="preserve"> </w:t>
      </w:r>
    </w:p>
  </w:footnote>
  <w:footnote w:id="2">
    <w:p w:rsidR="00A3358F" w:rsidRPr="002211A1" w:rsidRDefault="00A3358F" w:rsidP="00A3358F">
      <w:pPr>
        <w:pStyle w:val="af3"/>
        <w:rPr>
          <w:rFonts w:ascii="Times New Roman" w:hAnsi="Times New Roman"/>
        </w:rPr>
      </w:pPr>
      <w:r w:rsidRPr="002211A1">
        <w:rPr>
          <w:rStyle w:val="af5"/>
          <w:rFonts w:ascii="Times New Roman" w:hAnsi="Times New Roman"/>
        </w:rPr>
        <w:footnoteRef/>
      </w:r>
      <w:r w:rsidRPr="002211A1">
        <w:rPr>
          <w:rFonts w:ascii="Times New Roman" w:hAnsi="Times New Roman"/>
        </w:rPr>
        <w:t xml:space="preserve"> Бурнашов І. Ю. Вітчизняні та світові виміри українського арт-ринку. – [Електронний ресурс]. – Режим доступу: </w:t>
      </w:r>
      <w:hyperlink r:id="rId2" w:history="1">
        <w:r w:rsidRPr="002211A1">
          <w:rPr>
            <w:rStyle w:val="a9"/>
            <w:rFonts w:ascii="Times New Roman" w:hAnsi="Times New Roman"/>
          </w:rPr>
          <w:t>https://nlu.org.ua/storage/files/Infocentr/Tematich_ogliadi/2016/ayk.pdf</w:t>
        </w:r>
      </w:hyperlink>
    </w:p>
  </w:footnote>
  <w:footnote w:id="3">
    <w:p w:rsidR="00A3358F" w:rsidRDefault="00A3358F" w:rsidP="00A3358F">
      <w:pPr>
        <w:pStyle w:val="af3"/>
        <w:rPr>
          <w:rFonts w:ascii="Times New Roman" w:hAnsi="Times New Roman"/>
        </w:rPr>
      </w:pPr>
      <w:r w:rsidRPr="002211A1">
        <w:rPr>
          <w:rStyle w:val="af5"/>
          <w:rFonts w:ascii="Times New Roman" w:hAnsi="Times New Roman"/>
        </w:rPr>
        <w:footnoteRef/>
      </w:r>
      <w:r w:rsidRPr="002211A1">
        <w:rPr>
          <w:rFonts w:ascii="Times New Roman" w:hAnsi="Times New Roman"/>
        </w:rPr>
        <w:t xml:space="preserve"> Павліченко Н. В. Сучасний український арт-ринок: проблеми і рішення / Павліченко Н. В. – [Електронний ресурс]. – Режим доступу: </w:t>
      </w:r>
      <w:hyperlink r:id="rId3" w:history="1">
        <w:r w:rsidRPr="002211A1">
          <w:rPr>
            <w:rStyle w:val="a9"/>
            <w:rFonts w:ascii="Times New Roman" w:hAnsi="Times New Roman"/>
          </w:rPr>
          <w:t>http://ekmair.ukma.edu.ua/bitstream/handle/123456789/6910/Pavlichenko_Suchasnyi_ukrainskyi_art_rynok.pdf</w:t>
        </w:r>
      </w:hyperlink>
      <w:r>
        <w:rPr>
          <w:rFonts w:ascii="Times New Roman" w:hAnsi="Times New Roman"/>
        </w:rPr>
        <w:t xml:space="preserve"> </w:t>
      </w:r>
    </w:p>
  </w:footnote>
  <w:footnote w:id="4">
    <w:p w:rsidR="00A3358F" w:rsidRPr="002211A1" w:rsidRDefault="00A3358F" w:rsidP="00A3358F">
      <w:pPr>
        <w:pStyle w:val="af3"/>
        <w:rPr>
          <w:rFonts w:ascii="Times New Roman" w:hAnsi="Times New Roman"/>
        </w:rPr>
      </w:pPr>
      <w:r w:rsidRPr="002211A1">
        <w:rPr>
          <w:rStyle w:val="af5"/>
          <w:rFonts w:ascii="Times New Roman" w:hAnsi="Times New Roman"/>
        </w:rPr>
        <w:footnoteRef/>
      </w:r>
      <w:r w:rsidRPr="002211A1">
        <w:rPr>
          <w:rFonts w:ascii="Times New Roman" w:hAnsi="Times New Roman"/>
        </w:rPr>
        <w:t xml:space="preserve"> Наталія Грущинська. Мистецтво: душа чи гаманець, 20.09.2017 р. – [Електронний ресурс]. – Режим доступу: </w:t>
      </w:r>
      <w:hyperlink r:id="rId4" w:history="1">
        <w:r w:rsidRPr="002211A1">
          <w:rPr>
            <w:rStyle w:val="a9"/>
            <w:rFonts w:ascii="Times New Roman" w:hAnsi="Times New Roman"/>
          </w:rPr>
          <w:t>https://economistua.com/mistetstvo-dusha-chi-gamanets/</w:t>
        </w:r>
      </w:hyperlink>
    </w:p>
  </w:footnote>
  <w:footnote w:id="5">
    <w:p w:rsidR="00A3358F" w:rsidRPr="002211A1" w:rsidRDefault="00A3358F" w:rsidP="00A3358F">
      <w:pPr>
        <w:pStyle w:val="af3"/>
        <w:jc w:val="both"/>
        <w:rPr>
          <w:rFonts w:ascii="Times New Roman" w:hAnsi="Times New Roman"/>
        </w:rPr>
      </w:pPr>
      <w:r w:rsidRPr="002211A1">
        <w:rPr>
          <w:rStyle w:val="af5"/>
          <w:rFonts w:ascii="Times New Roman" w:hAnsi="Times New Roman"/>
        </w:rPr>
        <w:footnoteRef/>
      </w:r>
      <w:r w:rsidRPr="002211A1">
        <w:rPr>
          <w:rFonts w:ascii="Times New Roman" w:hAnsi="Times New Roman"/>
        </w:rPr>
        <w:t xml:space="preserve"> Тіхоновська І. Мистецтво вимагає капіталовкладень. Ринкові правила відформатують український галерейний бізнес, 25.07.2007 р.</w:t>
      </w:r>
    </w:p>
  </w:footnote>
  <w:footnote w:id="6">
    <w:p w:rsidR="005B3554" w:rsidRPr="001A699B" w:rsidRDefault="005B3554" w:rsidP="000C53C0">
      <w:pPr>
        <w:pStyle w:val="af3"/>
        <w:jc w:val="both"/>
        <w:rPr>
          <w:rFonts w:ascii="Times New Roman" w:hAnsi="Times New Roman"/>
        </w:rPr>
      </w:pPr>
      <w:r w:rsidRPr="001A699B">
        <w:rPr>
          <w:rStyle w:val="af5"/>
          <w:rFonts w:ascii="Times New Roman" w:hAnsi="Times New Roman"/>
        </w:rPr>
        <w:footnoteRef/>
      </w:r>
      <w:r w:rsidRPr="001A699B">
        <w:rPr>
          <w:rFonts w:ascii="Times New Roman" w:hAnsi="Times New Roman"/>
        </w:rPr>
        <w:t xml:space="preserve"> Бурнашов І.</w:t>
      </w:r>
      <w:r>
        <w:rPr>
          <w:rFonts w:ascii="Times New Roman" w:hAnsi="Times New Roman"/>
        </w:rPr>
        <w:t xml:space="preserve"> </w:t>
      </w:r>
      <w:r w:rsidRPr="001A699B">
        <w:rPr>
          <w:rFonts w:ascii="Times New Roman" w:hAnsi="Times New Roman"/>
        </w:rPr>
        <w:t>Ю. Від галерей до аукціонів: вітчизняні художники у просторі сучасного арт-ринку</w:t>
      </w:r>
      <w:r>
        <w:rPr>
          <w:rFonts w:ascii="Times New Roman" w:hAnsi="Times New Roman"/>
        </w:rPr>
        <w:t>, 2017 р.,</w:t>
      </w:r>
      <w:r w:rsidRPr="001A699B">
        <w:rPr>
          <w:rFonts w:ascii="Times New Roman" w:hAnsi="Times New Roman"/>
        </w:rPr>
        <w:t xml:space="preserve">– [Електронний ресурс]. – Режим доступу: </w:t>
      </w:r>
      <w:hyperlink r:id="rId5" w:history="1">
        <w:r w:rsidRPr="001A699B">
          <w:rPr>
            <w:rStyle w:val="a9"/>
            <w:rFonts w:ascii="Times New Roman" w:hAnsi="Times New Roman"/>
          </w:rPr>
          <w:t>https://nlu.org.ua/storage/files/Infocentr/Tematich_ogliadi/2017/aukc17.pdf</w:t>
        </w:r>
      </w:hyperlink>
    </w:p>
  </w:footnote>
  <w:footnote w:id="7">
    <w:p w:rsidR="005A26DD" w:rsidRPr="005A26DD" w:rsidRDefault="005A26DD">
      <w:pPr>
        <w:pStyle w:val="af3"/>
        <w:rPr>
          <w:rFonts w:ascii="Times New Roman" w:hAnsi="Times New Roman"/>
        </w:rPr>
      </w:pPr>
      <w:r w:rsidRPr="005A26DD">
        <w:rPr>
          <w:rStyle w:val="af5"/>
          <w:rFonts w:ascii="Times New Roman" w:hAnsi="Times New Roman"/>
        </w:rPr>
        <w:footnoteRef/>
      </w:r>
      <w:r w:rsidRPr="005A26DD">
        <w:rPr>
          <w:rFonts w:ascii="Times New Roman" w:hAnsi="Times New Roman"/>
        </w:rPr>
        <w:t xml:space="preserve"> </w:t>
      </w:r>
      <w:hyperlink r:id="rId6" w:history="1">
        <w:r w:rsidRPr="005A26DD">
          <w:rPr>
            <w:rStyle w:val="a9"/>
            <w:rFonts w:ascii="Times New Roman" w:hAnsi="Times New Roman"/>
          </w:rPr>
          <w:t>https://www.cinoa.org/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4" w:rsidRPr="008D7E2C" w:rsidRDefault="005B3554">
    <w:pPr>
      <w:pStyle w:val="a3"/>
      <w:jc w:val="center"/>
      <w:rPr>
        <w:rFonts w:ascii="Times New Roman" w:hAnsi="Times New Roman"/>
        <w:sz w:val="28"/>
        <w:szCs w:val="28"/>
      </w:rPr>
    </w:pPr>
    <w:r w:rsidRPr="008D7E2C">
      <w:rPr>
        <w:rFonts w:ascii="Times New Roman" w:hAnsi="Times New Roman"/>
        <w:sz w:val="28"/>
        <w:szCs w:val="28"/>
      </w:rPr>
      <w:fldChar w:fldCharType="begin"/>
    </w:r>
    <w:r w:rsidRPr="008D7E2C">
      <w:rPr>
        <w:rFonts w:ascii="Times New Roman" w:hAnsi="Times New Roman"/>
        <w:sz w:val="28"/>
        <w:szCs w:val="28"/>
      </w:rPr>
      <w:instrText xml:space="preserve"> PAGE   \* MERGEFORMAT </w:instrText>
    </w:r>
    <w:r w:rsidRPr="008D7E2C">
      <w:rPr>
        <w:rFonts w:ascii="Times New Roman" w:hAnsi="Times New Roman"/>
        <w:sz w:val="28"/>
        <w:szCs w:val="28"/>
      </w:rPr>
      <w:fldChar w:fldCharType="separate"/>
    </w:r>
    <w:r w:rsidR="004D5C33">
      <w:rPr>
        <w:rFonts w:ascii="Times New Roman" w:hAnsi="Times New Roman"/>
        <w:noProof/>
        <w:sz w:val="28"/>
        <w:szCs w:val="28"/>
      </w:rPr>
      <w:t>2</w:t>
    </w:r>
    <w:r w:rsidRPr="008D7E2C">
      <w:rPr>
        <w:rFonts w:ascii="Times New Roman" w:hAnsi="Times New Roman"/>
        <w:sz w:val="28"/>
        <w:szCs w:val="28"/>
      </w:rPr>
      <w:fldChar w:fldCharType="end"/>
    </w:r>
  </w:p>
  <w:p w:rsidR="005B3554" w:rsidRDefault="005B3554" w:rsidP="00576E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66F"/>
    <w:multiLevelType w:val="hybridMultilevel"/>
    <w:tmpl w:val="E6864718"/>
    <w:lvl w:ilvl="0" w:tplc="75BE91C0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037DB6"/>
    <w:multiLevelType w:val="hybridMultilevel"/>
    <w:tmpl w:val="E3F01598"/>
    <w:lvl w:ilvl="0" w:tplc="D326EFAA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8B66800"/>
    <w:multiLevelType w:val="hybridMultilevel"/>
    <w:tmpl w:val="01D0C28A"/>
    <w:lvl w:ilvl="0" w:tplc="B04840B0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9F1B28"/>
    <w:multiLevelType w:val="hybridMultilevel"/>
    <w:tmpl w:val="B17C66DC"/>
    <w:lvl w:ilvl="0" w:tplc="F022022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06933B8"/>
    <w:multiLevelType w:val="hybridMultilevel"/>
    <w:tmpl w:val="D2C43290"/>
    <w:lvl w:ilvl="0" w:tplc="F9165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C25C7"/>
    <w:multiLevelType w:val="hybridMultilevel"/>
    <w:tmpl w:val="08FE4E4E"/>
    <w:lvl w:ilvl="0" w:tplc="44B2D1BC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3CA5574"/>
    <w:multiLevelType w:val="hybridMultilevel"/>
    <w:tmpl w:val="798C9084"/>
    <w:numStyleLink w:val="1"/>
  </w:abstractNum>
  <w:abstractNum w:abstractNumId="7" w15:restartNumberingAfterBreak="0">
    <w:nsid w:val="1E320A28"/>
    <w:multiLevelType w:val="hybridMultilevel"/>
    <w:tmpl w:val="40649922"/>
    <w:lvl w:ilvl="0" w:tplc="C81C83D0">
      <w:start w:val="2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F8C6FEE"/>
    <w:multiLevelType w:val="hybridMultilevel"/>
    <w:tmpl w:val="266EC97E"/>
    <w:lvl w:ilvl="0" w:tplc="6474258E">
      <w:start w:val="3"/>
      <w:numFmt w:val="bullet"/>
      <w:lvlText w:val="-"/>
      <w:lvlJc w:val="left"/>
      <w:pPr>
        <w:ind w:left="1065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6CB6552"/>
    <w:multiLevelType w:val="hybridMultilevel"/>
    <w:tmpl w:val="38684888"/>
    <w:lvl w:ilvl="0" w:tplc="56402C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9653F9E"/>
    <w:multiLevelType w:val="hybridMultilevel"/>
    <w:tmpl w:val="DAF6C548"/>
    <w:lvl w:ilvl="0" w:tplc="96664268">
      <w:start w:val="3"/>
      <w:numFmt w:val="bullet"/>
      <w:lvlText w:val="-"/>
      <w:lvlJc w:val="left"/>
      <w:pPr>
        <w:ind w:left="720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41D04"/>
    <w:multiLevelType w:val="hybridMultilevel"/>
    <w:tmpl w:val="0944F15C"/>
    <w:lvl w:ilvl="0" w:tplc="44DE5756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47062A7"/>
    <w:multiLevelType w:val="hybridMultilevel"/>
    <w:tmpl w:val="16D431B6"/>
    <w:lvl w:ilvl="0" w:tplc="A34E5526">
      <w:start w:val="1"/>
      <w:numFmt w:val="decimal"/>
      <w:lvlText w:val="%1)"/>
      <w:lvlJc w:val="left"/>
      <w:pPr>
        <w:ind w:left="1996" w:hanging="360"/>
      </w:pPr>
      <w:rPr>
        <w:rFonts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398E39C2"/>
    <w:multiLevelType w:val="hybridMultilevel"/>
    <w:tmpl w:val="7A08E6BC"/>
    <w:lvl w:ilvl="0" w:tplc="B260B9A4">
      <w:start w:val="2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E0E4D84"/>
    <w:multiLevelType w:val="hybridMultilevel"/>
    <w:tmpl w:val="E940F616"/>
    <w:lvl w:ilvl="0" w:tplc="F9165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91651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8EF2B47"/>
    <w:multiLevelType w:val="hybridMultilevel"/>
    <w:tmpl w:val="214CE7B8"/>
    <w:lvl w:ilvl="0" w:tplc="88E2D2E4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B483DA9"/>
    <w:multiLevelType w:val="hybridMultilevel"/>
    <w:tmpl w:val="CD525B04"/>
    <w:lvl w:ilvl="0" w:tplc="88F45BC4">
      <w:start w:val="3"/>
      <w:numFmt w:val="bullet"/>
      <w:lvlText w:val="-"/>
      <w:lvlJc w:val="left"/>
      <w:pPr>
        <w:ind w:left="1069" w:hanging="360"/>
      </w:pPr>
      <w:rPr>
        <w:rFonts w:ascii="Times New Roman CYR" w:eastAsiaTheme="minorEastAsia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1590318"/>
    <w:multiLevelType w:val="hybridMultilevel"/>
    <w:tmpl w:val="A84E2BD2"/>
    <w:lvl w:ilvl="0" w:tplc="44B2D1BC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599E3AB4"/>
    <w:multiLevelType w:val="hybridMultilevel"/>
    <w:tmpl w:val="7D44F9A6"/>
    <w:lvl w:ilvl="0" w:tplc="F022022C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5D3A4985"/>
    <w:multiLevelType w:val="hybridMultilevel"/>
    <w:tmpl w:val="F580B114"/>
    <w:lvl w:ilvl="0" w:tplc="78F81F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2505EE5"/>
    <w:multiLevelType w:val="hybridMultilevel"/>
    <w:tmpl w:val="798C9084"/>
    <w:styleLink w:val="1"/>
    <w:lvl w:ilvl="0" w:tplc="840C33B0">
      <w:start w:val="1"/>
      <w:numFmt w:val="decimal"/>
      <w:lvlText w:val="%1."/>
      <w:lvlJc w:val="left"/>
      <w:pPr>
        <w:tabs>
          <w:tab w:val="num" w:pos="1416"/>
        </w:tabs>
        <w:ind w:left="707" w:firstLine="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71AEAD0">
      <w:start w:val="1"/>
      <w:numFmt w:val="lowerLetter"/>
      <w:lvlText w:val="%2."/>
      <w:lvlJc w:val="left"/>
      <w:pPr>
        <w:tabs>
          <w:tab w:val="num" w:pos="1429"/>
        </w:tabs>
        <w:ind w:left="720" w:firstLine="1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0A00CA">
      <w:start w:val="1"/>
      <w:numFmt w:val="lowerRoman"/>
      <w:lvlText w:val="%3."/>
      <w:lvlJc w:val="left"/>
      <w:pPr>
        <w:tabs>
          <w:tab w:val="num" w:pos="2149"/>
        </w:tabs>
        <w:ind w:left="1440" w:firstLine="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18B068">
      <w:start w:val="1"/>
      <w:numFmt w:val="decimal"/>
      <w:lvlText w:val="%4."/>
      <w:lvlJc w:val="left"/>
      <w:pPr>
        <w:tabs>
          <w:tab w:val="num" w:pos="2869"/>
        </w:tabs>
        <w:ind w:left="2160" w:firstLine="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C0C77B0">
      <w:start w:val="1"/>
      <w:numFmt w:val="lowerLetter"/>
      <w:lvlText w:val="%5."/>
      <w:lvlJc w:val="left"/>
      <w:pPr>
        <w:tabs>
          <w:tab w:val="num" w:pos="3589"/>
        </w:tabs>
        <w:ind w:left="2880" w:firstLine="5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60A89FE">
      <w:start w:val="1"/>
      <w:numFmt w:val="lowerRoman"/>
      <w:lvlText w:val="%6."/>
      <w:lvlJc w:val="left"/>
      <w:pPr>
        <w:tabs>
          <w:tab w:val="num" w:pos="4309"/>
        </w:tabs>
        <w:ind w:left="3600" w:firstLine="12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52F894">
      <w:start w:val="1"/>
      <w:numFmt w:val="decimal"/>
      <w:lvlText w:val="%7."/>
      <w:lvlJc w:val="left"/>
      <w:pPr>
        <w:tabs>
          <w:tab w:val="num" w:pos="5029"/>
        </w:tabs>
        <w:ind w:left="4320" w:firstLine="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462456">
      <w:start w:val="1"/>
      <w:numFmt w:val="lowerLetter"/>
      <w:lvlText w:val="%8."/>
      <w:lvlJc w:val="left"/>
      <w:pPr>
        <w:tabs>
          <w:tab w:val="num" w:pos="5749"/>
        </w:tabs>
        <w:ind w:left="5040" w:firstLine="8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C69362">
      <w:start w:val="1"/>
      <w:numFmt w:val="lowerRoman"/>
      <w:lvlText w:val="%9."/>
      <w:lvlJc w:val="left"/>
      <w:pPr>
        <w:tabs>
          <w:tab w:val="num" w:pos="6469"/>
        </w:tabs>
        <w:ind w:left="5760" w:firstLine="15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CC62A5E"/>
    <w:multiLevelType w:val="hybridMultilevel"/>
    <w:tmpl w:val="499E9250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7A776806"/>
    <w:multiLevelType w:val="hybridMultilevel"/>
    <w:tmpl w:val="04FA674E"/>
    <w:lvl w:ilvl="0" w:tplc="57E8F72C">
      <w:start w:val="1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0"/>
  </w:num>
  <w:num w:numId="5">
    <w:abstractNumId w:val="13"/>
  </w:num>
  <w:num w:numId="6">
    <w:abstractNumId w:val="7"/>
  </w:num>
  <w:num w:numId="7">
    <w:abstractNumId w:val="18"/>
  </w:num>
  <w:num w:numId="8">
    <w:abstractNumId w:val="5"/>
  </w:num>
  <w:num w:numId="9">
    <w:abstractNumId w:val="10"/>
  </w:num>
  <w:num w:numId="10">
    <w:abstractNumId w:val="8"/>
  </w:num>
  <w:num w:numId="11">
    <w:abstractNumId w:val="23"/>
  </w:num>
  <w:num w:numId="12">
    <w:abstractNumId w:val="9"/>
  </w:num>
  <w:num w:numId="13">
    <w:abstractNumId w:val="11"/>
  </w:num>
  <w:num w:numId="14">
    <w:abstractNumId w:val="1"/>
  </w:num>
  <w:num w:numId="15">
    <w:abstractNumId w:val="20"/>
  </w:num>
  <w:num w:numId="16">
    <w:abstractNumId w:val="3"/>
  </w:num>
  <w:num w:numId="17">
    <w:abstractNumId w:val="17"/>
  </w:num>
  <w:num w:numId="18">
    <w:abstractNumId w:val="19"/>
  </w:num>
  <w:num w:numId="19">
    <w:abstractNumId w:val="15"/>
  </w:num>
  <w:num w:numId="20">
    <w:abstractNumId w:val="22"/>
  </w:num>
  <w:num w:numId="21">
    <w:abstractNumId w:val="21"/>
  </w:num>
  <w:num w:numId="22">
    <w:abstractNumId w:val="6"/>
  </w:num>
  <w:num w:numId="23">
    <w:abstractNumId w:val="12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34"/>
    <w:rsid w:val="000018EA"/>
    <w:rsid w:val="000058A6"/>
    <w:rsid w:val="00007099"/>
    <w:rsid w:val="0001214B"/>
    <w:rsid w:val="000151AE"/>
    <w:rsid w:val="00015309"/>
    <w:rsid w:val="00016B46"/>
    <w:rsid w:val="00017308"/>
    <w:rsid w:val="000217C7"/>
    <w:rsid w:val="00021D78"/>
    <w:rsid w:val="00021EE2"/>
    <w:rsid w:val="000236DD"/>
    <w:rsid w:val="00024955"/>
    <w:rsid w:val="00025997"/>
    <w:rsid w:val="000267BC"/>
    <w:rsid w:val="000348F6"/>
    <w:rsid w:val="00035508"/>
    <w:rsid w:val="00040BA8"/>
    <w:rsid w:val="0004123E"/>
    <w:rsid w:val="00042C1B"/>
    <w:rsid w:val="000443FC"/>
    <w:rsid w:val="000458A5"/>
    <w:rsid w:val="00047382"/>
    <w:rsid w:val="00050098"/>
    <w:rsid w:val="00050AC6"/>
    <w:rsid w:val="00060FBB"/>
    <w:rsid w:val="0006273A"/>
    <w:rsid w:val="000636E3"/>
    <w:rsid w:val="0006420A"/>
    <w:rsid w:val="000642E8"/>
    <w:rsid w:val="00070AF3"/>
    <w:rsid w:val="00072B74"/>
    <w:rsid w:val="00075670"/>
    <w:rsid w:val="000759A8"/>
    <w:rsid w:val="00077531"/>
    <w:rsid w:val="00081C14"/>
    <w:rsid w:val="00084204"/>
    <w:rsid w:val="0009116C"/>
    <w:rsid w:val="00092AE2"/>
    <w:rsid w:val="0009483A"/>
    <w:rsid w:val="000A133A"/>
    <w:rsid w:val="000A1A73"/>
    <w:rsid w:val="000A1E66"/>
    <w:rsid w:val="000A3B6E"/>
    <w:rsid w:val="000A3BC4"/>
    <w:rsid w:val="000A567D"/>
    <w:rsid w:val="000A59C1"/>
    <w:rsid w:val="000B3465"/>
    <w:rsid w:val="000B4206"/>
    <w:rsid w:val="000B5709"/>
    <w:rsid w:val="000B737E"/>
    <w:rsid w:val="000B7600"/>
    <w:rsid w:val="000C1473"/>
    <w:rsid w:val="000C3267"/>
    <w:rsid w:val="000C3829"/>
    <w:rsid w:val="000C4277"/>
    <w:rsid w:val="000C53C0"/>
    <w:rsid w:val="000C563A"/>
    <w:rsid w:val="000C6909"/>
    <w:rsid w:val="000D163A"/>
    <w:rsid w:val="000D1EF0"/>
    <w:rsid w:val="000D25A4"/>
    <w:rsid w:val="000D634D"/>
    <w:rsid w:val="000E02EB"/>
    <w:rsid w:val="000E5761"/>
    <w:rsid w:val="000E66B5"/>
    <w:rsid w:val="000F0BE9"/>
    <w:rsid w:val="000F0FB9"/>
    <w:rsid w:val="000F1976"/>
    <w:rsid w:val="000F3D81"/>
    <w:rsid w:val="000F7270"/>
    <w:rsid w:val="00100AF5"/>
    <w:rsid w:val="00102063"/>
    <w:rsid w:val="00103401"/>
    <w:rsid w:val="00103819"/>
    <w:rsid w:val="00103BD7"/>
    <w:rsid w:val="001063BF"/>
    <w:rsid w:val="001063CB"/>
    <w:rsid w:val="00107BCF"/>
    <w:rsid w:val="00110B72"/>
    <w:rsid w:val="00110C80"/>
    <w:rsid w:val="00111538"/>
    <w:rsid w:val="00113E22"/>
    <w:rsid w:val="001156AC"/>
    <w:rsid w:val="00115980"/>
    <w:rsid w:val="00116D46"/>
    <w:rsid w:val="00117DF8"/>
    <w:rsid w:val="001207D6"/>
    <w:rsid w:val="001209A8"/>
    <w:rsid w:val="0012636D"/>
    <w:rsid w:val="00127910"/>
    <w:rsid w:val="00130A3B"/>
    <w:rsid w:val="00130F27"/>
    <w:rsid w:val="00130F93"/>
    <w:rsid w:val="0013241E"/>
    <w:rsid w:val="00132D2D"/>
    <w:rsid w:val="001355E0"/>
    <w:rsid w:val="001358F8"/>
    <w:rsid w:val="00136518"/>
    <w:rsid w:val="00141D62"/>
    <w:rsid w:val="00142D53"/>
    <w:rsid w:val="00143E68"/>
    <w:rsid w:val="0014420F"/>
    <w:rsid w:val="00144EA3"/>
    <w:rsid w:val="001461FC"/>
    <w:rsid w:val="00146464"/>
    <w:rsid w:val="00147385"/>
    <w:rsid w:val="001521AD"/>
    <w:rsid w:val="00155D7F"/>
    <w:rsid w:val="00155F0D"/>
    <w:rsid w:val="001562D5"/>
    <w:rsid w:val="00160627"/>
    <w:rsid w:val="00161663"/>
    <w:rsid w:val="00165534"/>
    <w:rsid w:val="0016698B"/>
    <w:rsid w:val="00167CAB"/>
    <w:rsid w:val="00170442"/>
    <w:rsid w:val="001705D8"/>
    <w:rsid w:val="00171FDE"/>
    <w:rsid w:val="0017588A"/>
    <w:rsid w:val="001768B4"/>
    <w:rsid w:val="00196340"/>
    <w:rsid w:val="001A1559"/>
    <w:rsid w:val="001A2FCE"/>
    <w:rsid w:val="001A54FE"/>
    <w:rsid w:val="001A5525"/>
    <w:rsid w:val="001B3562"/>
    <w:rsid w:val="001B457A"/>
    <w:rsid w:val="001B47F1"/>
    <w:rsid w:val="001B552D"/>
    <w:rsid w:val="001B644C"/>
    <w:rsid w:val="001C0220"/>
    <w:rsid w:val="001C11E0"/>
    <w:rsid w:val="001C2CAB"/>
    <w:rsid w:val="001C6BDC"/>
    <w:rsid w:val="001D2E44"/>
    <w:rsid w:val="001D4189"/>
    <w:rsid w:val="001D4821"/>
    <w:rsid w:val="001D5561"/>
    <w:rsid w:val="001D58BA"/>
    <w:rsid w:val="001D5B01"/>
    <w:rsid w:val="001D712B"/>
    <w:rsid w:val="001E0705"/>
    <w:rsid w:val="001E0788"/>
    <w:rsid w:val="001E0B11"/>
    <w:rsid w:val="001E3257"/>
    <w:rsid w:val="001E36D2"/>
    <w:rsid w:val="001E4F9C"/>
    <w:rsid w:val="001F51E9"/>
    <w:rsid w:val="002004C3"/>
    <w:rsid w:val="0020060F"/>
    <w:rsid w:val="0020117C"/>
    <w:rsid w:val="002017D7"/>
    <w:rsid w:val="002026F1"/>
    <w:rsid w:val="00202B7C"/>
    <w:rsid w:val="00202EE0"/>
    <w:rsid w:val="002101D9"/>
    <w:rsid w:val="00212910"/>
    <w:rsid w:val="002130D9"/>
    <w:rsid w:val="002133D4"/>
    <w:rsid w:val="002209BC"/>
    <w:rsid w:val="002211A1"/>
    <w:rsid w:val="002215F7"/>
    <w:rsid w:val="00222A8F"/>
    <w:rsid w:val="00222F4B"/>
    <w:rsid w:val="002244FB"/>
    <w:rsid w:val="002253CE"/>
    <w:rsid w:val="00227D2D"/>
    <w:rsid w:val="002309DD"/>
    <w:rsid w:val="002316CB"/>
    <w:rsid w:val="00232DE6"/>
    <w:rsid w:val="00233FBF"/>
    <w:rsid w:val="002356DA"/>
    <w:rsid w:val="0023623A"/>
    <w:rsid w:val="00242656"/>
    <w:rsid w:val="00242846"/>
    <w:rsid w:val="0024372C"/>
    <w:rsid w:val="00245AE8"/>
    <w:rsid w:val="00252AC5"/>
    <w:rsid w:val="002604B1"/>
    <w:rsid w:val="002626ED"/>
    <w:rsid w:val="00263942"/>
    <w:rsid w:val="00265AB5"/>
    <w:rsid w:val="002661D3"/>
    <w:rsid w:val="002667D1"/>
    <w:rsid w:val="00270DCC"/>
    <w:rsid w:val="00271B21"/>
    <w:rsid w:val="0027261B"/>
    <w:rsid w:val="00273CD2"/>
    <w:rsid w:val="002771B1"/>
    <w:rsid w:val="0027731A"/>
    <w:rsid w:val="00282017"/>
    <w:rsid w:val="0028360A"/>
    <w:rsid w:val="00285BBE"/>
    <w:rsid w:val="002866D5"/>
    <w:rsid w:val="00290C11"/>
    <w:rsid w:val="0029386A"/>
    <w:rsid w:val="00294489"/>
    <w:rsid w:val="00296FAF"/>
    <w:rsid w:val="002A0B68"/>
    <w:rsid w:val="002A18B3"/>
    <w:rsid w:val="002A196E"/>
    <w:rsid w:val="002A5713"/>
    <w:rsid w:val="002A674D"/>
    <w:rsid w:val="002B262B"/>
    <w:rsid w:val="002B69F7"/>
    <w:rsid w:val="002B6A7D"/>
    <w:rsid w:val="002B6E3F"/>
    <w:rsid w:val="002B6FAF"/>
    <w:rsid w:val="002B7593"/>
    <w:rsid w:val="002C2665"/>
    <w:rsid w:val="002C3887"/>
    <w:rsid w:val="002C7163"/>
    <w:rsid w:val="002D03B0"/>
    <w:rsid w:val="002D25A7"/>
    <w:rsid w:val="002D4645"/>
    <w:rsid w:val="002D7A82"/>
    <w:rsid w:val="002D7B57"/>
    <w:rsid w:val="002E296A"/>
    <w:rsid w:val="002E4489"/>
    <w:rsid w:val="002F0202"/>
    <w:rsid w:val="00300DB1"/>
    <w:rsid w:val="0030114C"/>
    <w:rsid w:val="00301AA0"/>
    <w:rsid w:val="00302B61"/>
    <w:rsid w:val="003035B7"/>
    <w:rsid w:val="00304784"/>
    <w:rsid w:val="00304B6F"/>
    <w:rsid w:val="003107F3"/>
    <w:rsid w:val="003112AF"/>
    <w:rsid w:val="0031247C"/>
    <w:rsid w:val="0031270B"/>
    <w:rsid w:val="00313E7D"/>
    <w:rsid w:val="0031529A"/>
    <w:rsid w:val="00317AC0"/>
    <w:rsid w:val="00317C09"/>
    <w:rsid w:val="00323A7B"/>
    <w:rsid w:val="00323CA2"/>
    <w:rsid w:val="003240C3"/>
    <w:rsid w:val="00325C58"/>
    <w:rsid w:val="00327691"/>
    <w:rsid w:val="003302BF"/>
    <w:rsid w:val="0033169B"/>
    <w:rsid w:val="00337C5A"/>
    <w:rsid w:val="00342BBB"/>
    <w:rsid w:val="00344336"/>
    <w:rsid w:val="003466C1"/>
    <w:rsid w:val="00347436"/>
    <w:rsid w:val="00351DD4"/>
    <w:rsid w:val="003520DC"/>
    <w:rsid w:val="003543FD"/>
    <w:rsid w:val="00354AF7"/>
    <w:rsid w:val="00354C80"/>
    <w:rsid w:val="00356023"/>
    <w:rsid w:val="00360AAE"/>
    <w:rsid w:val="00360EAA"/>
    <w:rsid w:val="0036459C"/>
    <w:rsid w:val="003664E2"/>
    <w:rsid w:val="003675DE"/>
    <w:rsid w:val="00371FE9"/>
    <w:rsid w:val="0037269E"/>
    <w:rsid w:val="0037393E"/>
    <w:rsid w:val="003773B2"/>
    <w:rsid w:val="00377777"/>
    <w:rsid w:val="0038121F"/>
    <w:rsid w:val="00381371"/>
    <w:rsid w:val="00381C8C"/>
    <w:rsid w:val="0038337B"/>
    <w:rsid w:val="00384F7A"/>
    <w:rsid w:val="00385A3B"/>
    <w:rsid w:val="0038603F"/>
    <w:rsid w:val="00387AEC"/>
    <w:rsid w:val="00392D98"/>
    <w:rsid w:val="00392FF0"/>
    <w:rsid w:val="00394CF9"/>
    <w:rsid w:val="00395B6B"/>
    <w:rsid w:val="00395F88"/>
    <w:rsid w:val="003976C9"/>
    <w:rsid w:val="003A3B62"/>
    <w:rsid w:val="003A641E"/>
    <w:rsid w:val="003B03C3"/>
    <w:rsid w:val="003B0B93"/>
    <w:rsid w:val="003B41E4"/>
    <w:rsid w:val="003B57E5"/>
    <w:rsid w:val="003B5833"/>
    <w:rsid w:val="003B776C"/>
    <w:rsid w:val="003C3BC0"/>
    <w:rsid w:val="003C583D"/>
    <w:rsid w:val="003D0952"/>
    <w:rsid w:val="003D1351"/>
    <w:rsid w:val="003D1C4E"/>
    <w:rsid w:val="003D428E"/>
    <w:rsid w:val="003E0DE4"/>
    <w:rsid w:val="003E33C9"/>
    <w:rsid w:val="003E3F12"/>
    <w:rsid w:val="003E3FB5"/>
    <w:rsid w:val="003E52F4"/>
    <w:rsid w:val="003E5AE4"/>
    <w:rsid w:val="003E6B1D"/>
    <w:rsid w:val="003E7C2B"/>
    <w:rsid w:val="003F07F6"/>
    <w:rsid w:val="003F4D6D"/>
    <w:rsid w:val="003F64AD"/>
    <w:rsid w:val="003F790B"/>
    <w:rsid w:val="00402848"/>
    <w:rsid w:val="0040357C"/>
    <w:rsid w:val="0040362F"/>
    <w:rsid w:val="004045A9"/>
    <w:rsid w:val="004131F1"/>
    <w:rsid w:val="00417CB0"/>
    <w:rsid w:val="004217A6"/>
    <w:rsid w:val="00433772"/>
    <w:rsid w:val="0043538F"/>
    <w:rsid w:val="00436F12"/>
    <w:rsid w:val="00443B17"/>
    <w:rsid w:val="0044496C"/>
    <w:rsid w:val="0044540D"/>
    <w:rsid w:val="004454BD"/>
    <w:rsid w:val="00452CEA"/>
    <w:rsid w:val="004531D6"/>
    <w:rsid w:val="0045426C"/>
    <w:rsid w:val="00456348"/>
    <w:rsid w:val="004568C6"/>
    <w:rsid w:val="004604A8"/>
    <w:rsid w:val="004620FD"/>
    <w:rsid w:val="00462C88"/>
    <w:rsid w:val="00464A20"/>
    <w:rsid w:val="00465917"/>
    <w:rsid w:val="004665DA"/>
    <w:rsid w:val="004667BA"/>
    <w:rsid w:val="00467016"/>
    <w:rsid w:val="0046716A"/>
    <w:rsid w:val="00471AFC"/>
    <w:rsid w:val="00472387"/>
    <w:rsid w:val="00473A44"/>
    <w:rsid w:val="00476E22"/>
    <w:rsid w:val="00481AC3"/>
    <w:rsid w:val="00481EB3"/>
    <w:rsid w:val="004851DF"/>
    <w:rsid w:val="0048637A"/>
    <w:rsid w:val="00491CDF"/>
    <w:rsid w:val="0049462E"/>
    <w:rsid w:val="00496669"/>
    <w:rsid w:val="00496AC7"/>
    <w:rsid w:val="00497CE8"/>
    <w:rsid w:val="00497D7B"/>
    <w:rsid w:val="004A5311"/>
    <w:rsid w:val="004A5740"/>
    <w:rsid w:val="004A626C"/>
    <w:rsid w:val="004A6B08"/>
    <w:rsid w:val="004B1715"/>
    <w:rsid w:val="004B214B"/>
    <w:rsid w:val="004B21EA"/>
    <w:rsid w:val="004B2881"/>
    <w:rsid w:val="004B2C5F"/>
    <w:rsid w:val="004B437C"/>
    <w:rsid w:val="004B613D"/>
    <w:rsid w:val="004B66A5"/>
    <w:rsid w:val="004B7971"/>
    <w:rsid w:val="004C0A0F"/>
    <w:rsid w:val="004C0B61"/>
    <w:rsid w:val="004C4624"/>
    <w:rsid w:val="004C4D87"/>
    <w:rsid w:val="004C531D"/>
    <w:rsid w:val="004D3FC2"/>
    <w:rsid w:val="004D43DE"/>
    <w:rsid w:val="004D517E"/>
    <w:rsid w:val="004D5700"/>
    <w:rsid w:val="004D5AFB"/>
    <w:rsid w:val="004D5C33"/>
    <w:rsid w:val="004E283A"/>
    <w:rsid w:val="004E4578"/>
    <w:rsid w:val="004E4EF0"/>
    <w:rsid w:val="004F0854"/>
    <w:rsid w:val="004F13AF"/>
    <w:rsid w:val="004F1A73"/>
    <w:rsid w:val="004F46FC"/>
    <w:rsid w:val="004F5C0D"/>
    <w:rsid w:val="004F6EE7"/>
    <w:rsid w:val="00500BF1"/>
    <w:rsid w:val="00503202"/>
    <w:rsid w:val="0050489E"/>
    <w:rsid w:val="00511132"/>
    <w:rsid w:val="0051243B"/>
    <w:rsid w:val="00515821"/>
    <w:rsid w:val="00517CF1"/>
    <w:rsid w:val="00523228"/>
    <w:rsid w:val="005233FB"/>
    <w:rsid w:val="00524E67"/>
    <w:rsid w:val="0053065E"/>
    <w:rsid w:val="00532F12"/>
    <w:rsid w:val="00536EA1"/>
    <w:rsid w:val="00543CF4"/>
    <w:rsid w:val="005440C0"/>
    <w:rsid w:val="0054709E"/>
    <w:rsid w:val="005475EB"/>
    <w:rsid w:val="00550EA8"/>
    <w:rsid w:val="00550FDA"/>
    <w:rsid w:val="005519D1"/>
    <w:rsid w:val="00551DC8"/>
    <w:rsid w:val="005525D7"/>
    <w:rsid w:val="005557FF"/>
    <w:rsid w:val="00555FFB"/>
    <w:rsid w:val="0055695D"/>
    <w:rsid w:val="00560585"/>
    <w:rsid w:val="00561AA8"/>
    <w:rsid w:val="005625D8"/>
    <w:rsid w:val="00565714"/>
    <w:rsid w:val="005700DE"/>
    <w:rsid w:val="0057345F"/>
    <w:rsid w:val="00575073"/>
    <w:rsid w:val="005760F4"/>
    <w:rsid w:val="00576ECE"/>
    <w:rsid w:val="00581867"/>
    <w:rsid w:val="00586F85"/>
    <w:rsid w:val="005911FC"/>
    <w:rsid w:val="005919F3"/>
    <w:rsid w:val="00594FE3"/>
    <w:rsid w:val="005952DA"/>
    <w:rsid w:val="00595628"/>
    <w:rsid w:val="0059647A"/>
    <w:rsid w:val="005A06CC"/>
    <w:rsid w:val="005A0D32"/>
    <w:rsid w:val="005A26DD"/>
    <w:rsid w:val="005A26F3"/>
    <w:rsid w:val="005A463D"/>
    <w:rsid w:val="005A568E"/>
    <w:rsid w:val="005B1DC6"/>
    <w:rsid w:val="005B3554"/>
    <w:rsid w:val="005B3C51"/>
    <w:rsid w:val="005B6411"/>
    <w:rsid w:val="005C2B1A"/>
    <w:rsid w:val="005C3AFB"/>
    <w:rsid w:val="005C43DC"/>
    <w:rsid w:val="005C5998"/>
    <w:rsid w:val="005C6F1E"/>
    <w:rsid w:val="005D072C"/>
    <w:rsid w:val="005D39CC"/>
    <w:rsid w:val="005D48FA"/>
    <w:rsid w:val="005D4BDF"/>
    <w:rsid w:val="005D6A15"/>
    <w:rsid w:val="005E1054"/>
    <w:rsid w:val="005E73CE"/>
    <w:rsid w:val="005E7623"/>
    <w:rsid w:val="005F00BB"/>
    <w:rsid w:val="005F309D"/>
    <w:rsid w:val="005F3639"/>
    <w:rsid w:val="005F4A25"/>
    <w:rsid w:val="005F62E8"/>
    <w:rsid w:val="005F75A8"/>
    <w:rsid w:val="00600D5C"/>
    <w:rsid w:val="00601870"/>
    <w:rsid w:val="00606704"/>
    <w:rsid w:val="00606E72"/>
    <w:rsid w:val="0061044C"/>
    <w:rsid w:val="0061076C"/>
    <w:rsid w:val="00610C10"/>
    <w:rsid w:val="006116AC"/>
    <w:rsid w:val="00612BA6"/>
    <w:rsid w:val="00615BC9"/>
    <w:rsid w:val="006225A3"/>
    <w:rsid w:val="006245A9"/>
    <w:rsid w:val="006258F1"/>
    <w:rsid w:val="00630589"/>
    <w:rsid w:val="006324EE"/>
    <w:rsid w:val="00635C62"/>
    <w:rsid w:val="00636647"/>
    <w:rsid w:val="00637550"/>
    <w:rsid w:val="00641093"/>
    <w:rsid w:val="006413DE"/>
    <w:rsid w:val="00643AEE"/>
    <w:rsid w:val="0065194F"/>
    <w:rsid w:val="00652BDB"/>
    <w:rsid w:val="00654D3F"/>
    <w:rsid w:val="0065667B"/>
    <w:rsid w:val="00657352"/>
    <w:rsid w:val="00660766"/>
    <w:rsid w:val="00660AF5"/>
    <w:rsid w:val="006632B1"/>
    <w:rsid w:val="00666761"/>
    <w:rsid w:val="00671505"/>
    <w:rsid w:val="00672CA5"/>
    <w:rsid w:val="006749B5"/>
    <w:rsid w:val="00675BDE"/>
    <w:rsid w:val="00676CA2"/>
    <w:rsid w:val="0068074E"/>
    <w:rsid w:val="00681E17"/>
    <w:rsid w:val="006850A9"/>
    <w:rsid w:val="00687003"/>
    <w:rsid w:val="006946FE"/>
    <w:rsid w:val="00694FC2"/>
    <w:rsid w:val="00695134"/>
    <w:rsid w:val="006959BF"/>
    <w:rsid w:val="00695D7A"/>
    <w:rsid w:val="00697289"/>
    <w:rsid w:val="006A2CEE"/>
    <w:rsid w:val="006A582A"/>
    <w:rsid w:val="006A65A1"/>
    <w:rsid w:val="006B018C"/>
    <w:rsid w:val="006B2B03"/>
    <w:rsid w:val="006B539E"/>
    <w:rsid w:val="006C3110"/>
    <w:rsid w:val="006C35EE"/>
    <w:rsid w:val="006C39F9"/>
    <w:rsid w:val="006C4DED"/>
    <w:rsid w:val="006D2CD2"/>
    <w:rsid w:val="006D6F03"/>
    <w:rsid w:val="006D741A"/>
    <w:rsid w:val="006E5567"/>
    <w:rsid w:val="006E6EBA"/>
    <w:rsid w:val="006E7003"/>
    <w:rsid w:val="006E7E6D"/>
    <w:rsid w:val="006F0C49"/>
    <w:rsid w:val="006F3979"/>
    <w:rsid w:val="006F3D37"/>
    <w:rsid w:val="006F405B"/>
    <w:rsid w:val="006F6A30"/>
    <w:rsid w:val="006F6A8B"/>
    <w:rsid w:val="00700173"/>
    <w:rsid w:val="00700E99"/>
    <w:rsid w:val="00701367"/>
    <w:rsid w:val="00701A9E"/>
    <w:rsid w:val="00701D5E"/>
    <w:rsid w:val="00706E0E"/>
    <w:rsid w:val="007118CD"/>
    <w:rsid w:val="00713BBE"/>
    <w:rsid w:val="007143CB"/>
    <w:rsid w:val="007156A3"/>
    <w:rsid w:val="00717822"/>
    <w:rsid w:val="007179AA"/>
    <w:rsid w:val="0072043E"/>
    <w:rsid w:val="00721063"/>
    <w:rsid w:val="007238E6"/>
    <w:rsid w:val="00723AEC"/>
    <w:rsid w:val="00727157"/>
    <w:rsid w:val="00727525"/>
    <w:rsid w:val="00734EB0"/>
    <w:rsid w:val="007503CB"/>
    <w:rsid w:val="00752790"/>
    <w:rsid w:val="007552A0"/>
    <w:rsid w:val="007554A2"/>
    <w:rsid w:val="00755E1D"/>
    <w:rsid w:val="00756DBB"/>
    <w:rsid w:val="00757D54"/>
    <w:rsid w:val="00760707"/>
    <w:rsid w:val="0076118F"/>
    <w:rsid w:val="00764B0C"/>
    <w:rsid w:val="00767C22"/>
    <w:rsid w:val="0077114B"/>
    <w:rsid w:val="00772B77"/>
    <w:rsid w:val="00774418"/>
    <w:rsid w:val="00774AC2"/>
    <w:rsid w:val="00775246"/>
    <w:rsid w:val="00775624"/>
    <w:rsid w:val="00783448"/>
    <w:rsid w:val="00785AFD"/>
    <w:rsid w:val="00785E98"/>
    <w:rsid w:val="00791C2A"/>
    <w:rsid w:val="00792D7D"/>
    <w:rsid w:val="00793ADE"/>
    <w:rsid w:val="007A0EC1"/>
    <w:rsid w:val="007A1B79"/>
    <w:rsid w:val="007A3679"/>
    <w:rsid w:val="007A3CB6"/>
    <w:rsid w:val="007A4676"/>
    <w:rsid w:val="007A51FE"/>
    <w:rsid w:val="007B1C18"/>
    <w:rsid w:val="007B5E90"/>
    <w:rsid w:val="007B630A"/>
    <w:rsid w:val="007B7C33"/>
    <w:rsid w:val="007C36C9"/>
    <w:rsid w:val="007C4A34"/>
    <w:rsid w:val="007C669C"/>
    <w:rsid w:val="007D23C1"/>
    <w:rsid w:val="007D4172"/>
    <w:rsid w:val="007D5872"/>
    <w:rsid w:val="007D5EEE"/>
    <w:rsid w:val="007D6145"/>
    <w:rsid w:val="007E1594"/>
    <w:rsid w:val="007E2E63"/>
    <w:rsid w:val="007E3665"/>
    <w:rsid w:val="007E4149"/>
    <w:rsid w:val="007E47BE"/>
    <w:rsid w:val="007E4FBD"/>
    <w:rsid w:val="007E638D"/>
    <w:rsid w:val="007E6C7D"/>
    <w:rsid w:val="007E7940"/>
    <w:rsid w:val="007F41A9"/>
    <w:rsid w:val="007F4EEA"/>
    <w:rsid w:val="007F5157"/>
    <w:rsid w:val="007F7022"/>
    <w:rsid w:val="007F7760"/>
    <w:rsid w:val="007F7F2E"/>
    <w:rsid w:val="0080682F"/>
    <w:rsid w:val="00814AF3"/>
    <w:rsid w:val="008167BC"/>
    <w:rsid w:val="00816F49"/>
    <w:rsid w:val="00817DA2"/>
    <w:rsid w:val="00820EC1"/>
    <w:rsid w:val="008211B9"/>
    <w:rsid w:val="00824678"/>
    <w:rsid w:val="008267D8"/>
    <w:rsid w:val="00830C61"/>
    <w:rsid w:val="00831722"/>
    <w:rsid w:val="008324DC"/>
    <w:rsid w:val="008336AE"/>
    <w:rsid w:val="00833FB1"/>
    <w:rsid w:val="008417DD"/>
    <w:rsid w:val="00843346"/>
    <w:rsid w:val="008443A3"/>
    <w:rsid w:val="00844482"/>
    <w:rsid w:val="00846F67"/>
    <w:rsid w:val="00847812"/>
    <w:rsid w:val="00850831"/>
    <w:rsid w:val="00851B43"/>
    <w:rsid w:val="008529B5"/>
    <w:rsid w:val="00854BBE"/>
    <w:rsid w:val="00855071"/>
    <w:rsid w:val="00855746"/>
    <w:rsid w:val="008557AF"/>
    <w:rsid w:val="00855835"/>
    <w:rsid w:val="00860042"/>
    <w:rsid w:val="008602BC"/>
    <w:rsid w:val="00862FFC"/>
    <w:rsid w:val="00864F5D"/>
    <w:rsid w:val="00871726"/>
    <w:rsid w:val="0087613E"/>
    <w:rsid w:val="00877D7C"/>
    <w:rsid w:val="00880371"/>
    <w:rsid w:val="00882A96"/>
    <w:rsid w:val="00884A90"/>
    <w:rsid w:val="0088773F"/>
    <w:rsid w:val="008900A6"/>
    <w:rsid w:val="008902B4"/>
    <w:rsid w:val="00892823"/>
    <w:rsid w:val="008975EE"/>
    <w:rsid w:val="008A0AC4"/>
    <w:rsid w:val="008A190C"/>
    <w:rsid w:val="008A2FB0"/>
    <w:rsid w:val="008A3214"/>
    <w:rsid w:val="008A40E9"/>
    <w:rsid w:val="008A4F8B"/>
    <w:rsid w:val="008A5C1C"/>
    <w:rsid w:val="008A6C90"/>
    <w:rsid w:val="008A7013"/>
    <w:rsid w:val="008A76CC"/>
    <w:rsid w:val="008B15FE"/>
    <w:rsid w:val="008B1A7C"/>
    <w:rsid w:val="008B270B"/>
    <w:rsid w:val="008B37C7"/>
    <w:rsid w:val="008B4E0E"/>
    <w:rsid w:val="008B6452"/>
    <w:rsid w:val="008C1313"/>
    <w:rsid w:val="008C1389"/>
    <w:rsid w:val="008C4AAF"/>
    <w:rsid w:val="008C5FD1"/>
    <w:rsid w:val="008C6111"/>
    <w:rsid w:val="008C6C9D"/>
    <w:rsid w:val="008D11E3"/>
    <w:rsid w:val="008D3C1E"/>
    <w:rsid w:val="008D431E"/>
    <w:rsid w:val="008D7E2C"/>
    <w:rsid w:val="008E6E5E"/>
    <w:rsid w:val="008F0C8F"/>
    <w:rsid w:val="008F2E48"/>
    <w:rsid w:val="008F53EE"/>
    <w:rsid w:val="008F7337"/>
    <w:rsid w:val="009003D8"/>
    <w:rsid w:val="009014BF"/>
    <w:rsid w:val="00901A0B"/>
    <w:rsid w:val="009040B9"/>
    <w:rsid w:val="009052B9"/>
    <w:rsid w:val="00906BD0"/>
    <w:rsid w:val="009076C1"/>
    <w:rsid w:val="00910D18"/>
    <w:rsid w:val="00911DAB"/>
    <w:rsid w:val="00913559"/>
    <w:rsid w:val="00916A4B"/>
    <w:rsid w:val="00923E62"/>
    <w:rsid w:val="009254F7"/>
    <w:rsid w:val="00931CBF"/>
    <w:rsid w:val="009325A9"/>
    <w:rsid w:val="009369CA"/>
    <w:rsid w:val="00937C4E"/>
    <w:rsid w:val="00941A12"/>
    <w:rsid w:val="00942248"/>
    <w:rsid w:val="009428E4"/>
    <w:rsid w:val="00945F0A"/>
    <w:rsid w:val="009478D1"/>
    <w:rsid w:val="009555CA"/>
    <w:rsid w:val="0096090D"/>
    <w:rsid w:val="00964BAB"/>
    <w:rsid w:val="009722BD"/>
    <w:rsid w:val="0097246E"/>
    <w:rsid w:val="00973F39"/>
    <w:rsid w:val="00974D1C"/>
    <w:rsid w:val="009755DD"/>
    <w:rsid w:val="00980B37"/>
    <w:rsid w:val="009819E6"/>
    <w:rsid w:val="00981FC2"/>
    <w:rsid w:val="00991EA0"/>
    <w:rsid w:val="009925B5"/>
    <w:rsid w:val="00993258"/>
    <w:rsid w:val="00995D3D"/>
    <w:rsid w:val="009A43A3"/>
    <w:rsid w:val="009A43D9"/>
    <w:rsid w:val="009A4805"/>
    <w:rsid w:val="009B5F30"/>
    <w:rsid w:val="009C2E80"/>
    <w:rsid w:val="009C377D"/>
    <w:rsid w:val="009C6AE5"/>
    <w:rsid w:val="009C6B19"/>
    <w:rsid w:val="009D60DB"/>
    <w:rsid w:val="009D7D0D"/>
    <w:rsid w:val="009E0692"/>
    <w:rsid w:val="009E4CF8"/>
    <w:rsid w:val="009E7F53"/>
    <w:rsid w:val="009F11D0"/>
    <w:rsid w:val="009F152D"/>
    <w:rsid w:val="009F4421"/>
    <w:rsid w:val="009F5624"/>
    <w:rsid w:val="009F7838"/>
    <w:rsid w:val="00A0370D"/>
    <w:rsid w:val="00A15211"/>
    <w:rsid w:val="00A17489"/>
    <w:rsid w:val="00A203DA"/>
    <w:rsid w:val="00A2059A"/>
    <w:rsid w:val="00A24318"/>
    <w:rsid w:val="00A24A64"/>
    <w:rsid w:val="00A2531B"/>
    <w:rsid w:val="00A25A03"/>
    <w:rsid w:val="00A2759C"/>
    <w:rsid w:val="00A330F3"/>
    <w:rsid w:val="00A3358F"/>
    <w:rsid w:val="00A354C1"/>
    <w:rsid w:val="00A37571"/>
    <w:rsid w:val="00A37D3E"/>
    <w:rsid w:val="00A40E49"/>
    <w:rsid w:val="00A443B3"/>
    <w:rsid w:val="00A506E9"/>
    <w:rsid w:val="00A51BEE"/>
    <w:rsid w:val="00A54230"/>
    <w:rsid w:val="00A544B3"/>
    <w:rsid w:val="00A54595"/>
    <w:rsid w:val="00A5505A"/>
    <w:rsid w:val="00A55E92"/>
    <w:rsid w:val="00A63F8C"/>
    <w:rsid w:val="00A64C8A"/>
    <w:rsid w:val="00A65158"/>
    <w:rsid w:val="00A72DB5"/>
    <w:rsid w:val="00A73C48"/>
    <w:rsid w:val="00A7660D"/>
    <w:rsid w:val="00A76C53"/>
    <w:rsid w:val="00A779B1"/>
    <w:rsid w:val="00A8057C"/>
    <w:rsid w:val="00A808B2"/>
    <w:rsid w:val="00A811FD"/>
    <w:rsid w:val="00A837C4"/>
    <w:rsid w:val="00A85A23"/>
    <w:rsid w:val="00A90A96"/>
    <w:rsid w:val="00A90B23"/>
    <w:rsid w:val="00A91E12"/>
    <w:rsid w:val="00A92F24"/>
    <w:rsid w:val="00A95035"/>
    <w:rsid w:val="00AA0D49"/>
    <w:rsid w:val="00AA20EA"/>
    <w:rsid w:val="00AA2234"/>
    <w:rsid w:val="00AA3EA7"/>
    <w:rsid w:val="00AA4C5D"/>
    <w:rsid w:val="00AB0190"/>
    <w:rsid w:val="00AB1F77"/>
    <w:rsid w:val="00AB4335"/>
    <w:rsid w:val="00AB600A"/>
    <w:rsid w:val="00AC1BF8"/>
    <w:rsid w:val="00AC3FE3"/>
    <w:rsid w:val="00AC5AAE"/>
    <w:rsid w:val="00AC6BC6"/>
    <w:rsid w:val="00AC7297"/>
    <w:rsid w:val="00AD2657"/>
    <w:rsid w:val="00AD5B91"/>
    <w:rsid w:val="00AE0031"/>
    <w:rsid w:val="00AE2353"/>
    <w:rsid w:val="00AE4BED"/>
    <w:rsid w:val="00AE527A"/>
    <w:rsid w:val="00AF1CCB"/>
    <w:rsid w:val="00AF2793"/>
    <w:rsid w:val="00AF53ED"/>
    <w:rsid w:val="00B0234E"/>
    <w:rsid w:val="00B024D4"/>
    <w:rsid w:val="00B07581"/>
    <w:rsid w:val="00B11BFE"/>
    <w:rsid w:val="00B1278B"/>
    <w:rsid w:val="00B12DE1"/>
    <w:rsid w:val="00B132DF"/>
    <w:rsid w:val="00B150E2"/>
    <w:rsid w:val="00B155C2"/>
    <w:rsid w:val="00B162FD"/>
    <w:rsid w:val="00B21994"/>
    <w:rsid w:val="00B2483E"/>
    <w:rsid w:val="00B25032"/>
    <w:rsid w:val="00B324A2"/>
    <w:rsid w:val="00B4106E"/>
    <w:rsid w:val="00B41BFC"/>
    <w:rsid w:val="00B41F77"/>
    <w:rsid w:val="00B46FB8"/>
    <w:rsid w:val="00B47CBC"/>
    <w:rsid w:val="00B52B9D"/>
    <w:rsid w:val="00B55FFA"/>
    <w:rsid w:val="00B6425A"/>
    <w:rsid w:val="00B65D91"/>
    <w:rsid w:val="00B67A1E"/>
    <w:rsid w:val="00B733BD"/>
    <w:rsid w:val="00B7372E"/>
    <w:rsid w:val="00B74690"/>
    <w:rsid w:val="00B76B62"/>
    <w:rsid w:val="00B80F2E"/>
    <w:rsid w:val="00B85F04"/>
    <w:rsid w:val="00B94FDB"/>
    <w:rsid w:val="00B96EAE"/>
    <w:rsid w:val="00BA0961"/>
    <w:rsid w:val="00BA415C"/>
    <w:rsid w:val="00BA515A"/>
    <w:rsid w:val="00BB003A"/>
    <w:rsid w:val="00BB5B47"/>
    <w:rsid w:val="00BB6D48"/>
    <w:rsid w:val="00BC499E"/>
    <w:rsid w:val="00BC4BA1"/>
    <w:rsid w:val="00BC5510"/>
    <w:rsid w:val="00BC5577"/>
    <w:rsid w:val="00BC5C16"/>
    <w:rsid w:val="00BC5CCC"/>
    <w:rsid w:val="00BD0520"/>
    <w:rsid w:val="00BD1CB4"/>
    <w:rsid w:val="00BD2B90"/>
    <w:rsid w:val="00BD393E"/>
    <w:rsid w:val="00BD45DA"/>
    <w:rsid w:val="00BD632E"/>
    <w:rsid w:val="00BD64F8"/>
    <w:rsid w:val="00BD6F23"/>
    <w:rsid w:val="00BE1C48"/>
    <w:rsid w:val="00BE520C"/>
    <w:rsid w:val="00BE55BA"/>
    <w:rsid w:val="00BE75BB"/>
    <w:rsid w:val="00BF1FBD"/>
    <w:rsid w:val="00BF5B92"/>
    <w:rsid w:val="00BF5E13"/>
    <w:rsid w:val="00BF61E3"/>
    <w:rsid w:val="00BF6335"/>
    <w:rsid w:val="00BF73F2"/>
    <w:rsid w:val="00BF7951"/>
    <w:rsid w:val="00C00DF1"/>
    <w:rsid w:val="00C021C3"/>
    <w:rsid w:val="00C03506"/>
    <w:rsid w:val="00C05016"/>
    <w:rsid w:val="00C05658"/>
    <w:rsid w:val="00C05DEB"/>
    <w:rsid w:val="00C10801"/>
    <w:rsid w:val="00C10871"/>
    <w:rsid w:val="00C11806"/>
    <w:rsid w:val="00C1262F"/>
    <w:rsid w:val="00C25390"/>
    <w:rsid w:val="00C274F5"/>
    <w:rsid w:val="00C27CE0"/>
    <w:rsid w:val="00C304EE"/>
    <w:rsid w:val="00C321A7"/>
    <w:rsid w:val="00C334D1"/>
    <w:rsid w:val="00C4248D"/>
    <w:rsid w:val="00C4711A"/>
    <w:rsid w:val="00C53ED5"/>
    <w:rsid w:val="00C5465A"/>
    <w:rsid w:val="00C608E2"/>
    <w:rsid w:val="00C62802"/>
    <w:rsid w:val="00C63879"/>
    <w:rsid w:val="00C639D5"/>
    <w:rsid w:val="00C64CE7"/>
    <w:rsid w:val="00C6647B"/>
    <w:rsid w:val="00C6655D"/>
    <w:rsid w:val="00C7217A"/>
    <w:rsid w:val="00C731E8"/>
    <w:rsid w:val="00C829F5"/>
    <w:rsid w:val="00C82CC3"/>
    <w:rsid w:val="00C836BD"/>
    <w:rsid w:val="00C8483D"/>
    <w:rsid w:val="00C87B5D"/>
    <w:rsid w:val="00C927B0"/>
    <w:rsid w:val="00C92D2E"/>
    <w:rsid w:val="00C9326C"/>
    <w:rsid w:val="00C94E94"/>
    <w:rsid w:val="00C955C7"/>
    <w:rsid w:val="00C95727"/>
    <w:rsid w:val="00C957B9"/>
    <w:rsid w:val="00C95B67"/>
    <w:rsid w:val="00C95CD5"/>
    <w:rsid w:val="00C963ED"/>
    <w:rsid w:val="00C965F9"/>
    <w:rsid w:val="00CA03F4"/>
    <w:rsid w:val="00CA162A"/>
    <w:rsid w:val="00CA39B4"/>
    <w:rsid w:val="00CA4F29"/>
    <w:rsid w:val="00CA4F2B"/>
    <w:rsid w:val="00CA5EBD"/>
    <w:rsid w:val="00CA7772"/>
    <w:rsid w:val="00CB13AD"/>
    <w:rsid w:val="00CB1C27"/>
    <w:rsid w:val="00CB4416"/>
    <w:rsid w:val="00CB6390"/>
    <w:rsid w:val="00CB7EED"/>
    <w:rsid w:val="00CB7F54"/>
    <w:rsid w:val="00CC2539"/>
    <w:rsid w:val="00CC30A8"/>
    <w:rsid w:val="00CC3BFB"/>
    <w:rsid w:val="00CD0130"/>
    <w:rsid w:val="00CD189E"/>
    <w:rsid w:val="00CD2984"/>
    <w:rsid w:val="00CD2AD7"/>
    <w:rsid w:val="00CE4CCC"/>
    <w:rsid w:val="00CE680F"/>
    <w:rsid w:val="00CF1160"/>
    <w:rsid w:val="00CF65C3"/>
    <w:rsid w:val="00CF70FC"/>
    <w:rsid w:val="00D014D0"/>
    <w:rsid w:val="00D02429"/>
    <w:rsid w:val="00D041E4"/>
    <w:rsid w:val="00D04A99"/>
    <w:rsid w:val="00D07C80"/>
    <w:rsid w:val="00D1085F"/>
    <w:rsid w:val="00D10870"/>
    <w:rsid w:val="00D109B4"/>
    <w:rsid w:val="00D10DE9"/>
    <w:rsid w:val="00D118FA"/>
    <w:rsid w:val="00D1196C"/>
    <w:rsid w:val="00D1335D"/>
    <w:rsid w:val="00D14D1C"/>
    <w:rsid w:val="00D209D9"/>
    <w:rsid w:val="00D2325B"/>
    <w:rsid w:val="00D264F6"/>
    <w:rsid w:val="00D2661D"/>
    <w:rsid w:val="00D26897"/>
    <w:rsid w:val="00D2720E"/>
    <w:rsid w:val="00D30485"/>
    <w:rsid w:val="00D31132"/>
    <w:rsid w:val="00D418E8"/>
    <w:rsid w:val="00D438D9"/>
    <w:rsid w:val="00D43C3A"/>
    <w:rsid w:val="00D44BB1"/>
    <w:rsid w:val="00D45DEB"/>
    <w:rsid w:val="00D462DF"/>
    <w:rsid w:val="00D56279"/>
    <w:rsid w:val="00D571C6"/>
    <w:rsid w:val="00D60D6B"/>
    <w:rsid w:val="00D6147B"/>
    <w:rsid w:val="00D65B88"/>
    <w:rsid w:val="00D70097"/>
    <w:rsid w:val="00D72177"/>
    <w:rsid w:val="00D73A71"/>
    <w:rsid w:val="00D73A7E"/>
    <w:rsid w:val="00D74862"/>
    <w:rsid w:val="00D751BC"/>
    <w:rsid w:val="00D82532"/>
    <w:rsid w:val="00D82936"/>
    <w:rsid w:val="00D848A8"/>
    <w:rsid w:val="00D852E5"/>
    <w:rsid w:val="00D86635"/>
    <w:rsid w:val="00D876C4"/>
    <w:rsid w:val="00D879C1"/>
    <w:rsid w:val="00D93446"/>
    <w:rsid w:val="00D93BB4"/>
    <w:rsid w:val="00DA4FF4"/>
    <w:rsid w:val="00DA7A64"/>
    <w:rsid w:val="00DB3115"/>
    <w:rsid w:val="00DB479A"/>
    <w:rsid w:val="00DC2A5D"/>
    <w:rsid w:val="00DC4705"/>
    <w:rsid w:val="00DC4E5F"/>
    <w:rsid w:val="00DD2563"/>
    <w:rsid w:val="00DD30AE"/>
    <w:rsid w:val="00DD40B9"/>
    <w:rsid w:val="00DD47AE"/>
    <w:rsid w:val="00DD50E5"/>
    <w:rsid w:val="00DE3192"/>
    <w:rsid w:val="00DE3EC5"/>
    <w:rsid w:val="00DE4B84"/>
    <w:rsid w:val="00DE64C6"/>
    <w:rsid w:val="00DF1950"/>
    <w:rsid w:val="00DF2B09"/>
    <w:rsid w:val="00E00EAB"/>
    <w:rsid w:val="00E0405F"/>
    <w:rsid w:val="00E07CB5"/>
    <w:rsid w:val="00E1514D"/>
    <w:rsid w:val="00E16216"/>
    <w:rsid w:val="00E21430"/>
    <w:rsid w:val="00E2339E"/>
    <w:rsid w:val="00E236F4"/>
    <w:rsid w:val="00E25AFB"/>
    <w:rsid w:val="00E30A47"/>
    <w:rsid w:val="00E310F6"/>
    <w:rsid w:val="00E33374"/>
    <w:rsid w:val="00E34A8E"/>
    <w:rsid w:val="00E35A10"/>
    <w:rsid w:val="00E35DC9"/>
    <w:rsid w:val="00E37649"/>
    <w:rsid w:val="00E37D26"/>
    <w:rsid w:val="00E37F53"/>
    <w:rsid w:val="00E4291D"/>
    <w:rsid w:val="00E436C4"/>
    <w:rsid w:val="00E467F2"/>
    <w:rsid w:val="00E50415"/>
    <w:rsid w:val="00E505BC"/>
    <w:rsid w:val="00E5211B"/>
    <w:rsid w:val="00E5483C"/>
    <w:rsid w:val="00E61768"/>
    <w:rsid w:val="00E62917"/>
    <w:rsid w:val="00E62CF6"/>
    <w:rsid w:val="00E64919"/>
    <w:rsid w:val="00E71D81"/>
    <w:rsid w:val="00E71FDA"/>
    <w:rsid w:val="00E746CC"/>
    <w:rsid w:val="00E80FB6"/>
    <w:rsid w:val="00E8131A"/>
    <w:rsid w:val="00E82BA1"/>
    <w:rsid w:val="00E83637"/>
    <w:rsid w:val="00E85AE0"/>
    <w:rsid w:val="00E86404"/>
    <w:rsid w:val="00E879C6"/>
    <w:rsid w:val="00E9056B"/>
    <w:rsid w:val="00E90D29"/>
    <w:rsid w:val="00E91563"/>
    <w:rsid w:val="00E978B6"/>
    <w:rsid w:val="00E9798E"/>
    <w:rsid w:val="00EA2A61"/>
    <w:rsid w:val="00EA387C"/>
    <w:rsid w:val="00EB082F"/>
    <w:rsid w:val="00EB2C10"/>
    <w:rsid w:val="00EB6922"/>
    <w:rsid w:val="00EB7464"/>
    <w:rsid w:val="00EB7ADA"/>
    <w:rsid w:val="00EC141B"/>
    <w:rsid w:val="00EC2F76"/>
    <w:rsid w:val="00EC3B61"/>
    <w:rsid w:val="00EC3EAE"/>
    <w:rsid w:val="00EC5783"/>
    <w:rsid w:val="00EC746D"/>
    <w:rsid w:val="00EC774F"/>
    <w:rsid w:val="00EC78F5"/>
    <w:rsid w:val="00ED2BE4"/>
    <w:rsid w:val="00ED36EB"/>
    <w:rsid w:val="00ED3E55"/>
    <w:rsid w:val="00ED5C18"/>
    <w:rsid w:val="00ED5CA9"/>
    <w:rsid w:val="00EE104A"/>
    <w:rsid w:val="00EE3B58"/>
    <w:rsid w:val="00EE49D7"/>
    <w:rsid w:val="00EF66EE"/>
    <w:rsid w:val="00F000D5"/>
    <w:rsid w:val="00F02320"/>
    <w:rsid w:val="00F036D3"/>
    <w:rsid w:val="00F05AEF"/>
    <w:rsid w:val="00F072B9"/>
    <w:rsid w:val="00F07703"/>
    <w:rsid w:val="00F140CE"/>
    <w:rsid w:val="00F161C3"/>
    <w:rsid w:val="00F246F9"/>
    <w:rsid w:val="00F27DE8"/>
    <w:rsid w:val="00F30B92"/>
    <w:rsid w:val="00F311A8"/>
    <w:rsid w:val="00F3276B"/>
    <w:rsid w:val="00F3348C"/>
    <w:rsid w:val="00F3438F"/>
    <w:rsid w:val="00F36EF9"/>
    <w:rsid w:val="00F37AA0"/>
    <w:rsid w:val="00F479F6"/>
    <w:rsid w:val="00F519CF"/>
    <w:rsid w:val="00F51F97"/>
    <w:rsid w:val="00F542EC"/>
    <w:rsid w:val="00F55200"/>
    <w:rsid w:val="00F556A7"/>
    <w:rsid w:val="00F6239D"/>
    <w:rsid w:val="00F65BB6"/>
    <w:rsid w:val="00F7012D"/>
    <w:rsid w:val="00F70C92"/>
    <w:rsid w:val="00F744C5"/>
    <w:rsid w:val="00F75AE8"/>
    <w:rsid w:val="00F80482"/>
    <w:rsid w:val="00F814D4"/>
    <w:rsid w:val="00F8158C"/>
    <w:rsid w:val="00F8579D"/>
    <w:rsid w:val="00F975A7"/>
    <w:rsid w:val="00FA0A30"/>
    <w:rsid w:val="00FA0A7C"/>
    <w:rsid w:val="00FB206C"/>
    <w:rsid w:val="00FB7B86"/>
    <w:rsid w:val="00FC144E"/>
    <w:rsid w:val="00FC18AD"/>
    <w:rsid w:val="00FC303E"/>
    <w:rsid w:val="00FC33E8"/>
    <w:rsid w:val="00FC38DF"/>
    <w:rsid w:val="00FC4623"/>
    <w:rsid w:val="00FC7B57"/>
    <w:rsid w:val="00FD0A36"/>
    <w:rsid w:val="00FD1449"/>
    <w:rsid w:val="00FD18EF"/>
    <w:rsid w:val="00FD1F23"/>
    <w:rsid w:val="00FE19A6"/>
    <w:rsid w:val="00FE3521"/>
    <w:rsid w:val="00FE6E78"/>
    <w:rsid w:val="00FF09BD"/>
    <w:rsid w:val="00FF0BC9"/>
    <w:rsid w:val="00FF3B07"/>
    <w:rsid w:val="00FF5593"/>
    <w:rsid w:val="00FF6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BE9470-E93D-4593-AB12-0DE64074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337C5A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03550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337C5A"/>
    <w:rPr>
      <w:rFonts w:asciiTheme="majorHAnsi" w:eastAsiaTheme="majorEastAsia" w:hAnsiTheme="majorHAnsi" w:cs="Times New Roman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035508"/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3152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1529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152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31529A"/>
    <w:rPr>
      <w:rFonts w:cs="Times New Roman"/>
    </w:rPr>
  </w:style>
  <w:style w:type="paragraph" w:styleId="a7">
    <w:name w:val="Body Text Indent"/>
    <w:basedOn w:val="a"/>
    <w:link w:val="a8"/>
    <w:uiPriority w:val="99"/>
    <w:semiHidden/>
    <w:rsid w:val="00817DA2"/>
    <w:pPr>
      <w:spacing w:after="120"/>
      <w:ind w:left="283"/>
    </w:pPr>
    <w:rPr>
      <w:rFonts w:ascii="Calibri" w:hAnsi="Calibri" w:cs="Calibri"/>
      <w:lang w:val="en-US" w:eastAsia="en-US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sid w:val="00817DA2"/>
    <w:rPr>
      <w:rFonts w:ascii="Calibri" w:hAnsi="Calibri" w:cs="Calibri"/>
      <w:lang w:val="en-US" w:eastAsia="en-US"/>
    </w:rPr>
  </w:style>
  <w:style w:type="character" w:styleId="a9">
    <w:name w:val="Hyperlink"/>
    <w:basedOn w:val="a0"/>
    <w:uiPriority w:val="99"/>
    <w:unhideWhenUsed/>
    <w:rsid w:val="00050AC6"/>
    <w:rPr>
      <w:rFonts w:cs="Times New Roman"/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B270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C3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FC303E"/>
    <w:rPr>
      <w:rFonts w:ascii="Tahoma" w:hAnsi="Tahoma" w:cs="Tahoma"/>
      <w:sz w:val="16"/>
      <w:szCs w:val="16"/>
    </w:rPr>
  </w:style>
  <w:style w:type="character" w:styleId="ad">
    <w:name w:val="FollowedHyperlink"/>
    <w:basedOn w:val="a0"/>
    <w:uiPriority w:val="99"/>
    <w:semiHidden/>
    <w:unhideWhenUsed/>
    <w:rsid w:val="00021D78"/>
    <w:rPr>
      <w:rFonts w:cs="Times New Roman"/>
      <w:color w:val="800080" w:themeColor="followedHyperlink"/>
      <w:u w:val="single"/>
    </w:rPr>
  </w:style>
  <w:style w:type="paragraph" w:customStyle="1" w:styleId="rvps2">
    <w:name w:val="rvps2"/>
    <w:basedOn w:val="a"/>
    <w:rsid w:val="00092A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092AE2"/>
    <w:rPr>
      <w:rFonts w:cs="Times New Roman"/>
    </w:rPr>
  </w:style>
  <w:style w:type="character" w:customStyle="1" w:styleId="rvts11">
    <w:name w:val="rvts11"/>
    <w:basedOn w:val="a0"/>
    <w:rsid w:val="00092AE2"/>
    <w:rPr>
      <w:rFonts w:cs="Times New Roman"/>
    </w:rPr>
  </w:style>
  <w:style w:type="character" w:customStyle="1" w:styleId="apple-converted-space">
    <w:name w:val="apple-converted-space"/>
    <w:basedOn w:val="a0"/>
    <w:rsid w:val="00092AE2"/>
    <w:rPr>
      <w:rFonts w:cs="Times New Roman"/>
    </w:rPr>
  </w:style>
  <w:style w:type="paragraph" w:customStyle="1" w:styleId="ae">
    <w:name w:val="Знак Знак Знак Знак Знак Знак"/>
    <w:basedOn w:val="a"/>
    <w:uiPriority w:val="99"/>
    <w:rsid w:val="00B52B9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Body Text"/>
    <w:basedOn w:val="a"/>
    <w:link w:val="af0"/>
    <w:uiPriority w:val="99"/>
    <w:rsid w:val="00BF5B92"/>
    <w:pPr>
      <w:spacing w:after="120"/>
    </w:pPr>
  </w:style>
  <w:style w:type="character" w:customStyle="1" w:styleId="af0">
    <w:name w:val="Основний текст Знак"/>
    <w:basedOn w:val="a0"/>
    <w:link w:val="af"/>
    <w:uiPriority w:val="99"/>
    <w:locked/>
    <w:rsid w:val="00BF5B92"/>
    <w:rPr>
      <w:rFonts w:cs="Times New Roman"/>
    </w:rPr>
  </w:style>
  <w:style w:type="paragraph" w:customStyle="1" w:styleId="af1">
    <w:name w:val="_о___іїР__ ѕ¬Р"/>
    <w:basedOn w:val="a"/>
    <w:uiPriority w:val="99"/>
    <w:rsid w:val="00536EA1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st42">
    <w:name w:val="st42"/>
    <w:uiPriority w:val="99"/>
    <w:rsid w:val="00536EA1"/>
    <w:rPr>
      <w:rFonts w:ascii="Times New Roman" w:hAnsi="Times New Roman"/>
      <w:color w:val="000000"/>
      <w:sz w:val="28"/>
    </w:rPr>
  </w:style>
  <w:style w:type="table" w:customStyle="1" w:styleId="12">
    <w:name w:val="Сетка таблицы1"/>
    <w:basedOn w:val="a1"/>
    <w:next w:val="af2"/>
    <w:uiPriority w:val="59"/>
    <w:rsid w:val="00573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Grid"/>
    <w:basedOn w:val="a1"/>
    <w:uiPriority w:val="59"/>
    <w:rsid w:val="00573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A72DB5"/>
    <w:rPr>
      <w:color w:val="000000"/>
      <w:sz w:val="20"/>
    </w:rPr>
  </w:style>
  <w:style w:type="paragraph" w:styleId="af3">
    <w:name w:val="footnote text"/>
    <w:basedOn w:val="a"/>
    <w:link w:val="af4"/>
    <w:uiPriority w:val="99"/>
    <w:rsid w:val="003B0B93"/>
    <w:pPr>
      <w:spacing w:after="0" w:line="240" w:lineRule="auto"/>
    </w:pPr>
    <w:rPr>
      <w:sz w:val="20"/>
      <w:szCs w:val="20"/>
    </w:rPr>
  </w:style>
  <w:style w:type="character" w:customStyle="1" w:styleId="af4">
    <w:name w:val="Текст виноски Знак"/>
    <w:basedOn w:val="a0"/>
    <w:link w:val="af3"/>
    <w:uiPriority w:val="99"/>
    <w:locked/>
    <w:rsid w:val="003B0B93"/>
    <w:rPr>
      <w:rFonts w:cs="Times New Roman"/>
      <w:sz w:val="20"/>
      <w:szCs w:val="20"/>
    </w:rPr>
  </w:style>
  <w:style w:type="character" w:styleId="af5">
    <w:name w:val="footnote reference"/>
    <w:basedOn w:val="a0"/>
    <w:uiPriority w:val="99"/>
    <w:rsid w:val="003B0B93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1"/>
    <w:qFormat/>
    <w:rsid w:val="008B6452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numbering" w:customStyle="1" w:styleId="1">
    <w:name w:val="Импортированный стиль 1"/>
    <w:pPr>
      <w:numPr>
        <w:numId w:val="21"/>
      </w:numPr>
    </w:pPr>
  </w:style>
  <w:style w:type="paragraph" w:styleId="af6">
    <w:name w:val="Normal (Web)"/>
    <w:basedOn w:val="a"/>
    <w:uiPriority w:val="99"/>
    <w:unhideWhenUsed/>
    <w:rsid w:val="00E30A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7">
    <w:name w:val="annotation reference"/>
    <w:basedOn w:val="a0"/>
    <w:uiPriority w:val="99"/>
    <w:semiHidden/>
    <w:unhideWhenUsed/>
    <w:rsid w:val="00CD0130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D0130"/>
    <w:pPr>
      <w:spacing w:line="240" w:lineRule="auto"/>
    </w:pPr>
    <w:rPr>
      <w:sz w:val="20"/>
      <w:szCs w:val="20"/>
    </w:rPr>
  </w:style>
  <w:style w:type="character" w:customStyle="1" w:styleId="af9">
    <w:name w:val="Текст примітки Знак"/>
    <w:basedOn w:val="a0"/>
    <w:link w:val="af8"/>
    <w:uiPriority w:val="99"/>
    <w:semiHidden/>
    <w:rsid w:val="00CD013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8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8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202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8202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82061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55238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3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20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8202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5523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8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8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kmair.ukma.edu.ua/bitstream/handle/123456789/6910/Pavlichenko_Suchasnyi_ukrainskyi_art_rynok.pdf" TargetMode="External"/><Relationship Id="rId2" Type="http://schemas.openxmlformats.org/officeDocument/2006/relationships/hyperlink" Target="https://nlu.org.ua/storage/files/Infocentr/Tematich_ogliadi/2016/ayk.pdf" TargetMode="External"/><Relationship Id="rId1" Type="http://schemas.openxmlformats.org/officeDocument/2006/relationships/hyperlink" Target="http://sn-philcultpol.cfuv.ru/wp-content/uploads/2016/12/018_krup.pdf" TargetMode="External"/><Relationship Id="rId6" Type="http://schemas.openxmlformats.org/officeDocument/2006/relationships/hyperlink" Target="https://www.cinoa.org/" TargetMode="External"/><Relationship Id="rId5" Type="http://schemas.openxmlformats.org/officeDocument/2006/relationships/hyperlink" Target="https://nlu.org.ua/storage/files/Infocentr/Tematich_ogliadi/2017/aukc17.pdf" TargetMode="External"/><Relationship Id="rId4" Type="http://schemas.openxmlformats.org/officeDocument/2006/relationships/hyperlink" Target="https://economistua.com/mistetstvo-dusha-chi-gamane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42М</b:Tag>
    <b:SourceType>Book</b:SourceType>
    <b:Guid>{F06A45BA-261A-45E4-AB5A-AD55C117817C}</b:Guid>
    <b:Title>42Мазярчук В., Пірникоза П. Економічні аспекти легалізації грального бізнесу в Україні \\ Офіс з фінансового та економічного аналізу у Верховній Раді України, 2016. – с. 9. https://feao.org.ua/wp- content/uploads/2016/09/FEAO_Gambling_A5_04_print.pdf</b:Title>
    <b:RefOrder>1</b:RefOrder>
  </b:Source>
</b:Sources>
</file>

<file path=customXml/itemProps1.xml><?xml version="1.0" encoding="utf-8"?>
<ds:datastoreItem xmlns:ds="http://schemas.openxmlformats.org/officeDocument/2006/customXml" ds:itemID="{9F907A10-CD70-4EFE-BB45-6B9BBC0A9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8E8F6F-D286-4B24-AF66-97DE64EEE9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50D87-E64F-42F8-9F25-4EA756BBA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CD83C-8944-4D63-83A7-03C75BECD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7536</Words>
  <Characters>4296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2020-07-17T08:10:00Z</dcterms:created>
  <dcterms:modified xsi:type="dcterms:W3CDTF">2020-07-17T08:10:00Z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