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52FC" w:rsidRDefault="001A52FC" w:rsidP="001A52FC">
      <w:pPr>
        <w:ind w:firstLine="709"/>
        <w:jc w:val="right"/>
        <w:rPr>
          <w:sz w:val="20"/>
        </w:rPr>
      </w:pPr>
    </w:p>
    <w:p w:rsidR="001A52FC" w:rsidRDefault="001A52FC" w:rsidP="001A52FC">
      <w:pPr>
        <w:ind w:firstLine="709"/>
        <w:jc w:val="right"/>
        <w:rPr>
          <w:sz w:val="20"/>
        </w:rPr>
      </w:pPr>
    </w:p>
    <w:p w:rsidR="001A52FC" w:rsidRPr="007A7822" w:rsidRDefault="001A52FC" w:rsidP="001A52FC">
      <w:pPr>
        <w:ind w:firstLine="709"/>
        <w:jc w:val="right"/>
        <w:rPr>
          <w:sz w:val="20"/>
        </w:rPr>
      </w:pPr>
    </w:p>
    <w:p w:rsidR="001A52FC" w:rsidRDefault="001A52FC" w:rsidP="001A52FC">
      <w:pPr>
        <w:ind w:firstLine="709"/>
        <w:jc w:val="right"/>
        <w:rPr>
          <w:sz w:val="20"/>
        </w:rPr>
      </w:pPr>
    </w:p>
    <w:p w:rsidR="001A52FC" w:rsidRDefault="001A52FC" w:rsidP="001A52FC">
      <w:pPr>
        <w:ind w:firstLine="709"/>
        <w:jc w:val="right"/>
        <w:rPr>
          <w:sz w:val="20"/>
        </w:rPr>
      </w:pPr>
    </w:p>
    <w:p w:rsidR="001A52FC" w:rsidRDefault="001A52FC" w:rsidP="001A52FC">
      <w:pPr>
        <w:ind w:firstLine="709"/>
        <w:jc w:val="right"/>
        <w:rPr>
          <w:sz w:val="20"/>
        </w:rPr>
      </w:pPr>
    </w:p>
    <w:p w:rsidR="001A52FC" w:rsidRDefault="001A52FC" w:rsidP="001A52FC">
      <w:pPr>
        <w:ind w:firstLine="709"/>
        <w:jc w:val="right"/>
        <w:rPr>
          <w:sz w:val="20"/>
        </w:rPr>
      </w:pPr>
    </w:p>
    <w:p w:rsidR="001A52FC" w:rsidRDefault="001A52FC" w:rsidP="001A52FC">
      <w:pPr>
        <w:ind w:firstLine="709"/>
        <w:jc w:val="right"/>
        <w:rPr>
          <w:sz w:val="20"/>
        </w:rPr>
      </w:pPr>
    </w:p>
    <w:p w:rsidR="001A52FC" w:rsidRPr="0010698A" w:rsidRDefault="001A52FC" w:rsidP="00B45F32">
      <w:pPr>
        <w:rPr>
          <w:sz w:val="20"/>
        </w:rPr>
      </w:pPr>
    </w:p>
    <w:p w:rsidR="001A52FC" w:rsidRPr="00B45F32" w:rsidRDefault="001A52FC" w:rsidP="00B45F32">
      <w:pPr>
        <w:jc w:val="right"/>
        <w:rPr>
          <w:szCs w:val="28"/>
        </w:rPr>
      </w:pPr>
    </w:p>
    <w:p w:rsidR="001A52FC" w:rsidRPr="00611EFE" w:rsidRDefault="001A52FC" w:rsidP="00B45F32">
      <w:pPr>
        <w:jc w:val="center"/>
        <w:rPr>
          <w:rStyle w:val="a4"/>
          <w:rFonts w:ascii="Times New Roman" w:hAnsi="Times New Roman"/>
          <w:sz w:val="28"/>
          <w:szCs w:val="28"/>
          <w:lang w:val="uk-UA"/>
        </w:rPr>
      </w:pPr>
      <w:r w:rsidRPr="00611EFE">
        <w:rPr>
          <w:rStyle w:val="a4"/>
          <w:rFonts w:ascii="Times New Roman" w:hAnsi="Times New Roman"/>
          <w:sz w:val="28"/>
          <w:szCs w:val="28"/>
          <w:lang w:val="uk-UA"/>
        </w:rPr>
        <w:t>ВИСНОВОК</w:t>
      </w:r>
    </w:p>
    <w:p w:rsidR="001F52CF" w:rsidRPr="00611EFE" w:rsidRDefault="001A52FC" w:rsidP="00B45F32">
      <w:pPr>
        <w:jc w:val="center"/>
        <w:rPr>
          <w:b/>
          <w:bCs/>
          <w:iCs/>
          <w:szCs w:val="28"/>
        </w:rPr>
      </w:pPr>
      <w:r w:rsidRPr="00611EFE">
        <w:rPr>
          <w:rStyle w:val="a4"/>
          <w:rFonts w:ascii="Times New Roman" w:eastAsia="Times New Roman" w:hAnsi="Times New Roman"/>
          <w:sz w:val="28"/>
          <w:szCs w:val="28"/>
          <w:lang w:val="uk-UA"/>
        </w:rPr>
        <w:t xml:space="preserve">на </w:t>
      </w:r>
      <w:r w:rsidRPr="00611EFE">
        <w:rPr>
          <w:b/>
          <w:bCs/>
          <w:szCs w:val="28"/>
          <w:bdr w:val="none" w:sz="0" w:space="0" w:color="auto" w:frame="1"/>
        </w:rPr>
        <w:t>проект Закону України «</w:t>
      </w:r>
      <w:r w:rsidRPr="00611EFE">
        <w:rPr>
          <w:b/>
          <w:szCs w:val="28"/>
        </w:rPr>
        <w:t xml:space="preserve">Про </w:t>
      </w:r>
      <w:r w:rsidRPr="00611EFE">
        <w:rPr>
          <w:b/>
          <w:bCs/>
          <w:iCs/>
          <w:szCs w:val="28"/>
        </w:rPr>
        <w:t xml:space="preserve">внесення змін до </w:t>
      </w:r>
      <w:r w:rsidR="003952D6" w:rsidRPr="00611EFE">
        <w:rPr>
          <w:b/>
          <w:bCs/>
          <w:iCs/>
          <w:szCs w:val="28"/>
        </w:rPr>
        <w:t xml:space="preserve">статті 374 </w:t>
      </w:r>
    </w:p>
    <w:p w:rsidR="003952D6" w:rsidRPr="00611EFE" w:rsidRDefault="003952D6" w:rsidP="00B45F32">
      <w:pPr>
        <w:jc w:val="center"/>
        <w:rPr>
          <w:b/>
          <w:bCs/>
          <w:iCs/>
          <w:szCs w:val="28"/>
        </w:rPr>
      </w:pPr>
      <w:r w:rsidRPr="00611EFE">
        <w:rPr>
          <w:b/>
          <w:bCs/>
          <w:iCs/>
          <w:szCs w:val="28"/>
        </w:rPr>
        <w:t>Митного кодексу України»</w:t>
      </w:r>
    </w:p>
    <w:p w:rsidR="001A52FC" w:rsidRPr="00611EFE" w:rsidRDefault="001A52FC" w:rsidP="001A52FC">
      <w:pPr>
        <w:ind w:firstLine="709"/>
        <w:jc w:val="center"/>
        <w:rPr>
          <w:b/>
          <w:bCs/>
          <w:szCs w:val="28"/>
          <w:bdr w:val="none" w:sz="0" w:space="0" w:color="auto" w:frame="1"/>
        </w:rPr>
      </w:pPr>
    </w:p>
    <w:p w:rsidR="00215C67" w:rsidRPr="00B45F32" w:rsidRDefault="001A52FC" w:rsidP="00BE4C09">
      <w:pPr>
        <w:ind w:firstLine="709"/>
        <w:jc w:val="both"/>
        <w:rPr>
          <w:szCs w:val="28"/>
        </w:rPr>
      </w:pPr>
      <w:r w:rsidRPr="00611EFE">
        <w:rPr>
          <w:szCs w:val="28"/>
        </w:rPr>
        <w:t xml:space="preserve">У законопроекті </w:t>
      </w:r>
      <w:r w:rsidR="003952D6" w:rsidRPr="00611EFE">
        <w:rPr>
          <w:szCs w:val="28"/>
        </w:rPr>
        <w:t xml:space="preserve">шляхом внесення змін до </w:t>
      </w:r>
      <w:r w:rsidR="00A0067A" w:rsidRPr="00611EFE">
        <w:rPr>
          <w:szCs w:val="28"/>
        </w:rPr>
        <w:t xml:space="preserve">ч. 10 </w:t>
      </w:r>
      <w:r w:rsidR="003952D6" w:rsidRPr="00611EFE">
        <w:rPr>
          <w:szCs w:val="28"/>
        </w:rPr>
        <w:t>ст. 374 Митного кодексу України (далі – МК) п</w:t>
      </w:r>
      <w:r w:rsidR="001F52CF" w:rsidRPr="00611EFE">
        <w:rPr>
          <w:szCs w:val="28"/>
        </w:rPr>
        <w:t xml:space="preserve">ропонується встановити, що </w:t>
      </w:r>
      <w:r w:rsidR="00A0067A" w:rsidRPr="00611EFE">
        <w:rPr>
          <w:szCs w:val="28"/>
        </w:rPr>
        <w:t>пр</w:t>
      </w:r>
      <w:r w:rsidR="00A0067A" w:rsidRPr="00611EFE">
        <w:rPr>
          <w:szCs w:val="28"/>
          <w:lang w:eastAsia="uk-UA"/>
        </w:rPr>
        <w:t>и ввезенні (пересиланні) на митну територію України громадянами звільняються від оподаткування митними платежами культурні цінності за кодами</w:t>
      </w:r>
      <w:r w:rsidR="00A0067A" w:rsidRPr="00B45F32">
        <w:rPr>
          <w:szCs w:val="28"/>
          <w:lang w:eastAsia="uk-UA"/>
        </w:rPr>
        <w:t xml:space="preserve"> 9701 10 00 00, 9701 90 00 00, 9702 00 00 00, 9703 00 00 00, 9704 00 00 00, 9705 00 00 00, 9706 00 00 00 згідно з </w:t>
      </w:r>
      <w:hyperlink r:id="rId7" w:tgtFrame="_blank" w:history="1">
        <w:r w:rsidR="00A0067A" w:rsidRPr="00B45F32">
          <w:rPr>
            <w:szCs w:val="28"/>
            <w:lang w:eastAsia="uk-UA"/>
          </w:rPr>
          <w:t>УКТ ЗЕД</w:t>
        </w:r>
      </w:hyperlink>
      <w:r w:rsidR="00A0067A" w:rsidRPr="00B45F32">
        <w:rPr>
          <w:szCs w:val="28"/>
        </w:rPr>
        <w:t xml:space="preserve">. </w:t>
      </w:r>
      <w:r w:rsidR="00BE4C09" w:rsidRPr="00B45F32">
        <w:rPr>
          <w:szCs w:val="28"/>
        </w:rPr>
        <w:t>Згідно з чинною нормою з</w:t>
      </w:r>
      <w:r w:rsidR="00215C67" w:rsidRPr="00B45F32">
        <w:rPr>
          <w:szCs w:val="28"/>
        </w:rPr>
        <w:t xml:space="preserve">вільняються від оподаткування митними платежами </w:t>
      </w:r>
      <w:r w:rsidR="00215C67" w:rsidRPr="00B45F32">
        <w:rPr>
          <w:szCs w:val="28"/>
          <w:lang w:eastAsia="uk-UA"/>
        </w:rPr>
        <w:t xml:space="preserve">культурні цінності за </w:t>
      </w:r>
      <w:r w:rsidR="00BE4C09" w:rsidRPr="00B45F32">
        <w:rPr>
          <w:szCs w:val="28"/>
          <w:lang w:eastAsia="uk-UA"/>
        </w:rPr>
        <w:t xml:space="preserve">вказаними </w:t>
      </w:r>
      <w:r w:rsidR="00215C67" w:rsidRPr="00B45F32">
        <w:rPr>
          <w:szCs w:val="28"/>
          <w:lang w:eastAsia="uk-UA"/>
        </w:rPr>
        <w:t>кодами</w:t>
      </w:r>
      <w:r w:rsidR="00D9420B" w:rsidRPr="00B45F32">
        <w:rPr>
          <w:szCs w:val="28"/>
          <w:lang w:eastAsia="uk-UA"/>
        </w:rPr>
        <w:t>, виго</w:t>
      </w:r>
      <w:r w:rsidR="00215C67" w:rsidRPr="00B45F32">
        <w:rPr>
          <w:szCs w:val="28"/>
        </w:rPr>
        <w:t>товлені 50 і більше років тому.</w:t>
      </w:r>
    </w:p>
    <w:p w:rsidR="00215C67" w:rsidRPr="00B45F32" w:rsidRDefault="001A52FC" w:rsidP="00BE4C09">
      <w:pPr>
        <w:ind w:firstLine="709"/>
        <w:jc w:val="both"/>
        <w:rPr>
          <w:szCs w:val="28"/>
          <w:lang w:eastAsia="uk-UA"/>
        </w:rPr>
      </w:pPr>
      <w:r w:rsidRPr="00B45F32">
        <w:rPr>
          <w:szCs w:val="28"/>
        </w:rPr>
        <w:t xml:space="preserve">Прийняття законопроекту, </w:t>
      </w:r>
      <w:r w:rsidRPr="00B45F32">
        <w:rPr>
          <w:color w:val="000000"/>
          <w:szCs w:val="28"/>
          <w:lang w:bidi="ur-PK"/>
        </w:rPr>
        <w:t>як зазначається у пояснювальній записці до нього,</w:t>
      </w:r>
      <w:r w:rsidRPr="00B45F32">
        <w:rPr>
          <w:szCs w:val="28"/>
        </w:rPr>
        <w:t xml:space="preserve"> </w:t>
      </w:r>
      <w:r w:rsidR="00215C67" w:rsidRPr="00B45F32">
        <w:rPr>
          <w:szCs w:val="28"/>
        </w:rPr>
        <w:t xml:space="preserve">сприятиме </w:t>
      </w:r>
      <w:r w:rsidRPr="00B45F32">
        <w:rPr>
          <w:szCs w:val="28"/>
        </w:rPr>
        <w:t>«</w:t>
      </w:r>
      <w:r w:rsidR="00215C67" w:rsidRPr="00B45F32">
        <w:rPr>
          <w:szCs w:val="28"/>
        </w:rPr>
        <w:t>пожвавленню ринку культурних цінностей в Україні;</w:t>
      </w:r>
      <w:r w:rsidR="00215C67" w:rsidRPr="00B45F32">
        <w:rPr>
          <w:szCs w:val="28"/>
          <w:lang w:eastAsia="uk-UA"/>
        </w:rPr>
        <w:t xml:space="preserve"> </w:t>
      </w:r>
      <w:r w:rsidR="00215C67" w:rsidRPr="00B45F32">
        <w:rPr>
          <w:szCs w:val="28"/>
        </w:rPr>
        <w:t>забезпеченню здорової конкуренції всередині ринку, залучення в Україну іноземних художників, реалізації міжнародних проєктів;</w:t>
      </w:r>
      <w:r w:rsidR="000F5FD0" w:rsidRPr="00B45F32">
        <w:rPr>
          <w:szCs w:val="28"/>
        </w:rPr>
        <w:t xml:space="preserve"> </w:t>
      </w:r>
      <w:r w:rsidR="00215C67" w:rsidRPr="00B45F32">
        <w:rPr>
          <w:szCs w:val="28"/>
        </w:rPr>
        <w:t>становленню інфраструктури арт-ринку;</w:t>
      </w:r>
      <w:r w:rsidR="00215C67" w:rsidRPr="00B45F32">
        <w:rPr>
          <w:szCs w:val="28"/>
          <w:lang w:eastAsia="uk-UA"/>
        </w:rPr>
        <w:t xml:space="preserve"> </w:t>
      </w:r>
      <w:r w:rsidR="00215C67" w:rsidRPr="00B45F32">
        <w:rPr>
          <w:szCs w:val="28"/>
        </w:rPr>
        <w:t>збільшенню кількості робочих місць;</w:t>
      </w:r>
      <w:r w:rsidR="00215C67" w:rsidRPr="00B45F32">
        <w:rPr>
          <w:szCs w:val="28"/>
          <w:lang w:eastAsia="uk-UA"/>
        </w:rPr>
        <w:t xml:space="preserve"> </w:t>
      </w:r>
      <w:r w:rsidR="00215C67" w:rsidRPr="00B45F32">
        <w:rPr>
          <w:szCs w:val="28"/>
        </w:rPr>
        <w:t>покращенню загального стану підприємницького середовища; збільшенню цін на твори мистецтва вітчизняних художників та поширенню знань про Україну закордоном (експонування, реставрація, наукові дослідження)</w:t>
      </w:r>
      <w:r w:rsidR="008F532D" w:rsidRPr="00B45F32">
        <w:rPr>
          <w:szCs w:val="28"/>
        </w:rPr>
        <w:t>»</w:t>
      </w:r>
      <w:r w:rsidR="00215C67" w:rsidRPr="00B45F32">
        <w:rPr>
          <w:szCs w:val="28"/>
        </w:rPr>
        <w:t xml:space="preserve"> тощо.</w:t>
      </w:r>
    </w:p>
    <w:p w:rsidR="001A52FC" w:rsidRPr="00B45F32" w:rsidRDefault="001A52FC" w:rsidP="008938C1">
      <w:pPr>
        <w:ind w:firstLine="709"/>
        <w:jc w:val="both"/>
        <w:rPr>
          <w:szCs w:val="28"/>
        </w:rPr>
      </w:pPr>
      <w:r w:rsidRPr="00B45F32">
        <w:rPr>
          <w:szCs w:val="28"/>
        </w:rPr>
        <w:t>Головне управління, розглянувши законопроект, вважає за доцільне висловити щодо нього такі зауваження.</w:t>
      </w:r>
    </w:p>
    <w:p w:rsidR="009C0D5F" w:rsidRPr="00B45F32" w:rsidRDefault="001A52FC" w:rsidP="005A03A7">
      <w:pPr>
        <w:tabs>
          <w:tab w:val="center" w:pos="4677"/>
          <w:tab w:val="right" w:pos="9355"/>
        </w:tabs>
        <w:autoSpaceDE w:val="0"/>
        <w:autoSpaceDN w:val="0"/>
        <w:adjustRightInd w:val="0"/>
        <w:ind w:right="-2" w:firstLine="709"/>
        <w:jc w:val="both"/>
        <w:rPr>
          <w:szCs w:val="28"/>
        </w:rPr>
      </w:pPr>
      <w:r w:rsidRPr="00B45F32">
        <w:rPr>
          <w:b/>
          <w:szCs w:val="28"/>
        </w:rPr>
        <w:t xml:space="preserve">1. </w:t>
      </w:r>
      <w:r w:rsidR="009C0D5F" w:rsidRPr="00B45F32">
        <w:rPr>
          <w:szCs w:val="28"/>
        </w:rPr>
        <w:t xml:space="preserve">Пропоновані у проекті зміни не узгоджуються з ч. 5 ст. 374 МК, </w:t>
      </w:r>
      <w:r w:rsidR="0039105F" w:rsidRPr="00B45F32">
        <w:rPr>
          <w:szCs w:val="28"/>
        </w:rPr>
        <w:t xml:space="preserve">за якою </w:t>
      </w:r>
      <w:bookmarkStart w:id="0" w:name="w1_11"/>
      <w:r w:rsidR="0039105F" w:rsidRPr="00B45F32">
        <w:rPr>
          <w:szCs w:val="28"/>
        </w:rPr>
        <w:t>«</w:t>
      </w:r>
      <w:hyperlink r:id="rId8" w:anchor="w1_12" w:history="1">
        <w:r w:rsidR="009C0D5F" w:rsidRPr="00B45F32">
          <w:rPr>
            <w:rStyle w:val="aa"/>
            <w:color w:val="auto"/>
            <w:szCs w:val="28"/>
            <w:u w:val="none"/>
          </w:rPr>
          <w:t>культурн</w:t>
        </w:r>
      </w:hyperlink>
      <w:bookmarkEnd w:id="0"/>
      <w:r w:rsidR="009C0D5F" w:rsidRPr="00B45F32">
        <w:rPr>
          <w:rStyle w:val="rvts0"/>
          <w:szCs w:val="28"/>
        </w:rPr>
        <w:t xml:space="preserve">і цінності за кодами 9701 10 00 00, 9701 90 00 00, </w:t>
      </w:r>
      <w:r w:rsidR="00611EFE">
        <w:rPr>
          <w:rStyle w:val="rvts0"/>
          <w:szCs w:val="28"/>
        </w:rPr>
        <w:br/>
      </w:r>
      <w:r w:rsidR="009C0D5F" w:rsidRPr="00B45F32">
        <w:rPr>
          <w:rStyle w:val="rvts0"/>
          <w:szCs w:val="28"/>
        </w:rPr>
        <w:t xml:space="preserve">9702 00 00 00, 9703 00 00 00, 9704 00 00 00, 9705 00 00 00, 9706 00 00 00 згідно з </w:t>
      </w:r>
      <w:hyperlink r:id="rId9" w:tgtFrame="_blank" w:history="1">
        <w:r w:rsidR="009C0D5F" w:rsidRPr="00B45F32">
          <w:rPr>
            <w:rStyle w:val="aa"/>
            <w:color w:val="auto"/>
            <w:szCs w:val="28"/>
            <w:u w:val="none"/>
          </w:rPr>
          <w:t>УКТ ЗЕД</w:t>
        </w:r>
      </w:hyperlink>
      <w:r w:rsidR="009C0D5F" w:rsidRPr="00B45F32">
        <w:rPr>
          <w:rStyle w:val="rvts0"/>
          <w:szCs w:val="28"/>
        </w:rPr>
        <w:t xml:space="preserve">, </w:t>
      </w:r>
      <w:r w:rsidR="009C0D5F" w:rsidRPr="00B45F32">
        <w:rPr>
          <w:rStyle w:val="rvts0"/>
          <w:i/>
          <w:szCs w:val="28"/>
        </w:rPr>
        <w:t xml:space="preserve">виготовлені 50 і більше років тому, </w:t>
      </w:r>
      <w:r w:rsidR="009C0D5F" w:rsidRPr="00B45F32">
        <w:rPr>
          <w:rStyle w:val="rvts0"/>
          <w:szCs w:val="28"/>
        </w:rPr>
        <w:t>незалежно від їх вартості та способу переміщення через митний кордон України, підлягають письмовому декларуванню</w:t>
      </w:r>
      <w:r w:rsidR="0039105F" w:rsidRPr="00B45F32">
        <w:rPr>
          <w:rStyle w:val="rvts0"/>
          <w:szCs w:val="28"/>
        </w:rPr>
        <w:t>»</w:t>
      </w:r>
      <w:r w:rsidR="009C0D5F" w:rsidRPr="00B45F32">
        <w:rPr>
          <w:rStyle w:val="rvts0"/>
          <w:szCs w:val="28"/>
        </w:rPr>
        <w:t>.</w:t>
      </w:r>
      <w:r w:rsidR="0012785D" w:rsidRPr="00B45F32">
        <w:rPr>
          <w:rStyle w:val="rvts0"/>
          <w:szCs w:val="28"/>
        </w:rPr>
        <w:t xml:space="preserve"> При цьому, відповідні зміни до вказаного положення проектом не пропонуються.</w:t>
      </w:r>
    </w:p>
    <w:p w:rsidR="00C81290" w:rsidRPr="00B45F32" w:rsidRDefault="009F7A03" w:rsidP="00C81290">
      <w:pPr>
        <w:tabs>
          <w:tab w:val="center" w:pos="4677"/>
          <w:tab w:val="right" w:pos="9355"/>
        </w:tabs>
        <w:autoSpaceDE w:val="0"/>
        <w:autoSpaceDN w:val="0"/>
        <w:adjustRightInd w:val="0"/>
        <w:ind w:right="-2" w:firstLine="709"/>
        <w:jc w:val="both"/>
        <w:rPr>
          <w:szCs w:val="28"/>
        </w:rPr>
      </w:pPr>
      <w:r w:rsidRPr="00B45F32">
        <w:rPr>
          <w:b/>
          <w:szCs w:val="28"/>
        </w:rPr>
        <w:t xml:space="preserve">2. </w:t>
      </w:r>
      <w:r w:rsidR="00F84418" w:rsidRPr="00B45F32">
        <w:rPr>
          <w:szCs w:val="28"/>
        </w:rPr>
        <w:t xml:space="preserve">У пояснювальній записці до проекту зазначається, що його метою є «гармонізація норм </w:t>
      </w:r>
      <w:r w:rsidR="00F84418" w:rsidRPr="00611EFE">
        <w:rPr>
          <w:szCs w:val="28"/>
        </w:rPr>
        <w:t xml:space="preserve">українського законодавства з нормами Європейського Союзу» (п. 2). З цього приводу </w:t>
      </w:r>
      <w:r w:rsidR="001F05CA" w:rsidRPr="00611EFE">
        <w:rPr>
          <w:szCs w:val="28"/>
        </w:rPr>
        <w:t>звертає</w:t>
      </w:r>
      <w:r w:rsidR="00F84418" w:rsidRPr="00611EFE">
        <w:rPr>
          <w:szCs w:val="28"/>
        </w:rPr>
        <w:t>мо</w:t>
      </w:r>
      <w:r w:rsidR="001F05CA" w:rsidRPr="00611EFE">
        <w:rPr>
          <w:szCs w:val="28"/>
        </w:rPr>
        <w:t xml:space="preserve"> увагу на вимоги </w:t>
      </w:r>
      <w:r w:rsidR="00E16CC0" w:rsidRPr="00611EFE">
        <w:rPr>
          <w:szCs w:val="28"/>
        </w:rPr>
        <w:t>Регламенту Ради</w:t>
      </w:r>
      <w:r w:rsidR="00E16CC0" w:rsidRPr="00611EFE">
        <w:rPr>
          <w:b/>
          <w:szCs w:val="28"/>
        </w:rPr>
        <w:t xml:space="preserve"> </w:t>
      </w:r>
      <w:r w:rsidR="00E16CC0" w:rsidRPr="00611EFE">
        <w:rPr>
          <w:szCs w:val="28"/>
        </w:rPr>
        <w:t xml:space="preserve">(ЄС) </w:t>
      </w:r>
      <w:r w:rsidR="00B45F32" w:rsidRPr="00611EFE">
        <w:rPr>
          <w:szCs w:val="28"/>
        </w:rPr>
        <w:t xml:space="preserve">від </w:t>
      </w:r>
      <w:r w:rsidR="00611EFE" w:rsidRPr="00611EFE">
        <w:rPr>
          <w:szCs w:val="28"/>
        </w:rPr>
        <w:t xml:space="preserve">16 листопада 2009 року </w:t>
      </w:r>
      <w:r w:rsidR="00E16CC0" w:rsidRPr="00611EFE">
        <w:rPr>
          <w:szCs w:val="28"/>
        </w:rPr>
        <w:t xml:space="preserve">№ 1186/2009, що встановлює систему Співтовариства для звільнення від сплати мит (далі </w:t>
      </w:r>
      <w:r w:rsidR="00F84418" w:rsidRPr="00611EFE">
        <w:rPr>
          <w:szCs w:val="28"/>
        </w:rPr>
        <w:t>–</w:t>
      </w:r>
      <w:r w:rsidR="00E16CC0" w:rsidRPr="00611EFE">
        <w:rPr>
          <w:szCs w:val="28"/>
        </w:rPr>
        <w:t xml:space="preserve"> Регламент Ради</w:t>
      </w:r>
      <w:r w:rsidR="00E16CC0" w:rsidRPr="00611EFE">
        <w:rPr>
          <w:b/>
          <w:szCs w:val="28"/>
        </w:rPr>
        <w:t xml:space="preserve"> </w:t>
      </w:r>
      <w:r w:rsidR="00E16CC0" w:rsidRPr="00611EFE">
        <w:rPr>
          <w:szCs w:val="28"/>
        </w:rPr>
        <w:t xml:space="preserve">(ЄС) </w:t>
      </w:r>
      <w:r w:rsidR="00F84418" w:rsidRPr="00611EFE">
        <w:rPr>
          <w:szCs w:val="28"/>
        </w:rPr>
        <w:br/>
      </w:r>
      <w:r w:rsidR="00E16CC0" w:rsidRPr="00611EFE">
        <w:rPr>
          <w:szCs w:val="28"/>
        </w:rPr>
        <w:t>№ 1186/2009). Зокрема, відповідно до</w:t>
      </w:r>
      <w:r w:rsidR="00E16CC0" w:rsidRPr="00B45F32">
        <w:rPr>
          <w:szCs w:val="28"/>
        </w:rPr>
        <w:t xml:space="preserve"> ст. 42 глави </w:t>
      </w:r>
      <w:r w:rsidR="00C81290" w:rsidRPr="00B45F32">
        <w:rPr>
          <w:szCs w:val="28"/>
          <w:lang w:val="en-US"/>
        </w:rPr>
        <w:t>XI</w:t>
      </w:r>
      <w:r w:rsidR="00C81290" w:rsidRPr="00B45F32">
        <w:rPr>
          <w:szCs w:val="28"/>
        </w:rPr>
        <w:t xml:space="preserve"> Регламенту Ради</w:t>
      </w:r>
      <w:r w:rsidR="00C81290" w:rsidRPr="00B45F32">
        <w:rPr>
          <w:b/>
          <w:szCs w:val="28"/>
        </w:rPr>
        <w:t xml:space="preserve"> </w:t>
      </w:r>
      <w:r w:rsidR="00C81290" w:rsidRPr="00B45F32">
        <w:rPr>
          <w:szCs w:val="28"/>
        </w:rPr>
        <w:t xml:space="preserve">(ЄС) </w:t>
      </w:r>
      <w:r w:rsidR="00F84418" w:rsidRPr="00B45F32">
        <w:rPr>
          <w:szCs w:val="28"/>
        </w:rPr>
        <w:br/>
      </w:r>
      <w:r w:rsidR="00C81290" w:rsidRPr="00B45F32">
        <w:rPr>
          <w:szCs w:val="28"/>
        </w:rPr>
        <w:t>№ 1186/2009</w:t>
      </w:r>
      <w:r w:rsidR="00F84418" w:rsidRPr="00B45F32">
        <w:rPr>
          <w:szCs w:val="28"/>
        </w:rPr>
        <w:t xml:space="preserve"> </w:t>
      </w:r>
      <w:r w:rsidR="00CC0544" w:rsidRPr="00B45F32">
        <w:rPr>
          <w:szCs w:val="28"/>
        </w:rPr>
        <w:t>«</w:t>
      </w:r>
      <w:r w:rsidR="00C81290" w:rsidRPr="00B45F32">
        <w:rPr>
          <w:szCs w:val="28"/>
        </w:rPr>
        <w:t>м</w:t>
      </w:r>
      <w:r w:rsidR="00E16CC0" w:rsidRPr="00B45F32">
        <w:rPr>
          <w:szCs w:val="28"/>
        </w:rPr>
        <w:t xml:space="preserve">етодичні, наукові та культурні матеріали, перелічені у </w:t>
      </w:r>
      <w:r w:rsidR="00F84418" w:rsidRPr="00B45F32">
        <w:rPr>
          <w:szCs w:val="28"/>
        </w:rPr>
        <w:br/>
      </w:r>
      <w:r w:rsidR="00E16CC0" w:rsidRPr="00B45F32">
        <w:rPr>
          <w:szCs w:val="28"/>
        </w:rPr>
        <w:t xml:space="preserve">Додатку І, ввозяться без оплати мита, незалежно від того, хто є </w:t>
      </w:r>
      <w:r w:rsidR="00E16CC0" w:rsidRPr="00B45F32">
        <w:rPr>
          <w:szCs w:val="28"/>
        </w:rPr>
        <w:lastRenderedPageBreak/>
        <w:t>вантажоодержувачем та можливого призначення цих матеріалів</w:t>
      </w:r>
      <w:r w:rsidR="00CC0544" w:rsidRPr="00B45F32">
        <w:rPr>
          <w:szCs w:val="28"/>
        </w:rPr>
        <w:t>»</w:t>
      </w:r>
      <w:r w:rsidR="00E16CC0" w:rsidRPr="00B45F32">
        <w:rPr>
          <w:szCs w:val="28"/>
        </w:rPr>
        <w:t>.</w:t>
      </w:r>
      <w:r w:rsidR="00C81290" w:rsidRPr="00B45F32">
        <w:rPr>
          <w:szCs w:val="28"/>
        </w:rPr>
        <w:t xml:space="preserve"> Натомість</w:t>
      </w:r>
      <w:r w:rsidR="00F84418" w:rsidRPr="00B45F32">
        <w:rPr>
          <w:szCs w:val="28"/>
        </w:rPr>
        <w:t>,</w:t>
      </w:r>
      <w:r w:rsidR="00C81290" w:rsidRPr="00B45F32">
        <w:rPr>
          <w:szCs w:val="28"/>
        </w:rPr>
        <w:t xml:space="preserve"> культурні цінності</w:t>
      </w:r>
      <w:r w:rsidR="00C5356E" w:rsidRPr="00B45F32">
        <w:rPr>
          <w:szCs w:val="28"/>
        </w:rPr>
        <w:t xml:space="preserve"> за вказаними кодами</w:t>
      </w:r>
      <w:r w:rsidR="00C81290" w:rsidRPr="00B45F32">
        <w:rPr>
          <w:szCs w:val="28"/>
        </w:rPr>
        <w:t xml:space="preserve"> </w:t>
      </w:r>
      <w:r w:rsidR="00C81290" w:rsidRPr="00B45F32">
        <w:rPr>
          <w:i/>
          <w:szCs w:val="28"/>
        </w:rPr>
        <w:t>не передбачені</w:t>
      </w:r>
      <w:r w:rsidR="00C81290" w:rsidRPr="00B45F32">
        <w:rPr>
          <w:szCs w:val="28"/>
        </w:rPr>
        <w:t xml:space="preserve"> у зазначеному </w:t>
      </w:r>
      <w:r w:rsidR="00C5356E" w:rsidRPr="00B45F32">
        <w:rPr>
          <w:szCs w:val="28"/>
        </w:rPr>
        <w:br/>
      </w:r>
      <w:r w:rsidR="00C81290" w:rsidRPr="00B45F32">
        <w:rPr>
          <w:szCs w:val="28"/>
        </w:rPr>
        <w:t>Додатку І.</w:t>
      </w:r>
    </w:p>
    <w:p w:rsidR="00C81290" w:rsidRPr="00B45F32" w:rsidRDefault="00C81290" w:rsidP="006A7E89">
      <w:pPr>
        <w:tabs>
          <w:tab w:val="center" w:pos="4677"/>
          <w:tab w:val="right" w:pos="9355"/>
        </w:tabs>
        <w:autoSpaceDE w:val="0"/>
        <w:autoSpaceDN w:val="0"/>
        <w:adjustRightInd w:val="0"/>
        <w:ind w:firstLine="709"/>
        <w:jc w:val="both"/>
        <w:rPr>
          <w:szCs w:val="28"/>
        </w:rPr>
      </w:pPr>
      <w:r w:rsidRPr="00B45F32">
        <w:rPr>
          <w:szCs w:val="28"/>
        </w:rPr>
        <w:t xml:space="preserve">Відповідно </w:t>
      </w:r>
      <w:r w:rsidR="00C5356E" w:rsidRPr="00B45F32">
        <w:rPr>
          <w:szCs w:val="28"/>
        </w:rPr>
        <w:t xml:space="preserve">ж </w:t>
      </w:r>
      <w:r w:rsidRPr="00B45F32">
        <w:rPr>
          <w:szCs w:val="28"/>
        </w:rPr>
        <w:t xml:space="preserve">до ст. 43 глави </w:t>
      </w:r>
      <w:r w:rsidRPr="00B45F32">
        <w:rPr>
          <w:szCs w:val="28"/>
          <w:lang w:val="en-US"/>
        </w:rPr>
        <w:t>XI</w:t>
      </w:r>
      <w:r w:rsidRPr="00B45F32">
        <w:rPr>
          <w:szCs w:val="28"/>
        </w:rPr>
        <w:t xml:space="preserve"> Регламенту Ради</w:t>
      </w:r>
      <w:r w:rsidRPr="00B45F32">
        <w:rPr>
          <w:b/>
          <w:szCs w:val="28"/>
        </w:rPr>
        <w:t xml:space="preserve"> </w:t>
      </w:r>
      <w:r w:rsidRPr="00B45F32">
        <w:rPr>
          <w:szCs w:val="28"/>
        </w:rPr>
        <w:t xml:space="preserve">(ЄС) № 1186/2009 </w:t>
      </w:r>
      <w:r w:rsidR="00C5356E" w:rsidRPr="00B45F32">
        <w:rPr>
          <w:szCs w:val="28"/>
        </w:rPr>
        <w:t xml:space="preserve"> </w:t>
      </w:r>
      <w:r w:rsidR="00CC0544" w:rsidRPr="00B45F32">
        <w:rPr>
          <w:szCs w:val="28"/>
        </w:rPr>
        <w:t>«</w:t>
      </w:r>
      <w:r w:rsidRPr="00B45F32">
        <w:rPr>
          <w:szCs w:val="28"/>
        </w:rPr>
        <w:t>методичні, наукові та культурні матеріали, перелічені у Додатку ІІ, ввозяться без оплати мита, якщо вони призначені для однієї з цих цілей:</w:t>
      </w:r>
      <w:r w:rsidR="00C5356E" w:rsidRPr="00B45F32">
        <w:rPr>
          <w:szCs w:val="28"/>
        </w:rPr>
        <w:t xml:space="preserve"> </w:t>
      </w:r>
    </w:p>
    <w:p w:rsidR="00C81290" w:rsidRPr="00B45F32" w:rsidRDefault="002E3627" w:rsidP="002E3627">
      <w:pPr>
        <w:pStyle w:val="2"/>
      </w:pPr>
      <w:r w:rsidRPr="00B45F32">
        <w:rPr>
          <w:lang w:val="uk-UA"/>
        </w:rPr>
        <w:t xml:space="preserve">(а) </w:t>
      </w:r>
      <w:r w:rsidR="00C81290" w:rsidRPr="00B45F32">
        <w:t>для державних освітніх, наукових або культурних підприємств або організацій; або</w:t>
      </w:r>
    </w:p>
    <w:p w:rsidR="00C81290" w:rsidRPr="00B45F32" w:rsidRDefault="002E3627" w:rsidP="002E3627">
      <w:pPr>
        <w:pStyle w:val="2"/>
      </w:pPr>
      <w:r w:rsidRPr="00B45F32">
        <w:rPr>
          <w:lang w:val="ru-RU"/>
        </w:rPr>
        <w:t>(</w:t>
      </w:r>
      <w:r w:rsidRPr="00B45F32">
        <w:rPr>
          <w:lang w:val="en-US"/>
        </w:rPr>
        <w:t>b</w:t>
      </w:r>
      <w:r w:rsidRPr="00B45F32">
        <w:rPr>
          <w:lang w:val="ru-RU"/>
        </w:rPr>
        <w:t xml:space="preserve">) </w:t>
      </w:r>
      <w:r w:rsidR="00C81290" w:rsidRPr="00B45F32">
        <w:t>для підприємств або організацій, що входять до категорій, зазначених навпроти кожної статті у колонці 3 Додатка ІІ, за умови, якщо вони були затверджені компетентними органами влади держав-членів для безмитного отримання таких виробів</w:t>
      </w:r>
      <w:r w:rsidR="00CC0544" w:rsidRPr="00B45F32">
        <w:rPr>
          <w:lang w:val="uk-UA"/>
        </w:rPr>
        <w:t>»</w:t>
      </w:r>
      <w:r w:rsidR="00C81290" w:rsidRPr="00B45F32">
        <w:t>.</w:t>
      </w:r>
    </w:p>
    <w:p w:rsidR="00C81290" w:rsidRPr="00B45F32" w:rsidRDefault="001D406B" w:rsidP="002E3627">
      <w:pPr>
        <w:pStyle w:val="2"/>
        <w:rPr>
          <w:i/>
        </w:rPr>
      </w:pPr>
      <w:r w:rsidRPr="00B45F32">
        <w:t xml:space="preserve">Зазначимо, що </w:t>
      </w:r>
      <w:r w:rsidR="00C81290" w:rsidRPr="00B45F32">
        <w:t>у Додатку ІІ</w:t>
      </w:r>
      <w:r w:rsidRPr="00B45F32">
        <w:t xml:space="preserve"> містяться</w:t>
      </w:r>
      <w:r w:rsidR="00C81290" w:rsidRPr="00B45F32">
        <w:t xml:space="preserve"> предмети колекціонування та витвори мистецтва, </w:t>
      </w:r>
      <w:r w:rsidR="00C81290" w:rsidRPr="00B45F32">
        <w:rPr>
          <w:i/>
        </w:rPr>
        <w:t>не призначені для продажу.</w:t>
      </w:r>
      <w:r w:rsidRPr="00B45F32">
        <w:rPr>
          <w:i/>
        </w:rPr>
        <w:t xml:space="preserve"> </w:t>
      </w:r>
      <w:r w:rsidRPr="00B45F32">
        <w:t>При цьому</w:t>
      </w:r>
      <w:r w:rsidR="00CC0544" w:rsidRPr="00B45F32">
        <w:rPr>
          <w:lang w:val="uk-UA"/>
        </w:rPr>
        <w:t>,</w:t>
      </w:r>
      <w:r w:rsidRPr="00B45F32">
        <w:rPr>
          <w:i/>
        </w:rPr>
        <w:t xml:space="preserve"> </w:t>
      </w:r>
      <w:r w:rsidRPr="00B45F32">
        <w:t xml:space="preserve">підприємством або організацією-одержувачем є </w:t>
      </w:r>
      <w:r w:rsidRPr="00B45F32">
        <w:rPr>
          <w:i/>
        </w:rPr>
        <w:t>галереї, музеї та інші установи, уповноважені компетентними органами влади держав-членів на безмитне одержання таких товарів</w:t>
      </w:r>
      <w:r w:rsidR="007C7805" w:rsidRPr="00B45F32">
        <w:rPr>
          <w:i/>
        </w:rPr>
        <w:t>.</w:t>
      </w:r>
    </w:p>
    <w:p w:rsidR="004610C5" w:rsidRPr="00B45F32" w:rsidRDefault="00CC0544" w:rsidP="004610C5">
      <w:pPr>
        <w:ind w:firstLine="720"/>
        <w:jc w:val="both"/>
        <w:rPr>
          <w:rStyle w:val="rvts0"/>
          <w:szCs w:val="28"/>
        </w:rPr>
      </w:pPr>
      <w:r w:rsidRPr="00B45F32">
        <w:rPr>
          <w:b/>
          <w:szCs w:val="28"/>
        </w:rPr>
        <w:t>3</w:t>
      </w:r>
      <w:r w:rsidR="0012785D" w:rsidRPr="00B45F32">
        <w:rPr>
          <w:b/>
          <w:szCs w:val="28"/>
        </w:rPr>
        <w:t xml:space="preserve">. </w:t>
      </w:r>
      <w:r w:rsidR="008E529C" w:rsidRPr="00B45F32">
        <w:rPr>
          <w:szCs w:val="28"/>
        </w:rPr>
        <w:t xml:space="preserve">З приводу </w:t>
      </w:r>
      <w:r w:rsidR="0012785D" w:rsidRPr="00B45F32">
        <w:rPr>
          <w:szCs w:val="28"/>
        </w:rPr>
        <w:t xml:space="preserve">аргументації </w:t>
      </w:r>
      <w:r w:rsidR="008E529C" w:rsidRPr="00B45F32">
        <w:rPr>
          <w:szCs w:val="28"/>
        </w:rPr>
        <w:t xml:space="preserve">суб’єкта права законодавчої ініціативи </w:t>
      </w:r>
      <w:r w:rsidR="0012785D" w:rsidRPr="00B45F32">
        <w:rPr>
          <w:szCs w:val="28"/>
        </w:rPr>
        <w:t xml:space="preserve">на користь проекту, що </w:t>
      </w:r>
      <w:r w:rsidR="008E529C" w:rsidRPr="00B45F32">
        <w:rPr>
          <w:szCs w:val="28"/>
        </w:rPr>
        <w:t xml:space="preserve">його </w:t>
      </w:r>
      <w:r w:rsidR="0012785D" w:rsidRPr="00B45F32">
        <w:rPr>
          <w:szCs w:val="28"/>
        </w:rPr>
        <w:t xml:space="preserve">«прийняття та реалізація </w:t>
      </w:r>
      <w:r w:rsidR="008E529C" w:rsidRPr="00B45F32">
        <w:rPr>
          <w:szCs w:val="28"/>
        </w:rPr>
        <w:t xml:space="preserve">… </w:t>
      </w:r>
      <w:r w:rsidR="0012785D" w:rsidRPr="00B45F32">
        <w:rPr>
          <w:szCs w:val="28"/>
        </w:rPr>
        <w:t>передбачатиме зменшення надходжень митних платежів до державного бюджету у вигляді сплати ПДВ на суму менше 2 млн грн в рік.</w:t>
      </w:r>
      <w:r w:rsidR="0012785D" w:rsidRPr="00B45F32">
        <w:rPr>
          <w:bCs/>
          <w:color w:val="000000"/>
          <w:szCs w:val="28"/>
        </w:rPr>
        <w:t xml:space="preserve"> </w:t>
      </w:r>
      <w:r w:rsidR="0012785D" w:rsidRPr="00B45F32">
        <w:rPr>
          <w:szCs w:val="28"/>
        </w:rPr>
        <w:t xml:space="preserve">В той же час не вбачаємо за необхідне ініціювати внесення змін до Закону України «Про Державний бюджет України на 2020 рік» так як прийняття даного законопроєкту дозволить збільшити надходження до бюджету за рахунок пожвавлення ринку культурних цінностей, становлення інфраструктури арт-ринку в Україні. За оцінками зарубіжних арт-експертів </w:t>
      </w:r>
      <w:r w:rsidR="0012785D" w:rsidRPr="00611EFE">
        <w:rPr>
          <w:szCs w:val="28"/>
        </w:rPr>
        <w:t xml:space="preserve">потенційна ємність українського арт-ринку становить близько $ 1 млрд США в рік.» (п. 5 </w:t>
      </w:r>
      <w:r w:rsidR="00B45F32" w:rsidRPr="00611EFE">
        <w:rPr>
          <w:szCs w:val="28"/>
        </w:rPr>
        <w:t>п</w:t>
      </w:r>
      <w:r w:rsidR="0012785D" w:rsidRPr="00611EFE">
        <w:rPr>
          <w:szCs w:val="28"/>
        </w:rPr>
        <w:t>ояснювальної записки), звертаємо увагу на необхідність дотримання вимог</w:t>
      </w:r>
      <w:r w:rsidR="0012785D" w:rsidRPr="00B45F32">
        <w:rPr>
          <w:szCs w:val="28"/>
        </w:rPr>
        <w:t xml:space="preserve"> ч. 3 ст. 91 Регламенту Верховної Ради України та ч. 1 ст. 27 Бюджетного кодексу України щодо надання до законопроекту належного фінансово-економічного обґрунтування </w:t>
      </w:r>
      <w:r w:rsidR="0012785D" w:rsidRPr="00B45F32">
        <w:rPr>
          <w:i/>
          <w:szCs w:val="28"/>
          <w:u w:val="single"/>
        </w:rPr>
        <w:t>(включаючи відповідні розрахунки).</w:t>
      </w:r>
      <w:r w:rsidR="0012785D" w:rsidRPr="00B45F32">
        <w:rPr>
          <w:szCs w:val="28"/>
        </w:rPr>
        <w:t xml:space="preserve"> </w:t>
      </w:r>
    </w:p>
    <w:p w:rsidR="00243D26" w:rsidRPr="00B45F32" w:rsidRDefault="00BA2F03" w:rsidP="00243D26">
      <w:pPr>
        <w:tabs>
          <w:tab w:val="center" w:pos="4677"/>
          <w:tab w:val="right" w:pos="9355"/>
        </w:tabs>
        <w:autoSpaceDE w:val="0"/>
        <w:autoSpaceDN w:val="0"/>
        <w:adjustRightInd w:val="0"/>
        <w:ind w:right="-2" w:firstLine="709"/>
        <w:jc w:val="both"/>
        <w:rPr>
          <w:szCs w:val="28"/>
        </w:rPr>
      </w:pPr>
      <w:r w:rsidRPr="00B45F32">
        <w:rPr>
          <w:b/>
          <w:szCs w:val="28"/>
        </w:rPr>
        <w:t>4</w:t>
      </w:r>
      <w:r w:rsidR="00243D26" w:rsidRPr="00B45F32">
        <w:rPr>
          <w:b/>
          <w:szCs w:val="28"/>
        </w:rPr>
        <w:t>.</w:t>
      </w:r>
      <w:r w:rsidR="00243D26" w:rsidRPr="00B45F32">
        <w:rPr>
          <w:szCs w:val="28"/>
        </w:rPr>
        <w:t xml:space="preserve"> До проекту є зауваження техніко-юридичного характеру.</w:t>
      </w:r>
    </w:p>
    <w:p w:rsidR="00243D26" w:rsidRPr="00B45F32" w:rsidRDefault="00BA2F03" w:rsidP="00243D26">
      <w:pPr>
        <w:tabs>
          <w:tab w:val="center" w:pos="4677"/>
          <w:tab w:val="right" w:pos="9355"/>
        </w:tabs>
        <w:autoSpaceDE w:val="0"/>
        <w:autoSpaceDN w:val="0"/>
        <w:adjustRightInd w:val="0"/>
        <w:ind w:right="-2" w:firstLine="709"/>
        <w:jc w:val="both"/>
        <w:rPr>
          <w:szCs w:val="28"/>
        </w:rPr>
      </w:pPr>
      <w:r w:rsidRPr="00B45F32">
        <w:rPr>
          <w:szCs w:val="28"/>
        </w:rPr>
        <w:t>4</w:t>
      </w:r>
      <w:r w:rsidR="00243D26" w:rsidRPr="00B45F32">
        <w:rPr>
          <w:szCs w:val="28"/>
        </w:rPr>
        <w:t>.1. У назві проекту не визначається його предмет.</w:t>
      </w:r>
    </w:p>
    <w:p w:rsidR="00243D26" w:rsidRPr="00B45F32" w:rsidRDefault="00BA2F03" w:rsidP="00243D26">
      <w:pPr>
        <w:tabs>
          <w:tab w:val="center" w:pos="4677"/>
          <w:tab w:val="right" w:pos="9355"/>
        </w:tabs>
        <w:autoSpaceDE w:val="0"/>
        <w:autoSpaceDN w:val="0"/>
        <w:adjustRightInd w:val="0"/>
        <w:ind w:right="-2" w:firstLine="709"/>
        <w:jc w:val="both"/>
        <w:rPr>
          <w:szCs w:val="28"/>
        </w:rPr>
      </w:pPr>
      <w:r w:rsidRPr="00B45F32">
        <w:rPr>
          <w:szCs w:val="28"/>
        </w:rPr>
        <w:t>4</w:t>
      </w:r>
      <w:r w:rsidR="00243D26" w:rsidRPr="00B45F32">
        <w:rPr>
          <w:szCs w:val="28"/>
        </w:rPr>
        <w:t>.2. Пропоновані зміни слід вносити не до підпункту, а до пункту 2 ч. 10 ст. 374 МК.</w:t>
      </w:r>
    </w:p>
    <w:p w:rsidR="00464B0B" w:rsidRPr="00611EFE" w:rsidRDefault="00BA2F03" w:rsidP="00243D26">
      <w:pPr>
        <w:tabs>
          <w:tab w:val="center" w:pos="4677"/>
          <w:tab w:val="right" w:pos="9355"/>
        </w:tabs>
        <w:autoSpaceDE w:val="0"/>
        <w:autoSpaceDN w:val="0"/>
        <w:adjustRightInd w:val="0"/>
        <w:ind w:right="-2" w:firstLine="709"/>
        <w:jc w:val="both"/>
        <w:rPr>
          <w:szCs w:val="28"/>
        </w:rPr>
      </w:pPr>
      <w:r w:rsidRPr="00611EFE">
        <w:rPr>
          <w:szCs w:val="28"/>
        </w:rPr>
        <w:t>4</w:t>
      </w:r>
      <w:r w:rsidR="00243D26" w:rsidRPr="00611EFE">
        <w:rPr>
          <w:szCs w:val="28"/>
        </w:rPr>
        <w:t>.3. Більш вдалим, у редакційному плані, способом вирішення порушеного у проекті питання видається не заміна слів та цифр «</w:t>
      </w:r>
      <w:r w:rsidR="00243D26" w:rsidRPr="00611EFE">
        <w:rPr>
          <w:color w:val="000000"/>
          <w:szCs w:val="28"/>
          <w:lang w:eastAsia="uk-UA"/>
        </w:rPr>
        <w:t xml:space="preserve">УКТ ЗЕД, виготовлені 50 і більше років тому» словами «УКТ ЗЕД», а виключення </w:t>
      </w:r>
      <w:r w:rsidR="00B45F32" w:rsidRPr="00611EFE">
        <w:rPr>
          <w:color w:val="000000"/>
          <w:szCs w:val="28"/>
          <w:lang w:eastAsia="uk-UA"/>
        </w:rPr>
        <w:t>і</w:t>
      </w:r>
      <w:r w:rsidR="00243D26" w:rsidRPr="00611EFE">
        <w:rPr>
          <w:color w:val="000000"/>
          <w:szCs w:val="28"/>
          <w:lang w:eastAsia="uk-UA"/>
        </w:rPr>
        <w:t>з відповідної норми слів та цифр «</w:t>
      </w:r>
      <w:r w:rsidR="00464B0B" w:rsidRPr="00611EFE">
        <w:rPr>
          <w:szCs w:val="28"/>
        </w:rPr>
        <w:t>, виготовлені 50 і більше років тому».</w:t>
      </w:r>
    </w:p>
    <w:p w:rsidR="00287479" w:rsidRPr="00B45F32" w:rsidRDefault="00BA2F03" w:rsidP="00243D26">
      <w:pPr>
        <w:tabs>
          <w:tab w:val="center" w:pos="4677"/>
          <w:tab w:val="right" w:pos="9355"/>
        </w:tabs>
        <w:autoSpaceDE w:val="0"/>
        <w:autoSpaceDN w:val="0"/>
        <w:adjustRightInd w:val="0"/>
        <w:ind w:right="-2" w:firstLine="709"/>
        <w:jc w:val="both"/>
        <w:rPr>
          <w:color w:val="000000"/>
          <w:szCs w:val="28"/>
          <w:lang w:eastAsia="uk-UA"/>
        </w:rPr>
      </w:pPr>
      <w:r w:rsidRPr="00611EFE">
        <w:rPr>
          <w:szCs w:val="28"/>
        </w:rPr>
        <w:t>4</w:t>
      </w:r>
      <w:r w:rsidR="00287479" w:rsidRPr="00611EFE">
        <w:rPr>
          <w:szCs w:val="28"/>
        </w:rPr>
        <w:t xml:space="preserve">.4. </w:t>
      </w:r>
      <w:r w:rsidR="00EF6AB8" w:rsidRPr="00611EFE">
        <w:rPr>
          <w:szCs w:val="28"/>
        </w:rPr>
        <w:t>Проект містить розділ ІІ «Прикінцеві та перехідні положення».</w:t>
      </w:r>
      <w:r w:rsidR="00EF6AB8" w:rsidRPr="00B45F32">
        <w:rPr>
          <w:szCs w:val="28"/>
        </w:rPr>
        <w:t xml:space="preserve"> Зауважимо, що п</w:t>
      </w:r>
      <w:r w:rsidR="00287479" w:rsidRPr="00B45F32">
        <w:rPr>
          <w:szCs w:val="28"/>
        </w:rPr>
        <w:t xml:space="preserve">ерехідні положення не можуть міститися </w:t>
      </w:r>
      <w:r w:rsidR="00EF6AB8" w:rsidRPr="00B45F32">
        <w:rPr>
          <w:szCs w:val="28"/>
        </w:rPr>
        <w:t>у</w:t>
      </w:r>
      <w:r w:rsidR="00287479" w:rsidRPr="00B45F32">
        <w:rPr>
          <w:szCs w:val="28"/>
        </w:rPr>
        <w:t xml:space="preserve"> законопроектах про внесення змін до інших законів</w:t>
      </w:r>
      <w:r w:rsidR="00EF6AB8" w:rsidRPr="00B45F32">
        <w:rPr>
          <w:szCs w:val="28"/>
        </w:rPr>
        <w:t>.</w:t>
      </w:r>
    </w:p>
    <w:p w:rsidR="00635B5E" w:rsidRDefault="00635B5E" w:rsidP="001A52FC">
      <w:pPr>
        <w:pStyle w:val="a7"/>
        <w:spacing w:before="0"/>
        <w:ind w:firstLine="708"/>
        <w:rPr>
          <w:rFonts w:ascii="Times New Roman" w:hAnsi="Times New Roman"/>
          <w:b/>
          <w:color w:val="auto"/>
        </w:rPr>
      </w:pPr>
    </w:p>
    <w:p w:rsidR="001A52FC" w:rsidRPr="00B45F32" w:rsidRDefault="00BA2F03" w:rsidP="001A52FC">
      <w:pPr>
        <w:pStyle w:val="a7"/>
        <w:spacing w:before="0"/>
        <w:ind w:firstLine="708"/>
        <w:rPr>
          <w:rFonts w:ascii="Times New Roman" w:hAnsi="Times New Roman"/>
          <w:color w:val="auto"/>
        </w:rPr>
      </w:pPr>
      <w:bookmarkStart w:id="1" w:name="_GoBack"/>
      <w:bookmarkEnd w:id="1"/>
      <w:r w:rsidRPr="00B45F32">
        <w:rPr>
          <w:rFonts w:ascii="Times New Roman" w:hAnsi="Times New Roman"/>
          <w:b/>
          <w:color w:val="auto"/>
        </w:rPr>
        <w:lastRenderedPageBreak/>
        <w:t>5</w:t>
      </w:r>
      <w:r w:rsidR="001A52FC" w:rsidRPr="00B45F32">
        <w:rPr>
          <w:rFonts w:ascii="Times New Roman" w:hAnsi="Times New Roman"/>
          <w:b/>
          <w:color w:val="auto"/>
        </w:rPr>
        <w:t>.</w:t>
      </w:r>
      <w:r w:rsidR="001A52FC" w:rsidRPr="00B45F32">
        <w:rPr>
          <w:rFonts w:ascii="Times New Roman" w:hAnsi="Times New Roman"/>
          <w:color w:val="auto"/>
        </w:rPr>
        <w:t xml:space="preserve"> </w:t>
      </w:r>
      <w:r w:rsidR="008279D0" w:rsidRPr="00B45F32">
        <w:rPr>
          <w:rFonts w:ascii="Times New Roman" w:hAnsi="Times New Roman"/>
          <w:color w:val="auto"/>
        </w:rPr>
        <w:t>О</w:t>
      </w:r>
      <w:r w:rsidR="001A52FC" w:rsidRPr="00B45F32">
        <w:rPr>
          <w:rFonts w:ascii="Times New Roman" w:hAnsi="Times New Roman"/>
          <w:color w:val="auto"/>
        </w:rPr>
        <w:t>скільки відповідно до вимог ст. 116 Конституції України Кабінет Міністрів України забезпечує проведення податкової політики, для прийняття виваженого рішення щодо внесеного законопроекту доцільно отримати експертний висновок Уряду.</w:t>
      </w:r>
    </w:p>
    <w:p w:rsidR="001A52FC" w:rsidRDefault="001A52FC" w:rsidP="001A52FC">
      <w:pPr>
        <w:tabs>
          <w:tab w:val="center" w:pos="4677"/>
          <w:tab w:val="right" w:pos="9355"/>
        </w:tabs>
        <w:autoSpaceDE w:val="0"/>
        <w:autoSpaceDN w:val="0"/>
        <w:adjustRightInd w:val="0"/>
        <w:ind w:right="-2" w:firstLine="709"/>
        <w:jc w:val="both"/>
        <w:rPr>
          <w:szCs w:val="28"/>
        </w:rPr>
      </w:pPr>
    </w:p>
    <w:p w:rsidR="001A52FC" w:rsidRDefault="001A52FC" w:rsidP="001A52FC">
      <w:pPr>
        <w:ind w:firstLine="709"/>
        <w:jc w:val="both"/>
      </w:pPr>
    </w:p>
    <w:p w:rsidR="001A52FC" w:rsidRPr="00FF0A2F" w:rsidRDefault="001A52FC" w:rsidP="001A52FC">
      <w:pPr>
        <w:ind w:firstLine="709"/>
        <w:jc w:val="both"/>
        <w:rPr>
          <w:szCs w:val="28"/>
        </w:rPr>
      </w:pPr>
      <w:r>
        <w:rPr>
          <w:szCs w:val="28"/>
        </w:rPr>
        <w:t>К</w:t>
      </w:r>
      <w:r w:rsidRPr="00FF0A2F">
        <w:rPr>
          <w:szCs w:val="28"/>
        </w:rPr>
        <w:t xml:space="preserve">ерівник Головного управління                          </w:t>
      </w:r>
      <w:r>
        <w:rPr>
          <w:szCs w:val="28"/>
        </w:rPr>
        <w:tab/>
      </w:r>
      <w:r>
        <w:rPr>
          <w:szCs w:val="28"/>
        </w:rPr>
        <w:tab/>
      </w:r>
      <w:r>
        <w:rPr>
          <w:szCs w:val="28"/>
        </w:rPr>
        <w:tab/>
        <w:t>С. Тихонюк</w:t>
      </w:r>
    </w:p>
    <w:p w:rsidR="001A52FC" w:rsidRPr="00E5468F" w:rsidRDefault="001A52FC" w:rsidP="001A52FC">
      <w:pPr>
        <w:ind w:firstLine="709"/>
        <w:jc w:val="both"/>
        <w:rPr>
          <w:szCs w:val="28"/>
        </w:rPr>
      </w:pPr>
    </w:p>
    <w:p w:rsidR="001A52FC" w:rsidRDefault="001A52FC" w:rsidP="001A52FC">
      <w:pPr>
        <w:ind w:firstLine="709"/>
        <w:jc w:val="both"/>
        <w:rPr>
          <w:i/>
          <w:sz w:val="18"/>
          <w:szCs w:val="18"/>
        </w:rPr>
      </w:pPr>
    </w:p>
    <w:p w:rsidR="00974370" w:rsidRDefault="001A52FC" w:rsidP="000B5E5E">
      <w:pPr>
        <w:ind w:firstLine="709"/>
        <w:jc w:val="both"/>
      </w:pPr>
      <w:r w:rsidRPr="0048380B">
        <w:rPr>
          <w:sz w:val="20"/>
          <w:szCs w:val="20"/>
        </w:rPr>
        <w:t xml:space="preserve">Вик.: </w:t>
      </w:r>
      <w:r w:rsidR="00D70E96">
        <w:rPr>
          <w:sz w:val="20"/>
          <w:szCs w:val="20"/>
        </w:rPr>
        <w:t>І. Фомін</w:t>
      </w:r>
    </w:p>
    <w:sectPr w:rsidR="00974370" w:rsidSect="001A52FC">
      <w:headerReference w:type="default" r:id="rId10"/>
      <w:headerReference w:type="first" r:id="rId11"/>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010B" w:rsidRDefault="00BB010B">
      <w:r>
        <w:separator/>
      </w:r>
    </w:p>
  </w:endnote>
  <w:endnote w:type="continuationSeparator" w:id="0">
    <w:p w:rsidR="00BB010B" w:rsidRDefault="00BB01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010B" w:rsidRDefault="00BB010B">
      <w:r>
        <w:separator/>
      </w:r>
    </w:p>
  </w:footnote>
  <w:footnote w:type="continuationSeparator" w:id="0">
    <w:p w:rsidR="00BB010B" w:rsidRDefault="00BB01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06A6" w:rsidRDefault="004806A6">
    <w:pPr>
      <w:pStyle w:val="a5"/>
      <w:jc w:val="right"/>
    </w:pPr>
    <w:r>
      <w:fldChar w:fldCharType="begin"/>
    </w:r>
    <w:r>
      <w:instrText xml:space="preserve"> PAGE   \* MERGEFORMAT </w:instrText>
    </w:r>
    <w:r>
      <w:fldChar w:fldCharType="separate"/>
    </w:r>
    <w:r w:rsidR="00635B5E">
      <w:rPr>
        <w:noProof/>
      </w:rPr>
      <w:t>2</w:t>
    </w:r>
    <w:r>
      <w:fldChar w:fldCharType="end"/>
    </w:r>
  </w:p>
  <w:p w:rsidR="004806A6" w:rsidRDefault="004806A6">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06A6" w:rsidRDefault="004806A6" w:rsidP="001A52FC">
    <w:pPr>
      <w:jc w:val="right"/>
      <w:rPr>
        <w:sz w:val="20"/>
        <w:lang w:val="ru-RU"/>
      </w:rPr>
    </w:pPr>
    <w:r w:rsidRPr="00AF4221">
      <w:rPr>
        <w:sz w:val="20"/>
      </w:rPr>
      <w:t>До</w:t>
    </w:r>
    <w:r>
      <w:rPr>
        <w:sz w:val="20"/>
      </w:rPr>
      <w:t xml:space="preserve"> реєстр. </w:t>
    </w:r>
    <w:r w:rsidRPr="00611EFE">
      <w:rPr>
        <w:sz w:val="20"/>
      </w:rPr>
      <w:t xml:space="preserve">№ </w:t>
    </w:r>
    <w:r w:rsidRPr="00611EFE">
      <w:rPr>
        <w:sz w:val="20"/>
        <w:lang w:val="ru-RU"/>
      </w:rPr>
      <w:t>3873</w:t>
    </w:r>
    <w:r w:rsidRPr="00611EFE">
      <w:rPr>
        <w:sz w:val="20"/>
      </w:rPr>
      <w:t xml:space="preserve"> від 16.</w:t>
    </w:r>
    <w:r w:rsidRPr="00611EFE">
      <w:rPr>
        <w:sz w:val="20"/>
        <w:lang w:val="ru-RU"/>
      </w:rPr>
      <w:t>07</w:t>
    </w:r>
    <w:r w:rsidRPr="00611EFE">
      <w:rPr>
        <w:sz w:val="20"/>
      </w:rPr>
      <w:t>.2</w:t>
    </w:r>
    <w:r w:rsidR="00B45F32" w:rsidRPr="00611EFE">
      <w:rPr>
        <w:sz w:val="20"/>
      </w:rPr>
      <w:t>0</w:t>
    </w:r>
    <w:r w:rsidRPr="00611EFE">
      <w:rPr>
        <w:sz w:val="20"/>
      </w:rPr>
      <w:t>20</w:t>
    </w:r>
  </w:p>
  <w:p w:rsidR="004806A6" w:rsidRPr="003B143E" w:rsidRDefault="004806A6" w:rsidP="001A52FC">
    <w:pPr>
      <w:jc w:val="right"/>
      <w:rPr>
        <w:sz w:val="20"/>
      </w:rPr>
    </w:pPr>
    <w:r>
      <w:rPr>
        <w:sz w:val="20"/>
      </w:rPr>
      <w:t>Народний депутат</w:t>
    </w:r>
    <w:r w:rsidRPr="00333915">
      <w:rPr>
        <w:sz w:val="20"/>
        <w:lang w:val="ru-RU"/>
      </w:rPr>
      <w:t xml:space="preserve"> </w:t>
    </w:r>
    <w:r w:rsidRPr="003B143E">
      <w:rPr>
        <w:sz w:val="20"/>
      </w:rPr>
      <w:t>України</w:t>
    </w:r>
  </w:p>
  <w:p w:rsidR="004806A6" w:rsidRPr="003B143E" w:rsidRDefault="004806A6" w:rsidP="001A52FC">
    <w:pPr>
      <w:jc w:val="right"/>
      <w:rPr>
        <w:sz w:val="20"/>
      </w:rPr>
    </w:pPr>
    <w:r>
      <w:rPr>
        <w:sz w:val="20"/>
      </w:rPr>
      <w:t>Г.</w:t>
    </w:r>
    <w:r w:rsidR="002371D1">
      <w:rPr>
        <w:sz w:val="20"/>
      </w:rPr>
      <w:t xml:space="preserve"> </w:t>
    </w:r>
    <w:r>
      <w:rPr>
        <w:sz w:val="20"/>
      </w:rPr>
      <w:t>Лерос</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2C09ED"/>
    <w:multiLevelType w:val="hybridMultilevel"/>
    <w:tmpl w:val="83D299DA"/>
    <w:lvl w:ilvl="0" w:tplc="BAD0417C">
      <w:start w:val="1"/>
      <w:numFmt w:val="upperRoman"/>
      <w:lvlText w:val="%1."/>
      <w:lvlJc w:val="left"/>
      <w:pPr>
        <w:ind w:left="1145" w:hanging="720"/>
      </w:pPr>
      <w:rPr>
        <w:rFonts w:cs="Times New Roman" w:hint="default"/>
      </w:rPr>
    </w:lvl>
    <w:lvl w:ilvl="1" w:tplc="04190019" w:tentative="1">
      <w:start w:val="1"/>
      <w:numFmt w:val="lowerLetter"/>
      <w:lvlText w:val="%2."/>
      <w:lvlJc w:val="left"/>
      <w:pPr>
        <w:ind w:left="1505" w:hanging="360"/>
      </w:pPr>
      <w:rPr>
        <w:rFonts w:cs="Times New Roman"/>
      </w:rPr>
    </w:lvl>
    <w:lvl w:ilvl="2" w:tplc="0419001B" w:tentative="1">
      <w:start w:val="1"/>
      <w:numFmt w:val="lowerRoman"/>
      <w:lvlText w:val="%3."/>
      <w:lvlJc w:val="right"/>
      <w:pPr>
        <w:ind w:left="2225" w:hanging="180"/>
      </w:pPr>
      <w:rPr>
        <w:rFonts w:cs="Times New Roman"/>
      </w:rPr>
    </w:lvl>
    <w:lvl w:ilvl="3" w:tplc="0419000F" w:tentative="1">
      <w:start w:val="1"/>
      <w:numFmt w:val="decimal"/>
      <w:lvlText w:val="%4."/>
      <w:lvlJc w:val="left"/>
      <w:pPr>
        <w:ind w:left="2945" w:hanging="360"/>
      </w:pPr>
      <w:rPr>
        <w:rFonts w:cs="Times New Roman"/>
      </w:rPr>
    </w:lvl>
    <w:lvl w:ilvl="4" w:tplc="04190019" w:tentative="1">
      <w:start w:val="1"/>
      <w:numFmt w:val="lowerLetter"/>
      <w:lvlText w:val="%5."/>
      <w:lvlJc w:val="left"/>
      <w:pPr>
        <w:ind w:left="3665" w:hanging="360"/>
      </w:pPr>
      <w:rPr>
        <w:rFonts w:cs="Times New Roman"/>
      </w:rPr>
    </w:lvl>
    <w:lvl w:ilvl="5" w:tplc="0419001B" w:tentative="1">
      <w:start w:val="1"/>
      <w:numFmt w:val="lowerRoman"/>
      <w:lvlText w:val="%6."/>
      <w:lvlJc w:val="right"/>
      <w:pPr>
        <w:ind w:left="4385" w:hanging="180"/>
      </w:pPr>
      <w:rPr>
        <w:rFonts w:cs="Times New Roman"/>
      </w:rPr>
    </w:lvl>
    <w:lvl w:ilvl="6" w:tplc="0419000F" w:tentative="1">
      <w:start w:val="1"/>
      <w:numFmt w:val="decimal"/>
      <w:lvlText w:val="%7."/>
      <w:lvlJc w:val="left"/>
      <w:pPr>
        <w:ind w:left="5105" w:hanging="360"/>
      </w:pPr>
      <w:rPr>
        <w:rFonts w:cs="Times New Roman"/>
      </w:rPr>
    </w:lvl>
    <w:lvl w:ilvl="7" w:tplc="04190019" w:tentative="1">
      <w:start w:val="1"/>
      <w:numFmt w:val="lowerLetter"/>
      <w:lvlText w:val="%8."/>
      <w:lvlJc w:val="left"/>
      <w:pPr>
        <w:ind w:left="5825" w:hanging="360"/>
      </w:pPr>
      <w:rPr>
        <w:rFonts w:cs="Times New Roman"/>
      </w:rPr>
    </w:lvl>
    <w:lvl w:ilvl="8" w:tplc="0419001B" w:tentative="1">
      <w:start w:val="1"/>
      <w:numFmt w:val="lowerRoman"/>
      <w:lvlText w:val="%9."/>
      <w:lvlJc w:val="right"/>
      <w:pPr>
        <w:ind w:left="6545" w:hanging="180"/>
      </w:pPr>
      <w:rPr>
        <w:rFonts w:cs="Times New Roman"/>
      </w:rPr>
    </w:lvl>
  </w:abstractNum>
  <w:abstractNum w:abstractNumId="1" w15:restartNumberingAfterBreak="0">
    <w:nsid w:val="620812AB"/>
    <w:multiLevelType w:val="hybridMultilevel"/>
    <w:tmpl w:val="E4F2B47C"/>
    <w:lvl w:ilvl="0" w:tplc="A1FA6378">
      <w:start w:val="1"/>
      <w:numFmt w:val="lowerLetter"/>
      <w:lvlText w:val="(%1)"/>
      <w:lvlJc w:val="left"/>
      <w:pPr>
        <w:tabs>
          <w:tab w:val="num" w:pos="357"/>
        </w:tabs>
        <w:ind w:left="357" w:hanging="357"/>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2FC"/>
    <w:rsid w:val="00001283"/>
    <w:rsid w:val="00004869"/>
    <w:rsid w:val="00026785"/>
    <w:rsid w:val="00056877"/>
    <w:rsid w:val="0008038A"/>
    <w:rsid w:val="000B5E5E"/>
    <w:rsid w:val="000E164E"/>
    <w:rsid w:val="000F5FD0"/>
    <w:rsid w:val="001027A9"/>
    <w:rsid w:val="0012785D"/>
    <w:rsid w:val="001A52FC"/>
    <w:rsid w:val="001D406B"/>
    <w:rsid w:val="001F05CA"/>
    <w:rsid w:val="001F52CF"/>
    <w:rsid w:val="00215C67"/>
    <w:rsid w:val="002371D1"/>
    <w:rsid w:val="00243D26"/>
    <w:rsid w:val="00287479"/>
    <w:rsid w:val="002E3627"/>
    <w:rsid w:val="0033065E"/>
    <w:rsid w:val="003769DA"/>
    <w:rsid w:val="0039105F"/>
    <w:rsid w:val="0039438D"/>
    <w:rsid w:val="003952D6"/>
    <w:rsid w:val="004610C5"/>
    <w:rsid w:val="00464B0B"/>
    <w:rsid w:val="004806A6"/>
    <w:rsid w:val="005A03A7"/>
    <w:rsid w:val="005C62A4"/>
    <w:rsid w:val="00611EFE"/>
    <w:rsid w:val="00635B5E"/>
    <w:rsid w:val="006A7E89"/>
    <w:rsid w:val="00736098"/>
    <w:rsid w:val="007C7805"/>
    <w:rsid w:val="00800B67"/>
    <w:rsid w:val="00801B15"/>
    <w:rsid w:val="00806572"/>
    <w:rsid w:val="008279D0"/>
    <w:rsid w:val="008938C1"/>
    <w:rsid w:val="008E529C"/>
    <w:rsid w:val="008F532D"/>
    <w:rsid w:val="008F5EEC"/>
    <w:rsid w:val="00974370"/>
    <w:rsid w:val="009C0D5F"/>
    <w:rsid w:val="009F7A03"/>
    <w:rsid w:val="00A0067A"/>
    <w:rsid w:val="00A04C8F"/>
    <w:rsid w:val="00B45F32"/>
    <w:rsid w:val="00B63470"/>
    <w:rsid w:val="00BA2F03"/>
    <w:rsid w:val="00BB010B"/>
    <w:rsid w:val="00BB455A"/>
    <w:rsid w:val="00BE4C09"/>
    <w:rsid w:val="00C24ADE"/>
    <w:rsid w:val="00C5356E"/>
    <w:rsid w:val="00C81290"/>
    <w:rsid w:val="00CC0544"/>
    <w:rsid w:val="00D70E96"/>
    <w:rsid w:val="00D9420B"/>
    <w:rsid w:val="00DB0ADD"/>
    <w:rsid w:val="00E16CC0"/>
    <w:rsid w:val="00EF6AB8"/>
    <w:rsid w:val="00F50CA1"/>
    <w:rsid w:val="00F67B3E"/>
    <w:rsid w:val="00F8441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9FE90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52FC"/>
    <w:rPr>
      <w:rFonts w:eastAsia="Calibri"/>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документа"/>
    <w:basedOn w:val="a"/>
    <w:next w:val="a"/>
    <w:link w:val="a4"/>
    <w:rsid w:val="001A52FC"/>
    <w:pPr>
      <w:keepNext/>
      <w:keepLines/>
      <w:spacing w:before="360" w:after="360"/>
      <w:jc w:val="center"/>
    </w:pPr>
    <w:rPr>
      <w:rFonts w:ascii="Antiqua" w:hAnsi="Antiqua"/>
      <w:b/>
      <w:sz w:val="26"/>
      <w:szCs w:val="20"/>
      <w:lang w:val="ru-RU"/>
    </w:rPr>
  </w:style>
  <w:style w:type="character" w:customStyle="1" w:styleId="a4">
    <w:name w:val="Назва документа Знак"/>
    <w:link w:val="a3"/>
    <w:locked/>
    <w:rsid w:val="001A52FC"/>
    <w:rPr>
      <w:rFonts w:ascii="Antiqua" w:eastAsia="Calibri" w:hAnsi="Antiqua"/>
      <w:b/>
      <w:sz w:val="26"/>
      <w:lang w:val="ru-RU" w:eastAsia="ru-RU" w:bidi="ar-SA"/>
    </w:rPr>
  </w:style>
  <w:style w:type="paragraph" w:styleId="a5">
    <w:name w:val="header"/>
    <w:basedOn w:val="a"/>
    <w:link w:val="a6"/>
    <w:rsid w:val="001A52FC"/>
    <w:pPr>
      <w:tabs>
        <w:tab w:val="center" w:pos="4819"/>
        <w:tab w:val="right" w:pos="9639"/>
      </w:tabs>
    </w:pPr>
  </w:style>
  <w:style w:type="character" w:customStyle="1" w:styleId="a6">
    <w:name w:val="Верхній колонтитул Знак"/>
    <w:basedOn w:val="a0"/>
    <w:link w:val="a5"/>
    <w:locked/>
    <w:rsid w:val="001A52FC"/>
    <w:rPr>
      <w:rFonts w:eastAsia="Calibri"/>
      <w:sz w:val="28"/>
      <w:szCs w:val="24"/>
      <w:lang w:val="uk-UA" w:eastAsia="ru-RU" w:bidi="ar-SA"/>
    </w:rPr>
  </w:style>
  <w:style w:type="character" w:customStyle="1" w:styleId="rvts0">
    <w:name w:val="rvts0"/>
    <w:basedOn w:val="a0"/>
    <w:rsid w:val="001A52FC"/>
    <w:rPr>
      <w:rFonts w:cs="Times New Roman"/>
    </w:rPr>
  </w:style>
  <w:style w:type="character" w:customStyle="1" w:styleId="rvts23">
    <w:name w:val="rvts23"/>
    <w:basedOn w:val="a0"/>
    <w:rsid w:val="001A52FC"/>
    <w:rPr>
      <w:rFonts w:cs="Times New Roman"/>
    </w:rPr>
  </w:style>
  <w:style w:type="paragraph" w:customStyle="1" w:styleId="rvps2">
    <w:name w:val="rvps2"/>
    <w:basedOn w:val="a"/>
    <w:rsid w:val="001A52FC"/>
    <w:pPr>
      <w:spacing w:before="100" w:beforeAutospacing="1" w:after="100" w:afterAutospacing="1"/>
    </w:pPr>
    <w:rPr>
      <w:sz w:val="24"/>
      <w:lang w:eastAsia="uk-UA"/>
    </w:rPr>
  </w:style>
  <w:style w:type="paragraph" w:customStyle="1" w:styleId="a7">
    <w:name w:val="Стандартний"/>
    <w:basedOn w:val="a"/>
    <w:rsid w:val="001A52FC"/>
    <w:pPr>
      <w:spacing w:before="120"/>
      <w:ind w:firstLine="720"/>
      <w:jc w:val="both"/>
    </w:pPr>
    <w:rPr>
      <w:rFonts w:ascii="Antiqua" w:hAnsi="Antiqua" w:cs="Antiqua"/>
      <w:color w:val="0000FF"/>
      <w:szCs w:val="28"/>
    </w:rPr>
  </w:style>
  <w:style w:type="paragraph" w:customStyle="1" w:styleId="StyleZakonu">
    <w:name w:val="StyleZakonu"/>
    <w:basedOn w:val="a"/>
    <w:link w:val="StyleZakonu0"/>
    <w:rsid w:val="001A52FC"/>
    <w:pPr>
      <w:spacing w:after="60" w:line="220" w:lineRule="exact"/>
      <w:ind w:firstLine="284"/>
      <w:jc w:val="both"/>
    </w:pPr>
    <w:rPr>
      <w:rFonts w:eastAsia="Times New Roman"/>
      <w:sz w:val="20"/>
      <w:szCs w:val="20"/>
    </w:rPr>
  </w:style>
  <w:style w:type="character" w:customStyle="1" w:styleId="StyleZakonu0">
    <w:name w:val="StyleZakonu Знак"/>
    <w:basedOn w:val="a0"/>
    <w:link w:val="StyleZakonu"/>
    <w:locked/>
    <w:rsid w:val="001A52FC"/>
    <w:rPr>
      <w:lang w:val="uk-UA" w:eastAsia="ru-RU" w:bidi="ar-SA"/>
    </w:rPr>
  </w:style>
  <w:style w:type="character" w:styleId="a8">
    <w:name w:val="Emphasis"/>
    <w:basedOn w:val="a0"/>
    <w:qFormat/>
    <w:rsid w:val="001A52FC"/>
    <w:rPr>
      <w:i/>
      <w:iCs/>
    </w:rPr>
  </w:style>
  <w:style w:type="paragraph" w:styleId="a9">
    <w:name w:val="footer"/>
    <w:basedOn w:val="a"/>
    <w:rsid w:val="003952D6"/>
    <w:pPr>
      <w:tabs>
        <w:tab w:val="center" w:pos="4677"/>
        <w:tab w:val="right" w:pos="9355"/>
      </w:tabs>
    </w:pPr>
  </w:style>
  <w:style w:type="character" w:styleId="aa">
    <w:name w:val="Hyperlink"/>
    <w:basedOn w:val="a0"/>
    <w:rsid w:val="00800B67"/>
    <w:rPr>
      <w:rFonts w:cs="Times New Roman"/>
      <w:color w:val="0000FF"/>
      <w:u w:val="single"/>
    </w:rPr>
  </w:style>
  <w:style w:type="paragraph" w:styleId="ab">
    <w:name w:val="footnote text"/>
    <w:basedOn w:val="a"/>
    <w:link w:val="ac"/>
    <w:semiHidden/>
    <w:rsid w:val="00800B67"/>
    <w:rPr>
      <w:rFonts w:ascii="Calibri" w:eastAsia="Times New Roman" w:hAnsi="Calibri"/>
      <w:sz w:val="20"/>
      <w:szCs w:val="20"/>
      <w:lang w:eastAsia="uk-UA"/>
    </w:rPr>
  </w:style>
  <w:style w:type="character" w:customStyle="1" w:styleId="ac">
    <w:name w:val="Текст виноски Знак"/>
    <w:basedOn w:val="a0"/>
    <w:link w:val="ab"/>
    <w:locked/>
    <w:rsid w:val="00800B67"/>
    <w:rPr>
      <w:rFonts w:ascii="Calibri" w:hAnsi="Calibri"/>
      <w:lang w:val="uk-UA" w:eastAsia="uk-UA" w:bidi="ar-SA"/>
    </w:rPr>
  </w:style>
  <w:style w:type="character" w:styleId="ad">
    <w:name w:val="footnote reference"/>
    <w:basedOn w:val="a0"/>
    <w:semiHidden/>
    <w:rsid w:val="00800B67"/>
    <w:rPr>
      <w:rFonts w:cs="Times New Roman"/>
      <w:vertAlign w:val="superscript"/>
    </w:rPr>
  </w:style>
  <w:style w:type="paragraph" w:customStyle="1" w:styleId="Default">
    <w:name w:val="Default"/>
    <w:link w:val="Default0"/>
    <w:rsid w:val="00E16CC0"/>
    <w:pPr>
      <w:autoSpaceDE w:val="0"/>
      <w:autoSpaceDN w:val="0"/>
      <w:adjustRightInd w:val="0"/>
    </w:pPr>
    <w:rPr>
      <w:rFonts w:ascii="EUAlbertina" w:hAnsi="EUAlbertina"/>
      <w:snapToGrid w:val="0"/>
      <w:sz w:val="24"/>
      <w:szCs w:val="24"/>
      <w:lang w:val="ru-RU" w:eastAsia="ru-RU"/>
    </w:rPr>
  </w:style>
  <w:style w:type="character" w:customStyle="1" w:styleId="Default0">
    <w:name w:val="Default Знак"/>
    <w:link w:val="Default"/>
    <w:rsid w:val="00E16CC0"/>
    <w:rPr>
      <w:rFonts w:ascii="EUAlbertina" w:hAnsi="EUAlbertina"/>
      <w:snapToGrid w:val="0"/>
      <w:sz w:val="24"/>
      <w:szCs w:val="24"/>
      <w:lang w:val="ru-RU" w:eastAsia="ru-RU" w:bidi="ar-SA"/>
    </w:rPr>
  </w:style>
  <w:style w:type="paragraph" w:customStyle="1" w:styleId="2">
    <w:name w:val="Список2"/>
    <w:basedOn w:val="Default"/>
    <w:link w:val="20"/>
    <w:autoRedefine/>
    <w:rsid w:val="002E3627"/>
    <w:pPr>
      <w:tabs>
        <w:tab w:val="left" w:pos="1134"/>
        <w:tab w:val="center" w:pos="4677"/>
        <w:tab w:val="right" w:pos="9355"/>
      </w:tabs>
      <w:ind w:firstLine="709"/>
      <w:jc w:val="both"/>
    </w:pPr>
    <w:rPr>
      <w:rFonts w:ascii="Times New Roman" w:hAnsi="Times New Roman"/>
      <w:sz w:val="28"/>
      <w:szCs w:val="28"/>
      <w:lang w:val="x-none"/>
    </w:rPr>
  </w:style>
  <w:style w:type="character" w:customStyle="1" w:styleId="20">
    <w:name w:val="Список2 Знак"/>
    <w:link w:val="2"/>
    <w:rsid w:val="002E3627"/>
    <w:rPr>
      <w:snapToGrid w:val="0"/>
      <w:sz w:val="28"/>
      <w:szCs w:val="28"/>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5048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4495-17?find=1&amp;text=%D0%BA%D1%83%D0%BB%D1%8C%D1%82%D1%83%D1%80%D0%B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zakon.rada.gov.ua/laws/show/584%D0%B1-18"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zakon.rada.gov.ua/laws/show/584%D0%B1-18"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3491</Words>
  <Characters>1990</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5471</CharactersWithSpaces>
  <SharedDoc>false</SharedDoc>
  <HLinks>
    <vt:vector size="24" baseType="variant">
      <vt:variant>
        <vt:i4>65612</vt:i4>
      </vt:variant>
      <vt:variant>
        <vt:i4>9</vt:i4>
      </vt:variant>
      <vt:variant>
        <vt:i4>0</vt:i4>
      </vt:variant>
      <vt:variant>
        <vt:i4>5</vt:i4>
      </vt:variant>
      <vt:variant>
        <vt:lpwstr>https://zakon.rada.gov.ua/laws/show/584%D0%B1-18</vt:lpwstr>
      </vt:variant>
      <vt:variant>
        <vt:lpwstr/>
      </vt:variant>
      <vt:variant>
        <vt:i4>6226026</vt:i4>
      </vt:variant>
      <vt:variant>
        <vt:i4>6</vt:i4>
      </vt:variant>
      <vt:variant>
        <vt:i4>0</vt:i4>
      </vt:variant>
      <vt:variant>
        <vt:i4>5</vt:i4>
      </vt:variant>
      <vt:variant>
        <vt:lpwstr>https://zakon.rada.gov.ua/laws/show/4495-17?find=1&amp;text=%D0%BA%D1%83%D0%BB%D1%8C%D1%82%D1%83%D1%80%D0%BD</vt:lpwstr>
      </vt:variant>
      <vt:variant>
        <vt:lpwstr>w1_12</vt:lpwstr>
      </vt:variant>
      <vt:variant>
        <vt:i4>65612</vt:i4>
      </vt:variant>
      <vt:variant>
        <vt:i4>3</vt:i4>
      </vt:variant>
      <vt:variant>
        <vt:i4>0</vt:i4>
      </vt:variant>
      <vt:variant>
        <vt:i4>5</vt:i4>
      </vt:variant>
      <vt:variant>
        <vt:lpwstr>https://zakon.rada.gov.ua/laws/show/584%D0%B1-18</vt:lpwstr>
      </vt:variant>
      <vt:variant>
        <vt:lpwstr/>
      </vt:variant>
      <vt:variant>
        <vt:i4>65612</vt:i4>
      </vt:variant>
      <vt:variant>
        <vt:i4>0</vt:i4>
      </vt:variant>
      <vt:variant>
        <vt:i4>0</vt:i4>
      </vt:variant>
      <vt:variant>
        <vt:i4>5</vt:i4>
      </vt:variant>
      <vt:variant>
        <vt:lpwstr>https://zakon.rada.gov.ua/laws/show/584%D0%B1-18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2020-11-17T07:26:00Z</dcterms:created>
  <dcterms:modified xsi:type="dcterms:W3CDTF">2020-11-17T07:26:00Z</dcterms:modified>
</cp:coreProperties>
</file>