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00" w:rsidRDefault="00851B00" w:rsidP="00851B00">
      <w:pPr>
        <w:pBdr>
          <w:top w:val="nil"/>
          <w:left w:val="nil"/>
          <w:bottom w:val="nil"/>
          <w:right w:val="nil"/>
          <w:between w:val="nil"/>
        </w:pBdr>
        <w:ind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ПОРІВНЯЛЬНА ТАБЛИЦЯ</w:t>
      </w:r>
    </w:p>
    <w:p w:rsidR="00851B00" w:rsidRDefault="00851B00" w:rsidP="00851B00">
      <w:pPr>
        <w:pBdr>
          <w:top w:val="nil"/>
          <w:left w:val="nil"/>
          <w:bottom w:val="nil"/>
          <w:right w:val="nil"/>
          <w:between w:val="nil"/>
        </w:pBdr>
        <w:ind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до проекту Закону України</w:t>
      </w:r>
      <w:r>
        <w:rPr>
          <w:rFonts w:ascii="Times New Roman" w:eastAsia="Times New Roman" w:hAnsi="Times New Roman" w:cs="Times New Roman"/>
          <w:b/>
          <w:sz w:val="28"/>
          <w:szCs w:val="28"/>
        </w:rPr>
        <w:t xml:space="preserve"> «</w:t>
      </w:r>
      <w:r w:rsidRPr="003527E3">
        <w:rPr>
          <w:rFonts w:ascii="Times New Roman" w:eastAsia="Times New Roman" w:hAnsi="Times New Roman" w:cs="Times New Roman"/>
          <w:b/>
          <w:color w:val="000000"/>
          <w:sz w:val="28"/>
          <w:szCs w:val="28"/>
        </w:rPr>
        <w:t>Про внесення змін до Кримінального кодексу України</w:t>
      </w:r>
      <w:r>
        <w:rPr>
          <w:rFonts w:ascii="Times New Roman" w:eastAsia="Times New Roman" w:hAnsi="Times New Roman" w:cs="Times New Roman"/>
          <w:b/>
          <w:color w:val="000000"/>
          <w:sz w:val="28"/>
          <w:szCs w:val="28"/>
        </w:rPr>
        <w:t xml:space="preserve"> та </w:t>
      </w:r>
      <w:r w:rsidRPr="000D7F9B">
        <w:rPr>
          <w:rFonts w:ascii="Times New Roman" w:eastAsia="Times New Roman" w:hAnsi="Times New Roman" w:cs="Times New Roman"/>
          <w:b/>
          <w:color w:val="000000"/>
          <w:sz w:val="28"/>
          <w:szCs w:val="28"/>
        </w:rPr>
        <w:t>Кодексу України про</w:t>
      </w:r>
      <w:r>
        <w:rPr>
          <w:rFonts w:ascii="Times New Roman" w:eastAsia="Times New Roman" w:hAnsi="Times New Roman" w:cs="Times New Roman"/>
          <w:b/>
          <w:color w:val="000000"/>
          <w:sz w:val="28"/>
          <w:szCs w:val="28"/>
        </w:rPr>
        <w:t xml:space="preserve"> адміністративні правопорушення</w:t>
      </w:r>
      <w:r w:rsidRPr="003527E3">
        <w:rPr>
          <w:rFonts w:ascii="Times New Roman" w:eastAsia="Times New Roman" w:hAnsi="Times New Roman" w:cs="Times New Roman"/>
          <w:b/>
          <w:color w:val="000000"/>
          <w:sz w:val="28"/>
          <w:szCs w:val="28"/>
        </w:rPr>
        <w:t xml:space="preserve"> щодо</w:t>
      </w:r>
      <w:r w:rsidRPr="003527E3">
        <w:rPr>
          <w:rFonts w:ascii="Times New Roman" w:eastAsia="Times New Roman" w:hAnsi="Times New Roman" w:cs="Times New Roman"/>
          <w:b/>
          <w:sz w:val="28"/>
          <w:szCs w:val="28"/>
        </w:rPr>
        <w:t xml:space="preserve"> </w:t>
      </w:r>
      <w:r>
        <w:rPr>
          <w:rFonts w:ascii="Times New Roman" w:eastAsia="Times New Roman" w:hAnsi="Times New Roman" w:cs="Times New Roman"/>
          <w:b/>
          <w:color w:val="000000"/>
          <w:sz w:val="28"/>
          <w:szCs w:val="28"/>
        </w:rPr>
        <w:t>посил</w:t>
      </w:r>
      <w:r w:rsidRPr="003527E3">
        <w:rPr>
          <w:rFonts w:ascii="Times New Roman" w:eastAsia="Times New Roman" w:hAnsi="Times New Roman" w:cs="Times New Roman"/>
          <w:b/>
          <w:color w:val="000000"/>
          <w:sz w:val="28"/>
          <w:szCs w:val="28"/>
        </w:rPr>
        <w:t>ення відповідальності за правопорушення у сфері містобудування</w:t>
      </w:r>
      <w:r>
        <w:rPr>
          <w:rFonts w:ascii="Times New Roman" w:eastAsia="Times New Roman" w:hAnsi="Times New Roman" w:cs="Times New Roman"/>
          <w:b/>
          <w:color w:val="000000"/>
          <w:sz w:val="28"/>
          <w:szCs w:val="28"/>
        </w:rPr>
        <w:t>»</w:t>
      </w:r>
    </w:p>
    <w:p w:rsidR="00851B00" w:rsidRDefault="00851B00" w:rsidP="00851B00">
      <w:pPr>
        <w:pBdr>
          <w:top w:val="nil"/>
          <w:left w:val="nil"/>
          <w:bottom w:val="nil"/>
          <w:right w:val="nil"/>
          <w:between w:val="nil"/>
        </w:pBdr>
        <w:ind w:firstLine="567"/>
        <w:jc w:val="center"/>
        <w:rPr>
          <w:rFonts w:ascii="Times New Roman" w:eastAsia="Times New Roman" w:hAnsi="Times New Roman" w:cs="Times New Roman"/>
          <w:b/>
          <w:color w:val="000000"/>
          <w:sz w:val="28"/>
          <w:szCs w:val="28"/>
        </w:rPr>
      </w:pPr>
    </w:p>
    <w:p w:rsidR="00851B00" w:rsidRDefault="00851B00" w:rsidP="00851B00">
      <w:pPr>
        <w:pBdr>
          <w:top w:val="nil"/>
          <w:left w:val="nil"/>
          <w:bottom w:val="nil"/>
          <w:right w:val="nil"/>
          <w:between w:val="nil"/>
        </w:pBdr>
        <w:ind w:firstLine="567"/>
        <w:jc w:val="center"/>
        <w:rPr>
          <w:rFonts w:ascii="Times New Roman" w:eastAsia="Times New Roman" w:hAnsi="Times New Roman" w:cs="Times New Roman"/>
          <w:b/>
          <w:color w:val="000000"/>
          <w:sz w:val="28"/>
          <w:szCs w:val="28"/>
        </w:rPr>
      </w:pPr>
    </w:p>
    <w:tbl>
      <w:tblPr>
        <w:tblW w:w="15435" w:type="dxa"/>
        <w:tblInd w:w="-135" w:type="dxa"/>
        <w:tblLayout w:type="fixed"/>
        <w:tblLook w:val="0400" w:firstRow="0" w:lastRow="0" w:firstColumn="0" w:lastColumn="0" w:noHBand="0" w:noVBand="1"/>
      </w:tblPr>
      <w:tblGrid>
        <w:gridCol w:w="7755"/>
        <w:gridCol w:w="7680"/>
      </w:tblGrid>
      <w:tr w:rsidR="00851B00" w:rsidTr="00E828C7">
        <w:trPr>
          <w:trHeight w:val="581"/>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Зміст положення (норми) чинного акта законодавства</w:t>
            </w: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Зміст відповідного положення (норми) проекту акта</w:t>
            </w:r>
          </w:p>
        </w:tc>
      </w:tr>
      <w:tr w:rsidR="00851B00" w:rsidTr="00E828C7">
        <w:trPr>
          <w:trHeight w:val="316"/>
        </w:trPr>
        <w:tc>
          <w:tcPr>
            <w:tcW w:w="15435"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Кримінальний кодекс України</w:t>
            </w:r>
          </w:p>
        </w:tc>
      </w:tr>
      <w:tr w:rsidR="00851B00" w:rsidTr="00E828C7">
        <w:trPr>
          <w:trHeight w:val="581"/>
        </w:trPr>
        <w:tc>
          <w:tcPr>
            <w:tcW w:w="7755"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851B00" w:rsidRDefault="00851B00" w:rsidP="00E828C7">
            <w:pPr>
              <w:ind w:firstLine="425"/>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96</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Спеціальна конфіскація</w:t>
            </w:r>
          </w:p>
          <w:p w:rsidR="00851B00" w:rsidRDefault="00851B00" w:rsidP="00E828C7">
            <w:pPr>
              <w:ind w:firstLine="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Спеціальна конфіскація полягає у примусовому безоплатному вилученні за рішенням суду у власність держави грошей, цінностей та іншого майна у випадках, визначених цим Кодексом, за умови вчинення умисного злочину або суспільно небезпечного діяння, що підпадає під ознаки діяння, передбаченого </w:t>
            </w:r>
            <w:hyperlink r:id="rId7" w:anchor="n688">
              <w:r>
                <w:rPr>
                  <w:rFonts w:ascii="Times New Roman" w:eastAsia="Times New Roman" w:hAnsi="Times New Roman" w:cs="Times New Roman"/>
                  <w:sz w:val="28"/>
                  <w:szCs w:val="28"/>
                </w:rPr>
                <w:t>Особливою частиною</w:t>
              </w:r>
            </w:hyperlink>
            <w:r>
              <w:rPr>
                <w:rFonts w:ascii="Times New Roman" w:eastAsia="Times New Roman" w:hAnsi="Times New Roman" w:cs="Times New Roman"/>
                <w:sz w:val="28"/>
                <w:szCs w:val="28"/>
              </w:rPr>
              <w:t xml:space="preserve"> цього Кодексу, за які передбачено основне покарання у виді позбавлення волі або штрафу понад три тисячі неоподатковуваних мінімумів доходів громадян, а так само передбаченого </w:t>
            </w:r>
            <w:hyperlink r:id="rId8" w:anchor="n954">
              <w:r>
                <w:rPr>
                  <w:rFonts w:ascii="Times New Roman" w:eastAsia="Times New Roman" w:hAnsi="Times New Roman" w:cs="Times New Roman"/>
                  <w:sz w:val="28"/>
                  <w:szCs w:val="28"/>
                </w:rPr>
                <w:t>частиною першою</w:t>
              </w:r>
            </w:hyperlink>
            <w:r>
              <w:rPr>
                <w:rFonts w:ascii="Times New Roman" w:eastAsia="Times New Roman" w:hAnsi="Times New Roman" w:cs="Times New Roman"/>
                <w:sz w:val="28"/>
                <w:szCs w:val="28"/>
              </w:rPr>
              <w:t xml:space="preserve"> статті 150, </w:t>
            </w:r>
            <w:hyperlink r:id="rId9" w:anchor="n994">
              <w:r>
                <w:rPr>
                  <w:rFonts w:ascii="Times New Roman" w:eastAsia="Times New Roman" w:hAnsi="Times New Roman" w:cs="Times New Roman"/>
                  <w:sz w:val="28"/>
                  <w:szCs w:val="28"/>
                </w:rPr>
                <w:t>статтею 154</w:t>
              </w:r>
            </w:hyperlink>
            <w:r>
              <w:rPr>
                <w:rFonts w:ascii="Times New Roman" w:eastAsia="Times New Roman" w:hAnsi="Times New Roman" w:cs="Times New Roman"/>
                <w:sz w:val="28"/>
                <w:szCs w:val="28"/>
              </w:rPr>
              <w:t xml:space="preserve">, частинами другою і третьою </w:t>
            </w:r>
            <w:hyperlink r:id="rId10" w:anchor="n1055">
              <w:r>
                <w:rPr>
                  <w:rFonts w:ascii="Times New Roman" w:eastAsia="Times New Roman" w:hAnsi="Times New Roman" w:cs="Times New Roman"/>
                  <w:sz w:val="28"/>
                  <w:szCs w:val="28"/>
                </w:rPr>
                <w:t>статті 159</w:t>
              </w:r>
            </w:hyperlink>
            <w:hyperlink r:id="rId11" w:anchor="n1055">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xml:space="preserve">, частиною першою </w:t>
            </w:r>
            <w:hyperlink r:id="rId12" w:anchor="n1264">
              <w:r>
                <w:rPr>
                  <w:rFonts w:ascii="Times New Roman" w:eastAsia="Times New Roman" w:hAnsi="Times New Roman" w:cs="Times New Roman"/>
                  <w:sz w:val="28"/>
                  <w:szCs w:val="28"/>
                </w:rPr>
                <w:t>статті 190</w:t>
              </w:r>
            </w:hyperlink>
            <w:r>
              <w:rPr>
                <w:rFonts w:ascii="Times New Roman" w:eastAsia="Times New Roman" w:hAnsi="Times New Roman" w:cs="Times New Roman"/>
                <w:sz w:val="28"/>
                <w:szCs w:val="28"/>
              </w:rPr>
              <w:t xml:space="preserve">, </w:t>
            </w:r>
            <w:hyperlink r:id="rId13" w:anchor="n1284">
              <w:r>
                <w:rPr>
                  <w:rFonts w:ascii="Times New Roman" w:eastAsia="Times New Roman" w:hAnsi="Times New Roman" w:cs="Times New Roman"/>
                  <w:sz w:val="28"/>
                  <w:szCs w:val="28"/>
                </w:rPr>
                <w:t>статтею 192</w:t>
              </w:r>
            </w:hyperlink>
            <w:r>
              <w:rPr>
                <w:rFonts w:ascii="Times New Roman" w:eastAsia="Times New Roman" w:hAnsi="Times New Roman" w:cs="Times New Roman"/>
                <w:sz w:val="28"/>
                <w:szCs w:val="28"/>
              </w:rPr>
              <w:t xml:space="preserve">, частиною першою статей </w:t>
            </w:r>
            <w:hyperlink r:id="rId14" w:anchor="n1374">
              <w:r>
                <w:rPr>
                  <w:rFonts w:ascii="Times New Roman" w:eastAsia="Times New Roman" w:hAnsi="Times New Roman" w:cs="Times New Roman"/>
                  <w:sz w:val="28"/>
                  <w:szCs w:val="28"/>
                </w:rPr>
                <w:t>204</w:t>
              </w:r>
            </w:hyperlink>
            <w:r>
              <w:rPr>
                <w:rFonts w:ascii="Times New Roman" w:eastAsia="Times New Roman" w:hAnsi="Times New Roman" w:cs="Times New Roman"/>
                <w:sz w:val="28"/>
                <w:szCs w:val="28"/>
              </w:rPr>
              <w:t xml:space="preserve">, </w:t>
            </w:r>
            <w:hyperlink r:id="rId15" w:anchor="n1427">
              <w:r>
                <w:rPr>
                  <w:rFonts w:ascii="Times New Roman" w:eastAsia="Times New Roman" w:hAnsi="Times New Roman" w:cs="Times New Roman"/>
                  <w:sz w:val="28"/>
                  <w:szCs w:val="28"/>
                </w:rPr>
                <w:t>209</w:t>
              </w:r>
            </w:hyperlink>
            <w:hyperlink r:id="rId16" w:anchor="n1427">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xml:space="preserve">, </w:t>
            </w:r>
            <w:hyperlink r:id="rId17" w:anchor="n1433">
              <w:r>
                <w:rPr>
                  <w:rFonts w:ascii="Times New Roman" w:eastAsia="Times New Roman" w:hAnsi="Times New Roman" w:cs="Times New Roman"/>
                  <w:sz w:val="28"/>
                  <w:szCs w:val="28"/>
                </w:rPr>
                <w:t>210</w:t>
              </w:r>
            </w:hyperlink>
            <w:r>
              <w:rPr>
                <w:rFonts w:ascii="Times New Roman" w:eastAsia="Times New Roman" w:hAnsi="Times New Roman" w:cs="Times New Roman"/>
                <w:sz w:val="28"/>
                <w:szCs w:val="28"/>
              </w:rPr>
              <w:t xml:space="preserve">, частинами першою і другою статей </w:t>
            </w:r>
            <w:hyperlink r:id="rId18" w:anchor="n1448">
              <w:r>
                <w:rPr>
                  <w:rFonts w:ascii="Times New Roman" w:eastAsia="Times New Roman" w:hAnsi="Times New Roman" w:cs="Times New Roman"/>
                  <w:sz w:val="28"/>
                  <w:szCs w:val="28"/>
                </w:rPr>
                <w:t>212</w:t>
              </w:r>
            </w:hyperlink>
            <w:r>
              <w:rPr>
                <w:rFonts w:ascii="Times New Roman" w:eastAsia="Times New Roman" w:hAnsi="Times New Roman" w:cs="Times New Roman"/>
                <w:sz w:val="28"/>
                <w:szCs w:val="28"/>
              </w:rPr>
              <w:t xml:space="preserve">, </w:t>
            </w:r>
            <w:hyperlink r:id="rId19" w:anchor="n1458">
              <w:r>
                <w:rPr>
                  <w:rFonts w:ascii="Times New Roman" w:eastAsia="Times New Roman" w:hAnsi="Times New Roman" w:cs="Times New Roman"/>
                  <w:sz w:val="28"/>
                  <w:szCs w:val="28"/>
                </w:rPr>
                <w:t>212</w:t>
              </w:r>
            </w:hyperlink>
            <w:hyperlink r:id="rId20" w:anchor="n1458">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частиною першою статей</w:t>
            </w:r>
            <w:hyperlink r:id="rId21" w:anchor="n1491">
              <w:r>
                <w:rPr>
                  <w:rFonts w:ascii="Times New Roman" w:eastAsia="Times New Roman" w:hAnsi="Times New Roman" w:cs="Times New Roman"/>
                  <w:sz w:val="28"/>
                  <w:szCs w:val="28"/>
                </w:rPr>
                <w:t xml:space="preserve"> 222</w:t>
              </w:r>
            </w:hyperlink>
            <w:r>
              <w:rPr>
                <w:rFonts w:ascii="Times New Roman" w:eastAsia="Times New Roman" w:hAnsi="Times New Roman" w:cs="Times New Roman"/>
                <w:sz w:val="28"/>
                <w:szCs w:val="28"/>
              </w:rPr>
              <w:t xml:space="preserve">, </w:t>
            </w:r>
            <w:hyperlink r:id="rId22" w:anchor="n1534">
              <w:r>
                <w:rPr>
                  <w:rFonts w:ascii="Times New Roman" w:eastAsia="Times New Roman" w:hAnsi="Times New Roman" w:cs="Times New Roman"/>
                  <w:sz w:val="28"/>
                  <w:szCs w:val="28"/>
                </w:rPr>
                <w:t>229</w:t>
              </w:r>
            </w:hyperlink>
            <w:r>
              <w:rPr>
                <w:rFonts w:ascii="Times New Roman" w:eastAsia="Times New Roman" w:hAnsi="Times New Roman" w:cs="Times New Roman"/>
                <w:sz w:val="28"/>
                <w:szCs w:val="28"/>
              </w:rPr>
              <w:t xml:space="preserve">, </w:t>
            </w:r>
            <w:hyperlink r:id="rId23" w:anchor="n1599">
              <w:r>
                <w:rPr>
                  <w:rFonts w:ascii="Times New Roman" w:eastAsia="Times New Roman" w:hAnsi="Times New Roman" w:cs="Times New Roman"/>
                  <w:sz w:val="28"/>
                  <w:szCs w:val="28"/>
                </w:rPr>
                <w:t>239</w:t>
              </w:r>
            </w:hyperlink>
            <w:hyperlink r:id="rId24" w:anchor="n1599">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xml:space="preserve">, </w:t>
            </w:r>
            <w:hyperlink r:id="rId25" w:anchor="n1608">
              <w:r>
                <w:rPr>
                  <w:rFonts w:ascii="Times New Roman" w:eastAsia="Times New Roman" w:hAnsi="Times New Roman" w:cs="Times New Roman"/>
                  <w:sz w:val="28"/>
                  <w:szCs w:val="28"/>
                </w:rPr>
                <w:t>239</w:t>
              </w:r>
            </w:hyperlink>
            <w:hyperlink r:id="rId26" w:anchor="n1608">
              <w:r>
                <w:rPr>
                  <w:rFonts w:ascii="Times New Roman" w:eastAsia="Times New Roman" w:hAnsi="Times New Roman" w:cs="Times New Roman"/>
                  <w:sz w:val="28"/>
                  <w:szCs w:val="28"/>
                  <w:vertAlign w:val="superscript"/>
                </w:rPr>
                <w:t>-2</w:t>
              </w:r>
            </w:hyperlink>
            <w:r>
              <w:rPr>
                <w:rFonts w:ascii="Times New Roman" w:eastAsia="Times New Roman" w:hAnsi="Times New Roman" w:cs="Times New Roman"/>
                <w:sz w:val="28"/>
                <w:szCs w:val="28"/>
              </w:rPr>
              <w:t xml:space="preserve">, частиною другою </w:t>
            </w:r>
            <w:hyperlink r:id="rId27" w:anchor="n1646">
              <w:r>
                <w:rPr>
                  <w:rFonts w:ascii="Times New Roman" w:eastAsia="Times New Roman" w:hAnsi="Times New Roman" w:cs="Times New Roman"/>
                  <w:sz w:val="28"/>
                  <w:szCs w:val="28"/>
                </w:rPr>
                <w:t>статті 244</w:t>
              </w:r>
            </w:hyperlink>
            <w:r>
              <w:rPr>
                <w:rFonts w:ascii="Times New Roman" w:eastAsia="Times New Roman" w:hAnsi="Times New Roman" w:cs="Times New Roman"/>
                <w:sz w:val="28"/>
                <w:szCs w:val="28"/>
              </w:rPr>
              <w:t>, частиною першою статей</w:t>
            </w:r>
            <w:hyperlink r:id="rId28" w:anchor="n1662">
              <w:r>
                <w:rPr>
                  <w:rFonts w:ascii="Times New Roman" w:eastAsia="Times New Roman" w:hAnsi="Times New Roman" w:cs="Times New Roman"/>
                  <w:sz w:val="28"/>
                  <w:szCs w:val="28"/>
                </w:rPr>
                <w:t xml:space="preserve"> 248</w:t>
              </w:r>
            </w:hyperlink>
            <w:r>
              <w:rPr>
                <w:rFonts w:ascii="Times New Roman" w:eastAsia="Times New Roman" w:hAnsi="Times New Roman" w:cs="Times New Roman"/>
                <w:sz w:val="28"/>
                <w:szCs w:val="28"/>
              </w:rPr>
              <w:t xml:space="preserve">, </w:t>
            </w:r>
            <w:hyperlink r:id="rId29" w:anchor="n1669">
              <w:r>
                <w:rPr>
                  <w:rFonts w:ascii="Times New Roman" w:eastAsia="Times New Roman" w:hAnsi="Times New Roman" w:cs="Times New Roman"/>
                  <w:sz w:val="28"/>
                  <w:szCs w:val="28"/>
                </w:rPr>
                <w:t>249</w:t>
              </w:r>
            </w:hyperlink>
            <w:r>
              <w:rPr>
                <w:rFonts w:ascii="Times New Roman" w:eastAsia="Times New Roman" w:hAnsi="Times New Roman" w:cs="Times New Roman"/>
                <w:sz w:val="28"/>
                <w:szCs w:val="28"/>
              </w:rPr>
              <w:t xml:space="preserve">, частинами першою і другою </w:t>
            </w:r>
            <w:hyperlink r:id="rId30" w:anchor="n2069">
              <w:r>
                <w:rPr>
                  <w:rFonts w:ascii="Times New Roman" w:eastAsia="Times New Roman" w:hAnsi="Times New Roman" w:cs="Times New Roman"/>
                  <w:sz w:val="28"/>
                  <w:szCs w:val="28"/>
                </w:rPr>
                <w:t>статті 300</w:t>
              </w:r>
            </w:hyperlink>
            <w:r>
              <w:rPr>
                <w:rFonts w:ascii="Times New Roman" w:eastAsia="Times New Roman" w:hAnsi="Times New Roman" w:cs="Times New Roman"/>
                <w:sz w:val="28"/>
                <w:szCs w:val="28"/>
              </w:rPr>
              <w:t>, частиною першою статей</w:t>
            </w:r>
            <w:hyperlink r:id="rId31" w:anchor="n2077">
              <w:r>
                <w:rPr>
                  <w:rFonts w:ascii="Times New Roman" w:eastAsia="Times New Roman" w:hAnsi="Times New Roman" w:cs="Times New Roman"/>
                  <w:sz w:val="28"/>
                  <w:szCs w:val="28"/>
                </w:rPr>
                <w:t xml:space="preserve"> 301</w:t>
              </w:r>
            </w:hyperlink>
            <w:r>
              <w:rPr>
                <w:rFonts w:ascii="Times New Roman" w:eastAsia="Times New Roman" w:hAnsi="Times New Roman" w:cs="Times New Roman"/>
                <w:sz w:val="28"/>
                <w:szCs w:val="28"/>
              </w:rPr>
              <w:t>,</w:t>
            </w:r>
            <w:hyperlink r:id="rId32" w:anchor="n2090">
              <w:r>
                <w:rPr>
                  <w:rFonts w:ascii="Times New Roman" w:eastAsia="Times New Roman" w:hAnsi="Times New Roman" w:cs="Times New Roman"/>
                  <w:sz w:val="28"/>
                  <w:szCs w:val="28"/>
                </w:rPr>
                <w:t xml:space="preserve"> 302</w:t>
              </w:r>
            </w:hyperlink>
            <w:r>
              <w:rPr>
                <w:rFonts w:ascii="Times New Roman" w:eastAsia="Times New Roman" w:hAnsi="Times New Roman" w:cs="Times New Roman"/>
                <w:sz w:val="28"/>
                <w:szCs w:val="28"/>
              </w:rPr>
              <w:t>,</w:t>
            </w:r>
            <w:hyperlink r:id="rId33" w:anchor="n2157">
              <w:r>
                <w:rPr>
                  <w:rFonts w:ascii="Times New Roman" w:eastAsia="Times New Roman" w:hAnsi="Times New Roman" w:cs="Times New Roman"/>
                  <w:sz w:val="28"/>
                  <w:szCs w:val="28"/>
                </w:rPr>
                <w:t xml:space="preserve"> 310</w:t>
              </w:r>
            </w:hyperlink>
            <w:r>
              <w:rPr>
                <w:rFonts w:ascii="Times New Roman" w:eastAsia="Times New Roman" w:hAnsi="Times New Roman" w:cs="Times New Roman"/>
                <w:sz w:val="28"/>
                <w:szCs w:val="28"/>
              </w:rPr>
              <w:t>,</w:t>
            </w:r>
            <w:hyperlink r:id="rId34" w:anchor="n2163">
              <w:r>
                <w:rPr>
                  <w:rFonts w:ascii="Times New Roman" w:eastAsia="Times New Roman" w:hAnsi="Times New Roman" w:cs="Times New Roman"/>
                  <w:sz w:val="28"/>
                  <w:szCs w:val="28"/>
                </w:rPr>
                <w:t xml:space="preserve"> 311</w:t>
              </w:r>
            </w:hyperlink>
            <w:r>
              <w:rPr>
                <w:rFonts w:ascii="Times New Roman" w:eastAsia="Times New Roman" w:hAnsi="Times New Roman" w:cs="Times New Roman"/>
                <w:sz w:val="28"/>
                <w:szCs w:val="28"/>
              </w:rPr>
              <w:t>,</w:t>
            </w:r>
            <w:hyperlink r:id="rId35" w:anchor="n2180">
              <w:r>
                <w:rPr>
                  <w:rFonts w:ascii="Times New Roman" w:eastAsia="Times New Roman" w:hAnsi="Times New Roman" w:cs="Times New Roman"/>
                  <w:sz w:val="28"/>
                  <w:szCs w:val="28"/>
                </w:rPr>
                <w:t xml:space="preserve"> 313</w:t>
              </w:r>
            </w:hyperlink>
            <w:r>
              <w:rPr>
                <w:rFonts w:ascii="Times New Roman" w:eastAsia="Times New Roman" w:hAnsi="Times New Roman" w:cs="Times New Roman"/>
                <w:sz w:val="28"/>
                <w:szCs w:val="28"/>
              </w:rPr>
              <w:t>,</w:t>
            </w:r>
            <w:hyperlink r:id="rId36" w:anchor="n2211">
              <w:r>
                <w:rPr>
                  <w:rFonts w:ascii="Times New Roman" w:eastAsia="Times New Roman" w:hAnsi="Times New Roman" w:cs="Times New Roman"/>
                  <w:sz w:val="28"/>
                  <w:szCs w:val="28"/>
                </w:rPr>
                <w:t xml:space="preserve"> 318</w:t>
              </w:r>
            </w:hyperlink>
            <w:r>
              <w:rPr>
                <w:rFonts w:ascii="Times New Roman" w:eastAsia="Times New Roman" w:hAnsi="Times New Roman" w:cs="Times New Roman"/>
                <w:sz w:val="28"/>
                <w:szCs w:val="28"/>
              </w:rPr>
              <w:t>,</w:t>
            </w:r>
            <w:hyperlink r:id="rId37" w:anchor="n2216">
              <w:r>
                <w:rPr>
                  <w:rFonts w:ascii="Times New Roman" w:eastAsia="Times New Roman" w:hAnsi="Times New Roman" w:cs="Times New Roman"/>
                  <w:sz w:val="28"/>
                  <w:szCs w:val="28"/>
                </w:rPr>
                <w:t xml:space="preserve"> 319</w:t>
              </w:r>
            </w:hyperlink>
            <w:r>
              <w:rPr>
                <w:rFonts w:ascii="Times New Roman" w:eastAsia="Times New Roman" w:hAnsi="Times New Roman" w:cs="Times New Roman"/>
                <w:sz w:val="28"/>
                <w:szCs w:val="28"/>
              </w:rPr>
              <w:t>,</w:t>
            </w:r>
            <w:hyperlink r:id="rId38" w:anchor="n2515">
              <w:r>
                <w:rPr>
                  <w:rFonts w:ascii="Times New Roman" w:eastAsia="Times New Roman" w:hAnsi="Times New Roman" w:cs="Times New Roman"/>
                  <w:sz w:val="28"/>
                  <w:szCs w:val="28"/>
                </w:rPr>
                <w:t xml:space="preserve"> 362</w:t>
              </w:r>
            </w:hyperlink>
            <w:r>
              <w:rPr>
                <w:rFonts w:ascii="Times New Roman" w:eastAsia="Times New Roman" w:hAnsi="Times New Roman" w:cs="Times New Roman"/>
                <w:sz w:val="28"/>
                <w:szCs w:val="28"/>
              </w:rPr>
              <w:t>,</w:t>
            </w:r>
            <w:hyperlink r:id="rId39" w:anchor="n2523">
              <w:r>
                <w:rPr>
                  <w:rFonts w:ascii="Times New Roman" w:eastAsia="Times New Roman" w:hAnsi="Times New Roman" w:cs="Times New Roman"/>
                  <w:sz w:val="28"/>
                  <w:szCs w:val="28"/>
                </w:rPr>
                <w:t xml:space="preserve"> статтею 363</w:t>
              </w:r>
            </w:hyperlink>
            <w:r>
              <w:rPr>
                <w:rFonts w:ascii="Times New Roman" w:eastAsia="Times New Roman" w:hAnsi="Times New Roman" w:cs="Times New Roman"/>
                <w:sz w:val="28"/>
                <w:szCs w:val="28"/>
              </w:rPr>
              <w:t>, частиною першою статей</w:t>
            </w:r>
            <w:hyperlink r:id="rId40" w:anchor="n2528">
              <w:r>
                <w:rPr>
                  <w:rFonts w:ascii="Times New Roman" w:eastAsia="Times New Roman" w:hAnsi="Times New Roman" w:cs="Times New Roman"/>
                  <w:sz w:val="28"/>
                  <w:szCs w:val="28"/>
                </w:rPr>
                <w:t xml:space="preserve"> 363</w:t>
              </w:r>
            </w:hyperlink>
            <w:hyperlink r:id="rId41" w:anchor="n2528">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xml:space="preserve">, </w:t>
            </w:r>
            <w:hyperlink r:id="rId42" w:anchor="n2548">
              <w:r>
                <w:rPr>
                  <w:rFonts w:ascii="Times New Roman" w:eastAsia="Times New Roman" w:hAnsi="Times New Roman" w:cs="Times New Roman"/>
                  <w:sz w:val="28"/>
                  <w:szCs w:val="28"/>
                </w:rPr>
                <w:t>364</w:t>
              </w:r>
            </w:hyperlink>
            <w:hyperlink r:id="rId43" w:anchor="n2548">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xml:space="preserve">, </w:t>
            </w:r>
            <w:hyperlink r:id="rId44" w:anchor="n2564">
              <w:r>
                <w:rPr>
                  <w:rFonts w:ascii="Times New Roman" w:eastAsia="Times New Roman" w:hAnsi="Times New Roman" w:cs="Times New Roman"/>
                  <w:sz w:val="28"/>
                  <w:szCs w:val="28"/>
                </w:rPr>
                <w:t>365</w:t>
              </w:r>
            </w:hyperlink>
            <w:hyperlink r:id="rId45" w:anchor="n2564">
              <w:r>
                <w:rPr>
                  <w:rFonts w:ascii="Times New Roman" w:eastAsia="Times New Roman" w:hAnsi="Times New Roman" w:cs="Times New Roman"/>
                  <w:sz w:val="28"/>
                  <w:szCs w:val="28"/>
                  <w:vertAlign w:val="superscript"/>
                </w:rPr>
                <w:t>-2</w:t>
              </w:r>
            </w:hyperlink>
            <w:r>
              <w:rPr>
                <w:rFonts w:ascii="Times New Roman" w:eastAsia="Times New Roman" w:hAnsi="Times New Roman" w:cs="Times New Roman"/>
                <w:sz w:val="28"/>
                <w:szCs w:val="28"/>
              </w:rPr>
              <w:t xml:space="preserve"> цього Кодексу.</w:t>
            </w:r>
          </w:p>
          <w:p w:rsidR="00851B00" w:rsidRDefault="00851B00" w:rsidP="00E828C7">
            <w:pPr>
              <w:ind w:firstLine="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680" w:type="dxa"/>
            <w:tcBorders>
              <w:top w:val="single" w:sz="8" w:space="0" w:color="000000"/>
              <w:left w:val="nil"/>
              <w:bottom w:val="single" w:sz="8" w:space="0" w:color="000000"/>
              <w:right w:val="single" w:sz="8" w:space="0" w:color="000000"/>
            </w:tcBorders>
            <w:tcMar>
              <w:top w:w="100" w:type="dxa"/>
              <w:left w:w="120" w:type="dxa"/>
              <w:bottom w:w="100" w:type="dxa"/>
              <w:right w:w="120" w:type="dxa"/>
            </w:tcMar>
          </w:tcPr>
          <w:p w:rsidR="00851B00" w:rsidRDefault="00851B00" w:rsidP="00E828C7">
            <w:pPr>
              <w:ind w:firstLine="425"/>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96</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Спеціальна конфіскація</w:t>
            </w:r>
          </w:p>
          <w:p w:rsidR="00851B00" w:rsidRDefault="00851B00" w:rsidP="00E828C7">
            <w:pPr>
              <w:ind w:firstLine="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Спеціальна конфіскація полягає у примусовому безоплатному вилученні за рішенням суду у власність держави грошей, цінностей та іншого майна у випадках, визначених цим Кодексом, за умови вчинення умисного злочину або суспільно небезпечного діяння, що підпадає під ознаки діяння, передбаченого </w:t>
            </w:r>
            <w:hyperlink r:id="rId46" w:anchor="n688">
              <w:r>
                <w:rPr>
                  <w:rFonts w:ascii="Times New Roman" w:eastAsia="Times New Roman" w:hAnsi="Times New Roman" w:cs="Times New Roman"/>
                  <w:sz w:val="28"/>
                  <w:szCs w:val="28"/>
                </w:rPr>
                <w:t>Особливою частиною</w:t>
              </w:r>
            </w:hyperlink>
            <w:r>
              <w:rPr>
                <w:rFonts w:ascii="Times New Roman" w:eastAsia="Times New Roman" w:hAnsi="Times New Roman" w:cs="Times New Roman"/>
                <w:sz w:val="28"/>
                <w:szCs w:val="28"/>
              </w:rPr>
              <w:t xml:space="preserve"> цього Кодексу, за які передбачено основне покарання у виді позбавлення волі або штрафу понад три тисячі неоподатковуваних мінімумів доходів громадян, а так само передбаченого </w:t>
            </w:r>
            <w:hyperlink r:id="rId47" w:anchor="n954">
              <w:r>
                <w:rPr>
                  <w:rFonts w:ascii="Times New Roman" w:eastAsia="Times New Roman" w:hAnsi="Times New Roman" w:cs="Times New Roman"/>
                  <w:sz w:val="28"/>
                  <w:szCs w:val="28"/>
                </w:rPr>
                <w:t>частиною першою</w:t>
              </w:r>
            </w:hyperlink>
            <w:r>
              <w:rPr>
                <w:rFonts w:ascii="Times New Roman" w:eastAsia="Times New Roman" w:hAnsi="Times New Roman" w:cs="Times New Roman"/>
                <w:sz w:val="28"/>
                <w:szCs w:val="28"/>
              </w:rPr>
              <w:t xml:space="preserve"> статті 150, </w:t>
            </w:r>
            <w:hyperlink r:id="rId48" w:anchor="n994">
              <w:r>
                <w:rPr>
                  <w:rFonts w:ascii="Times New Roman" w:eastAsia="Times New Roman" w:hAnsi="Times New Roman" w:cs="Times New Roman"/>
                  <w:sz w:val="28"/>
                  <w:szCs w:val="28"/>
                </w:rPr>
                <w:t>статтею 154</w:t>
              </w:r>
            </w:hyperlink>
            <w:r>
              <w:rPr>
                <w:rFonts w:ascii="Times New Roman" w:eastAsia="Times New Roman" w:hAnsi="Times New Roman" w:cs="Times New Roman"/>
                <w:sz w:val="28"/>
                <w:szCs w:val="28"/>
              </w:rPr>
              <w:t xml:space="preserve">, частинами другою і третьою </w:t>
            </w:r>
            <w:hyperlink r:id="rId49" w:anchor="n1055">
              <w:r>
                <w:rPr>
                  <w:rFonts w:ascii="Times New Roman" w:eastAsia="Times New Roman" w:hAnsi="Times New Roman" w:cs="Times New Roman"/>
                  <w:sz w:val="28"/>
                  <w:szCs w:val="28"/>
                </w:rPr>
                <w:t>статті 159</w:t>
              </w:r>
            </w:hyperlink>
            <w:hyperlink r:id="rId50" w:anchor="n1055">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xml:space="preserve">, частиною першою </w:t>
            </w:r>
            <w:hyperlink r:id="rId51" w:anchor="n1264">
              <w:r>
                <w:rPr>
                  <w:rFonts w:ascii="Times New Roman" w:eastAsia="Times New Roman" w:hAnsi="Times New Roman" w:cs="Times New Roman"/>
                  <w:sz w:val="28"/>
                  <w:szCs w:val="28"/>
                </w:rPr>
                <w:t>статті 190</w:t>
              </w:r>
            </w:hyperlink>
            <w:r>
              <w:rPr>
                <w:rFonts w:ascii="Times New Roman" w:eastAsia="Times New Roman" w:hAnsi="Times New Roman" w:cs="Times New Roman"/>
                <w:sz w:val="28"/>
                <w:szCs w:val="28"/>
              </w:rPr>
              <w:t xml:space="preserve">, </w:t>
            </w:r>
            <w:hyperlink r:id="rId52" w:anchor="n1284">
              <w:r>
                <w:rPr>
                  <w:rFonts w:ascii="Times New Roman" w:eastAsia="Times New Roman" w:hAnsi="Times New Roman" w:cs="Times New Roman"/>
                  <w:sz w:val="28"/>
                  <w:szCs w:val="28"/>
                </w:rPr>
                <w:t>статтею 192</w:t>
              </w:r>
            </w:hyperlink>
            <w:r>
              <w:rPr>
                <w:rFonts w:ascii="Times New Roman" w:eastAsia="Times New Roman" w:hAnsi="Times New Roman" w:cs="Times New Roman"/>
                <w:sz w:val="28"/>
                <w:szCs w:val="28"/>
              </w:rPr>
              <w:t xml:space="preserve">, частиною першою статей </w:t>
            </w:r>
            <w:hyperlink r:id="rId53" w:anchor="n1374">
              <w:r>
                <w:rPr>
                  <w:rFonts w:ascii="Times New Roman" w:eastAsia="Times New Roman" w:hAnsi="Times New Roman" w:cs="Times New Roman"/>
                  <w:sz w:val="28"/>
                  <w:szCs w:val="28"/>
                </w:rPr>
                <w:t>204</w:t>
              </w:r>
            </w:hyperlink>
            <w:r>
              <w:rPr>
                <w:rFonts w:ascii="Times New Roman" w:eastAsia="Times New Roman" w:hAnsi="Times New Roman" w:cs="Times New Roman"/>
                <w:sz w:val="28"/>
                <w:szCs w:val="28"/>
              </w:rPr>
              <w:t xml:space="preserve">, </w:t>
            </w:r>
            <w:hyperlink r:id="rId54" w:anchor="n1427">
              <w:r>
                <w:rPr>
                  <w:rFonts w:ascii="Times New Roman" w:eastAsia="Times New Roman" w:hAnsi="Times New Roman" w:cs="Times New Roman"/>
                  <w:sz w:val="28"/>
                  <w:szCs w:val="28"/>
                </w:rPr>
                <w:t>209</w:t>
              </w:r>
            </w:hyperlink>
            <w:hyperlink r:id="rId55" w:anchor="n1427">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xml:space="preserve">, </w:t>
            </w:r>
            <w:hyperlink r:id="rId56" w:anchor="n1433">
              <w:r>
                <w:rPr>
                  <w:rFonts w:ascii="Times New Roman" w:eastAsia="Times New Roman" w:hAnsi="Times New Roman" w:cs="Times New Roman"/>
                  <w:sz w:val="28"/>
                  <w:szCs w:val="28"/>
                </w:rPr>
                <w:t>210</w:t>
              </w:r>
            </w:hyperlink>
            <w:r>
              <w:rPr>
                <w:rFonts w:ascii="Times New Roman" w:eastAsia="Times New Roman" w:hAnsi="Times New Roman" w:cs="Times New Roman"/>
                <w:sz w:val="28"/>
                <w:szCs w:val="28"/>
              </w:rPr>
              <w:t xml:space="preserve">, частинами першою і другою статей </w:t>
            </w:r>
            <w:hyperlink r:id="rId57" w:anchor="n1448">
              <w:r>
                <w:rPr>
                  <w:rFonts w:ascii="Times New Roman" w:eastAsia="Times New Roman" w:hAnsi="Times New Roman" w:cs="Times New Roman"/>
                  <w:sz w:val="28"/>
                  <w:szCs w:val="28"/>
                </w:rPr>
                <w:t>212</w:t>
              </w:r>
            </w:hyperlink>
            <w:r>
              <w:rPr>
                <w:rFonts w:ascii="Times New Roman" w:eastAsia="Times New Roman" w:hAnsi="Times New Roman" w:cs="Times New Roman"/>
                <w:sz w:val="28"/>
                <w:szCs w:val="28"/>
              </w:rPr>
              <w:t xml:space="preserve">, </w:t>
            </w:r>
            <w:hyperlink r:id="rId58" w:anchor="n1458">
              <w:r>
                <w:rPr>
                  <w:rFonts w:ascii="Times New Roman" w:eastAsia="Times New Roman" w:hAnsi="Times New Roman" w:cs="Times New Roman"/>
                  <w:sz w:val="28"/>
                  <w:szCs w:val="28"/>
                </w:rPr>
                <w:t>212</w:t>
              </w:r>
            </w:hyperlink>
            <w:hyperlink r:id="rId59" w:anchor="n1458">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частиною першою статей</w:t>
            </w:r>
            <w:hyperlink r:id="rId60" w:anchor="n1491">
              <w:r>
                <w:rPr>
                  <w:rFonts w:ascii="Times New Roman" w:eastAsia="Times New Roman" w:hAnsi="Times New Roman" w:cs="Times New Roman"/>
                  <w:sz w:val="28"/>
                  <w:szCs w:val="28"/>
                </w:rPr>
                <w:t xml:space="preserve"> </w:t>
              </w:r>
            </w:hyperlink>
            <w:hyperlink r:id="rId61" w:anchor="n1491">
              <w:r>
                <w:rPr>
                  <w:rFonts w:ascii="Times New Roman" w:eastAsia="Times New Roman" w:hAnsi="Times New Roman" w:cs="Times New Roman"/>
                  <w:sz w:val="28"/>
                  <w:szCs w:val="28"/>
                </w:rPr>
                <w:t>222</w:t>
              </w:r>
            </w:hyperlink>
            <w:r>
              <w:rPr>
                <w:rFonts w:ascii="Times New Roman" w:eastAsia="Times New Roman" w:hAnsi="Times New Roman" w:cs="Times New Roman"/>
                <w:sz w:val="28"/>
                <w:szCs w:val="28"/>
              </w:rPr>
              <w:t xml:space="preserve">, </w:t>
            </w:r>
            <w:hyperlink r:id="rId62" w:anchor="n1534">
              <w:r>
                <w:rPr>
                  <w:rFonts w:ascii="Times New Roman" w:eastAsia="Times New Roman" w:hAnsi="Times New Roman" w:cs="Times New Roman"/>
                  <w:sz w:val="28"/>
                  <w:szCs w:val="28"/>
                </w:rPr>
                <w:t>229</w:t>
              </w:r>
            </w:hyperlink>
            <w:r>
              <w:rPr>
                <w:rFonts w:ascii="Times New Roman" w:eastAsia="Times New Roman" w:hAnsi="Times New Roman" w:cs="Times New Roman"/>
                <w:sz w:val="28"/>
                <w:szCs w:val="28"/>
              </w:rPr>
              <w:t xml:space="preserve">, </w:t>
            </w:r>
            <w:hyperlink r:id="rId63" w:anchor="n1599">
              <w:r>
                <w:rPr>
                  <w:rFonts w:ascii="Times New Roman" w:eastAsia="Times New Roman" w:hAnsi="Times New Roman" w:cs="Times New Roman"/>
                  <w:sz w:val="28"/>
                  <w:szCs w:val="28"/>
                </w:rPr>
                <w:t>239</w:t>
              </w:r>
            </w:hyperlink>
            <w:hyperlink r:id="rId64" w:anchor="n1599">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xml:space="preserve">, </w:t>
            </w:r>
            <w:hyperlink r:id="rId65" w:anchor="n1608">
              <w:r>
                <w:rPr>
                  <w:rFonts w:ascii="Times New Roman" w:eastAsia="Times New Roman" w:hAnsi="Times New Roman" w:cs="Times New Roman"/>
                  <w:sz w:val="28"/>
                  <w:szCs w:val="28"/>
                </w:rPr>
                <w:t>239</w:t>
              </w:r>
            </w:hyperlink>
            <w:hyperlink r:id="rId66" w:anchor="n1608">
              <w:r>
                <w:rPr>
                  <w:rFonts w:ascii="Times New Roman" w:eastAsia="Times New Roman" w:hAnsi="Times New Roman" w:cs="Times New Roman"/>
                  <w:sz w:val="28"/>
                  <w:szCs w:val="28"/>
                  <w:vertAlign w:val="superscript"/>
                </w:rPr>
                <w:t>-2</w:t>
              </w:r>
            </w:hyperlink>
            <w:r>
              <w:rPr>
                <w:rFonts w:ascii="Times New Roman" w:eastAsia="Times New Roman" w:hAnsi="Times New Roman" w:cs="Times New Roman"/>
                <w:sz w:val="28"/>
                <w:szCs w:val="28"/>
              </w:rPr>
              <w:t xml:space="preserve">, частиною другою </w:t>
            </w:r>
            <w:hyperlink r:id="rId67" w:anchor="n1646">
              <w:r>
                <w:rPr>
                  <w:rFonts w:ascii="Times New Roman" w:eastAsia="Times New Roman" w:hAnsi="Times New Roman" w:cs="Times New Roman"/>
                  <w:sz w:val="28"/>
                  <w:szCs w:val="28"/>
                </w:rPr>
                <w:t>статті 244</w:t>
              </w:r>
            </w:hyperlink>
            <w:r>
              <w:rPr>
                <w:rFonts w:ascii="Times New Roman" w:eastAsia="Times New Roman" w:hAnsi="Times New Roman" w:cs="Times New Roman"/>
                <w:sz w:val="28"/>
                <w:szCs w:val="28"/>
              </w:rPr>
              <w:t>, частиною першою статей</w:t>
            </w:r>
            <w:hyperlink r:id="rId68" w:anchor="n1662">
              <w:r>
                <w:rPr>
                  <w:rFonts w:ascii="Times New Roman" w:eastAsia="Times New Roman" w:hAnsi="Times New Roman" w:cs="Times New Roman"/>
                  <w:sz w:val="28"/>
                  <w:szCs w:val="28"/>
                </w:rPr>
                <w:t xml:space="preserve"> </w:t>
              </w:r>
            </w:hyperlink>
            <w:hyperlink r:id="rId69" w:anchor="n1662">
              <w:r>
                <w:rPr>
                  <w:rFonts w:ascii="Times New Roman" w:eastAsia="Times New Roman" w:hAnsi="Times New Roman" w:cs="Times New Roman"/>
                  <w:sz w:val="28"/>
                  <w:szCs w:val="28"/>
                </w:rPr>
                <w:t>248</w:t>
              </w:r>
            </w:hyperlink>
            <w:r>
              <w:rPr>
                <w:rFonts w:ascii="Times New Roman" w:eastAsia="Times New Roman" w:hAnsi="Times New Roman" w:cs="Times New Roman"/>
                <w:sz w:val="28"/>
                <w:szCs w:val="28"/>
              </w:rPr>
              <w:t xml:space="preserve">, </w:t>
            </w:r>
            <w:hyperlink r:id="rId70" w:anchor="n1669">
              <w:r>
                <w:rPr>
                  <w:rFonts w:ascii="Times New Roman" w:eastAsia="Times New Roman" w:hAnsi="Times New Roman" w:cs="Times New Roman"/>
                  <w:sz w:val="28"/>
                  <w:szCs w:val="28"/>
                </w:rPr>
                <w:t>249</w:t>
              </w:r>
            </w:hyperlink>
            <w:r>
              <w:rPr>
                <w:rFonts w:ascii="Times New Roman" w:eastAsia="Times New Roman" w:hAnsi="Times New Roman" w:cs="Times New Roman"/>
                <w:sz w:val="28"/>
                <w:szCs w:val="28"/>
              </w:rPr>
              <w:t xml:space="preserve">, частинами першою і другою </w:t>
            </w:r>
            <w:hyperlink r:id="rId71" w:anchor="n2069">
              <w:r>
                <w:rPr>
                  <w:rFonts w:ascii="Times New Roman" w:eastAsia="Times New Roman" w:hAnsi="Times New Roman" w:cs="Times New Roman"/>
                  <w:sz w:val="28"/>
                  <w:szCs w:val="28"/>
                </w:rPr>
                <w:t>статті 300</w:t>
              </w:r>
            </w:hyperlink>
            <w:r>
              <w:rPr>
                <w:rFonts w:ascii="Times New Roman" w:eastAsia="Times New Roman" w:hAnsi="Times New Roman" w:cs="Times New Roman"/>
                <w:sz w:val="28"/>
                <w:szCs w:val="28"/>
              </w:rPr>
              <w:t>, частиною першою статей</w:t>
            </w:r>
            <w:hyperlink r:id="rId72" w:anchor="n2077">
              <w:r>
                <w:rPr>
                  <w:rFonts w:ascii="Times New Roman" w:eastAsia="Times New Roman" w:hAnsi="Times New Roman" w:cs="Times New Roman"/>
                  <w:sz w:val="28"/>
                  <w:szCs w:val="28"/>
                </w:rPr>
                <w:t xml:space="preserve"> </w:t>
              </w:r>
            </w:hyperlink>
            <w:hyperlink r:id="rId73" w:anchor="n2077">
              <w:r>
                <w:rPr>
                  <w:rFonts w:ascii="Times New Roman" w:eastAsia="Times New Roman" w:hAnsi="Times New Roman" w:cs="Times New Roman"/>
                  <w:sz w:val="28"/>
                  <w:szCs w:val="28"/>
                </w:rPr>
                <w:t>301</w:t>
              </w:r>
            </w:hyperlink>
            <w:r>
              <w:rPr>
                <w:rFonts w:ascii="Times New Roman" w:eastAsia="Times New Roman" w:hAnsi="Times New Roman" w:cs="Times New Roman"/>
                <w:sz w:val="28"/>
                <w:szCs w:val="28"/>
              </w:rPr>
              <w:t>,</w:t>
            </w:r>
            <w:hyperlink r:id="rId74" w:anchor="n2090">
              <w:r>
                <w:rPr>
                  <w:rFonts w:ascii="Times New Roman" w:eastAsia="Times New Roman" w:hAnsi="Times New Roman" w:cs="Times New Roman"/>
                  <w:sz w:val="28"/>
                  <w:szCs w:val="28"/>
                </w:rPr>
                <w:t xml:space="preserve"> </w:t>
              </w:r>
            </w:hyperlink>
            <w:hyperlink r:id="rId75" w:anchor="n2090">
              <w:r>
                <w:rPr>
                  <w:rFonts w:ascii="Times New Roman" w:eastAsia="Times New Roman" w:hAnsi="Times New Roman" w:cs="Times New Roman"/>
                  <w:sz w:val="28"/>
                  <w:szCs w:val="28"/>
                </w:rPr>
                <w:t>302</w:t>
              </w:r>
            </w:hyperlink>
            <w:r>
              <w:rPr>
                <w:rFonts w:ascii="Times New Roman" w:eastAsia="Times New Roman" w:hAnsi="Times New Roman" w:cs="Times New Roman"/>
                <w:sz w:val="28"/>
                <w:szCs w:val="28"/>
              </w:rPr>
              <w:t>,</w:t>
            </w:r>
            <w:hyperlink r:id="rId76" w:anchor="n2157">
              <w:r>
                <w:rPr>
                  <w:rFonts w:ascii="Times New Roman" w:eastAsia="Times New Roman" w:hAnsi="Times New Roman" w:cs="Times New Roman"/>
                  <w:sz w:val="28"/>
                  <w:szCs w:val="28"/>
                </w:rPr>
                <w:t xml:space="preserve"> </w:t>
              </w:r>
            </w:hyperlink>
            <w:hyperlink r:id="rId77" w:anchor="n2157">
              <w:r>
                <w:rPr>
                  <w:rFonts w:ascii="Times New Roman" w:eastAsia="Times New Roman" w:hAnsi="Times New Roman" w:cs="Times New Roman"/>
                  <w:sz w:val="28"/>
                  <w:szCs w:val="28"/>
                </w:rPr>
                <w:t>310</w:t>
              </w:r>
            </w:hyperlink>
            <w:r>
              <w:rPr>
                <w:rFonts w:ascii="Times New Roman" w:eastAsia="Times New Roman" w:hAnsi="Times New Roman" w:cs="Times New Roman"/>
                <w:sz w:val="28"/>
                <w:szCs w:val="28"/>
              </w:rPr>
              <w:t>,</w:t>
            </w:r>
            <w:hyperlink r:id="rId78" w:anchor="n2163">
              <w:r>
                <w:rPr>
                  <w:rFonts w:ascii="Times New Roman" w:eastAsia="Times New Roman" w:hAnsi="Times New Roman" w:cs="Times New Roman"/>
                  <w:sz w:val="28"/>
                  <w:szCs w:val="28"/>
                </w:rPr>
                <w:t xml:space="preserve"> </w:t>
              </w:r>
            </w:hyperlink>
            <w:hyperlink r:id="rId79" w:anchor="n2163">
              <w:r>
                <w:rPr>
                  <w:rFonts w:ascii="Times New Roman" w:eastAsia="Times New Roman" w:hAnsi="Times New Roman" w:cs="Times New Roman"/>
                  <w:sz w:val="28"/>
                  <w:szCs w:val="28"/>
                </w:rPr>
                <w:t>311</w:t>
              </w:r>
            </w:hyperlink>
            <w:r>
              <w:rPr>
                <w:rFonts w:ascii="Times New Roman" w:eastAsia="Times New Roman" w:hAnsi="Times New Roman" w:cs="Times New Roman"/>
                <w:sz w:val="28"/>
                <w:szCs w:val="28"/>
              </w:rPr>
              <w:t>,</w:t>
            </w:r>
            <w:hyperlink r:id="rId80" w:anchor="n2180">
              <w:r>
                <w:rPr>
                  <w:rFonts w:ascii="Times New Roman" w:eastAsia="Times New Roman" w:hAnsi="Times New Roman" w:cs="Times New Roman"/>
                  <w:sz w:val="28"/>
                  <w:szCs w:val="28"/>
                </w:rPr>
                <w:t xml:space="preserve"> </w:t>
              </w:r>
            </w:hyperlink>
            <w:hyperlink r:id="rId81" w:anchor="n2180">
              <w:r>
                <w:rPr>
                  <w:rFonts w:ascii="Times New Roman" w:eastAsia="Times New Roman" w:hAnsi="Times New Roman" w:cs="Times New Roman"/>
                  <w:sz w:val="28"/>
                  <w:szCs w:val="28"/>
                </w:rPr>
                <w:t>313</w:t>
              </w:r>
            </w:hyperlink>
            <w:r>
              <w:rPr>
                <w:rFonts w:ascii="Times New Roman" w:eastAsia="Times New Roman" w:hAnsi="Times New Roman" w:cs="Times New Roman"/>
                <w:sz w:val="28"/>
                <w:szCs w:val="28"/>
              </w:rPr>
              <w:t>,</w:t>
            </w:r>
            <w:hyperlink r:id="rId82" w:anchor="n2211">
              <w:r>
                <w:rPr>
                  <w:rFonts w:ascii="Times New Roman" w:eastAsia="Times New Roman" w:hAnsi="Times New Roman" w:cs="Times New Roman"/>
                  <w:sz w:val="28"/>
                  <w:szCs w:val="28"/>
                </w:rPr>
                <w:t xml:space="preserve"> </w:t>
              </w:r>
            </w:hyperlink>
            <w:hyperlink r:id="rId83" w:anchor="n2211">
              <w:r>
                <w:rPr>
                  <w:rFonts w:ascii="Times New Roman" w:eastAsia="Times New Roman" w:hAnsi="Times New Roman" w:cs="Times New Roman"/>
                  <w:sz w:val="28"/>
                  <w:szCs w:val="28"/>
                </w:rPr>
                <w:t>318</w:t>
              </w:r>
            </w:hyperlink>
            <w:r>
              <w:rPr>
                <w:rFonts w:ascii="Times New Roman" w:eastAsia="Times New Roman" w:hAnsi="Times New Roman" w:cs="Times New Roman"/>
                <w:sz w:val="28"/>
                <w:szCs w:val="28"/>
              </w:rPr>
              <w:t>,</w:t>
            </w:r>
            <w:hyperlink r:id="rId84" w:anchor="n2216">
              <w:r>
                <w:rPr>
                  <w:rFonts w:ascii="Times New Roman" w:eastAsia="Times New Roman" w:hAnsi="Times New Roman" w:cs="Times New Roman"/>
                  <w:sz w:val="28"/>
                  <w:szCs w:val="28"/>
                </w:rPr>
                <w:t xml:space="preserve"> </w:t>
              </w:r>
            </w:hyperlink>
            <w:hyperlink r:id="rId85" w:anchor="n2216">
              <w:r>
                <w:rPr>
                  <w:rFonts w:ascii="Times New Roman" w:eastAsia="Times New Roman" w:hAnsi="Times New Roman" w:cs="Times New Roman"/>
                  <w:sz w:val="28"/>
                  <w:szCs w:val="28"/>
                </w:rPr>
                <w:t>319</w:t>
              </w:r>
            </w:hyperlink>
            <w:r>
              <w:rPr>
                <w:rFonts w:ascii="Times New Roman" w:eastAsia="Times New Roman" w:hAnsi="Times New Roman" w:cs="Times New Roman"/>
                <w:sz w:val="28"/>
                <w:szCs w:val="28"/>
              </w:rPr>
              <w:t>,</w:t>
            </w:r>
            <w:hyperlink r:id="rId86" w:anchor="n2515">
              <w:r>
                <w:rPr>
                  <w:rFonts w:ascii="Times New Roman" w:eastAsia="Times New Roman" w:hAnsi="Times New Roman" w:cs="Times New Roman"/>
                  <w:sz w:val="28"/>
                  <w:szCs w:val="28"/>
                </w:rPr>
                <w:t xml:space="preserve"> </w:t>
              </w:r>
            </w:hyperlink>
            <w:hyperlink r:id="rId87" w:anchor="n2515">
              <w:r>
                <w:rPr>
                  <w:rFonts w:ascii="Times New Roman" w:eastAsia="Times New Roman" w:hAnsi="Times New Roman" w:cs="Times New Roman"/>
                  <w:sz w:val="28"/>
                  <w:szCs w:val="28"/>
                </w:rPr>
                <w:t>362</w:t>
              </w:r>
            </w:hyperlink>
            <w:r>
              <w:rPr>
                <w:rFonts w:ascii="Times New Roman" w:eastAsia="Times New Roman" w:hAnsi="Times New Roman" w:cs="Times New Roman"/>
                <w:sz w:val="28"/>
                <w:szCs w:val="28"/>
              </w:rPr>
              <w:t>,</w:t>
            </w:r>
            <w:hyperlink r:id="rId88" w:anchor="n2523">
              <w:r>
                <w:rPr>
                  <w:rFonts w:ascii="Times New Roman" w:eastAsia="Times New Roman" w:hAnsi="Times New Roman" w:cs="Times New Roman"/>
                  <w:sz w:val="28"/>
                  <w:szCs w:val="28"/>
                </w:rPr>
                <w:t xml:space="preserve"> </w:t>
              </w:r>
            </w:hyperlink>
            <w:hyperlink r:id="rId89" w:anchor="n2523">
              <w:r>
                <w:rPr>
                  <w:rFonts w:ascii="Times New Roman" w:eastAsia="Times New Roman" w:hAnsi="Times New Roman" w:cs="Times New Roman"/>
                  <w:sz w:val="28"/>
                  <w:szCs w:val="28"/>
                </w:rPr>
                <w:t>статтею 363</w:t>
              </w:r>
            </w:hyperlink>
            <w:r>
              <w:rPr>
                <w:rFonts w:ascii="Times New Roman" w:eastAsia="Times New Roman" w:hAnsi="Times New Roman" w:cs="Times New Roman"/>
                <w:sz w:val="28"/>
                <w:szCs w:val="28"/>
              </w:rPr>
              <w:t xml:space="preserve">, частиною першою статей </w:t>
            </w:r>
            <w:hyperlink r:id="rId90" w:anchor="n2528">
              <w:r>
                <w:rPr>
                  <w:rFonts w:ascii="Times New Roman" w:eastAsia="Times New Roman" w:hAnsi="Times New Roman" w:cs="Times New Roman"/>
                  <w:sz w:val="28"/>
                  <w:szCs w:val="28"/>
                </w:rPr>
                <w:t>363</w:t>
              </w:r>
            </w:hyperlink>
            <w:hyperlink r:id="rId91" w:anchor="n2528">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xml:space="preserve">, </w:t>
            </w:r>
            <w:hyperlink r:id="rId92" w:anchor="n2548">
              <w:r>
                <w:rPr>
                  <w:rFonts w:ascii="Times New Roman" w:eastAsia="Times New Roman" w:hAnsi="Times New Roman" w:cs="Times New Roman"/>
                  <w:sz w:val="28"/>
                  <w:szCs w:val="28"/>
                </w:rPr>
                <w:t>364</w:t>
              </w:r>
            </w:hyperlink>
            <w:hyperlink r:id="rId93" w:anchor="n2548">
              <w:r>
                <w:rPr>
                  <w:rFonts w:ascii="Times New Roman" w:eastAsia="Times New Roman" w:hAnsi="Times New Roman" w:cs="Times New Roman"/>
                  <w:sz w:val="28"/>
                  <w:szCs w:val="28"/>
                  <w:vertAlign w:val="superscript"/>
                </w:rPr>
                <w:t>-1</w:t>
              </w:r>
            </w:hyperlink>
            <w:r>
              <w:rPr>
                <w:rFonts w:ascii="Times New Roman" w:eastAsia="Times New Roman" w:hAnsi="Times New Roman" w:cs="Times New Roman"/>
                <w:sz w:val="28"/>
                <w:szCs w:val="28"/>
              </w:rPr>
              <w:t xml:space="preserve">, </w:t>
            </w:r>
            <w:hyperlink r:id="rId94" w:anchor="n2564">
              <w:r>
                <w:rPr>
                  <w:rFonts w:ascii="Times New Roman" w:eastAsia="Times New Roman" w:hAnsi="Times New Roman" w:cs="Times New Roman"/>
                  <w:sz w:val="28"/>
                  <w:szCs w:val="28"/>
                </w:rPr>
                <w:t>365</w:t>
              </w:r>
            </w:hyperlink>
            <w:hyperlink r:id="rId95" w:anchor="n2564">
              <w:r>
                <w:rPr>
                  <w:rFonts w:ascii="Times New Roman" w:eastAsia="Times New Roman" w:hAnsi="Times New Roman" w:cs="Times New Roman"/>
                  <w:sz w:val="28"/>
                  <w:szCs w:val="28"/>
                  <w:vertAlign w:val="superscript"/>
                </w:rPr>
                <w:t>-2</w:t>
              </w:r>
            </w:hyperlink>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45</w:t>
            </w:r>
            <w:r w:rsidR="00E22A97">
              <w:rPr>
                <w:rFonts w:ascii="Times New Roman" w:eastAsia="Times New Roman" w:hAnsi="Times New Roman" w:cs="Times New Roman"/>
                <w:b/>
                <w:sz w:val="28"/>
                <w:szCs w:val="28"/>
              </w:rPr>
              <w:t>0</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цього Кодексу.</w:t>
            </w:r>
          </w:p>
          <w:p w:rsidR="00851B00" w:rsidRDefault="00851B00" w:rsidP="00E828C7">
            <w:pPr>
              <w:ind w:firstLine="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851B00" w:rsidTr="00E828C7">
        <w:trPr>
          <w:trHeight w:val="581"/>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trike/>
                <w:color w:val="000000"/>
                <w:sz w:val="28"/>
                <w:szCs w:val="28"/>
              </w:rPr>
            </w:pPr>
            <w:r>
              <w:rPr>
                <w:rFonts w:ascii="Times New Roman" w:eastAsia="Times New Roman" w:hAnsi="Times New Roman" w:cs="Times New Roman"/>
                <w:b/>
                <w:color w:val="000000"/>
                <w:sz w:val="28"/>
                <w:szCs w:val="28"/>
              </w:rPr>
              <w:lastRenderedPageBreak/>
              <w:t>Стаття 197</w:t>
            </w:r>
            <w:r>
              <w:rPr>
                <w:rFonts w:ascii="Times New Roman" w:eastAsia="Times New Roman" w:hAnsi="Times New Roman" w:cs="Times New Roman"/>
                <w:b/>
                <w:color w:val="000000"/>
                <w:sz w:val="28"/>
                <w:szCs w:val="28"/>
                <w:vertAlign w:val="superscript"/>
              </w:rPr>
              <w:t>-1</w:t>
            </w:r>
            <w:r>
              <w:rPr>
                <w:rFonts w:ascii="Times New Roman" w:eastAsia="Times New Roman" w:hAnsi="Times New Roman" w:cs="Times New Roman"/>
                <w:b/>
                <w:color w:val="000000"/>
                <w:sz w:val="28"/>
                <w:szCs w:val="28"/>
              </w:rPr>
              <w:t>.</w:t>
            </w:r>
            <w:r>
              <w:rPr>
                <w:rFonts w:ascii="Times New Roman" w:eastAsia="Times New Roman" w:hAnsi="Times New Roman" w:cs="Times New Roman"/>
                <w:color w:val="000000"/>
                <w:sz w:val="28"/>
                <w:szCs w:val="28"/>
              </w:rPr>
              <w:t xml:space="preserve"> Самовільне зайняття земельної ділянки </w:t>
            </w:r>
            <w:r>
              <w:rPr>
                <w:rFonts w:ascii="Times New Roman" w:eastAsia="Times New Roman" w:hAnsi="Times New Roman" w:cs="Times New Roman"/>
                <w:strike/>
                <w:color w:val="000000"/>
                <w:sz w:val="28"/>
                <w:szCs w:val="28"/>
              </w:rPr>
              <w:t>та самовільне будівництво</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color w:val="000000"/>
                <w:sz w:val="28"/>
                <w:szCs w:val="28"/>
              </w:rPr>
            </w:pPr>
            <w:bookmarkStart w:id="0" w:name="bookmark=id.2s8eyo1" w:colFirst="0" w:colLast="0"/>
            <w:bookmarkEnd w:id="0"/>
            <w:r>
              <w:rPr>
                <w:rFonts w:ascii="Times New Roman" w:eastAsia="Times New Roman" w:hAnsi="Times New Roman" w:cs="Times New Roman"/>
                <w:color w:val="000000"/>
                <w:sz w:val="28"/>
                <w:szCs w:val="28"/>
              </w:rPr>
              <w:t>1. Самовільне зайняття земельної ділянки, яким завдано значної шкоди її законному володільцю або власнику, -</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color w:val="000000"/>
                <w:sz w:val="28"/>
                <w:szCs w:val="28"/>
              </w:rPr>
            </w:pPr>
            <w:bookmarkStart w:id="1" w:name="bookmark=id.17dp8vu" w:colFirst="0" w:colLast="0"/>
            <w:bookmarkEnd w:id="1"/>
            <w:r>
              <w:rPr>
                <w:rFonts w:ascii="Times New Roman" w:eastAsia="Times New Roman" w:hAnsi="Times New Roman" w:cs="Times New Roman"/>
                <w:color w:val="000000"/>
                <w:sz w:val="28"/>
                <w:szCs w:val="28"/>
              </w:rPr>
              <w:t>карається штрафом від двохсот до трьохсот неоподатковуваних мінімумів доходів громадян або арештом на строк до шести місяців.</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color w:val="000000"/>
                <w:sz w:val="28"/>
                <w:szCs w:val="28"/>
              </w:rPr>
            </w:pPr>
            <w:bookmarkStart w:id="2" w:name="bookmark=id.3rdcrjn" w:colFirst="0" w:colLast="0"/>
            <w:bookmarkEnd w:id="2"/>
            <w:r>
              <w:rPr>
                <w:rFonts w:ascii="Times New Roman" w:eastAsia="Times New Roman" w:hAnsi="Times New Roman" w:cs="Times New Roman"/>
                <w:color w:val="000000"/>
                <w:sz w:val="28"/>
                <w:szCs w:val="28"/>
              </w:rPr>
              <w:t>2. Самовільне зайняття земельної ділянки, вчинене особою, раніше судимою за злочин, передбачений цією статтею, або групою осіб, або щодо земельних ділянок особливо цінних земель, земель в охоронних зонах, зонах санітарної охорони, санітарно-захисних зонах чи зонах особливого режиму використання земель, -</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color w:val="000000"/>
                <w:sz w:val="28"/>
                <w:szCs w:val="28"/>
              </w:rPr>
            </w:pPr>
            <w:bookmarkStart w:id="3" w:name="bookmark=id.26in1rg" w:colFirst="0" w:colLast="0"/>
            <w:bookmarkEnd w:id="3"/>
            <w:r>
              <w:rPr>
                <w:rFonts w:ascii="Times New Roman" w:eastAsia="Times New Roman" w:hAnsi="Times New Roman" w:cs="Times New Roman"/>
                <w:color w:val="000000"/>
                <w:sz w:val="28"/>
                <w:szCs w:val="28"/>
              </w:rPr>
              <w:t>карається обмеженням волі на строк від двох до чотирьох років або позбавленням волі на строк до двох років.</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trike/>
                <w:color w:val="000000"/>
                <w:sz w:val="28"/>
                <w:szCs w:val="28"/>
              </w:rPr>
            </w:pPr>
            <w:bookmarkStart w:id="4" w:name="bookmark=id.lnxbz9" w:colFirst="0" w:colLast="0"/>
            <w:bookmarkEnd w:id="4"/>
            <w:r>
              <w:rPr>
                <w:rFonts w:ascii="Times New Roman" w:eastAsia="Times New Roman" w:hAnsi="Times New Roman" w:cs="Times New Roman"/>
                <w:strike/>
                <w:color w:val="000000"/>
                <w:sz w:val="28"/>
                <w:szCs w:val="28"/>
              </w:rPr>
              <w:t>3. Самовільне будівництво будівель або споруд на самовільно зайнятій земельній ділянці, зазначеній у частині першій цієї статті, -</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trike/>
                <w:color w:val="000000"/>
                <w:sz w:val="28"/>
                <w:szCs w:val="28"/>
              </w:rPr>
            </w:pPr>
            <w:bookmarkStart w:id="5" w:name="bookmark=id.35nkun2" w:colFirst="0" w:colLast="0"/>
            <w:bookmarkEnd w:id="5"/>
            <w:r>
              <w:rPr>
                <w:rFonts w:ascii="Times New Roman" w:eastAsia="Times New Roman" w:hAnsi="Times New Roman" w:cs="Times New Roman"/>
                <w:strike/>
                <w:color w:val="000000"/>
                <w:sz w:val="28"/>
                <w:szCs w:val="28"/>
              </w:rPr>
              <w:t>карається штрафом від трьохсот до п'ятисот неоподатковуваних мінімумів доходів громадян або арештом на строк до шести місяців, або обмеженням волі на строк до трьох років.</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trike/>
                <w:color w:val="000000"/>
                <w:sz w:val="28"/>
                <w:szCs w:val="28"/>
              </w:rPr>
            </w:pPr>
            <w:bookmarkStart w:id="6" w:name="bookmark=id.1ksv4uv" w:colFirst="0" w:colLast="0"/>
            <w:bookmarkEnd w:id="6"/>
            <w:r>
              <w:rPr>
                <w:rFonts w:ascii="Times New Roman" w:eastAsia="Times New Roman" w:hAnsi="Times New Roman" w:cs="Times New Roman"/>
                <w:strike/>
                <w:color w:val="000000"/>
                <w:sz w:val="28"/>
                <w:szCs w:val="28"/>
              </w:rPr>
              <w:t>4. Самовільне будівництво будівель або споруд на самовільно зайнятій земельній ділянці, зазначеній у частині другій цієї статті, або вчинене особою, раніше судимою за такий саме злочин або злочин, передбачений частиною третьою цієї статті, -</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trike/>
                <w:color w:val="000000"/>
                <w:sz w:val="28"/>
                <w:szCs w:val="28"/>
              </w:rPr>
            </w:pPr>
            <w:bookmarkStart w:id="7" w:name="bookmark=id.44sinio" w:colFirst="0" w:colLast="0"/>
            <w:bookmarkEnd w:id="7"/>
            <w:r>
              <w:rPr>
                <w:rFonts w:ascii="Times New Roman" w:eastAsia="Times New Roman" w:hAnsi="Times New Roman" w:cs="Times New Roman"/>
                <w:strike/>
                <w:color w:val="000000"/>
                <w:sz w:val="28"/>
                <w:szCs w:val="28"/>
              </w:rPr>
              <w:t>карається позбавленням волі на строк від одного до трьох років.</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b/>
                <w:color w:val="000000"/>
                <w:sz w:val="28"/>
                <w:szCs w:val="28"/>
              </w:rPr>
            </w:pPr>
            <w:bookmarkStart w:id="8" w:name="bookmark=id.2jxsxqh" w:colFirst="0" w:colLast="0"/>
            <w:bookmarkEnd w:id="8"/>
            <w:r>
              <w:rPr>
                <w:rFonts w:ascii="Times New Roman" w:eastAsia="Times New Roman" w:hAnsi="Times New Roman" w:cs="Times New Roman"/>
                <w:color w:val="000000"/>
                <w:sz w:val="28"/>
                <w:szCs w:val="28"/>
              </w:rPr>
              <w:lastRenderedPageBreak/>
              <w:t>Примітка. Відповідно до цієї статті шкода, передбачена частиною першою цієї статті, визнається значною, якщо вона у сто і більше разів перевищує неоподатковуваний мінімум доходів громадян.</w:t>
            </w: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197</w:t>
            </w:r>
            <w:r>
              <w:rPr>
                <w:rFonts w:ascii="Times New Roman" w:eastAsia="Times New Roman" w:hAnsi="Times New Roman" w:cs="Times New Roman"/>
                <w:b/>
                <w:sz w:val="28"/>
                <w:szCs w:val="28"/>
                <w:vertAlign w:val="superscript"/>
              </w:rPr>
              <w:t>-1</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Самовільне зайняття земельної ділянки </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Самовільне зайняття земельної ділянки, яким завдано значної шкоди її законному володільцю або власнику, -</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карається штрафом від двохсот до трьохсот неоподатковуваних мінімумів доходів громадян або арештом на строк до шести місяців.</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Самовільне зайняття земельної ділянки, вчинене особою, раніше судимою за злочин, передбачений цією статтею, або групою осіб, або щодо земельних ділянок особливо цінних земель, земель в охоронних зонах, зонах санітарної охорони, санітарно-захисних зонах чи зонах особливого режиму використання земель, -</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карається обмеженням волі на строк від двох до чотирьох років або позбавленням волі на строк до двох років.</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b/>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Виключити</w:t>
            </w: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595"/>
              <w:jc w:val="both"/>
              <w:rPr>
                <w:rFonts w:ascii="Times New Roman" w:eastAsia="Times New Roman" w:hAnsi="Times New Roman" w:cs="Times New Roman"/>
                <w:b/>
                <w:sz w:val="28"/>
                <w:szCs w:val="28"/>
                <w:u w:val="single"/>
              </w:rPr>
            </w:pPr>
            <w:r>
              <w:rPr>
                <w:rFonts w:ascii="Times New Roman" w:eastAsia="Times New Roman" w:hAnsi="Times New Roman" w:cs="Times New Roman"/>
                <w:sz w:val="28"/>
                <w:szCs w:val="28"/>
              </w:rPr>
              <w:t>Примітка. Відповідно до цієї статті шкода, передбачена частиною першою цієї статті, визнається значною, якщо вона у сто і більше разів перевищує неоподатковуваний мінімум доходів громадян.</w:t>
            </w:r>
          </w:p>
        </w:tc>
      </w:tr>
      <w:tr w:rsidR="00851B00" w:rsidTr="00E828C7">
        <w:trPr>
          <w:trHeight w:val="581"/>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strike/>
                <w:color w:val="000000"/>
                <w:sz w:val="28"/>
                <w:szCs w:val="28"/>
              </w:rPr>
            </w:pPr>
            <w:r>
              <w:rPr>
                <w:rFonts w:ascii="Times New Roman" w:eastAsia="Times New Roman" w:hAnsi="Times New Roman" w:cs="Times New Roman"/>
                <w:b/>
                <w:color w:val="000000"/>
                <w:sz w:val="28"/>
                <w:szCs w:val="28"/>
              </w:rPr>
              <w:lastRenderedPageBreak/>
              <w:t>Стаття 275.</w:t>
            </w:r>
            <w:r>
              <w:rPr>
                <w:rFonts w:ascii="Times New Roman" w:eastAsia="Times New Roman" w:hAnsi="Times New Roman" w:cs="Times New Roman"/>
                <w:color w:val="000000"/>
                <w:sz w:val="28"/>
                <w:szCs w:val="28"/>
              </w:rPr>
              <w:t xml:space="preserve"> Порушення правил, що стосуються безпечного використання промислової продукції </w:t>
            </w:r>
            <w:r>
              <w:rPr>
                <w:rFonts w:ascii="Times New Roman" w:eastAsia="Times New Roman" w:hAnsi="Times New Roman" w:cs="Times New Roman"/>
                <w:strike/>
                <w:color w:val="000000"/>
                <w:sz w:val="28"/>
                <w:szCs w:val="28"/>
              </w:rPr>
              <w:t>або безпечної експлуатації будівель і споруд</w:t>
            </w:r>
          </w:p>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color w:val="000000"/>
                <w:sz w:val="28"/>
                <w:szCs w:val="28"/>
              </w:rPr>
            </w:pPr>
            <w:bookmarkStart w:id="9" w:name="bookmark=id.z337ya" w:colFirst="0" w:colLast="0"/>
            <w:bookmarkEnd w:id="9"/>
            <w:r>
              <w:rPr>
                <w:rFonts w:ascii="Times New Roman" w:eastAsia="Times New Roman" w:hAnsi="Times New Roman" w:cs="Times New Roman"/>
                <w:color w:val="000000"/>
                <w:sz w:val="28"/>
                <w:szCs w:val="28"/>
              </w:rPr>
              <w:t xml:space="preserve">1. Порушення під час розроблення, конструювання, виготовлення чи зберігання промислової продукції правил, що стосуються безпечного її використання, </w:t>
            </w:r>
            <w:r>
              <w:rPr>
                <w:rFonts w:ascii="Times New Roman" w:eastAsia="Times New Roman" w:hAnsi="Times New Roman" w:cs="Times New Roman"/>
                <w:strike/>
                <w:color w:val="000000"/>
                <w:sz w:val="28"/>
                <w:szCs w:val="28"/>
              </w:rPr>
              <w:t>а також порушення під час проектування чи будівництва правил, що стосуються безпечної експлуатації будівель і споруд</w:t>
            </w:r>
            <w:r>
              <w:rPr>
                <w:rFonts w:ascii="Times New Roman" w:eastAsia="Times New Roman" w:hAnsi="Times New Roman" w:cs="Times New Roman"/>
                <w:color w:val="000000"/>
                <w:sz w:val="28"/>
                <w:szCs w:val="28"/>
              </w:rPr>
              <w:t>, особою, яка зобов'язана дотримувати таких правил, якщо це створило загрозу загибелі людей чи настання інших тяжких наслідків або заподіяло шкоду здоров'ю потерпілого, -</w:t>
            </w:r>
          </w:p>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color w:val="000000"/>
                <w:sz w:val="28"/>
                <w:szCs w:val="28"/>
              </w:rPr>
            </w:pPr>
            <w:bookmarkStart w:id="10" w:name="bookmark=id.3j2qqm3" w:colFirst="0" w:colLast="0"/>
            <w:bookmarkEnd w:id="10"/>
            <w:r>
              <w:rPr>
                <w:rFonts w:ascii="Times New Roman" w:eastAsia="Times New Roman" w:hAnsi="Times New Roman" w:cs="Times New Roman"/>
                <w:color w:val="000000"/>
                <w:sz w:val="28"/>
                <w:szCs w:val="28"/>
              </w:rPr>
              <w:t>караються штрафом від ста до двохсот неоподатковуваних мінімумів доходів громадян або виправними роботами на строк до двох років, або обмеженням волі на строк до трьох років, з позбавленням права обіймати певні посади чи займатися певною діяльністю на строк до двох років або без такого.</w:t>
            </w:r>
          </w:p>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color w:val="000000"/>
                <w:sz w:val="28"/>
                <w:szCs w:val="28"/>
              </w:rPr>
            </w:pPr>
            <w:bookmarkStart w:id="11" w:name="bookmark=id.1y810tw" w:colFirst="0" w:colLast="0"/>
            <w:bookmarkEnd w:id="11"/>
            <w:r>
              <w:rPr>
                <w:rFonts w:ascii="Times New Roman" w:eastAsia="Times New Roman" w:hAnsi="Times New Roman" w:cs="Times New Roman"/>
                <w:sz w:val="28"/>
                <w:szCs w:val="28"/>
              </w:rPr>
              <w:t>...</w:t>
            </w: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275. </w:t>
            </w:r>
            <w:r>
              <w:rPr>
                <w:rFonts w:ascii="Times New Roman" w:eastAsia="Times New Roman" w:hAnsi="Times New Roman" w:cs="Times New Roman"/>
                <w:sz w:val="28"/>
                <w:szCs w:val="28"/>
              </w:rPr>
              <w:t>Порушення правил, що стосуються безпечного використання промислової продукції</w:t>
            </w:r>
          </w:p>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Порушення під час розроблення, конструювання, виготовлення чи зберігання промислової продукції правил, що стосуються безпечного її використання, особою, яка зобов'язана дотримуватись таких правил, якщо це створило загрозу загибелі людей чи настання інших тяжких наслідків або заподіяло шкоду здоров'ю потерпілого, -</w:t>
            </w:r>
          </w:p>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караються штрафом від ста до двохсот неоподатковуваних мінімумів доходів громадян або виправними роботами на строк до двох років, або обмеженням волі на строк до трьох років, з позбавленням права обіймати певні посади чи займатися певною діяльністю на строк до двох років або без такого.</w:t>
            </w:r>
          </w:p>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851B00" w:rsidTr="00E828C7">
        <w:trPr>
          <w:trHeight w:val="581"/>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365</w:t>
            </w:r>
            <w:r>
              <w:rPr>
                <w:rFonts w:ascii="Times New Roman" w:eastAsia="Times New Roman" w:hAnsi="Times New Roman" w:cs="Times New Roman"/>
                <w:b/>
                <w:sz w:val="28"/>
                <w:szCs w:val="28"/>
                <w:vertAlign w:val="superscript"/>
              </w:rPr>
              <w:t>-2</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Зловживання повноваженнями особами, які надають публічні послуги</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Зловживання своїми повноваженнями аудитором, нотаріусом, оцінювачем, уповноваженою особою або службовою особою Фонду гарантування вкладів фізичних осіб, іншою особою, яка не є державним службовцем, посадовою </w:t>
            </w:r>
            <w:r>
              <w:rPr>
                <w:rFonts w:ascii="Times New Roman" w:eastAsia="Times New Roman" w:hAnsi="Times New Roman" w:cs="Times New Roman"/>
                <w:sz w:val="28"/>
                <w:szCs w:val="28"/>
              </w:rPr>
              <w:lastRenderedPageBreak/>
              <w:t>особою місцевого самоврядування, але здійснює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або державним реєстратором, суб’єктом державної реєстрації прав, державним виконавцем, приватним виконавцем з метою отримання неправомірної вигоди, якщо це завдало істотної шкоди охоронюваним законом правам або інтересам окремих громадян, державним чи громадським інтересам або інтересам юридичних осіб, -</w:t>
            </w:r>
          </w:p>
          <w:p w:rsidR="00851B00" w:rsidRDefault="00851B00" w:rsidP="00E828C7">
            <w:pPr>
              <w:shd w:val="clear" w:color="auto" w:fill="FFFFFF"/>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851B00" w:rsidRDefault="00851B00" w:rsidP="00E828C7">
            <w:pPr>
              <w:shd w:val="clear" w:color="auto" w:fill="FFFFFF"/>
              <w:ind w:firstLine="460"/>
              <w:jc w:val="both"/>
              <w:rPr>
                <w:rFonts w:ascii="Times New Roman" w:eastAsia="Times New Roman" w:hAnsi="Times New Roman" w:cs="Times New Roman"/>
                <w:b/>
                <w:sz w:val="28"/>
                <w:szCs w:val="28"/>
              </w:rPr>
            </w:pP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 карається обмеженням волі на строк до трьох років з позбавленням права обіймати певні посади чи займатися певною діяльністю на строк до десяти років.</w:t>
            </w:r>
          </w:p>
          <w:p w:rsidR="00851B00" w:rsidRDefault="00851B00" w:rsidP="00E828C7">
            <w:pPr>
              <w:shd w:val="clear" w:color="auto" w:fill="FFFFFF"/>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365</w:t>
            </w:r>
            <w:r>
              <w:rPr>
                <w:rFonts w:ascii="Times New Roman" w:eastAsia="Times New Roman" w:hAnsi="Times New Roman" w:cs="Times New Roman"/>
                <w:b/>
                <w:sz w:val="28"/>
                <w:szCs w:val="28"/>
                <w:vertAlign w:val="superscript"/>
              </w:rPr>
              <w:t>-2</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Зловживання повноваженнями особами, які надають публічні послуги</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Зловживання своїми повноваженнями аудитором, нотаріусом, оцінювачем, уповноваженою особою або службовою особою Фонду гарантування вкладів фізичних осіб, іншою особою, яка не є державним службовцем, </w:t>
            </w:r>
            <w:r>
              <w:rPr>
                <w:rFonts w:ascii="Times New Roman" w:eastAsia="Times New Roman" w:hAnsi="Times New Roman" w:cs="Times New Roman"/>
                <w:sz w:val="28"/>
                <w:szCs w:val="28"/>
              </w:rPr>
              <w:lastRenderedPageBreak/>
              <w:t>посадовою особою місцевого самоврядування, але здійснює професійну діяльність, пов'язану з наданням публічних послуг, у тому числі послуг експерта</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арбітражного керуючого, приватного виконавця, незалежного посередника, члена трудового арбітражу, третейського судді (під час виконання цих функцій), або державним реєстратором, суб’єктом державної реєстрації прав, державним виконавцем, приватним виконавцем, </w:t>
            </w:r>
            <w:r>
              <w:rPr>
                <w:rFonts w:ascii="Times New Roman" w:eastAsia="Times New Roman" w:hAnsi="Times New Roman" w:cs="Times New Roman"/>
                <w:b/>
                <w:color w:val="333333"/>
                <w:sz w:val="28"/>
                <w:szCs w:val="28"/>
                <w:highlight w:val="white"/>
              </w:rPr>
              <w:t>відповідальним виконавцем окремих видів робіт (послуг), пов'язаних із створенням об'єктів архітектури,</w:t>
            </w:r>
            <w:r>
              <w:rPr>
                <w:rFonts w:ascii="Times New Roman" w:eastAsia="Times New Roman" w:hAnsi="Times New Roman" w:cs="Times New Roman"/>
                <w:sz w:val="28"/>
                <w:szCs w:val="28"/>
              </w:rPr>
              <w:t xml:space="preserve"> з метою отримання неправомірної вигоди, якщо це завдало істотної шкоди охоронюваним законом правам або інтересам окремих громадян, державним чи громадським інтересам або інтересам юридичних осіб, -</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карається обмеженням волі на строк до трьох років з позбавленням права обіймати певні посади чи займатися певною діяльністю на строк до десяти років.</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851B00" w:rsidTr="00E828C7">
        <w:trPr>
          <w:trHeight w:val="581"/>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368</w:t>
            </w:r>
            <w:r>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Підкуп особи, яка надає публічні послуги</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 Пропозиція чи обіцянка аудитору, нотаріусу, оцінювачу, іншій особі, яка не є державним службовцем, посадовою особою місцевого самоврядування, але провадить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надати йому/їй або третій особі неправомірну вигоду, а так само надання такої вигоди або прохання її надати за вчинення особою, яка надає публічні послуги, дій або її бездіяльність з використанням наданих їй повноважень в </w:t>
            </w:r>
            <w:r>
              <w:rPr>
                <w:rFonts w:ascii="Times New Roman" w:eastAsia="Times New Roman" w:hAnsi="Times New Roman" w:cs="Times New Roman"/>
                <w:sz w:val="28"/>
                <w:szCs w:val="28"/>
              </w:rPr>
              <w:lastRenderedPageBreak/>
              <w:t>інтересах того, хто пропонує, обіцяє чи надає таку вигоду, або в інтересах третьої особи -</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851B00" w:rsidRDefault="00851B00" w:rsidP="00E828C7">
            <w:pPr>
              <w:shd w:val="clear" w:color="auto" w:fill="FFFFFF"/>
              <w:ind w:firstLine="460"/>
              <w:jc w:val="both"/>
              <w:rPr>
                <w:rFonts w:ascii="Times New Roman" w:eastAsia="Times New Roman" w:hAnsi="Times New Roman" w:cs="Times New Roman"/>
                <w:sz w:val="28"/>
                <w:szCs w:val="28"/>
              </w:rPr>
            </w:pP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караються штрафом від ста п’ятдесяти до чотирьохсот неоподатковуваних мінімумів доходів громадян або громадськими роботами на строк від ста до двохсот годин, або обмеженням волі на строк до двох років, або позбавленням волі на той самий строк.</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Прийняття пропозиції, обіцянки або одержання аудитором, нотаріусом, приватним виконавцем, експертом, оцінювачем, третейським суддею або іншою особою, яка провадить професійну діяльність, пов’язану з наданням публічних послуг, а також незалежним посередником чи арбітром під час розгляду колективних трудових спорів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w:t>
            </w:r>
          </w:p>
          <w:p w:rsidR="00851B00" w:rsidRDefault="00851B00" w:rsidP="00E828C7">
            <w:pPr>
              <w:shd w:val="clear" w:color="auto" w:fill="FFFFFF"/>
              <w:ind w:firstLine="460"/>
              <w:jc w:val="both"/>
              <w:rPr>
                <w:rFonts w:ascii="Times New Roman" w:eastAsia="Times New Roman" w:hAnsi="Times New Roman" w:cs="Times New Roman"/>
                <w:sz w:val="28"/>
                <w:szCs w:val="28"/>
              </w:rPr>
            </w:pPr>
          </w:p>
          <w:p w:rsidR="00851B00" w:rsidRDefault="00851B00" w:rsidP="00E828C7">
            <w:pPr>
              <w:shd w:val="clear" w:color="auto" w:fill="FFFFFF"/>
              <w:ind w:firstLine="460"/>
              <w:jc w:val="both"/>
              <w:rPr>
                <w:rFonts w:ascii="Times New Roman" w:eastAsia="Times New Roman" w:hAnsi="Times New Roman" w:cs="Times New Roman"/>
                <w:sz w:val="28"/>
                <w:szCs w:val="28"/>
              </w:rPr>
            </w:pPr>
          </w:p>
          <w:p w:rsidR="00851B00" w:rsidRDefault="00851B00" w:rsidP="00E828C7">
            <w:pPr>
              <w:shd w:val="clear" w:color="auto" w:fill="FFFFFF"/>
              <w:ind w:firstLine="460"/>
              <w:jc w:val="both"/>
              <w:rPr>
                <w:rFonts w:ascii="Times New Roman" w:eastAsia="Times New Roman" w:hAnsi="Times New Roman" w:cs="Times New Roman"/>
                <w:sz w:val="28"/>
                <w:szCs w:val="28"/>
              </w:rPr>
            </w:pP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караються штрафом від семисот п’ятдесяти до однієї тисячі неоподатковуваних мінімумів доходів громадян або виправними роботами на строк від одного до двох років, або арештом на строк до шести місяців, або обмеженням волі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851B00" w:rsidRDefault="00851B00" w:rsidP="00E828C7">
            <w:pPr>
              <w:shd w:val="clear" w:color="auto" w:fill="FFFFFF"/>
              <w:ind w:firstLine="460"/>
              <w:jc w:val="both"/>
              <w:rPr>
                <w:rFonts w:ascii="Times New Roman" w:eastAsia="Times New Roman" w:hAnsi="Times New Roman" w:cs="Times New Roman"/>
                <w:sz w:val="28"/>
                <w:szCs w:val="28"/>
              </w:rPr>
            </w:pP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368</w:t>
            </w:r>
            <w:r>
              <w:rPr>
                <w:rFonts w:ascii="Times New Roman" w:eastAsia="Times New Roman" w:hAnsi="Times New Roman" w:cs="Times New Roman"/>
                <w:b/>
                <w:sz w:val="28"/>
                <w:szCs w:val="28"/>
                <w:vertAlign w:val="superscript"/>
              </w:rPr>
              <w:t>-4</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Підкуп особи, яка надає публічні послуги</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 Пропозиція чи обіцянка аудитору, нотаріусу, оцінювачу, іншій особі, яка не є державним службовцем, посадовою особою місцевого самоврядування, але провадить професійну діяльність, пов’язану з наданням публічних послуг, у тому числі послуг експерта,</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арбітражного керуючого, приватного виконавця, незалежного посередника, члена трудового арбітражу, третейського судді, </w:t>
            </w:r>
            <w:r>
              <w:rPr>
                <w:rFonts w:ascii="Times New Roman" w:eastAsia="Times New Roman" w:hAnsi="Times New Roman" w:cs="Times New Roman"/>
                <w:b/>
                <w:color w:val="333333"/>
                <w:sz w:val="28"/>
                <w:szCs w:val="28"/>
                <w:highlight w:val="white"/>
              </w:rPr>
              <w:t>відповідального виконавця окремих видів робіт (послуг), пов'язаних із створенням об'єктів архітектури,</w:t>
            </w:r>
            <w:r>
              <w:rPr>
                <w:rFonts w:ascii="Times New Roman" w:eastAsia="Times New Roman" w:hAnsi="Times New Roman" w:cs="Times New Roman"/>
                <w:sz w:val="28"/>
                <w:szCs w:val="28"/>
              </w:rPr>
              <w:t xml:space="preserve"> (під час виконання цих функцій), надати йому/їй або третій особі неправомірну вигоду, а так само надання такої вигоди або </w:t>
            </w:r>
            <w:r>
              <w:rPr>
                <w:rFonts w:ascii="Times New Roman" w:eastAsia="Times New Roman" w:hAnsi="Times New Roman" w:cs="Times New Roman"/>
                <w:sz w:val="28"/>
                <w:szCs w:val="28"/>
              </w:rPr>
              <w:lastRenderedPageBreak/>
              <w:t>прохання її надати за вчинення особою, яка надає публічні послуги, дій або її бездіяльність з використанням наданих їй повноважень в інтересах того, хто пропонує, обіцяє чи надає таку вигоду, або в інтересах третьої особи -</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караються штрафом від ста п’ятдесяти до чотирьохсот неоподатковуваних мінімумів доходів громадян або громадськими роботами на строк від ста до двохсот годин, або обмеженням волі на строк до двох років, або позбавленням волі на той самий строк.</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Прийняття пропозиції, обіцянки або одержання аудитором, нотаріусом, приватним виконавцем, експертом, оцінювачем, третейським суддею або іншою особою, яка провадить професійну діяльність, пов’язану з наданням публічних послуг, </w:t>
            </w:r>
            <w:r>
              <w:rPr>
                <w:rFonts w:ascii="Times New Roman" w:eastAsia="Times New Roman" w:hAnsi="Times New Roman" w:cs="Times New Roman"/>
                <w:b/>
                <w:color w:val="333333"/>
                <w:sz w:val="28"/>
                <w:szCs w:val="28"/>
                <w:highlight w:val="white"/>
              </w:rPr>
              <w:t xml:space="preserve">відповідальним виконавцем окремих видів робіт (послуг), пов'язаних із створенням об'єктів архітектури, </w:t>
            </w:r>
            <w:r>
              <w:rPr>
                <w:rFonts w:ascii="Times New Roman" w:eastAsia="Times New Roman" w:hAnsi="Times New Roman" w:cs="Times New Roman"/>
                <w:sz w:val="28"/>
                <w:szCs w:val="28"/>
              </w:rPr>
              <w:t>а також незалежним посередником чи арбітром під час розгляду колективних трудових спорів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w:t>
            </w:r>
          </w:p>
          <w:p w:rsidR="00851B00" w:rsidRDefault="00851B00" w:rsidP="00E828C7">
            <w:pPr>
              <w:shd w:val="clear" w:color="auto" w:fill="FFFFFF"/>
              <w:ind w:firstLine="4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караються штрафом від семисот п’ятдесяти до однієї тисячі неоподатковуваних мінімумів доходів громадян або виправними роботами на строк від одного до двох років, або арештом на строк до шести місяців, або обмеженням волі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851B00" w:rsidRDefault="00851B00" w:rsidP="00E828C7">
            <w:pPr>
              <w:shd w:val="clear" w:color="auto" w:fill="FFFFFF"/>
              <w:ind w:firstLine="460"/>
              <w:jc w:val="both"/>
              <w:rPr>
                <w:rFonts w:ascii="Times New Roman" w:eastAsia="Times New Roman" w:hAnsi="Times New Roman" w:cs="Times New Roman"/>
                <w:sz w:val="28"/>
                <w:szCs w:val="28"/>
              </w:rPr>
            </w:pPr>
          </w:p>
        </w:tc>
      </w:tr>
      <w:tr w:rsidR="00851B00" w:rsidTr="00E828C7">
        <w:trPr>
          <w:trHeight w:val="581"/>
        </w:trPr>
        <w:tc>
          <w:tcPr>
            <w:tcW w:w="7755"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851B00" w:rsidRDefault="00851B00" w:rsidP="00E828C7">
            <w:pPr>
              <w:spacing w:before="240" w:after="240"/>
              <w:ind w:left="-140"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відсутній</w:t>
            </w:r>
          </w:p>
        </w:tc>
        <w:tc>
          <w:tcPr>
            <w:tcW w:w="7680" w:type="dxa"/>
            <w:tcBorders>
              <w:top w:val="single" w:sz="8" w:space="0" w:color="000000"/>
              <w:left w:val="nil"/>
              <w:bottom w:val="single" w:sz="8" w:space="0" w:color="000000"/>
              <w:right w:val="single" w:sz="8" w:space="0" w:color="000000"/>
            </w:tcBorders>
            <w:tcMar>
              <w:top w:w="100" w:type="dxa"/>
              <w:left w:w="120" w:type="dxa"/>
              <w:bottom w:w="100" w:type="dxa"/>
              <w:right w:w="120" w:type="dxa"/>
            </w:tcMar>
          </w:tcPr>
          <w:p w:rsidR="00851B00" w:rsidRDefault="00851B00" w:rsidP="00E828C7">
            <w:pPr>
              <w:spacing w:before="240" w:after="240"/>
              <w:ind w:firstLine="45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rPr>
              <w:t xml:space="preserve">Розділ </w:t>
            </w:r>
            <w:r>
              <w:rPr>
                <w:rFonts w:ascii="Times New Roman" w:eastAsia="Times New Roman" w:hAnsi="Times New Roman" w:cs="Times New Roman"/>
                <w:b/>
                <w:sz w:val="28"/>
                <w:szCs w:val="28"/>
                <w:highlight w:val="white"/>
              </w:rPr>
              <w:t>XXI</w:t>
            </w:r>
          </w:p>
          <w:p w:rsidR="00851B00" w:rsidRDefault="00851B00" w:rsidP="00E828C7">
            <w:pPr>
              <w:spacing w:before="240" w:after="240"/>
              <w:ind w:firstLine="45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КРИМІНАЛЬНІ ПРАВОПОРУШЕННЯ У СФЕРІ МІСТОБУДІВНОЇ ДІЯЛЬНОСТІ</w:t>
            </w:r>
          </w:p>
        </w:tc>
      </w:tr>
      <w:tr w:rsidR="00851B00" w:rsidTr="00E828C7">
        <w:trPr>
          <w:trHeight w:val="581"/>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t>відсутня</w:t>
            </w:r>
          </w:p>
        </w:tc>
        <w:tc>
          <w:tcPr>
            <w:tcW w:w="7680"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448. Порушення вимог законодавства у сфері містобудівної діяльності</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Порушення вимог законодавства у сфері містобудування, нормативних документів, обов'язковість застосування яких встановлена законодавством, під час будівництва, у зв'язку з чим заподіяно потерпілому тілесні ушкодження середньої тяжкості чи тяжкі тілесні ушкодження або майнову шкоду у великому розмірі, -</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штрафом від двох тисяч до восьми тисяч неоподатковуваних мінімумів доходів громадян.</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2. Те саме діяння, якщо воно спричинило загибель людей, майнову шкоду в особливо великому розмірі або інші тяжкі наслідки, -</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виправними роботами на строк до двох років, або обмеженням волі на строк до трьох років.</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Експлуатація об’єктів будівництва, не прийнятих в експлуатацію, що за класом наслідків (відповідальності) належать до об’єктів з середніми наслідками (СС2) та значними (СС3), </w:t>
            </w:r>
            <w:r w:rsidR="00E828C7">
              <w:rPr>
                <w:rFonts w:ascii="Times New Roman" w:eastAsia="Times New Roman" w:hAnsi="Times New Roman" w:cs="Times New Roman"/>
                <w:b/>
                <w:sz w:val="28"/>
                <w:szCs w:val="28"/>
              </w:rPr>
              <w:t xml:space="preserve">у зв'язку з чим </w:t>
            </w:r>
            <w:r>
              <w:rPr>
                <w:rFonts w:ascii="Times New Roman" w:eastAsia="Times New Roman" w:hAnsi="Times New Roman" w:cs="Times New Roman"/>
                <w:b/>
                <w:sz w:val="28"/>
                <w:szCs w:val="28"/>
              </w:rPr>
              <w:t xml:space="preserve">заподіяно потерпілому </w:t>
            </w:r>
            <w:r>
              <w:rPr>
                <w:rFonts w:ascii="Times New Roman" w:eastAsia="Times New Roman" w:hAnsi="Times New Roman" w:cs="Times New Roman"/>
                <w:b/>
                <w:sz w:val="28"/>
                <w:szCs w:val="28"/>
                <w:highlight w:val="white"/>
              </w:rPr>
              <w:t xml:space="preserve">середньої тяжкості чи тяжкі тілесні ушкодження </w:t>
            </w:r>
            <w:r>
              <w:rPr>
                <w:rFonts w:ascii="Times New Roman" w:eastAsia="Times New Roman" w:hAnsi="Times New Roman" w:cs="Times New Roman"/>
                <w:b/>
                <w:sz w:val="28"/>
                <w:szCs w:val="28"/>
              </w:rPr>
              <w:t>або майнову шкоду у великому розмірі, -</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карається штрафом від двох тисяч до восьми тисяч неоподатковуваних мінімумів доходів громадян або виправними роботами на строк до двох років, або обмеженням волі на строк до трьох років.</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Те саме діяння, якщо воно спричинило загибель людей, майнову шкоду в особливо великому розмірі або інші тяжкі наслідки, -</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позбавленням волі на строк до  трьох років.</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 Незабезпечення замовником будівництва здійснення авторського нагляду та технічного нагляду, якщо такий нагляд є обов’язковим згідно з вимогами законодавства, чим заподіяно </w:t>
            </w:r>
            <w:r>
              <w:rPr>
                <w:rFonts w:ascii="Times New Roman" w:eastAsia="Times New Roman" w:hAnsi="Times New Roman" w:cs="Times New Roman"/>
                <w:b/>
                <w:sz w:val="28"/>
                <w:szCs w:val="28"/>
                <w:highlight w:val="white"/>
              </w:rPr>
              <w:t xml:space="preserve">середньої тяжкості чи тяжкі тілесні ушкодження </w:t>
            </w:r>
            <w:r>
              <w:rPr>
                <w:rFonts w:ascii="Times New Roman" w:eastAsia="Times New Roman" w:hAnsi="Times New Roman" w:cs="Times New Roman"/>
                <w:b/>
                <w:sz w:val="28"/>
                <w:szCs w:val="28"/>
              </w:rPr>
              <w:t>або майнову шкоду у великому розмірі, -</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штрафом від двох тисяч до восьми тисяч неоподатковуваних мінімумів доходів громадян або виправними роботами на строк до двох років, або обмеженням волі на строк до трьох років.</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Те саме діяння, якщо воно спричинило загибель людей, майнову шкоду в особливо великому розмірі або інші тяжкі наслідки, -</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позбавленням волі на строк від трьох до п'яти років.</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Надання керівником проектної організації, замовнику будівництва проектної документації для виконання будівельних робіт на об’єкті, розробленої з порушенням вимог законодавства, містобудівної документації</w:t>
            </w:r>
            <w:r w:rsidR="00E828C7">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нормативних документів </w:t>
            </w:r>
            <w:r>
              <w:rPr>
                <w:rFonts w:ascii="Times New Roman" w:eastAsia="Times New Roman" w:hAnsi="Times New Roman" w:cs="Times New Roman"/>
                <w:b/>
                <w:color w:val="3C4043"/>
                <w:sz w:val="28"/>
                <w:szCs w:val="28"/>
                <w:highlight w:val="white"/>
              </w:rPr>
              <w:t>обов'язковість застосування яких встановлена законодавством</w: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lastRenderedPageBreak/>
              <w:t>заниженням класу наслідків (відповідальності) об’єкта, чим заподіяно майнову шкоду у великому розмірі, -</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штрафом від двох тисяч до п’яти тисяч неоподатковуваних мінімумів доходів громадян або виправними роботами на строк до двох років.</w:t>
            </w:r>
          </w:p>
          <w:p w:rsidR="00851B00" w:rsidRDefault="007C6558"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r w:rsidR="00851B00">
              <w:rPr>
                <w:rFonts w:ascii="Times New Roman" w:eastAsia="Times New Roman" w:hAnsi="Times New Roman" w:cs="Times New Roman"/>
                <w:b/>
                <w:sz w:val="28"/>
                <w:szCs w:val="28"/>
              </w:rPr>
              <w:t xml:space="preserve">. Внесення до Єдиної державної електронної системи у сфері будівництва завідомо недостовірної інформації та документів, що підлягають внесенню до </w:t>
            </w:r>
            <w:r w:rsidR="00E828C7">
              <w:rPr>
                <w:rFonts w:ascii="Times New Roman" w:eastAsia="Times New Roman" w:hAnsi="Times New Roman" w:cs="Times New Roman"/>
                <w:b/>
                <w:sz w:val="28"/>
                <w:szCs w:val="28"/>
              </w:rPr>
              <w:t xml:space="preserve">цієї </w:t>
            </w:r>
            <w:r w:rsidR="00851B00">
              <w:rPr>
                <w:rFonts w:ascii="Times New Roman" w:eastAsia="Times New Roman" w:hAnsi="Times New Roman" w:cs="Times New Roman"/>
                <w:b/>
                <w:sz w:val="28"/>
                <w:szCs w:val="28"/>
              </w:rPr>
              <w:t>електронної системи, -</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штрафом від п'ятисот до тисячі неоподатковуваних мінімумів доходів громадян або виправними роботами на строк до двох років.</w:t>
            </w:r>
          </w:p>
          <w:p w:rsidR="00851B00" w:rsidRDefault="007C6558"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r w:rsidR="00851B00">
              <w:rPr>
                <w:rFonts w:ascii="Times New Roman" w:eastAsia="Times New Roman" w:hAnsi="Times New Roman" w:cs="Times New Roman"/>
                <w:b/>
                <w:sz w:val="28"/>
                <w:szCs w:val="28"/>
              </w:rPr>
              <w:t xml:space="preserve"> Ті самі дії, вчинені повторно, або за попередньою змовою групою осіб, -</w:t>
            </w:r>
          </w:p>
          <w:p w:rsidR="00851B00" w:rsidRDefault="00851B00" w:rsidP="00E828C7">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караються штрафом від двох тисяч до п'яти тисяч неоподатковуваних мінімумів доходів громадян або обмеженням волі на строк від трьох до п'яти років.</w:t>
            </w:r>
          </w:p>
          <w:p w:rsidR="00851B00" w:rsidRDefault="00851B00" w:rsidP="007C6558">
            <w:pPr>
              <w:ind w:firstLine="45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Примітка. У </w:t>
            </w:r>
            <w:r w:rsidR="007C6558">
              <w:rPr>
                <w:rFonts w:ascii="Times New Roman" w:eastAsia="Times New Roman" w:hAnsi="Times New Roman" w:cs="Times New Roman"/>
                <w:b/>
                <w:sz w:val="28"/>
                <w:szCs w:val="28"/>
              </w:rPr>
              <w:t>цій статті</w:t>
            </w:r>
            <w:r>
              <w:rPr>
                <w:rFonts w:ascii="Times New Roman" w:eastAsia="Times New Roman" w:hAnsi="Times New Roman" w:cs="Times New Roman"/>
                <w:b/>
                <w:sz w:val="28"/>
                <w:szCs w:val="28"/>
              </w:rPr>
              <w:t xml:space="preserve"> майнова шкода вважається заподіяною у великих розмірах, якщо прямі збитки становлять суму, яка в триста і більше разів перевищує неоподатковуваний мінімум доходів громадян, а в особливо великих розмірах - якщо прямі збитки становлять суму, яка в тисячу і більше разів перевищує неоподатковуваний мінімум доходів громадян.</w:t>
            </w:r>
          </w:p>
        </w:tc>
      </w:tr>
      <w:tr w:rsidR="00851B00" w:rsidTr="00E828C7">
        <w:trPr>
          <w:trHeight w:val="581"/>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b/>
                <w:color w:val="000000"/>
                <w:sz w:val="28"/>
                <w:szCs w:val="28"/>
              </w:rPr>
            </w:pP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449. Порушення</w:t>
            </w:r>
            <w:r w:rsidR="00E828C7">
              <w:rPr>
                <w:rFonts w:ascii="Times New Roman" w:eastAsia="Times New Roman" w:hAnsi="Times New Roman" w:cs="Times New Roman"/>
                <w:b/>
                <w:sz w:val="28"/>
                <w:szCs w:val="28"/>
              </w:rPr>
              <w:t xml:space="preserve"> вимог</w:t>
            </w:r>
            <w:r>
              <w:rPr>
                <w:rFonts w:ascii="Times New Roman" w:eastAsia="Times New Roman" w:hAnsi="Times New Roman" w:cs="Times New Roman"/>
                <w:b/>
                <w:sz w:val="28"/>
                <w:szCs w:val="28"/>
              </w:rPr>
              <w:t xml:space="preserve"> законодавства під час планування і забудови територій</w:t>
            </w:r>
          </w:p>
          <w:p w:rsidR="00851B00" w:rsidRDefault="00E828C7" w:rsidP="00E22A9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r w:rsidR="00851B00">
              <w:rPr>
                <w:rFonts w:ascii="Times New Roman" w:eastAsia="Times New Roman" w:hAnsi="Times New Roman" w:cs="Times New Roman"/>
                <w:b/>
                <w:sz w:val="28"/>
                <w:szCs w:val="28"/>
              </w:rPr>
              <w:t>. Здійснення технічного нагляду з порушенням вимог законодавства</w:t>
            </w:r>
            <w:r w:rsidR="00E22A97">
              <w:rPr>
                <w:rFonts w:ascii="Times New Roman" w:eastAsia="Times New Roman" w:hAnsi="Times New Roman" w:cs="Times New Roman"/>
                <w:b/>
                <w:sz w:val="28"/>
                <w:szCs w:val="28"/>
              </w:rPr>
              <w:t xml:space="preserve"> під час планування і забудови територій</w:t>
            </w:r>
            <w:r w:rsidR="00851B00">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нормативних документів, обов'язковість застосування </w:t>
            </w:r>
            <w:r>
              <w:rPr>
                <w:rFonts w:ascii="Times New Roman" w:eastAsia="Times New Roman" w:hAnsi="Times New Roman" w:cs="Times New Roman"/>
                <w:b/>
                <w:sz w:val="28"/>
                <w:szCs w:val="28"/>
              </w:rPr>
              <w:lastRenderedPageBreak/>
              <w:t xml:space="preserve">яких встановлена законодавством </w:t>
            </w:r>
            <w:r w:rsidR="00851B00">
              <w:rPr>
                <w:rFonts w:ascii="Times New Roman" w:eastAsia="Times New Roman" w:hAnsi="Times New Roman" w:cs="Times New Roman"/>
                <w:b/>
                <w:sz w:val="28"/>
                <w:szCs w:val="28"/>
              </w:rPr>
              <w:t>чим заподіяно майнову шкоду у великому розмірі, особливо великому розмірі</w:t>
            </w:r>
          </w:p>
          <w:p w:rsidR="00851B00" w:rsidRDefault="00851B00"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штрафом від шестисот до тисячі неоподатковуваних мінімумів доходів громадян або виправними роботами на строк до двох років.</w:t>
            </w:r>
          </w:p>
          <w:p w:rsidR="00851B00" w:rsidRDefault="00E22A97"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00851B00">
              <w:rPr>
                <w:rFonts w:ascii="Times New Roman" w:eastAsia="Times New Roman" w:hAnsi="Times New Roman" w:cs="Times New Roman"/>
                <w:b/>
                <w:sz w:val="28"/>
                <w:szCs w:val="28"/>
              </w:rPr>
              <w:t xml:space="preserve">. Виконання робіт (послуг), пов'язаних із створенням об'єктів </w:t>
            </w:r>
            <w:r w:rsidR="00C16601">
              <w:rPr>
                <w:rFonts w:ascii="Times New Roman" w:eastAsia="Times New Roman" w:hAnsi="Times New Roman" w:cs="Times New Roman"/>
                <w:b/>
                <w:sz w:val="28"/>
                <w:szCs w:val="28"/>
              </w:rPr>
              <w:t>будівництва</w:t>
            </w:r>
            <w:r w:rsidR="00851B00">
              <w:rPr>
                <w:rFonts w:ascii="Times New Roman" w:eastAsia="Times New Roman" w:hAnsi="Times New Roman" w:cs="Times New Roman"/>
                <w:b/>
                <w:sz w:val="28"/>
                <w:szCs w:val="28"/>
              </w:rPr>
              <w:t>, виконавцем, без отримання кваліфікаційного сертифіката, у разі коли наявність такого сертифіката згідно законодавства є обов’язков</w:t>
            </w:r>
            <w:r w:rsidR="00E828C7">
              <w:rPr>
                <w:rFonts w:ascii="Times New Roman" w:eastAsia="Times New Roman" w:hAnsi="Times New Roman" w:cs="Times New Roman"/>
                <w:b/>
                <w:sz w:val="28"/>
                <w:szCs w:val="28"/>
              </w:rPr>
              <w:t>им</w:t>
            </w:r>
            <w:r w:rsidR="00851B00">
              <w:rPr>
                <w:rFonts w:ascii="Times New Roman" w:eastAsia="Times New Roman" w:hAnsi="Times New Roman" w:cs="Times New Roman"/>
                <w:b/>
                <w:sz w:val="28"/>
                <w:szCs w:val="28"/>
              </w:rPr>
              <w:t>,  чим заподіяно майнову шкоду у великому розмірі, чи особливо великому розмірі</w:t>
            </w:r>
          </w:p>
          <w:p w:rsidR="00851B00" w:rsidRDefault="00851B00"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штрафом від шестисот до тисячі неоподатковуваних мінімумів доходів громадян або виправними роботами на строк до двох років.</w:t>
            </w:r>
          </w:p>
          <w:p w:rsidR="00851B00" w:rsidRDefault="00E22A97"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r w:rsidR="00851B00">
              <w:rPr>
                <w:rFonts w:ascii="Times New Roman" w:eastAsia="Times New Roman" w:hAnsi="Times New Roman" w:cs="Times New Roman"/>
                <w:b/>
                <w:sz w:val="28"/>
                <w:szCs w:val="28"/>
              </w:rPr>
              <w:t>. Ведення виконавчої документації з порушенням будівельних норм, нормативних документів, обов'язковість застосування яких встановлена законодавством, чим заподіяно майнову шкоду у великому розмірі, особливо великому розмірі, -</w:t>
            </w:r>
          </w:p>
          <w:p w:rsidR="00851B00" w:rsidRDefault="00851B00"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штрафом від шестисот до тисячі неоподатковуваних мінімумів доходів громадян або виправними роботами на строк до двох років.</w:t>
            </w:r>
          </w:p>
          <w:p w:rsidR="00851B00" w:rsidRDefault="00E22A97"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r w:rsidR="00851B00">
              <w:rPr>
                <w:rFonts w:ascii="Times New Roman" w:eastAsia="Times New Roman" w:hAnsi="Times New Roman" w:cs="Times New Roman"/>
                <w:b/>
                <w:sz w:val="28"/>
                <w:szCs w:val="28"/>
              </w:rPr>
              <w:t>. Застосування будівельних матеріалів, виробів і конструкцій, що не відповідають</w:t>
            </w:r>
            <w:r>
              <w:rPr>
                <w:rFonts w:ascii="Times New Roman" w:eastAsia="Times New Roman" w:hAnsi="Times New Roman" w:cs="Times New Roman"/>
                <w:b/>
                <w:sz w:val="28"/>
                <w:szCs w:val="28"/>
              </w:rPr>
              <w:t xml:space="preserve"> технічним регламентам,</w:t>
            </w:r>
            <w:r w:rsidR="00851B00">
              <w:rPr>
                <w:rFonts w:ascii="Times New Roman" w:eastAsia="Times New Roman" w:hAnsi="Times New Roman" w:cs="Times New Roman"/>
                <w:b/>
                <w:sz w:val="28"/>
                <w:szCs w:val="28"/>
              </w:rPr>
              <w:t xml:space="preserve"> будівельним нормам, нормативним документам, обов'язковість застосування яких встановлена законодавством, проектним рішенням, чим заподіяно майнову шкоду у великому розмірі чи особливо великому розмірі, -</w:t>
            </w:r>
          </w:p>
          <w:p w:rsidR="00851B00" w:rsidRDefault="00851B00"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карається штрафом від </w:t>
            </w:r>
            <w:r w:rsidR="007C6558">
              <w:rPr>
                <w:rFonts w:ascii="Times New Roman" w:eastAsia="Times New Roman" w:hAnsi="Times New Roman" w:cs="Times New Roman"/>
                <w:b/>
                <w:sz w:val="28"/>
                <w:szCs w:val="28"/>
              </w:rPr>
              <w:t>тисячі</w:t>
            </w:r>
            <w:r>
              <w:rPr>
                <w:rFonts w:ascii="Times New Roman" w:eastAsia="Times New Roman" w:hAnsi="Times New Roman" w:cs="Times New Roman"/>
                <w:b/>
                <w:sz w:val="28"/>
                <w:szCs w:val="28"/>
              </w:rPr>
              <w:t xml:space="preserve"> до </w:t>
            </w:r>
            <w:r w:rsidR="007C6558">
              <w:rPr>
                <w:rFonts w:ascii="Times New Roman" w:eastAsia="Times New Roman" w:hAnsi="Times New Roman" w:cs="Times New Roman"/>
                <w:b/>
                <w:sz w:val="28"/>
                <w:szCs w:val="28"/>
              </w:rPr>
              <w:t>трьох</w:t>
            </w:r>
            <w:r>
              <w:rPr>
                <w:rFonts w:ascii="Times New Roman" w:eastAsia="Times New Roman" w:hAnsi="Times New Roman" w:cs="Times New Roman"/>
                <w:b/>
                <w:sz w:val="28"/>
                <w:szCs w:val="28"/>
              </w:rPr>
              <w:t xml:space="preserve"> неоподатковуваних мінімумів доходів громадян або виправними роботами на строк до двох років.</w:t>
            </w:r>
          </w:p>
          <w:p w:rsidR="00851B00" w:rsidRDefault="00E22A97"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sidR="00851B00">
              <w:rPr>
                <w:rFonts w:ascii="Times New Roman" w:eastAsia="Times New Roman" w:hAnsi="Times New Roman" w:cs="Times New Roman"/>
                <w:b/>
                <w:sz w:val="28"/>
                <w:szCs w:val="28"/>
              </w:rPr>
              <w:t xml:space="preserve"> Виробництво або виготовлення будівельних матеріалів, виробів, конструкцій, які не відповідають</w:t>
            </w:r>
            <w:r>
              <w:rPr>
                <w:rFonts w:ascii="Times New Roman" w:eastAsia="Times New Roman" w:hAnsi="Times New Roman" w:cs="Times New Roman"/>
                <w:b/>
                <w:sz w:val="28"/>
                <w:szCs w:val="28"/>
              </w:rPr>
              <w:t xml:space="preserve"> технічним регламентам,</w:t>
            </w:r>
            <w:r w:rsidR="00851B00">
              <w:rPr>
                <w:rFonts w:ascii="Times New Roman" w:eastAsia="Times New Roman" w:hAnsi="Times New Roman" w:cs="Times New Roman"/>
                <w:b/>
                <w:sz w:val="28"/>
                <w:szCs w:val="28"/>
              </w:rPr>
              <w:t xml:space="preserve"> будівельним нормам, нормативним документам, обов'язковість застосування яких встановлена законодавством, -</w:t>
            </w:r>
          </w:p>
          <w:p w:rsidR="00851B00" w:rsidRDefault="00851B00"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карається штрафом від </w:t>
            </w:r>
            <w:r w:rsidR="007C6558">
              <w:rPr>
                <w:rFonts w:ascii="Times New Roman" w:eastAsia="Times New Roman" w:hAnsi="Times New Roman" w:cs="Times New Roman"/>
                <w:b/>
                <w:sz w:val="28"/>
                <w:szCs w:val="28"/>
              </w:rPr>
              <w:t>двох тисяч</w:t>
            </w:r>
            <w:r>
              <w:rPr>
                <w:rFonts w:ascii="Times New Roman" w:eastAsia="Times New Roman" w:hAnsi="Times New Roman" w:cs="Times New Roman"/>
                <w:b/>
                <w:sz w:val="28"/>
                <w:szCs w:val="28"/>
              </w:rPr>
              <w:t xml:space="preserve"> до </w:t>
            </w:r>
            <w:r w:rsidR="007C6558">
              <w:rPr>
                <w:rFonts w:ascii="Times New Roman" w:eastAsia="Times New Roman" w:hAnsi="Times New Roman" w:cs="Times New Roman"/>
                <w:b/>
                <w:sz w:val="28"/>
                <w:szCs w:val="28"/>
              </w:rPr>
              <w:t>п’яти тисяч</w:t>
            </w:r>
            <w:r>
              <w:rPr>
                <w:rFonts w:ascii="Times New Roman" w:eastAsia="Times New Roman" w:hAnsi="Times New Roman" w:cs="Times New Roman"/>
                <w:b/>
                <w:sz w:val="28"/>
                <w:szCs w:val="28"/>
              </w:rPr>
              <w:t xml:space="preserve"> неоподатковуваних мінімумів доходів громадян або виправними роботами на строк до двох років.</w:t>
            </w:r>
          </w:p>
          <w:p w:rsidR="007C6558" w:rsidRPr="007C6558" w:rsidRDefault="007C6558" w:rsidP="007C6558">
            <w:pPr>
              <w:ind w:firstLine="460"/>
              <w:jc w:val="both"/>
              <w:rPr>
                <w:rFonts w:ascii="Times New Roman" w:eastAsia="Times New Roman" w:hAnsi="Times New Roman" w:cs="Times New Roman"/>
                <w:b/>
                <w:sz w:val="28"/>
                <w:szCs w:val="28"/>
              </w:rPr>
            </w:pPr>
            <w:r w:rsidRPr="007C6558">
              <w:rPr>
                <w:rFonts w:ascii="Times New Roman" w:eastAsia="Times New Roman" w:hAnsi="Times New Roman" w:cs="Times New Roman"/>
                <w:b/>
                <w:sz w:val="28"/>
                <w:szCs w:val="28"/>
              </w:rPr>
              <w:t>Примітка. У цій статті майнова шкода вважається заподіяною у великих розмірах, якщо прямі збитки становлять суму, яка в триста і більше разів перевищує неоподатковуваний мінімум доходів громадян, а в особливо великих розмірах - якщо прямі збитки становлять суму, яка в тисячу і більше разів перевищує неоподатковуваний мінімум доходів громадян.»;</w:t>
            </w:r>
          </w:p>
          <w:p w:rsidR="007C6558" w:rsidRDefault="007C6558" w:rsidP="00E828C7">
            <w:pPr>
              <w:ind w:firstLine="460"/>
              <w:jc w:val="both"/>
              <w:rPr>
                <w:rFonts w:ascii="Times New Roman" w:eastAsia="Times New Roman" w:hAnsi="Times New Roman" w:cs="Times New Roman"/>
                <w:b/>
                <w:sz w:val="28"/>
                <w:szCs w:val="28"/>
              </w:rPr>
            </w:pPr>
          </w:p>
        </w:tc>
      </w:tr>
      <w:tr w:rsidR="00851B00" w:rsidTr="00E828C7">
        <w:trPr>
          <w:trHeight w:val="581"/>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lastRenderedPageBreak/>
              <w:t>Відсутня</w:t>
            </w: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45</w:t>
            </w:r>
            <w:r w:rsidR="00E22A97">
              <w:rPr>
                <w:rFonts w:ascii="Times New Roman" w:eastAsia="Times New Roman" w:hAnsi="Times New Roman" w:cs="Times New Roman"/>
                <w:b/>
                <w:sz w:val="28"/>
                <w:szCs w:val="28"/>
              </w:rPr>
              <w:t>0</w:t>
            </w:r>
            <w:r>
              <w:rPr>
                <w:rFonts w:ascii="Times New Roman" w:eastAsia="Times New Roman" w:hAnsi="Times New Roman" w:cs="Times New Roman"/>
                <w:b/>
                <w:sz w:val="28"/>
                <w:szCs w:val="28"/>
              </w:rPr>
              <w:t xml:space="preserve">. Самочинне (самовільне) будівництво </w:t>
            </w:r>
          </w:p>
          <w:p w:rsidR="00851B00" w:rsidRDefault="00851B00" w:rsidP="00E828C7">
            <w:pPr>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Самочинне (самовільне) будівництво (що здійснюється або збудовано на земельній ділянці, що не була відведена для цієї мети, або без набуття права на виконання будівельних робіт,  </w:t>
            </w:r>
            <w:r>
              <w:rPr>
                <w:rFonts w:ascii="Times New Roman" w:eastAsia="Times New Roman" w:hAnsi="Times New Roman" w:cs="Times New Roman"/>
                <w:b/>
                <w:color w:val="3C4043"/>
                <w:sz w:val="28"/>
                <w:szCs w:val="28"/>
                <w:highlight w:val="white"/>
              </w:rPr>
              <w:t>або з істотними порушеннями будівельних норм</w:t>
            </w:r>
            <w:r>
              <w:rPr>
                <w:rFonts w:ascii="Times New Roman" w:eastAsia="Times New Roman" w:hAnsi="Times New Roman" w:cs="Times New Roman"/>
                <w:b/>
                <w:sz w:val="28"/>
                <w:szCs w:val="28"/>
              </w:rPr>
              <w:t>, нормативних документів, обов'язковість застосування яких встановлена законодавством</w:t>
            </w:r>
            <w:r>
              <w:rPr>
                <w:rFonts w:ascii="Times New Roman" w:eastAsia="Times New Roman" w:hAnsi="Times New Roman" w:cs="Times New Roman"/>
                <w:b/>
                <w:color w:val="3C4043"/>
                <w:sz w:val="28"/>
                <w:szCs w:val="28"/>
                <w:highlight w:val="white"/>
              </w:rPr>
              <w:t>, чим</w:t>
            </w:r>
            <w:r>
              <w:rPr>
                <w:rFonts w:ascii="Times New Roman" w:eastAsia="Times New Roman" w:hAnsi="Times New Roman" w:cs="Times New Roman"/>
                <w:b/>
                <w:sz w:val="28"/>
                <w:szCs w:val="28"/>
              </w:rPr>
              <w:t xml:space="preserve"> заподіяно середньої тяжкості чи тяжкі тілесні ушкодження або значну майнову шкоду - </w:t>
            </w:r>
            <w:r>
              <w:rPr>
                <w:rFonts w:ascii="Times New Roman" w:eastAsia="Times New Roman" w:hAnsi="Times New Roman" w:cs="Times New Roman"/>
                <w:b/>
                <w:sz w:val="28"/>
                <w:szCs w:val="28"/>
              </w:rPr>
              <w:lastRenderedPageBreak/>
              <w:t>щодо будівництва об’єктів з незначним класом наслідків (СС1), -</w:t>
            </w:r>
          </w:p>
          <w:p w:rsidR="00851B00" w:rsidRDefault="00851B00" w:rsidP="00E828C7">
            <w:pPr>
              <w:spacing w:before="240" w:after="240"/>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штрафом від п'ятисот до тисячі неоподатковуваних мінімумів доходів громадян;</w:t>
            </w:r>
          </w:p>
          <w:p w:rsidR="00851B00" w:rsidRDefault="00851B00" w:rsidP="00E828C7">
            <w:pPr>
              <w:spacing w:before="240" w:after="240"/>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Самочинне (самовільне) будівництво (що здійснюється або збудовано на земельній ділянці, що не була відведена для цієї мети, або без набуття права на виконання будівельних робіт, чи належно затвердженого проекту), </w:t>
            </w:r>
            <w:r>
              <w:rPr>
                <w:rFonts w:ascii="Times New Roman" w:eastAsia="Times New Roman" w:hAnsi="Times New Roman" w:cs="Times New Roman"/>
                <w:b/>
                <w:color w:val="3C4043"/>
                <w:sz w:val="28"/>
                <w:szCs w:val="28"/>
                <w:highlight w:val="white"/>
              </w:rPr>
              <w:t>або з істотними порушеннями будівельних норм</w:t>
            </w:r>
            <w:r>
              <w:rPr>
                <w:rFonts w:ascii="Times New Roman" w:eastAsia="Times New Roman" w:hAnsi="Times New Roman" w:cs="Times New Roman"/>
                <w:b/>
                <w:sz w:val="28"/>
                <w:szCs w:val="28"/>
              </w:rPr>
              <w:t>, нормативних документів, обов'язковість застосування яких встановлена законодавством</w:t>
            </w:r>
            <w:r>
              <w:rPr>
                <w:rFonts w:ascii="Times New Roman" w:eastAsia="Times New Roman" w:hAnsi="Times New Roman" w:cs="Times New Roman"/>
                <w:b/>
                <w:color w:val="3C4043"/>
                <w:sz w:val="28"/>
                <w:szCs w:val="28"/>
                <w:highlight w:val="white"/>
              </w:rPr>
              <w:t>, чим</w:t>
            </w:r>
            <w:r>
              <w:rPr>
                <w:rFonts w:ascii="Times New Roman" w:eastAsia="Times New Roman" w:hAnsi="Times New Roman" w:cs="Times New Roman"/>
                <w:b/>
                <w:sz w:val="28"/>
                <w:szCs w:val="28"/>
              </w:rPr>
              <w:t xml:space="preserve"> заподіяно середньої тяжкості чи тяжкі тілесні ушкодження або значну майнову шкоду - щодо будівництва об’єктів з середнім класом наслідків (СС2), -</w:t>
            </w:r>
          </w:p>
          <w:p w:rsidR="00851B00" w:rsidRDefault="00851B00" w:rsidP="00E828C7">
            <w:pPr>
              <w:spacing w:before="240" w:after="240"/>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штрафом від тридцяти тисяч до вісімдесяти тисяч неоподатковуваних мінімумів доходів громадян або виправними роботами на строк до двох років або обмеженням волі на строк до трьох років.</w:t>
            </w:r>
          </w:p>
          <w:p w:rsidR="00851B00" w:rsidRDefault="00851B00" w:rsidP="00E828C7">
            <w:pPr>
              <w:spacing w:before="240" w:after="240"/>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Самочинне (самовільне) будівництво (що здійснюється або збудовано на земельній ділянці, що не була відведена для цієї мети, або без набуття права на виконання будівельних робіт, чи належно затвердженого проекту), </w:t>
            </w:r>
            <w:r>
              <w:rPr>
                <w:rFonts w:ascii="Times New Roman" w:eastAsia="Times New Roman" w:hAnsi="Times New Roman" w:cs="Times New Roman"/>
                <w:b/>
                <w:color w:val="3C4043"/>
                <w:sz w:val="28"/>
                <w:szCs w:val="28"/>
                <w:highlight w:val="white"/>
              </w:rPr>
              <w:t>або з істотними порушеннями будівельних норм</w:t>
            </w:r>
            <w:r>
              <w:rPr>
                <w:rFonts w:ascii="Times New Roman" w:eastAsia="Times New Roman" w:hAnsi="Times New Roman" w:cs="Times New Roman"/>
                <w:b/>
                <w:sz w:val="28"/>
                <w:szCs w:val="28"/>
              </w:rPr>
              <w:t>, нормативних документів, обов'язковість застосування яких встановлена законодавством</w:t>
            </w:r>
            <w:r>
              <w:rPr>
                <w:rFonts w:ascii="Times New Roman" w:eastAsia="Times New Roman" w:hAnsi="Times New Roman" w:cs="Times New Roman"/>
                <w:b/>
                <w:color w:val="3C4043"/>
                <w:sz w:val="28"/>
                <w:szCs w:val="28"/>
                <w:highlight w:val="white"/>
              </w:rPr>
              <w:t>, чим</w:t>
            </w:r>
            <w:r>
              <w:rPr>
                <w:rFonts w:ascii="Times New Roman" w:eastAsia="Times New Roman" w:hAnsi="Times New Roman" w:cs="Times New Roman"/>
                <w:b/>
                <w:sz w:val="28"/>
                <w:szCs w:val="28"/>
              </w:rPr>
              <w:t xml:space="preserve"> заподіяно середньої тяжкості чи тяжкі тілесні ушкодження або </w:t>
            </w:r>
            <w:r>
              <w:rPr>
                <w:rFonts w:ascii="Times New Roman" w:eastAsia="Times New Roman" w:hAnsi="Times New Roman" w:cs="Times New Roman"/>
                <w:b/>
                <w:sz w:val="28"/>
                <w:szCs w:val="28"/>
              </w:rPr>
              <w:lastRenderedPageBreak/>
              <w:t>значну майнову шкоду - щодо будівництва об’єктів з значним класом наслідків (СС3), -</w:t>
            </w:r>
          </w:p>
          <w:p w:rsidR="00851B00" w:rsidRDefault="00851B00" w:rsidP="00E828C7">
            <w:pPr>
              <w:spacing w:before="240" w:after="240"/>
              <w:ind w:firstLine="460"/>
              <w:jc w:val="both"/>
              <w:rPr>
                <w:rFonts w:ascii="Times New Roman" w:eastAsia="Times New Roman" w:hAnsi="Times New Roman" w:cs="Times New Roman"/>
                <w:b/>
                <w:color w:val="333333"/>
                <w:sz w:val="28"/>
                <w:szCs w:val="28"/>
                <w:highlight w:val="white"/>
              </w:rPr>
            </w:pPr>
            <w:r>
              <w:rPr>
                <w:rFonts w:ascii="Times New Roman" w:eastAsia="Times New Roman" w:hAnsi="Times New Roman" w:cs="Times New Roman"/>
                <w:b/>
                <w:sz w:val="28"/>
                <w:szCs w:val="28"/>
              </w:rPr>
              <w:t xml:space="preserve">карається штрафом від вісімдесяти тисяч до ста п’ятдесяти тисяч неоподатковуваних мінімумів доходів громадян або </w:t>
            </w:r>
            <w:r>
              <w:rPr>
                <w:rFonts w:ascii="Times New Roman" w:eastAsia="Times New Roman" w:hAnsi="Times New Roman" w:cs="Times New Roman"/>
                <w:b/>
                <w:color w:val="333333"/>
                <w:sz w:val="28"/>
                <w:szCs w:val="28"/>
                <w:highlight w:val="white"/>
              </w:rPr>
              <w:t>обмеженням волі на строк до п’яти років або позбавленням волі на той самий строк.</w:t>
            </w:r>
          </w:p>
          <w:p w:rsidR="000C404C" w:rsidRPr="000C404C" w:rsidRDefault="00851B00" w:rsidP="000C404C">
            <w:pPr>
              <w:spacing w:before="240" w:after="240"/>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4. </w:t>
            </w:r>
            <w:r w:rsidR="000C404C" w:rsidRPr="000C404C">
              <w:rPr>
                <w:rFonts w:ascii="Times New Roman" w:eastAsia="Times New Roman" w:hAnsi="Times New Roman" w:cs="Times New Roman"/>
                <w:b/>
                <w:sz w:val="28"/>
                <w:szCs w:val="28"/>
              </w:rPr>
              <w:t>4. Дії передбачені частиною другою, третьою цієї статті, вчинені повторно, якими заподіяно велику майнову шкоду або загибель людей, -</w:t>
            </w:r>
          </w:p>
          <w:p w:rsidR="00851B00" w:rsidRDefault="00851B00" w:rsidP="00E828C7">
            <w:pPr>
              <w:spacing w:before="240" w:after="240"/>
              <w:ind w:firstLine="460"/>
              <w:jc w:val="both"/>
              <w:rPr>
                <w:rFonts w:ascii="Times New Roman" w:eastAsia="Times New Roman" w:hAnsi="Times New Roman" w:cs="Times New Roman"/>
                <w:b/>
                <w:sz w:val="28"/>
                <w:szCs w:val="28"/>
              </w:rPr>
            </w:pPr>
          </w:p>
          <w:p w:rsidR="00851B00" w:rsidRDefault="00851B00" w:rsidP="00E828C7">
            <w:pPr>
              <w:spacing w:before="240" w:after="240"/>
              <w:ind w:firstLine="4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карається штрафом від ста п’ятдесяти тисяч до двохсот тисяч неоподатковуваних мінімумів доходів громадян або обмеженням волі на строк від двох до п’яти років або позбавленням волі до двох років.</w:t>
            </w:r>
          </w:p>
          <w:p w:rsidR="00851B00" w:rsidRDefault="00851B00" w:rsidP="00E828C7">
            <w:pPr>
              <w:pBdr>
                <w:top w:val="nil"/>
                <w:left w:val="nil"/>
                <w:bottom w:val="nil"/>
                <w:right w:val="nil"/>
                <w:between w:val="nil"/>
              </w:pBdr>
              <w:ind w:firstLine="453"/>
              <w:jc w:val="both"/>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 xml:space="preserve"> Примітка. Відповідно до цієї статті майнова шкода визнається значною, якщо вона у триста і більше разів перевищує неоподатковуваний мінімум доходів громадян, а у великих розмірах - така, що у три тисячі і більше разів перевищує неоподатковуваний мінімум доходів громадян.</w:t>
            </w:r>
            <w:r>
              <w:rPr>
                <w:rFonts w:ascii="Times New Roman" w:eastAsia="Times New Roman" w:hAnsi="Times New Roman" w:cs="Times New Roman"/>
                <w:b/>
                <w:color w:val="000000"/>
                <w:sz w:val="28"/>
                <w:szCs w:val="28"/>
              </w:rPr>
              <w:t> </w:t>
            </w:r>
          </w:p>
        </w:tc>
      </w:tr>
      <w:tr w:rsidR="00851B00" w:rsidTr="00E828C7">
        <w:trPr>
          <w:trHeight w:val="360"/>
        </w:trPr>
        <w:tc>
          <w:tcPr>
            <w:tcW w:w="15435"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ind w:firstLine="709"/>
              <w:jc w:val="center"/>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lastRenderedPageBreak/>
              <w:t xml:space="preserve">Кодекс України про адміністративні правопорушення </w:t>
            </w:r>
          </w:p>
        </w:tc>
      </w:tr>
      <w:tr w:rsidR="00851B00" w:rsidTr="00E828C7">
        <w:trPr>
          <w:trHeight w:val="360"/>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Стаття 96. </w:t>
            </w:r>
            <w:r>
              <w:rPr>
                <w:rFonts w:ascii="Times New Roman" w:eastAsia="Times New Roman" w:hAnsi="Times New Roman" w:cs="Times New Roman"/>
                <w:color w:val="000000"/>
                <w:sz w:val="28"/>
                <w:szCs w:val="28"/>
              </w:rPr>
              <w:t xml:space="preserve">Порушення вимог законодавства, будівельних норм, </w:t>
            </w:r>
            <w:r>
              <w:rPr>
                <w:rFonts w:ascii="Times New Roman" w:eastAsia="Times New Roman" w:hAnsi="Times New Roman" w:cs="Times New Roman"/>
                <w:strike/>
                <w:color w:val="000000"/>
                <w:sz w:val="28"/>
                <w:szCs w:val="28"/>
              </w:rPr>
              <w:t>стандартів і правил</w:t>
            </w:r>
            <w:r>
              <w:rPr>
                <w:rFonts w:ascii="Times New Roman" w:eastAsia="Times New Roman" w:hAnsi="Times New Roman" w:cs="Times New Roman"/>
                <w:color w:val="000000"/>
                <w:sz w:val="28"/>
                <w:szCs w:val="28"/>
              </w:rPr>
              <w:t xml:space="preserve"> під час будівництва</w:t>
            </w:r>
          </w:p>
          <w:p w:rsidR="00851B00" w:rsidRDefault="00851B00" w:rsidP="00E828C7">
            <w:pPr>
              <w:pBdr>
                <w:top w:val="nil"/>
                <w:left w:val="nil"/>
                <w:bottom w:val="nil"/>
                <w:right w:val="nil"/>
                <w:between w:val="nil"/>
              </w:pBdr>
              <w:ind w:firstLine="283"/>
              <w:jc w:val="both"/>
              <w:rPr>
                <w:rFonts w:ascii="Times New Roman" w:eastAsia="Times New Roman" w:hAnsi="Times New Roman" w:cs="Times New Roman"/>
                <w:color w:val="000000"/>
                <w:sz w:val="28"/>
                <w:szCs w:val="28"/>
              </w:rPr>
            </w:pPr>
            <w:bookmarkStart w:id="12" w:name="bookmark=id.2xcytpi" w:colFirst="0" w:colLast="0"/>
            <w:bookmarkEnd w:id="12"/>
            <w:r>
              <w:rPr>
                <w:rFonts w:ascii="Times New Roman" w:eastAsia="Times New Roman" w:hAnsi="Times New Roman" w:cs="Times New Roman"/>
                <w:color w:val="000000"/>
                <w:sz w:val="28"/>
                <w:szCs w:val="28"/>
              </w:rPr>
              <w:t xml:space="preserve">Порушення вимог законодавства, будівельних норм, </w:t>
            </w:r>
            <w:r>
              <w:rPr>
                <w:rFonts w:ascii="Times New Roman" w:eastAsia="Times New Roman" w:hAnsi="Times New Roman" w:cs="Times New Roman"/>
                <w:strike/>
                <w:color w:val="000000"/>
                <w:sz w:val="28"/>
                <w:szCs w:val="28"/>
              </w:rPr>
              <w:t>стандартів і правил</w:t>
            </w:r>
            <w:r>
              <w:rPr>
                <w:rFonts w:ascii="Times New Roman" w:eastAsia="Times New Roman" w:hAnsi="Times New Roman" w:cs="Times New Roman"/>
                <w:color w:val="000000"/>
                <w:sz w:val="28"/>
                <w:szCs w:val="28"/>
              </w:rPr>
              <w:t xml:space="preserve"> та затверджених проектних рішень під час </w:t>
            </w:r>
            <w:r>
              <w:rPr>
                <w:rFonts w:ascii="Times New Roman" w:eastAsia="Times New Roman" w:hAnsi="Times New Roman" w:cs="Times New Roman"/>
                <w:color w:val="000000"/>
                <w:sz w:val="28"/>
                <w:szCs w:val="28"/>
              </w:rPr>
              <w:lastRenderedPageBreak/>
              <w:t>нового будівництва, реконструкції, реставрації, капітального ремонту об’єктів чи споруд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highlight w:val="white"/>
              </w:rPr>
            </w:pPr>
            <w:r>
              <w:rPr>
                <w:rFonts w:ascii="Times New Roman" w:eastAsia="Times New Roman" w:hAnsi="Times New Roman" w:cs="Times New Roman"/>
                <w:strike/>
                <w:color w:val="000000"/>
                <w:sz w:val="28"/>
                <w:szCs w:val="28"/>
                <w:highlight w:val="white"/>
              </w:rPr>
              <w:t>Виконання будівельних робіт без дозволу на їх виконання, вчинене щодо об’єктів, що за класом наслідків (відповідальності) належать до об’єктів з середніми наслідками (СС2),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sz w:val="28"/>
                <w:szCs w:val="28"/>
                <w:highlight w:val="white"/>
              </w:rPr>
            </w:pPr>
            <w:r>
              <w:rPr>
                <w:rFonts w:ascii="Times New Roman" w:eastAsia="Times New Roman" w:hAnsi="Times New Roman" w:cs="Times New Roman"/>
                <w:strike/>
                <w:color w:val="333333"/>
                <w:sz w:val="28"/>
                <w:szCs w:val="28"/>
                <w:highlight w:val="white"/>
              </w:rPr>
              <w:t>тягне за собою накладення штрафу від тисячі до тисячі п’ятисот неоподатковуваних мінімумів доходів громадян.</w:t>
            </w:r>
          </w:p>
          <w:p w:rsidR="00851B00" w:rsidRDefault="00851B00" w:rsidP="00E828C7">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rFonts w:ascii="Times New Roman" w:eastAsia="Times New Roman" w:hAnsi="Times New Roman" w:cs="Times New Roman"/>
                <w:color w:val="333333"/>
                <w:sz w:val="28"/>
                <w:szCs w:val="28"/>
                <w:highlight w:val="white"/>
              </w:rPr>
            </w:pPr>
          </w:p>
          <w:p w:rsidR="00851B00" w:rsidRDefault="00851B00" w:rsidP="00E828C7">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Діяння, передбачене частиною шостою цієї статті, вчинене щодо об’єктів, що за класом наслідків (відповідальності) належать до об’єктів із значними наслідками (СС3), -</w:t>
            </w:r>
          </w:p>
          <w:p w:rsidR="00851B00" w:rsidRDefault="00851B00" w:rsidP="00E828C7">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тягне за собою накладення штрафу від двох до трьох тисяч</w:t>
            </w:r>
            <w:r>
              <w:rPr>
                <w:rFonts w:ascii="Times New Roman" w:eastAsia="Times New Roman" w:hAnsi="Times New Roman" w:cs="Times New Roman"/>
                <w:b/>
                <w:color w:val="333333"/>
                <w:sz w:val="28"/>
                <w:szCs w:val="28"/>
                <w:highlight w:val="white"/>
              </w:rPr>
              <w:t xml:space="preserve"> </w:t>
            </w:r>
            <w:r>
              <w:rPr>
                <w:rFonts w:ascii="Times New Roman" w:eastAsia="Times New Roman" w:hAnsi="Times New Roman" w:cs="Times New Roman"/>
                <w:color w:val="333333"/>
                <w:sz w:val="28"/>
                <w:szCs w:val="28"/>
                <w:highlight w:val="white"/>
              </w:rPr>
              <w:t>неоподатковуваних мінімумів доходів громадян.</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Експлуатація об’єктів, не прийнятих в експлуатацію, а також наведення недостовірних даних у </w:t>
            </w:r>
            <w:r>
              <w:rPr>
                <w:rFonts w:ascii="Times New Roman" w:eastAsia="Times New Roman" w:hAnsi="Times New Roman" w:cs="Times New Roman"/>
                <w:strike/>
                <w:color w:val="000000"/>
                <w:sz w:val="28"/>
                <w:szCs w:val="28"/>
                <w:highlight w:val="white"/>
              </w:rPr>
              <w:t>декларації</w:t>
            </w:r>
            <w:r>
              <w:rPr>
                <w:rFonts w:ascii="Times New Roman" w:eastAsia="Times New Roman" w:hAnsi="Times New Roman" w:cs="Times New Roman"/>
                <w:color w:val="000000"/>
                <w:sz w:val="28"/>
                <w:szCs w:val="28"/>
                <w:highlight w:val="white"/>
              </w:rPr>
              <w:t xml:space="preserve"> про готовність об’єкта до експлуатації, вчинені щодо об’єктів, будівництво яких здійснювалося на підставі будівельного паспорта,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Експлуатація об’єктів будівництва, не прийнятих в експлуатацію, а також наведення недостовірних даних у </w:t>
            </w:r>
            <w:r>
              <w:rPr>
                <w:rFonts w:ascii="Times New Roman" w:eastAsia="Times New Roman" w:hAnsi="Times New Roman" w:cs="Times New Roman"/>
                <w:strike/>
                <w:color w:val="000000"/>
                <w:sz w:val="28"/>
                <w:szCs w:val="28"/>
                <w:highlight w:val="white"/>
              </w:rPr>
              <w:t>декларації</w:t>
            </w:r>
            <w:r>
              <w:rPr>
                <w:rFonts w:ascii="Times New Roman" w:eastAsia="Times New Roman" w:hAnsi="Times New Roman" w:cs="Times New Roman"/>
                <w:color w:val="000000"/>
                <w:sz w:val="28"/>
                <w:szCs w:val="28"/>
                <w:highlight w:val="white"/>
              </w:rPr>
              <w:t xml:space="preserve"> про готовність об’єкта до експлуатації, вчинені щодо об’єктів, що за класом наслідків (відповідальності) </w:t>
            </w:r>
            <w:r>
              <w:rPr>
                <w:rFonts w:ascii="Times New Roman" w:eastAsia="Times New Roman" w:hAnsi="Times New Roman" w:cs="Times New Roman"/>
                <w:color w:val="000000"/>
                <w:sz w:val="28"/>
                <w:szCs w:val="28"/>
                <w:highlight w:val="white"/>
              </w:rPr>
              <w:lastRenderedPageBreak/>
              <w:t>належать до об’єктів з незначними наслідками (СС1), крім порушень, передбачених частиною восьмою цієї статті, -</w:t>
            </w:r>
          </w:p>
          <w:p w:rsidR="00851B00" w:rsidRDefault="00851B00" w:rsidP="00E828C7">
            <w:pPr>
              <w:pBdr>
                <w:top w:val="nil"/>
                <w:left w:val="nil"/>
                <w:bottom w:val="nil"/>
                <w:right w:val="nil"/>
                <w:between w:val="nil"/>
              </w:pBdr>
              <w:ind w:firstLine="175"/>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highlight w:val="white"/>
              </w:rPr>
              <w:t>…</w:t>
            </w: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Стаття 96. Порушення вимог законодавства, </w:t>
            </w:r>
            <w:r>
              <w:rPr>
                <w:rFonts w:ascii="Times New Roman" w:eastAsia="Times New Roman" w:hAnsi="Times New Roman" w:cs="Times New Roman"/>
                <w:color w:val="000000"/>
                <w:sz w:val="28"/>
                <w:szCs w:val="28"/>
              </w:rPr>
              <w:t xml:space="preserve">будівельних норм, </w:t>
            </w:r>
            <w:r>
              <w:rPr>
                <w:rFonts w:ascii="Times New Roman" w:eastAsia="Times New Roman" w:hAnsi="Times New Roman" w:cs="Times New Roman"/>
                <w:b/>
                <w:sz w:val="28"/>
                <w:szCs w:val="28"/>
              </w:rPr>
              <w:t>нормативних документів, обов’язковість застосування яких встановлена законодавством,</w:t>
            </w:r>
            <w:r>
              <w:rPr>
                <w:rFonts w:ascii="Times New Roman" w:eastAsia="Times New Roman" w:hAnsi="Times New Roman" w:cs="Times New Roman"/>
                <w:color w:val="000000"/>
                <w:sz w:val="28"/>
                <w:szCs w:val="28"/>
              </w:rPr>
              <w:t xml:space="preserve"> під час будівництва</w:t>
            </w:r>
          </w:p>
          <w:p w:rsidR="00851B00" w:rsidRDefault="00851B00" w:rsidP="00E828C7">
            <w:pPr>
              <w:pBdr>
                <w:top w:val="nil"/>
                <w:left w:val="nil"/>
                <w:bottom w:val="nil"/>
                <w:right w:val="nil"/>
                <w:between w:val="nil"/>
              </w:pBdr>
              <w:ind w:firstLine="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Порушення вимог законодавства, будівельних норм, </w:t>
            </w:r>
            <w:r>
              <w:rPr>
                <w:rFonts w:ascii="Times New Roman" w:eastAsia="Times New Roman" w:hAnsi="Times New Roman" w:cs="Times New Roman"/>
                <w:b/>
                <w:sz w:val="28"/>
                <w:szCs w:val="28"/>
              </w:rPr>
              <w:t>нормативних документів</w:t>
            </w:r>
            <w:r>
              <w:rPr>
                <w:rFonts w:ascii="Times New Roman" w:eastAsia="Times New Roman" w:hAnsi="Times New Roman" w:cs="Times New Roman"/>
                <w:b/>
                <w:color w:val="000000"/>
                <w:sz w:val="28"/>
                <w:szCs w:val="28"/>
              </w:rPr>
              <w:t>, обов’язковість застосування яких встановлена законодавством,</w:t>
            </w:r>
            <w:r>
              <w:rPr>
                <w:rFonts w:ascii="Times New Roman" w:eastAsia="Times New Roman" w:hAnsi="Times New Roman" w:cs="Times New Roman"/>
                <w:color w:val="000000"/>
                <w:sz w:val="28"/>
                <w:szCs w:val="28"/>
              </w:rPr>
              <w:t xml:space="preserve"> та затверджених проектних рішень під час нового будівництва, реконструкції, реставрації, капітального ремонту об’єктів чи споруд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Виконання будівельних робіт без набуття права на їх виконання, щодо об’єктів, що за класом наслідків (відповідальності) належать до об’єктів з середніми наслідками (СС2), -</w:t>
            </w:r>
          </w:p>
          <w:p w:rsidR="00851B00" w:rsidRDefault="00851B00" w:rsidP="00E828C7">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highlight w:val="white"/>
              </w:rPr>
              <w:t>тягне за собою накладення штрафу від чотирьох до п'яти тисяч неоподатковуваних мінімумів доходів громадян.</w:t>
            </w:r>
          </w:p>
          <w:p w:rsidR="00851B00" w:rsidRDefault="00851B00" w:rsidP="00E828C7">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Діяння, передбачене частиною шостою цієї статті, вчинене щодо об’єктів, що за класом наслідків (відповідальності) належать до об’єктів із значними наслідками (СС3), -</w:t>
            </w:r>
          </w:p>
          <w:p w:rsidR="00851B00" w:rsidRDefault="00851B00" w:rsidP="00E828C7">
            <w:pPr>
              <w:pBdr>
                <w:top w:val="none" w:sz="0" w:space="0" w:color="000000"/>
                <w:left w:val="none" w:sz="0" w:space="0" w:color="000000"/>
                <w:bottom w:val="none" w:sz="0" w:space="0" w:color="000000"/>
                <w:right w:val="none" w:sz="0" w:space="0" w:color="000000"/>
                <w:between w:val="none" w:sz="0" w:space="0" w:color="000000"/>
              </w:pBdr>
              <w:shd w:val="clear" w:color="auto" w:fill="FFFFFF"/>
              <w:ind w:firstLine="46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тягне за собою накладення штрафу від</w:t>
            </w:r>
            <w:r>
              <w:rPr>
                <w:rFonts w:ascii="Times New Roman" w:eastAsia="Times New Roman" w:hAnsi="Times New Roman" w:cs="Times New Roman"/>
                <w:b/>
                <w:color w:val="333333"/>
                <w:sz w:val="28"/>
                <w:szCs w:val="28"/>
              </w:rPr>
              <w:t xml:space="preserve"> восьми до десяти</w:t>
            </w:r>
            <w:r>
              <w:rPr>
                <w:rFonts w:ascii="Times New Roman" w:eastAsia="Times New Roman" w:hAnsi="Times New Roman" w:cs="Times New Roman"/>
                <w:color w:val="333333"/>
                <w:sz w:val="28"/>
                <w:szCs w:val="28"/>
              </w:rPr>
              <w:t xml:space="preserve"> тисяч неоподатковуваних мінімумів доходів громадян.</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Експлуатація об’єктів, не прийнятих в експлуатацію, а також наведення недостовірних даних у </w:t>
            </w:r>
            <w:r>
              <w:rPr>
                <w:rFonts w:ascii="Times New Roman" w:eastAsia="Times New Roman" w:hAnsi="Times New Roman" w:cs="Times New Roman"/>
                <w:b/>
                <w:sz w:val="28"/>
                <w:szCs w:val="28"/>
              </w:rPr>
              <w:t>повідомленні</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про готовність об’єкта до експлуатації, вчинені щодо об’єктів, будівництво яких здійснювалося на підставі будівельного паспорта,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Експлуатація об’єктів будівництва, не прийнятих в </w:t>
            </w:r>
            <w:r>
              <w:rPr>
                <w:rFonts w:ascii="Times New Roman" w:eastAsia="Times New Roman" w:hAnsi="Times New Roman" w:cs="Times New Roman"/>
                <w:sz w:val="28"/>
                <w:szCs w:val="28"/>
              </w:rPr>
              <w:t>експлуатацію в</w:t>
            </w:r>
            <w:r>
              <w:rPr>
                <w:rFonts w:ascii="Roboto" w:eastAsia="Roboto" w:hAnsi="Roboto" w:cs="Roboto"/>
                <w:color w:val="3C4043"/>
                <w:sz w:val="21"/>
                <w:szCs w:val="21"/>
                <w:highlight w:val="white"/>
              </w:rPr>
              <w:t xml:space="preserve"> </w:t>
            </w:r>
            <w:r>
              <w:rPr>
                <w:rFonts w:ascii="Cambria" w:eastAsia="Roboto" w:hAnsi="Cambria" w:cs="Cambria"/>
                <w:color w:val="3C4043"/>
                <w:sz w:val="21"/>
                <w:szCs w:val="21"/>
                <w:highlight w:val="white"/>
              </w:rPr>
              <w:t>установленому</w:t>
            </w:r>
            <w:r>
              <w:rPr>
                <w:rFonts w:ascii="Roboto" w:eastAsia="Roboto" w:hAnsi="Roboto" w:cs="Roboto"/>
                <w:color w:val="3C4043"/>
                <w:sz w:val="21"/>
                <w:szCs w:val="21"/>
                <w:highlight w:val="white"/>
              </w:rPr>
              <w:t xml:space="preserve"> </w:t>
            </w:r>
            <w:r>
              <w:rPr>
                <w:rFonts w:ascii="Cambria" w:eastAsia="Roboto" w:hAnsi="Cambria" w:cs="Cambria"/>
                <w:color w:val="3C4043"/>
                <w:sz w:val="21"/>
                <w:szCs w:val="21"/>
                <w:highlight w:val="white"/>
              </w:rPr>
              <w:t>законодавством</w:t>
            </w:r>
            <w:r>
              <w:rPr>
                <w:rFonts w:ascii="Roboto" w:eastAsia="Roboto" w:hAnsi="Roboto" w:cs="Roboto"/>
                <w:color w:val="3C4043"/>
                <w:sz w:val="21"/>
                <w:szCs w:val="21"/>
                <w:highlight w:val="white"/>
              </w:rPr>
              <w:t xml:space="preserve"> </w:t>
            </w:r>
            <w:r>
              <w:rPr>
                <w:rFonts w:ascii="Cambria" w:eastAsia="Roboto" w:hAnsi="Cambria" w:cs="Cambria"/>
                <w:color w:val="3C4043"/>
                <w:sz w:val="21"/>
                <w:szCs w:val="21"/>
                <w:highlight w:val="white"/>
              </w:rPr>
              <w:t>порядку</w:t>
            </w:r>
            <w:r>
              <w:rPr>
                <w:rFonts w:ascii="Times New Roman" w:eastAsia="Times New Roman" w:hAnsi="Times New Roman" w:cs="Times New Roman"/>
                <w:color w:val="000000"/>
                <w:sz w:val="28"/>
                <w:szCs w:val="28"/>
              </w:rPr>
              <w:t xml:space="preserve">, а також наведення недостовірних даних у </w:t>
            </w:r>
            <w:r>
              <w:rPr>
                <w:rFonts w:ascii="Times New Roman" w:eastAsia="Times New Roman" w:hAnsi="Times New Roman" w:cs="Times New Roman"/>
                <w:b/>
                <w:sz w:val="28"/>
                <w:szCs w:val="28"/>
              </w:rPr>
              <w:t>повідомленні</w:t>
            </w:r>
            <w:r>
              <w:rPr>
                <w:rFonts w:ascii="Times New Roman" w:eastAsia="Times New Roman" w:hAnsi="Times New Roman" w:cs="Times New Roman"/>
                <w:color w:val="000000"/>
                <w:sz w:val="28"/>
                <w:szCs w:val="28"/>
              </w:rPr>
              <w:t xml:space="preserve"> про готовність об’єкта до експлуатації, вчинені щодо об’єктів, що за класом наслідків (відповідальності) належать до об’єктів з </w:t>
            </w:r>
            <w:r>
              <w:rPr>
                <w:rFonts w:ascii="Times New Roman" w:eastAsia="Times New Roman" w:hAnsi="Times New Roman" w:cs="Times New Roman"/>
                <w:color w:val="000000"/>
                <w:sz w:val="28"/>
                <w:szCs w:val="28"/>
              </w:rPr>
              <w:lastRenderedPageBreak/>
              <w:t>незначними наслідками (СС1), крім порушень, передбачених частиною восьмою цієї статті, -</w:t>
            </w:r>
          </w:p>
          <w:p w:rsidR="00851B00" w:rsidRDefault="00851B00" w:rsidP="00E828C7">
            <w:pPr>
              <w:pBdr>
                <w:top w:val="nil"/>
                <w:left w:val="nil"/>
                <w:bottom w:val="nil"/>
                <w:right w:val="nil"/>
                <w:between w:val="nil"/>
              </w:pBdr>
              <w:tabs>
                <w:tab w:val="left" w:pos="1795"/>
              </w:tabs>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w:t>
            </w:r>
          </w:p>
        </w:tc>
      </w:tr>
      <w:tr w:rsidR="00851B00" w:rsidTr="00E828C7">
        <w:trPr>
          <w:trHeight w:hRule="exact" w:val="15331"/>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Стаття 96</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b/>
                <w:color w:val="000000"/>
                <w:sz w:val="28"/>
                <w:szCs w:val="28"/>
              </w:rPr>
              <w:t>. Порушення законодавства під час планування і забудови територій</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13" w:name="bookmark=id.2bn6wsx" w:colFirst="0" w:colLast="0"/>
            <w:bookmarkEnd w:id="13"/>
            <w:r>
              <w:rPr>
                <w:rFonts w:ascii="Times New Roman" w:eastAsia="Times New Roman" w:hAnsi="Times New Roman" w:cs="Times New Roman"/>
                <w:strike/>
                <w:color w:val="000000"/>
                <w:sz w:val="28"/>
                <w:szCs w:val="28"/>
              </w:rPr>
              <w:t>Передача замовнику проектної документації для виконання будівельних робіт на об’єкті, розробленої з порушенням вимог законодавства, містобудівної документації, вихідних даних для проектування об’єктів, будівельних норм, стандартів і прави</w:t>
            </w:r>
            <w:r>
              <w:rPr>
                <w:rFonts w:ascii="Times New Roman" w:eastAsia="Times New Roman" w:hAnsi="Times New Roman" w:cs="Times New Roman"/>
                <w:b/>
                <w:strike/>
                <w:color w:val="000000"/>
                <w:sz w:val="28"/>
                <w:szCs w:val="28"/>
              </w:rPr>
              <w:t>л,</w:t>
            </w:r>
            <w:r>
              <w:rPr>
                <w:rFonts w:ascii="Times New Roman" w:eastAsia="Times New Roman" w:hAnsi="Times New Roman" w:cs="Times New Roman"/>
                <w:strike/>
                <w:color w:val="000000"/>
                <w:sz w:val="28"/>
                <w:szCs w:val="28"/>
              </w:rPr>
              <w:t xml:space="preserve"> у тому числі щодо створення безперешкодного життєвого середовища для осіб з обмеженими фізичними можливостями та інших </w:t>
            </w:r>
            <w:proofErr w:type="spellStart"/>
            <w:r>
              <w:rPr>
                <w:rFonts w:ascii="Times New Roman" w:eastAsia="Times New Roman" w:hAnsi="Times New Roman" w:cs="Times New Roman"/>
                <w:strike/>
                <w:color w:val="000000"/>
                <w:sz w:val="28"/>
                <w:szCs w:val="28"/>
              </w:rPr>
              <w:t>маломобільних</w:t>
            </w:r>
            <w:proofErr w:type="spellEnd"/>
            <w:r>
              <w:rPr>
                <w:rFonts w:ascii="Times New Roman" w:eastAsia="Times New Roman" w:hAnsi="Times New Roman" w:cs="Times New Roman"/>
                <w:strike/>
                <w:color w:val="000000"/>
                <w:sz w:val="28"/>
                <w:szCs w:val="28"/>
              </w:rPr>
              <w:t xml:space="preserve"> груп населення, передбачення приладів обліку води і теплової енергії, а також заниження класу наслідків (відповідальності) об’єкта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14" w:name="bookmark=id.qsh70q" w:colFirst="0" w:colLast="0"/>
            <w:bookmarkEnd w:id="14"/>
            <w:r>
              <w:rPr>
                <w:rFonts w:ascii="Times New Roman" w:eastAsia="Times New Roman" w:hAnsi="Times New Roman" w:cs="Times New Roman"/>
                <w:strike/>
                <w:color w:val="000000"/>
                <w:sz w:val="28"/>
                <w:szCs w:val="28"/>
              </w:rPr>
              <w:t>тягнуть за собою накладення штрафу на головного архітектора проекту, головного інженера проекту, експерта, інших відповідальних виконавців окремих видів робіт (послуг), пов’язаних із створенням об’єктів архітектури, які мають відповідний кваліфікаційний сертифікат, від двох до трьох тисяч неоподатковуваних мінімумів доходів громадян.</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15" w:name="bookmark=id.3as4poj" w:colFirst="0" w:colLast="0"/>
            <w:bookmarkEnd w:id="15"/>
            <w:r>
              <w:rPr>
                <w:rFonts w:ascii="Times New Roman" w:eastAsia="Times New Roman" w:hAnsi="Times New Roman" w:cs="Times New Roman"/>
                <w:strike/>
                <w:color w:val="000000"/>
                <w:sz w:val="28"/>
                <w:szCs w:val="28"/>
              </w:rPr>
              <w:t>Дії, передбачені </w:t>
            </w:r>
            <w:hyperlink r:id="rId96" w:anchor="n714">
              <w:r>
                <w:rPr>
                  <w:rFonts w:ascii="Times New Roman" w:eastAsia="Times New Roman" w:hAnsi="Times New Roman" w:cs="Times New Roman"/>
                  <w:strike/>
                  <w:color w:val="000000"/>
                  <w:sz w:val="28"/>
                  <w:szCs w:val="28"/>
                </w:rPr>
                <w:t>частиною першою</w:t>
              </w:r>
            </w:hyperlink>
            <w:r>
              <w:rPr>
                <w:rFonts w:ascii="Times New Roman" w:eastAsia="Times New Roman" w:hAnsi="Times New Roman" w:cs="Times New Roman"/>
                <w:strike/>
                <w:color w:val="000000"/>
                <w:sz w:val="28"/>
                <w:szCs w:val="28"/>
              </w:rPr>
              <w:t> цієї статті, вчинені особою, яку протягом року було піддано адміністративному стягненню за такі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r>
              <w:rPr>
                <w:rFonts w:ascii="Times New Roman" w:eastAsia="Times New Roman" w:hAnsi="Times New Roman" w:cs="Times New Roman"/>
                <w:strike/>
                <w:color w:val="000000"/>
                <w:sz w:val="28"/>
                <w:szCs w:val="28"/>
              </w:rPr>
              <w:t>тягнуть за собою накладення штрафу на головного архітектора проекту, головного інженера проекту, експерта, інших відповідальних виконавців окремих видів робіт (послуг), пов’язаних із створенням об’єктів архітектури, які мають відповідний кваліфікаційний сертифікат, від однієї тисячі п'ятисот до однієї тисячі семисот неоподатковуваних мінімумів доходів громадян.</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Відсутн</w:t>
            </w:r>
            <w:r>
              <w:rPr>
                <w:rFonts w:ascii="Times New Roman" w:eastAsia="Times New Roman" w:hAnsi="Times New Roman" w:cs="Times New Roman"/>
                <w:b/>
                <w:sz w:val="28"/>
                <w:szCs w:val="28"/>
              </w:rPr>
              <w:t>і</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16" w:name="bookmark=id.1pxezwc" w:colFirst="0" w:colLast="0"/>
            <w:bookmarkEnd w:id="16"/>
            <w:r>
              <w:rPr>
                <w:rFonts w:ascii="Times New Roman" w:eastAsia="Times New Roman" w:hAnsi="Times New Roman" w:cs="Times New Roman"/>
                <w:color w:val="000000"/>
                <w:sz w:val="28"/>
                <w:szCs w:val="28"/>
              </w:rPr>
              <w:t xml:space="preserve">Порушення строків надання замовникові містобудівних умов та обмежень, будівельного паспорта забудови земельної ділянки, вимагання у замовника документів, не передбачених законодавством, надання таких документів з порушенням установленого порядку, містобудівної документації на місцевому рівні, будівельних норм, </w:t>
            </w:r>
            <w:r>
              <w:rPr>
                <w:rFonts w:ascii="Times New Roman" w:eastAsia="Times New Roman" w:hAnsi="Times New Roman" w:cs="Times New Roman"/>
                <w:strike/>
                <w:color w:val="000000"/>
                <w:sz w:val="28"/>
                <w:szCs w:val="28"/>
              </w:rPr>
              <w:t>стандартів і правил</w:t>
            </w:r>
            <w:r>
              <w:rPr>
                <w:rFonts w:ascii="Times New Roman" w:eastAsia="Times New Roman" w:hAnsi="Times New Roman" w:cs="Times New Roman"/>
                <w:b/>
                <w:color w:val="000000"/>
                <w:sz w:val="28"/>
                <w:szCs w:val="28"/>
              </w:rPr>
              <w:t>,</w:t>
            </w:r>
            <w:r>
              <w:rPr>
                <w:rFonts w:ascii="Times New Roman" w:eastAsia="Times New Roman" w:hAnsi="Times New Roman" w:cs="Times New Roman"/>
                <w:color w:val="000000"/>
                <w:sz w:val="28"/>
                <w:szCs w:val="28"/>
              </w:rPr>
              <w:t xml:space="preserve"> порушення строків надання замовникові висновків (звітів) експертизи проектної та містобудівної документації, надання таких висновків (звітів) з порушенням установленого порядку, а також вимагання під час проведення експертизи документів, не передбачених законодавством,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333333"/>
                <w:sz w:val="28"/>
                <w:szCs w:val="28"/>
                <w:highlight w:val="white"/>
              </w:rPr>
              <w:t>тягнуть за собою накладення штрафу на посадових осіб від п’ятисот до шестисот неоподатковуваних мінімумів доходів громадян.</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white"/>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відсутня</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white"/>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white"/>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white"/>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white"/>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white"/>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white"/>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highlight w:val="white"/>
              </w:rPr>
            </w:pPr>
            <w:r>
              <w:rPr>
                <w:rFonts w:ascii="Times New Roman" w:eastAsia="Times New Roman" w:hAnsi="Times New Roman" w:cs="Times New Roman"/>
                <w:strike/>
                <w:color w:val="000000"/>
                <w:sz w:val="28"/>
                <w:szCs w:val="28"/>
                <w:highlight w:val="white"/>
              </w:rPr>
              <w:t>Порушення вимог закону та строків видачі (відмови у видачі) дозволу на виконання будівельних робіт, реєстрації (повернення) декларації про готовність об’єкта до експлуатації та видачі (відмови у видачі) сертифіката, який видається у разі прийняття в експлуатацію закінченого будівництвом об’єкта, вимагання під час реєстрації такої декларації, видачі дозволів і сертифікатів документів, не передбачених законодавством, видача сертифіката про прийняття в експлуатацію закінченого будівництвом об’єкта, збудованого з порушенням будівельних норм,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Дії, передбачені частинами </w:t>
            </w:r>
            <w:r>
              <w:rPr>
                <w:rFonts w:ascii="Times New Roman" w:eastAsia="Times New Roman" w:hAnsi="Times New Roman" w:cs="Times New Roman"/>
                <w:strike/>
                <w:color w:val="000000"/>
                <w:sz w:val="28"/>
                <w:szCs w:val="28"/>
              </w:rPr>
              <w:t>третьою</w:t>
            </w:r>
            <w:r>
              <w:rPr>
                <w:rFonts w:ascii="Times New Roman" w:eastAsia="Times New Roman" w:hAnsi="Times New Roman" w:cs="Times New Roman"/>
                <w:strike/>
                <w:sz w:val="28"/>
                <w:szCs w:val="28"/>
              </w:rPr>
              <w:t xml:space="preserve"> </w:t>
            </w:r>
            <w:r>
              <w:rPr>
                <w:rFonts w:ascii="Times New Roman" w:eastAsia="Times New Roman" w:hAnsi="Times New Roman" w:cs="Times New Roman"/>
                <w:strike/>
                <w:color w:val="000000"/>
                <w:sz w:val="28"/>
                <w:szCs w:val="28"/>
              </w:rPr>
              <w:t>або</w:t>
            </w:r>
            <w:r>
              <w:rPr>
                <w:rFonts w:ascii="Times New Roman" w:eastAsia="Times New Roman" w:hAnsi="Times New Roman" w:cs="Times New Roman"/>
                <w:strike/>
                <w:sz w:val="28"/>
                <w:szCs w:val="28"/>
              </w:rPr>
              <w:t xml:space="preserve"> </w:t>
            </w:r>
            <w:r>
              <w:rPr>
                <w:rFonts w:ascii="Times New Roman" w:eastAsia="Times New Roman" w:hAnsi="Times New Roman" w:cs="Times New Roman"/>
                <w:strike/>
                <w:color w:val="000000"/>
                <w:sz w:val="28"/>
                <w:szCs w:val="28"/>
              </w:rPr>
              <w:t>четвертою</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цієї статті, вчинені особою, яку протягом року було піддано адміністративному стягненню за такі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Дії, передбачені </w:t>
            </w:r>
            <w:hyperlink r:id="rId97" w:anchor="n724">
              <w:r>
                <w:rPr>
                  <w:rFonts w:ascii="Times New Roman" w:eastAsia="Times New Roman" w:hAnsi="Times New Roman" w:cs="Times New Roman"/>
                  <w:color w:val="000000"/>
                  <w:sz w:val="28"/>
                  <w:szCs w:val="28"/>
                </w:rPr>
                <w:t xml:space="preserve">частинами </w:t>
              </w:r>
            </w:hyperlink>
            <w:hyperlink r:id="rId98" w:anchor="n724">
              <w:r>
                <w:rPr>
                  <w:rFonts w:ascii="Times New Roman" w:eastAsia="Times New Roman" w:hAnsi="Times New Roman" w:cs="Times New Roman"/>
                  <w:strike/>
                  <w:color w:val="000000"/>
                  <w:sz w:val="28"/>
                  <w:szCs w:val="28"/>
                </w:rPr>
                <w:t>шостою</w:t>
              </w:r>
            </w:hyperlink>
            <w:r>
              <w:rPr>
                <w:rFonts w:ascii="Times New Roman" w:eastAsia="Times New Roman" w:hAnsi="Times New Roman" w:cs="Times New Roman"/>
                <w:strike/>
                <w:color w:val="000000"/>
                <w:sz w:val="28"/>
                <w:szCs w:val="28"/>
              </w:rPr>
              <w:t> або </w:t>
            </w:r>
            <w:hyperlink r:id="rId99" w:anchor="n726">
              <w:r>
                <w:rPr>
                  <w:rFonts w:ascii="Times New Roman" w:eastAsia="Times New Roman" w:hAnsi="Times New Roman" w:cs="Times New Roman"/>
                  <w:strike/>
                  <w:color w:val="000000"/>
                  <w:sz w:val="28"/>
                  <w:szCs w:val="28"/>
                </w:rPr>
                <w:t>сьомою</w:t>
              </w:r>
            </w:hyperlink>
            <w:r>
              <w:rPr>
                <w:rFonts w:ascii="Times New Roman" w:eastAsia="Times New Roman" w:hAnsi="Times New Roman" w:cs="Times New Roman"/>
                <w:color w:val="000000"/>
                <w:sz w:val="28"/>
                <w:szCs w:val="28"/>
              </w:rPr>
              <w:t> цієї статті, вчинені особою, яку протягом року було піддано адміністративному стягненню за такі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Дія, передбачена </w:t>
            </w:r>
            <w:hyperlink r:id="rId100" w:anchor="n730">
              <w:r>
                <w:rPr>
                  <w:rFonts w:ascii="Times New Roman" w:eastAsia="Times New Roman" w:hAnsi="Times New Roman" w:cs="Times New Roman"/>
                  <w:color w:val="000000"/>
                  <w:sz w:val="28"/>
                  <w:szCs w:val="28"/>
                </w:rPr>
                <w:t xml:space="preserve">частиною </w:t>
              </w:r>
            </w:hyperlink>
            <w:hyperlink r:id="rId101" w:anchor="n730">
              <w:r>
                <w:rPr>
                  <w:rFonts w:ascii="Times New Roman" w:eastAsia="Times New Roman" w:hAnsi="Times New Roman" w:cs="Times New Roman"/>
                  <w:strike/>
                  <w:color w:val="000000"/>
                  <w:sz w:val="28"/>
                  <w:szCs w:val="28"/>
                </w:rPr>
                <w:t>дев'ятою</w:t>
              </w:r>
            </w:hyperlink>
            <w:r>
              <w:rPr>
                <w:rFonts w:ascii="Times New Roman" w:eastAsia="Times New Roman" w:hAnsi="Times New Roman" w:cs="Times New Roman"/>
                <w:color w:val="000000"/>
                <w:sz w:val="28"/>
                <w:szCs w:val="28"/>
              </w:rPr>
              <w:t> цієї статті, вчинена особою, яку протягом року було піддано адміністративному стягненню за таке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17" w:name="bookmark=id.49x2ik5" w:colFirst="0" w:colLast="0"/>
            <w:bookmarkEnd w:id="17"/>
            <w:r>
              <w:rPr>
                <w:rFonts w:ascii="Times New Roman" w:eastAsia="Times New Roman" w:hAnsi="Times New Roman" w:cs="Times New Roman"/>
                <w:color w:val="000000"/>
                <w:sz w:val="28"/>
                <w:szCs w:val="28"/>
              </w:rPr>
              <w:t xml:space="preserve">Ведення виконавчої документації з порушенням будівельних норм, </w:t>
            </w:r>
            <w:r>
              <w:rPr>
                <w:rFonts w:ascii="Times New Roman" w:eastAsia="Times New Roman" w:hAnsi="Times New Roman" w:cs="Times New Roman"/>
                <w:strike/>
                <w:color w:val="000000"/>
                <w:sz w:val="28"/>
                <w:szCs w:val="28"/>
              </w:rPr>
              <w:t>державних стандартів і правил</w:t>
            </w:r>
            <w:r>
              <w:rPr>
                <w:rFonts w:ascii="Times New Roman" w:eastAsia="Times New Roman" w:hAnsi="Times New Roman" w:cs="Times New Roman"/>
                <w:color w:val="000000"/>
                <w:sz w:val="28"/>
                <w:szCs w:val="28"/>
              </w:rPr>
              <w:t xml:space="preserve">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18" w:name="bookmark=id.2p2csry" w:colFirst="0" w:colLast="0"/>
            <w:bookmarkEnd w:id="18"/>
            <w:r>
              <w:rPr>
                <w:rFonts w:ascii="Times New Roman" w:eastAsia="Times New Roman" w:hAnsi="Times New Roman" w:cs="Times New Roman"/>
                <w:color w:val="000000"/>
                <w:sz w:val="28"/>
                <w:szCs w:val="28"/>
              </w:rPr>
              <w:t>Дія, передбачена </w:t>
            </w:r>
            <w:hyperlink r:id="rId102" w:anchor="n734">
              <w:r>
                <w:rPr>
                  <w:rFonts w:ascii="Times New Roman" w:eastAsia="Times New Roman" w:hAnsi="Times New Roman" w:cs="Times New Roman"/>
                  <w:color w:val="000000"/>
                  <w:sz w:val="28"/>
                  <w:szCs w:val="28"/>
                </w:rPr>
                <w:t xml:space="preserve">частиною </w:t>
              </w:r>
            </w:hyperlink>
            <w:hyperlink r:id="rId103" w:anchor="n734">
              <w:r>
                <w:rPr>
                  <w:rFonts w:ascii="Times New Roman" w:eastAsia="Times New Roman" w:hAnsi="Times New Roman" w:cs="Times New Roman"/>
                  <w:strike/>
                  <w:color w:val="000000"/>
                  <w:sz w:val="28"/>
                  <w:szCs w:val="28"/>
                </w:rPr>
                <w:t>одинадцятою</w:t>
              </w:r>
            </w:hyperlink>
            <w:r>
              <w:rPr>
                <w:rFonts w:ascii="Times New Roman" w:eastAsia="Times New Roman" w:hAnsi="Times New Roman" w:cs="Times New Roman"/>
                <w:color w:val="000000"/>
                <w:sz w:val="28"/>
                <w:szCs w:val="28"/>
              </w:rPr>
              <w:t> цієї статті, вчинена особою, яку протягом року було піддано адміністративному стягненню за таке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19" w:name="bookmark=id.147n2zr" w:colFirst="0" w:colLast="0"/>
            <w:bookmarkEnd w:id="19"/>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20" w:name="bookmark=id.3o7alnk" w:colFirst="0" w:colLast="0"/>
            <w:bookmarkEnd w:id="20"/>
            <w:r>
              <w:rPr>
                <w:rFonts w:ascii="Times New Roman" w:eastAsia="Times New Roman" w:hAnsi="Times New Roman" w:cs="Times New Roman"/>
                <w:color w:val="000000"/>
                <w:sz w:val="28"/>
                <w:szCs w:val="28"/>
              </w:rPr>
              <w:t xml:space="preserve">Застосування будівельних матеріалів, виробів і конструкцій, що не відповідають </w:t>
            </w:r>
            <w:r>
              <w:rPr>
                <w:rFonts w:ascii="Times New Roman" w:eastAsia="Times New Roman" w:hAnsi="Times New Roman" w:cs="Times New Roman"/>
                <w:strike/>
                <w:color w:val="000000"/>
                <w:sz w:val="28"/>
                <w:szCs w:val="28"/>
              </w:rPr>
              <w:t>державним нормам, стандартам, технічним умовам, проектним рішенням, а також тих, що підлягають обов'язковій сертифікації, але не пройшли її,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1" w:name="bookmark=id.23ckvvd" w:colFirst="0" w:colLast="0"/>
            <w:bookmarkEnd w:id="21"/>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2" w:name="bookmark=id.ihv636" w:colFirst="0" w:colLast="0"/>
            <w:bookmarkEnd w:id="22"/>
            <w:r>
              <w:rPr>
                <w:rFonts w:ascii="Times New Roman" w:eastAsia="Times New Roman" w:hAnsi="Times New Roman" w:cs="Times New Roman"/>
                <w:color w:val="000000"/>
                <w:sz w:val="28"/>
                <w:szCs w:val="28"/>
              </w:rPr>
              <w:t>Дія, передбачена </w:t>
            </w:r>
            <w:hyperlink r:id="rId104" w:anchor="n738">
              <w:r>
                <w:rPr>
                  <w:rFonts w:ascii="Times New Roman" w:eastAsia="Times New Roman" w:hAnsi="Times New Roman" w:cs="Times New Roman"/>
                  <w:color w:val="000000"/>
                  <w:sz w:val="28"/>
                  <w:szCs w:val="28"/>
                </w:rPr>
                <w:t xml:space="preserve">частиною </w:t>
              </w:r>
            </w:hyperlink>
            <w:hyperlink r:id="rId105" w:anchor="n738">
              <w:r>
                <w:rPr>
                  <w:rFonts w:ascii="Times New Roman" w:eastAsia="Times New Roman" w:hAnsi="Times New Roman" w:cs="Times New Roman"/>
                  <w:strike/>
                  <w:color w:val="000000"/>
                  <w:sz w:val="28"/>
                  <w:szCs w:val="28"/>
                </w:rPr>
                <w:t>тринадцятою</w:t>
              </w:r>
            </w:hyperlink>
            <w:r>
              <w:rPr>
                <w:rFonts w:ascii="Times New Roman" w:eastAsia="Times New Roman" w:hAnsi="Times New Roman" w:cs="Times New Roman"/>
                <w:strike/>
                <w:color w:val="000000"/>
                <w:sz w:val="28"/>
                <w:szCs w:val="28"/>
              </w:rPr>
              <w:t> </w:t>
            </w:r>
            <w:r>
              <w:rPr>
                <w:rFonts w:ascii="Times New Roman" w:eastAsia="Times New Roman" w:hAnsi="Times New Roman" w:cs="Times New Roman"/>
                <w:color w:val="000000"/>
                <w:sz w:val="28"/>
                <w:szCs w:val="28"/>
              </w:rPr>
              <w:t>цієї статті, вчинена особою, яку протягом року було піддано адміністративному стягненню за таке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3" w:name="bookmark=id.1hmsyys" w:colFirst="0" w:colLast="0"/>
            <w:bookmarkStart w:id="24" w:name="bookmark=id.32hioqz" w:colFirst="0" w:colLast="0"/>
            <w:bookmarkEnd w:id="23"/>
            <w:bookmarkEnd w:id="24"/>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5" w:name="bookmark=id.41mghml" w:colFirst="0" w:colLast="0"/>
            <w:bookmarkEnd w:id="25"/>
            <w:r>
              <w:rPr>
                <w:rFonts w:ascii="Times New Roman" w:eastAsia="Times New Roman" w:hAnsi="Times New Roman" w:cs="Times New Roman"/>
                <w:color w:val="000000"/>
                <w:sz w:val="28"/>
                <w:szCs w:val="28"/>
              </w:rPr>
              <w:t>Дії, передбачені </w:t>
            </w:r>
            <w:hyperlink r:id="rId106" w:anchor="n742">
              <w:r>
                <w:rPr>
                  <w:rFonts w:ascii="Times New Roman" w:eastAsia="Times New Roman" w:hAnsi="Times New Roman" w:cs="Times New Roman"/>
                  <w:color w:val="000000"/>
                  <w:sz w:val="28"/>
                  <w:szCs w:val="28"/>
                </w:rPr>
                <w:t xml:space="preserve">частиною </w:t>
              </w:r>
            </w:hyperlink>
            <w:hyperlink r:id="rId107" w:anchor="n742">
              <w:r>
                <w:rPr>
                  <w:rFonts w:ascii="Times New Roman" w:eastAsia="Times New Roman" w:hAnsi="Times New Roman" w:cs="Times New Roman"/>
                  <w:strike/>
                  <w:color w:val="000000"/>
                  <w:sz w:val="28"/>
                  <w:szCs w:val="28"/>
                </w:rPr>
                <w:t>п'ятнадцятою</w:t>
              </w:r>
            </w:hyperlink>
            <w:r>
              <w:rPr>
                <w:rFonts w:ascii="Times New Roman" w:eastAsia="Times New Roman" w:hAnsi="Times New Roman" w:cs="Times New Roman"/>
                <w:color w:val="000000"/>
                <w:sz w:val="28"/>
                <w:szCs w:val="28"/>
              </w:rPr>
              <w:t> цієї статті, вчинені особою, яку протягом року було піддано адміністративному стягненню за такі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6" w:name="bookmark=id.2grqrue" w:colFirst="0" w:colLast="0"/>
            <w:bookmarkEnd w:id="26"/>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bookmarkStart w:id="27" w:name="bookmark=id.vx1227" w:colFirst="0" w:colLast="0"/>
            <w:bookmarkEnd w:id="27"/>
            <w:r>
              <w:rPr>
                <w:rFonts w:ascii="Times New Roman" w:eastAsia="Times New Roman" w:hAnsi="Times New Roman" w:cs="Times New Roman"/>
                <w:color w:val="000000"/>
                <w:sz w:val="28"/>
                <w:szCs w:val="28"/>
              </w:rPr>
              <w:t xml:space="preserve">Виробництво або виготовлення будівельних матеріалів, виробів, конструкцій, які не відповідають вимогам </w:t>
            </w:r>
            <w:r>
              <w:rPr>
                <w:rFonts w:ascii="Times New Roman" w:eastAsia="Times New Roman" w:hAnsi="Times New Roman" w:cs="Times New Roman"/>
                <w:strike/>
                <w:color w:val="000000"/>
                <w:sz w:val="28"/>
                <w:szCs w:val="28"/>
              </w:rPr>
              <w:t>державних норм, стандартів або технічним умовам</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8" w:name="bookmark=id.3fwokq0" w:colFirst="0" w:colLast="0"/>
            <w:bookmarkEnd w:id="28"/>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29" w:name="bookmark=id.1v1yuxt" w:colFirst="0" w:colLast="0"/>
            <w:bookmarkEnd w:id="29"/>
            <w:r>
              <w:rPr>
                <w:rFonts w:ascii="Times New Roman" w:eastAsia="Times New Roman" w:hAnsi="Times New Roman" w:cs="Times New Roman"/>
                <w:color w:val="000000"/>
                <w:sz w:val="28"/>
                <w:szCs w:val="28"/>
              </w:rPr>
              <w:t>Дії, передбачені </w:t>
            </w:r>
            <w:hyperlink r:id="rId108" w:anchor="n746">
              <w:r>
                <w:rPr>
                  <w:rFonts w:ascii="Times New Roman" w:eastAsia="Times New Roman" w:hAnsi="Times New Roman" w:cs="Times New Roman"/>
                  <w:color w:val="000000"/>
                  <w:sz w:val="28"/>
                  <w:szCs w:val="28"/>
                </w:rPr>
                <w:t xml:space="preserve">частиною </w:t>
              </w:r>
            </w:hyperlink>
            <w:hyperlink r:id="rId109" w:anchor="n746">
              <w:r>
                <w:rPr>
                  <w:rFonts w:ascii="Times New Roman" w:eastAsia="Times New Roman" w:hAnsi="Times New Roman" w:cs="Times New Roman"/>
                  <w:strike/>
                  <w:color w:val="000000"/>
                  <w:sz w:val="28"/>
                  <w:szCs w:val="28"/>
                </w:rPr>
                <w:t>сімнадцятою</w:t>
              </w:r>
            </w:hyperlink>
            <w:r>
              <w:rPr>
                <w:rFonts w:ascii="Times New Roman" w:eastAsia="Times New Roman" w:hAnsi="Times New Roman" w:cs="Times New Roman"/>
                <w:color w:val="000000"/>
                <w:sz w:val="28"/>
                <w:szCs w:val="28"/>
              </w:rPr>
              <w:t> цієї статті, вчинені особою, яку протягом року було піддано адміністративному стягненню за такі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bookmarkStart w:id="30" w:name="bookmark=id.4f1mdlm" w:colFirst="0" w:colLast="0"/>
            <w:bookmarkEnd w:id="30"/>
            <w:r>
              <w:rPr>
                <w:rFonts w:ascii="Times New Roman" w:eastAsia="Times New Roman" w:hAnsi="Times New Roman" w:cs="Times New Roman"/>
                <w:color w:val="000000"/>
                <w:sz w:val="28"/>
                <w:szCs w:val="28"/>
              </w:rPr>
              <w:t>…</w:t>
            </w: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96</w:t>
            </w:r>
            <w:r>
              <w:rPr>
                <w:rFonts w:ascii="Times New Roman" w:eastAsia="Times New Roman" w:hAnsi="Times New Roman" w:cs="Times New Roman"/>
                <w:color w:val="000000"/>
                <w:sz w:val="28"/>
                <w:szCs w:val="28"/>
                <w:vertAlign w:val="superscript"/>
              </w:rPr>
              <w:t>-1</w:t>
            </w:r>
            <w:r>
              <w:rPr>
                <w:rFonts w:ascii="Times New Roman" w:eastAsia="Times New Roman" w:hAnsi="Times New Roman" w:cs="Times New Roman"/>
                <w:b/>
                <w:color w:val="000000"/>
                <w:sz w:val="28"/>
                <w:szCs w:val="28"/>
              </w:rPr>
              <w:t>. Порушення законодавства під час планування і забудови територій</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Передача замовнику проектної документації для виконання будівельних робіт на об’єкті, розробленої з порушенням вимог законодавства, містобудівної документації, вихідних даних для проектування об’єктів, будівельних норм, </w:t>
            </w:r>
            <w:r>
              <w:rPr>
                <w:rFonts w:ascii="Times New Roman" w:eastAsia="Times New Roman" w:hAnsi="Times New Roman" w:cs="Times New Roman"/>
                <w:b/>
                <w:sz w:val="28"/>
                <w:szCs w:val="28"/>
              </w:rPr>
              <w:t>нормативних документів</w:t>
            </w:r>
            <w:r>
              <w:rPr>
                <w:rFonts w:ascii="Times New Roman" w:eastAsia="Times New Roman" w:hAnsi="Times New Roman" w:cs="Times New Roman"/>
                <w:b/>
                <w:color w:val="000000"/>
                <w:sz w:val="28"/>
                <w:szCs w:val="28"/>
              </w:rPr>
              <w:t xml:space="preserve">, обов’язковість застосування яких встановлена законодавством, у тому числі щодо створення безперешкодного життєвого середовища для осіб з обмеженими фізичними можливостями та інших </w:t>
            </w:r>
            <w:proofErr w:type="spellStart"/>
            <w:r>
              <w:rPr>
                <w:rFonts w:ascii="Times New Roman" w:eastAsia="Times New Roman" w:hAnsi="Times New Roman" w:cs="Times New Roman"/>
                <w:b/>
                <w:color w:val="000000"/>
                <w:sz w:val="28"/>
                <w:szCs w:val="28"/>
              </w:rPr>
              <w:t>маломобільних</w:t>
            </w:r>
            <w:proofErr w:type="spellEnd"/>
            <w:r>
              <w:rPr>
                <w:rFonts w:ascii="Times New Roman" w:eastAsia="Times New Roman" w:hAnsi="Times New Roman" w:cs="Times New Roman"/>
                <w:b/>
                <w:color w:val="000000"/>
                <w:sz w:val="28"/>
                <w:szCs w:val="28"/>
              </w:rPr>
              <w:t xml:space="preserve"> груп населення, передбачення приладів обліку води і теплової енергії, а також заниження класу наслідків (відповідальності) об’єкта –</w:t>
            </w:r>
          </w:p>
          <w:p w:rsidR="00851B00" w:rsidRDefault="00851B00" w:rsidP="00E828C7">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color w:val="000000"/>
                <w:sz w:val="28"/>
                <w:szCs w:val="28"/>
              </w:rPr>
              <w:t>тягнуть за собою накладення штрафу на головного архітектора проекту, головного інженера проекту, інших відповідальних виконавців окремих видів робіт (послуг), пов’язаних із створенням об’єктів архітектури, які мають відповідний кваліфікаційний сертифікат</w:t>
            </w:r>
            <w:r>
              <w:rPr>
                <w:rFonts w:ascii="Times New Roman" w:eastAsia="Times New Roman" w:hAnsi="Times New Roman" w:cs="Times New Roman"/>
                <w:b/>
                <w:sz w:val="28"/>
                <w:szCs w:val="28"/>
              </w:rPr>
              <w:t>:</w:t>
            </w:r>
          </w:p>
          <w:p w:rsidR="00851B00" w:rsidRDefault="00851B00" w:rsidP="00E828C7">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color w:val="000000"/>
                <w:sz w:val="28"/>
                <w:szCs w:val="28"/>
              </w:rPr>
              <w:t>від двох тисяч до трьох тисяч неоподатковуваних мінімумів доходів громадян</w:t>
            </w:r>
            <w:r>
              <w:rPr>
                <w:rFonts w:ascii="Times New Roman" w:eastAsia="Times New Roman" w:hAnsi="Times New Roman" w:cs="Times New Roman"/>
                <w:b/>
                <w:sz w:val="28"/>
                <w:szCs w:val="28"/>
              </w:rPr>
              <w:t xml:space="preserve"> - щодо об’єктів, що за класом наслідків (відповідальності) належать до об’єктів з середніми наслідками (СС2);</w:t>
            </w:r>
          </w:p>
          <w:p w:rsidR="00851B00" w:rsidRDefault="00851B00" w:rsidP="00E828C7">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 трьох тисяч до чотирьох тисяч неоподатковуваних мінімумів доходів громадян - щодо об’єктів, що за класом наслідків (відповідальності) належать до об’єктів із значними наслідками (СС3).</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Дії, передбачені </w:t>
            </w:r>
            <w:hyperlink r:id="rId110" w:anchor="n714">
              <w:r>
                <w:rPr>
                  <w:rFonts w:ascii="Times New Roman" w:eastAsia="Times New Roman" w:hAnsi="Times New Roman" w:cs="Times New Roman"/>
                  <w:b/>
                  <w:color w:val="000000"/>
                  <w:sz w:val="28"/>
                  <w:szCs w:val="28"/>
                </w:rPr>
                <w:t>частиною першою</w:t>
              </w:r>
            </w:hyperlink>
            <w:r>
              <w:rPr>
                <w:rFonts w:ascii="Times New Roman" w:eastAsia="Times New Roman" w:hAnsi="Times New Roman" w:cs="Times New Roman"/>
                <w:b/>
                <w:color w:val="000000"/>
                <w:sz w:val="28"/>
                <w:szCs w:val="28"/>
              </w:rPr>
              <w:t> цієї статті, вчинені особою, яку протягом року було піддано адміністративному стягненню за такі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тягнуть за собою накладення штрафу на головного архітектора проекту, головного інженера проекту, інших відповідальних виконавців окремих видів робіт (послуг), пов’язаних із створенням об’єктів архітектури, які мають відповідний кваліфікаційний сертифікат, </w:t>
            </w:r>
          </w:p>
          <w:p w:rsidR="00851B00" w:rsidRDefault="00851B00" w:rsidP="00E828C7">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 чотирьох тисяч до п'яти тисяч неоподатковуваних мінімумів доходів громадян - щодо об’єктів, що за класом наслідків (відповідальності) належать до об’єктів з середніми наслідками (СС2);</w:t>
            </w:r>
          </w:p>
          <w:p w:rsidR="00851B00" w:rsidRDefault="00851B00" w:rsidP="00E828C7">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від п'яти тисяч до шести тисяч неоподатковуваних мінімумів доходів громадян - щодо об’єктів, що за класом наслідків (відповідальності) належать до об’єктів із значними наслідками (СС3).</w:t>
            </w:r>
          </w:p>
          <w:p w:rsidR="00851B00" w:rsidRDefault="00851B00" w:rsidP="00E828C7">
            <w:pPr>
              <w:ind w:firstLine="45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Надання позитивного звіту щодо проектної документації та/або частин проектної документації, проекту містобудівної документації, розроблених з порушенням вимог законодавства, будівельних норм, нормативних документів, обов’язковість застосування яких встановлена законодавством, </w:t>
            </w:r>
          </w:p>
          <w:p w:rsidR="00851B00" w:rsidRDefault="00851B00" w:rsidP="00E828C7">
            <w:pPr>
              <w:numPr>
                <w:ilvl w:val="0"/>
                <w:numId w:val="5"/>
              </w:numPr>
              <w:ind w:left="0"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тягнуть за собою накладення штрафу на експерта/експертів, який/які мають кваліфікаційний сертифікат:</w:t>
            </w:r>
          </w:p>
          <w:p w:rsidR="00851B00" w:rsidRDefault="00851B00" w:rsidP="00E828C7">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 двох тисяч до трьох тисяч неоподатковуваних мінімумів доходів громадян - щодо об’єктів, що за класом наслідків (відповідальності) належать до об’єктів з середніми наслідками (СС2);</w:t>
            </w:r>
          </w:p>
          <w:p w:rsidR="00851B00" w:rsidRDefault="00851B00" w:rsidP="00E828C7">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 трьох тисяч до чотирьох тисяч неоподатковуваних мінімумів доходів громадян - щодо об’єктів, що за класом наслідків (відповідальності) належать до об’єктів із значними наслідками (СС3).</w:t>
            </w:r>
          </w:p>
          <w:p w:rsidR="00851B00" w:rsidRDefault="00851B00" w:rsidP="00E828C7">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Дії, передбачені </w:t>
            </w:r>
            <w:hyperlink r:id="rId111" w:anchor="n714">
              <w:r>
                <w:rPr>
                  <w:rFonts w:ascii="Times New Roman" w:eastAsia="Times New Roman" w:hAnsi="Times New Roman" w:cs="Times New Roman"/>
                  <w:b/>
                  <w:sz w:val="28"/>
                  <w:szCs w:val="28"/>
                </w:rPr>
                <w:t>частиною третьою</w:t>
              </w:r>
            </w:hyperlink>
            <w:r>
              <w:rPr>
                <w:rFonts w:ascii="Times New Roman" w:eastAsia="Times New Roman" w:hAnsi="Times New Roman" w:cs="Times New Roman"/>
                <w:b/>
                <w:sz w:val="28"/>
                <w:szCs w:val="28"/>
              </w:rPr>
              <w:t xml:space="preserve"> цієї статті, вчинені особою, яку протягом року було піддано адміністративному стягненню за такі ж порушення, -</w:t>
            </w:r>
          </w:p>
          <w:p w:rsidR="00851B00" w:rsidRDefault="00851B00" w:rsidP="00E828C7">
            <w:pPr>
              <w:numPr>
                <w:ilvl w:val="0"/>
                <w:numId w:val="5"/>
              </w:numPr>
              <w:ind w:left="0"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тягнуть за собою накладення штрафу на експерта/експертів, який/які мають кваліфікаційний сертифікат:</w:t>
            </w:r>
          </w:p>
          <w:p w:rsidR="00851B00" w:rsidRDefault="00851B00" w:rsidP="00E828C7">
            <w:pPr>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 чотирьох тисяч до п'яти тисяч неоподатковуваних мінімумів доходів громадян - щодо об’єктів, що за класом наслідків (відповідальності) належать до об’єктів з середніми наслідками (СС2);</w:t>
            </w:r>
          </w:p>
          <w:p w:rsidR="00851B00" w:rsidRDefault="00851B00" w:rsidP="00E828C7">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від п'яти тисяч до шести тисяч неоподатковуваних мінімумів доходів громадян - щодо об’єктів, що за класом наслідків (відповідальності) належать до об’єктів із значними наслідками (СС3).</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П</w:t>
            </w:r>
            <w:r>
              <w:rPr>
                <w:rFonts w:ascii="Times New Roman" w:eastAsia="Times New Roman" w:hAnsi="Times New Roman" w:cs="Times New Roman"/>
                <w:color w:val="000000"/>
                <w:sz w:val="28"/>
                <w:szCs w:val="28"/>
              </w:rPr>
              <w:t>орушення строків надання замовникові містобудівних умов та обмежень, будівельного</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паспорта забудови земельної ділянки, вимагання у замовника документів, не передбачених законодавством, надання таких документів з порушенням установленого порядку, містобудівної документації на місцевому рівні, будівельних норм, </w:t>
            </w:r>
            <w:r>
              <w:rPr>
                <w:rFonts w:ascii="Times New Roman" w:eastAsia="Times New Roman" w:hAnsi="Times New Roman" w:cs="Times New Roman"/>
                <w:b/>
                <w:sz w:val="28"/>
                <w:szCs w:val="28"/>
              </w:rPr>
              <w:t>нормативних документів</w:t>
            </w:r>
            <w:r>
              <w:rPr>
                <w:rFonts w:ascii="Times New Roman" w:eastAsia="Times New Roman" w:hAnsi="Times New Roman" w:cs="Times New Roman"/>
                <w:b/>
                <w:color w:val="000000"/>
                <w:sz w:val="28"/>
                <w:szCs w:val="28"/>
              </w:rPr>
              <w:t>, обов’язковість застосування яких встановлена законодавством,</w:t>
            </w:r>
            <w:r>
              <w:rPr>
                <w:rFonts w:ascii="Times New Roman" w:eastAsia="Times New Roman" w:hAnsi="Times New Roman" w:cs="Times New Roman"/>
                <w:color w:val="000000"/>
                <w:sz w:val="28"/>
                <w:szCs w:val="28"/>
              </w:rPr>
              <w:t xml:space="preserve"> порушення строків надання замовникові висновків (звітів) експертизи проектної та містобудівної документації, надання таких висновків (звітів) з порушенням установленого порядку, а також вимагання під час проведення експертизи документів, не передбачених законодавством,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highlight w:val="white"/>
              </w:rPr>
              <w:t>тягнуть за собою накладення штрафу на посадових осіб від п’ятисот до шестисот неоподатковуваних мінімумів доходів громадян.</w:t>
            </w:r>
          </w:p>
          <w:p w:rsidR="00851B00" w:rsidRDefault="00851B00" w:rsidP="00E828C7">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Надання містобудівних умов та обмежень, які не відповідають на час їх надання містобудівній документації на місцевому рівні, -</w:t>
            </w:r>
          </w:p>
          <w:p w:rsidR="00851B00" w:rsidRDefault="00851B00" w:rsidP="00E828C7">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тягне за собою накладення штрафу на посадову особу від двох тисяч до п'яти тисяч неоподатковуваних доходів громадян та позбавлення права займати посади в органах виконавчої влади строком на п'ять років.</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Порушення вимог закону та строків внесення до Реєстру будівельної діяльності відомостей про набуття права на виконання підготовчих, будівельних робіт, засвідчення готовності об’єкта до експлуатації та(або) вимагання під час зазначених дій, документів, не передбачених законодавством, а також засвідчення готовності до експлуатації, щодо об’єктів, що за класом наслідків (відповідальності) належать до об’єктів із середніми (СС2) та значними (СС3) наслідками, які побудовані з порушенням будівельних норм, -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Дії, передбачені частинами</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sz w:val="28"/>
                <w:szCs w:val="28"/>
              </w:rPr>
              <w:t>шостою</w:t>
            </w:r>
            <w:r>
              <w:rPr>
                <w:rFonts w:ascii="Times New Roman" w:eastAsia="Times New Roman" w:hAnsi="Times New Roman" w:cs="Times New Roman"/>
                <w:b/>
                <w:color w:val="000000"/>
                <w:sz w:val="28"/>
                <w:szCs w:val="28"/>
              </w:rPr>
              <w:t xml:space="preserve"> або </w:t>
            </w:r>
            <w:r>
              <w:rPr>
                <w:rFonts w:ascii="Times New Roman" w:eastAsia="Times New Roman" w:hAnsi="Times New Roman" w:cs="Times New Roman"/>
                <w:b/>
                <w:sz w:val="28"/>
                <w:szCs w:val="28"/>
              </w:rPr>
              <w:t>сьомою</w:t>
            </w:r>
            <w:r>
              <w:rPr>
                <w:rFonts w:ascii="Times New Roman" w:eastAsia="Times New Roman" w:hAnsi="Times New Roman" w:cs="Times New Roman"/>
                <w:color w:val="000000"/>
                <w:sz w:val="28"/>
                <w:szCs w:val="28"/>
              </w:rPr>
              <w:t xml:space="preserve"> цієї статті, вчинені особою, яку протягом року було піддано адміністративному стягненню за такі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Дії, передбачені </w:t>
            </w:r>
            <w:hyperlink r:id="rId112" w:anchor="n724">
              <w:r>
                <w:rPr>
                  <w:rFonts w:ascii="Times New Roman" w:eastAsia="Times New Roman" w:hAnsi="Times New Roman" w:cs="Times New Roman"/>
                  <w:color w:val="000000"/>
                  <w:sz w:val="28"/>
                  <w:szCs w:val="28"/>
                </w:rPr>
                <w:t>частинами</w:t>
              </w:r>
            </w:hyperlink>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sz w:val="28"/>
                <w:szCs w:val="28"/>
              </w:rPr>
              <w:t>дев’ятою</w:t>
            </w:r>
            <w:r>
              <w:rPr>
                <w:rFonts w:ascii="Times New Roman" w:eastAsia="Times New Roman" w:hAnsi="Times New Roman" w:cs="Times New Roman"/>
                <w:b/>
                <w:color w:val="000000"/>
                <w:sz w:val="28"/>
                <w:szCs w:val="28"/>
              </w:rPr>
              <w:t xml:space="preserve"> або </w:t>
            </w:r>
            <w:r>
              <w:rPr>
                <w:rFonts w:ascii="Times New Roman" w:eastAsia="Times New Roman" w:hAnsi="Times New Roman" w:cs="Times New Roman"/>
                <w:b/>
                <w:sz w:val="28"/>
                <w:szCs w:val="28"/>
              </w:rPr>
              <w:t>десятою</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 xml:space="preserve">цієї статті, вчинені особою, яку протягом року було піддано адміністративному стягненню за такі ж порушення, -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Дія, передбачена частиною</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sz w:val="28"/>
                <w:szCs w:val="28"/>
              </w:rPr>
              <w:t>дванадцятою</w:t>
            </w:r>
            <w:r>
              <w:rPr>
                <w:rFonts w:ascii="Times New Roman" w:eastAsia="Times New Roman" w:hAnsi="Times New Roman" w:cs="Times New Roman"/>
                <w:color w:val="000000"/>
                <w:sz w:val="28"/>
                <w:szCs w:val="28"/>
              </w:rPr>
              <w:t xml:space="preserve"> цієї статті, вчинена особою, яку протягом року було піддано адміністративному стягненню за таке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Ведення виконавчої документації з порушенням будівельних норм, </w:t>
            </w:r>
            <w:r>
              <w:rPr>
                <w:rFonts w:ascii="Times New Roman" w:eastAsia="Times New Roman" w:hAnsi="Times New Roman" w:cs="Times New Roman"/>
                <w:b/>
                <w:sz w:val="28"/>
                <w:szCs w:val="28"/>
              </w:rPr>
              <w:t>нормативних документів</w:t>
            </w:r>
            <w:r>
              <w:rPr>
                <w:rFonts w:ascii="Times New Roman" w:eastAsia="Times New Roman" w:hAnsi="Times New Roman" w:cs="Times New Roman"/>
                <w:b/>
                <w:color w:val="000000"/>
                <w:sz w:val="28"/>
                <w:szCs w:val="28"/>
              </w:rPr>
              <w:t xml:space="preserve">, обов’язковість застосування яких встановлена законодавством -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Дія, передбачена</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частиною</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sz w:val="28"/>
                <w:szCs w:val="28"/>
              </w:rPr>
              <w:t>чотирнадцятою</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цієї статті, вчинена особою, яку протягом року було піддано адміністративному стягненню за таке ж порушення, -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Застосування будівельних матеріалів, виробів і конструкцій, що не відповідають </w:t>
            </w:r>
            <w:r>
              <w:rPr>
                <w:rFonts w:ascii="Times New Roman" w:eastAsia="Times New Roman" w:hAnsi="Times New Roman" w:cs="Times New Roman"/>
                <w:b/>
                <w:color w:val="000000"/>
                <w:sz w:val="28"/>
                <w:szCs w:val="28"/>
              </w:rPr>
              <w:t>вимогам технічних регламентів</w:t>
            </w:r>
            <w:r>
              <w:rPr>
                <w:rFonts w:ascii="Times New Roman" w:eastAsia="Times New Roman" w:hAnsi="Times New Roman" w:cs="Times New Roman"/>
                <w:color w:val="000000"/>
                <w:sz w:val="28"/>
                <w:szCs w:val="28"/>
              </w:rPr>
              <w:t xml:space="preserve">, -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Дія, передбачена частиною</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sz w:val="28"/>
                <w:szCs w:val="28"/>
              </w:rPr>
              <w:t>шістнадцятою</w:t>
            </w:r>
            <w:r>
              <w:rPr>
                <w:rFonts w:ascii="Times New Roman" w:eastAsia="Times New Roman" w:hAnsi="Times New Roman" w:cs="Times New Roman"/>
                <w:color w:val="000000"/>
                <w:sz w:val="28"/>
                <w:szCs w:val="28"/>
              </w:rPr>
              <w:t xml:space="preserve"> цієї статті, вчинена особою, яку протягом року було піддано адміністративному стягненню за таке ж порушення,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Дії, передбачені частиною</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sz w:val="28"/>
                <w:szCs w:val="28"/>
              </w:rPr>
              <w:t>вісімнадцятою</w:t>
            </w:r>
            <w:r>
              <w:rPr>
                <w:rFonts w:ascii="Times New Roman" w:eastAsia="Times New Roman" w:hAnsi="Times New Roman" w:cs="Times New Roman"/>
                <w:color w:val="000000"/>
                <w:sz w:val="28"/>
                <w:szCs w:val="28"/>
              </w:rPr>
              <w:t xml:space="preserve"> цієї статті, вчинені особою, яку протягом року було піддано адміністративному стягненню за такі ж порушення, -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Виробництво або виготовлення будівельних матеріалів, виробів, конструкцій, які не відповідають вимогам </w:t>
            </w:r>
            <w:r>
              <w:rPr>
                <w:rFonts w:ascii="Times New Roman" w:eastAsia="Times New Roman" w:hAnsi="Times New Roman" w:cs="Times New Roman"/>
                <w:b/>
                <w:color w:val="000000"/>
                <w:sz w:val="28"/>
                <w:szCs w:val="28"/>
              </w:rPr>
              <w:t>технічних регламентів</w:t>
            </w:r>
            <w:r>
              <w:rPr>
                <w:rFonts w:ascii="Times New Roman" w:eastAsia="Times New Roman" w:hAnsi="Times New Roman" w:cs="Times New Roman"/>
                <w:color w:val="000000"/>
                <w:sz w:val="28"/>
                <w:szCs w:val="28"/>
              </w:rPr>
              <w:t xml:space="preserve">, -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Дії, передбачені частиною</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sz w:val="28"/>
                <w:szCs w:val="28"/>
              </w:rPr>
              <w:t>двадцятою</w:t>
            </w:r>
            <w:r>
              <w:rPr>
                <w:rFonts w:ascii="Times New Roman" w:eastAsia="Times New Roman" w:hAnsi="Times New Roman" w:cs="Times New Roman"/>
                <w:color w:val="000000"/>
                <w:sz w:val="28"/>
                <w:szCs w:val="28"/>
              </w:rPr>
              <w:t xml:space="preserve"> цієї статті, вчинені особою, яку протягом року було піддано адміністративному стягненню за такі ж порушення, -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851B00" w:rsidTr="00E828C7">
        <w:trPr>
          <w:trHeight w:val="360"/>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r>
              <w:rPr>
                <w:rFonts w:ascii="Times New Roman" w:eastAsia="Times New Roman" w:hAnsi="Times New Roman" w:cs="Times New Roman"/>
                <w:b/>
                <w:strike/>
                <w:color w:val="000000"/>
                <w:sz w:val="28"/>
                <w:szCs w:val="28"/>
              </w:rPr>
              <w:lastRenderedPageBreak/>
              <w:t>Стаття 188</w:t>
            </w:r>
            <w:r>
              <w:rPr>
                <w:rFonts w:ascii="Times New Roman" w:eastAsia="Times New Roman" w:hAnsi="Times New Roman" w:cs="Times New Roman"/>
                <w:strike/>
                <w:color w:val="000000"/>
                <w:sz w:val="28"/>
                <w:szCs w:val="28"/>
                <w:vertAlign w:val="superscript"/>
              </w:rPr>
              <w:t>-42</w:t>
            </w:r>
            <w:r>
              <w:rPr>
                <w:rFonts w:ascii="Times New Roman" w:eastAsia="Times New Roman" w:hAnsi="Times New Roman" w:cs="Times New Roman"/>
                <w:b/>
                <w:strike/>
                <w:color w:val="000000"/>
                <w:sz w:val="28"/>
                <w:szCs w:val="28"/>
              </w:rPr>
              <w:t xml:space="preserve">. </w:t>
            </w:r>
            <w:r>
              <w:rPr>
                <w:rFonts w:ascii="Times New Roman" w:eastAsia="Times New Roman" w:hAnsi="Times New Roman" w:cs="Times New Roman"/>
                <w:strike/>
                <w:color w:val="000000"/>
                <w:sz w:val="28"/>
                <w:szCs w:val="28"/>
              </w:rPr>
              <w:t>Невиконання законних вимог (приписів) посадових осіб органів державного </w:t>
            </w:r>
            <w:hyperlink r:id="rId113" w:anchor="w12">
              <w:r>
                <w:rPr>
                  <w:rFonts w:ascii="Times New Roman" w:eastAsia="Times New Roman" w:hAnsi="Times New Roman" w:cs="Times New Roman"/>
                  <w:strike/>
                  <w:color w:val="000000"/>
                  <w:sz w:val="28"/>
                  <w:szCs w:val="28"/>
                </w:rPr>
                <w:t>архітектурно</w:t>
              </w:r>
            </w:hyperlink>
            <w:r>
              <w:rPr>
                <w:rFonts w:ascii="Times New Roman" w:eastAsia="Times New Roman" w:hAnsi="Times New Roman" w:cs="Times New Roman"/>
                <w:strike/>
                <w:color w:val="000000"/>
                <w:sz w:val="28"/>
                <w:szCs w:val="28"/>
              </w:rPr>
              <w:t>-будівельного контролю та нагляду</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31" w:name="bookmark=id.19c6y18" w:colFirst="0" w:colLast="0"/>
            <w:bookmarkEnd w:id="31"/>
            <w:r>
              <w:rPr>
                <w:rFonts w:ascii="Times New Roman" w:eastAsia="Times New Roman" w:hAnsi="Times New Roman" w:cs="Times New Roman"/>
                <w:strike/>
                <w:color w:val="000000"/>
                <w:sz w:val="28"/>
                <w:szCs w:val="28"/>
              </w:rPr>
              <w:t>Невиконання законних вимог (приписів) посадових осіб органів державного </w:t>
            </w:r>
            <w:bookmarkStart w:id="32" w:name="bookmark=id.3tbugp1" w:colFirst="0" w:colLast="0"/>
            <w:bookmarkEnd w:id="32"/>
            <w:r>
              <w:fldChar w:fldCharType="begin"/>
            </w:r>
            <w:r>
              <w:instrText xml:space="preserve"> HYPERLINK "https://zakon.rada.gov.ua/laws/show/80731-10?find=1&amp;text=%D0%B0%D1%80%D1%85%D1%96%D1%82%D0%B5%D0%BA%D1%82%D1%83%D1%80%D0%BD%D0%BE" \l "w13"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rPr>
              <w:t>-будівельного контролю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33" w:name="bookmark=id.28h4qwu" w:colFirst="0" w:colLast="0"/>
            <w:bookmarkEnd w:id="33"/>
            <w:r>
              <w:rPr>
                <w:rFonts w:ascii="Times New Roman" w:eastAsia="Times New Roman" w:hAnsi="Times New Roman" w:cs="Times New Roman"/>
                <w:strike/>
                <w:color w:val="000000"/>
                <w:sz w:val="28"/>
                <w:szCs w:val="28"/>
              </w:rPr>
              <w:t>тягне за собою накладення штрафу від трьохсот до чотирьохсот неоподатковуваних мінімумів доходів громадян.</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34" w:name="bookmark=id.nmf14n" w:colFirst="0" w:colLast="0"/>
            <w:bookmarkEnd w:id="34"/>
            <w:r>
              <w:rPr>
                <w:rFonts w:ascii="Times New Roman" w:eastAsia="Times New Roman" w:hAnsi="Times New Roman" w:cs="Times New Roman"/>
                <w:strike/>
                <w:color w:val="000000"/>
                <w:sz w:val="28"/>
                <w:szCs w:val="28"/>
              </w:rPr>
              <w:t>Недопущення посадових осіб органів державного </w:t>
            </w:r>
            <w:hyperlink r:id="rId114" w:anchor="w14">
              <w:r>
                <w:rPr>
                  <w:rFonts w:ascii="Times New Roman" w:eastAsia="Times New Roman" w:hAnsi="Times New Roman" w:cs="Times New Roman"/>
                  <w:strike/>
                  <w:color w:val="000000"/>
                  <w:sz w:val="28"/>
                  <w:szCs w:val="28"/>
                </w:rPr>
                <w:t>архітектурно</w:t>
              </w:r>
            </w:hyperlink>
            <w:r>
              <w:rPr>
                <w:rFonts w:ascii="Times New Roman" w:eastAsia="Times New Roman" w:hAnsi="Times New Roman" w:cs="Times New Roman"/>
                <w:strike/>
                <w:color w:val="000000"/>
                <w:sz w:val="28"/>
                <w:szCs w:val="28"/>
              </w:rPr>
              <w:t>-будівельного контролю на об’єкти будівництва під час здійснення ними державного </w:t>
            </w:r>
            <w:hyperlink r:id="rId115" w:anchor="w15">
              <w:r>
                <w:rPr>
                  <w:rFonts w:ascii="Times New Roman" w:eastAsia="Times New Roman" w:hAnsi="Times New Roman" w:cs="Times New Roman"/>
                  <w:strike/>
                  <w:color w:val="000000"/>
                  <w:sz w:val="28"/>
                  <w:szCs w:val="28"/>
                </w:rPr>
                <w:t>архітектурно</w:t>
              </w:r>
            </w:hyperlink>
            <w:r>
              <w:rPr>
                <w:rFonts w:ascii="Times New Roman" w:eastAsia="Times New Roman" w:hAnsi="Times New Roman" w:cs="Times New Roman"/>
                <w:strike/>
                <w:color w:val="000000"/>
                <w:sz w:val="28"/>
                <w:szCs w:val="28"/>
              </w:rPr>
              <w:t>-будівельного контролю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35" w:name="bookmark=id.37m2jsg" w:colFirst="0" w:colLast="0"/>
            <w:bookmarkEnd w:id="35"/>
            <w:r>
              <w:rPr>
                <w:rFonts w:ascii="Times New Roman" w:eastAsia="Times New Roman" w:hAnsi="Times New Roman" w:cs="Times New Roman"/>
                <w:strike/>
                <w:color w:val="000000"/>
                <w:sz w:val="28"/>
                <w:szCs w:val="28"/>
              </w:rPr>
              <w:t>тягне за собою накладення штрафу від трьохсот до чотирьохсот неоподатковуваних мінімумів доходів громадян.</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36" w:name="bookmark=id.1mrcu09" w:colFirst="0" w:colLast="0"/>
            <w:bookmarkEnd w:id="36"/>
            <w:r>
              <w:rPr>
                <w:rFonts w:ascii="Times New Roman" w:eastAsia="Times New Roman" w:hAnsi="Times New Roman" w:cs="Times New Roman"/>
                <w:strike/>
                <w:color w:val="000000"/>
                <w:sz w:val="28"/>
                <w:szCs w:val="28"/>
              </w:rPr>
              <w:t>Невиконання законних вимог (приписів) головних інспекторів будівельного нагляду центрального органу виконавчої влади, що реалізує державну політику з питань державного </w:t>
            </w:r>
            <w:bookmarkStart w:id="37" w:name="bookmark=id.46r0co2" w:colFirst="0" w:colLast="0"/>
            <w:bookmarkEnd w:id="37"/>
            <w:r>
              <w:fldChar w:fldCharType="begin"/>
            </w:r>
            <w:r>
              <w:instrText xml:space="preserve"> HYPERLINK "https://zakon.rada.gov.ua/laws/show/80731-10?find=1&amp;text=%D0%B0%D1%80%D1%85%D1%96%D1%82%D0%B5%D0%BA%D1%82%D1%83%D1%80%D0%BD%D0%BE" \l "w16"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rPr>
              <w:t>-будівельного контролю та нагляду, виданих ними під час здійснення державного </w:t>
            </w:r>
            <w:bookmarkStart w:id="38" w:name="bookmark=id.2lwamvv" w:colFirst="0" w:colLast="0"/>
            <w:bookmarkEnd w:id="38"/>
            <w:r>
              <w:fldChar w:fldCharType="begin"/>
            </w:r>
            <w:r>
              <w:instrText xml:space="preserve"> HYPERLINK "https://zakon.rada.gov.ua/laws/show/80731-10?find=1&amp;text=%D0%B0%D1%80%D1%85%D1%96%D1%82%D0%B5%D0%BA%D1%82%D1%83%D1%80%D0%BD%D0%BE" \l "w17"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rPr>
              <w:t>-будівельного нагляду, -</w:t>
            </w:r>
            <w:bookmarkStart w:id="39" w:name="bookmark=id.111kx3o" w:colFirst="0" w:colLast="0"/>
            <w:bookmarkEnd w:id="39"/>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r>
              <w:rPr>
                <w:rFonts w:ascii="Times New Roman" w:eastAsia="Times New Roman" w:hAnsi="Times New Roman" w:cs="Times New Roman"/>
                <w:strike/>
                <w:color w:val="000000"/>
                <w:sz w:val="28"/>
                <w:szCs w:val="28"/>
              </w:rPr>
              <w:t>тягне за собою накладення штрафу на посадових осіб від ста п’ятдесяти до двохсот неоподатковуваних мінімумів доходів громадян.</w:t>
            </w: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188</w:t>
            </w:r>
            <w:r>
              <w:rPr>
                <w:rFonts w:ascii="Times New Roman" w:eastAsia="Times New Roman" w:hAnsi="Times New Roman" w:cs="Times New Roman"/>
                <w:b/>
                <w:color w:val="000000"/>
                <w:sz w:val="28"/>
                <w:szCs w:val="28"/>
                <w:vertAlign w:val="superscript"/>
              </w:rPr>
              <w:t>-42</w:t>
            </w:r>
            <w:r>
              <w:rPr>
                <w:rFonts w:ascii="Times New Roman" w:eastAsia="Times New Roman" w:hAnsi="Times New Roman" w:cs="Times New Roman"/>
                <w:b/>
                <w:color w:val="000000"/>
                <w:sz w:val="28"/>
                <w:szCs w:val="28"/>
              </w:rPr>
              <w:t>. Невиконання законних вимог (приписів) посадових осіб органів державного містобудівного контролю та нагляду</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Невиконання законних вимог (приписів) посадових осіб органу державного містобудівного контролю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тягне за собою накладення штрафу від двох тисяч до тр</w:t>
            </w:r>
            <w:r>
              <w:rPr>
                <w:rFonts w:ascii="Times New Roman" w:eastAsia="Times New Roman" w:hAnsi="Times New Roman" w:cs="Times New Roman"/>
                <w:b/>
                <w:sz w:val="28"/>
                <w:szCs w:val="28"/>
              </w:rPr>
              <w:t xml:space="preserve">ьох тисяч </w:t>
            </w:r>
            <w:r>
              <w:rPr>
                <w:rFonts w:ascii="Times New Roman" w:eastAsia="Times New Roman" w:hAnsi="Times New Roman" w:cs="Times New Roman"/>
                <w:b/>
                <w:color w:val="000000"/>
                <w:sz w:val="28"/>
                <w:szCs w:val="28"/>
              </w:rPr>
              <w:t>неоподатковуваних мінімумів доходів громадян.</w:t>
            </w:r>
          </w:p>
          <w:p w:rsidR="00851B00" w:rsidRDefault="00851B00" w:rsidP="00E828C7">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Перешкоджання суб’єктами містобудування посадовим особам органу державного містобудівного контролю під час здійснення посадовими особами заходів державного містобудівного контролю, </w:t>
            </w:r>
            <w:r w:rsidR="00C16601">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w:t>
            </w:r>
          </w:p>
          <w:p w:rsidR="008C163A" w:rsidRDefault="008C163A" w:rsidP="00E828C7">
            <w:pPr>
              <w:widowControl w:val="0"/>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щодо будівництва об’єктів з незначним класом наслідків (СС1), -</w:t>
            </w:r>
            <w:r w:rsidR="00851B00">
              <w:rPr>
                <w:rFonts w:ascii="Times New Roman" w:eastAsia="Times New Roman" w:hAnsi="Times New Roman" w:cs="Times New Roman"/>
                <w:b/>
                <w:sz w:val="28"/>
                <w:szCs w:val="28"/>
              </w:rPr>
              <w:t xml:space="preserve">тягне за собою накладення штрафу на керівника суб'єкта містобудування від </w:t>
            </w:r>
            <w:r>
              <w:rPr>
                <w:rFonts w:ascii="Times New Roman" w:eastAsia="Times New Roman" w:hAnsi="Times New Roman" w:cs="Times New Roman"/>
                <w:b/>
                <w:sz w:val="28"/>
                <w:szCs w:val="28"/>
              </w:rPr>
              <w:t xml:space="preserve">п’ятисот </w:t>
            </w:r>
            <w:r w:rsidR="00851B00">
              <w:rPr>
                <w:rFonts w:ascii="Times New Roman" w:eastAsia="Times New Roman" w:hAnsi="Times New Roman" w:cs="Times New Roman"/>
                <w:b/>
                <w:sz w:val="28"/>
                <w:szCs w:val="28"/>
              </w:rPr>
              <w:t xml:space="preserve"> до тисяч</w:t>
            </w:r>
            <w:r>
              <w:rPr>
                <w:rFonts w:ascii="Times New Roman" w:eastAsia="Times New Roman" w:hAnsi="Times New Roman" w:cs="Times New Roman"/>
                <w:b/>
                <w:sz w:val="28"/>
                <w:szCs w:val="28"/>
              </w:rPr>
              <w:t>і</w:t>
            </w:r>
            <w:r w:rsidR="00851B00">
              <w:rPr>
                <w:rFonts w:ascii="Times New Roman" w:eastAsia="Times New Roman" w:hAnsi="Times New Roman" w:cs="Times New Roman"/>
                <w:b/>
                <w:sz w:val="28"/>
                <w:szCs w:val="28"/>
              </w:rPr>
              <w:t xml:space="preserve"> неоподатковуваних мінімумів доходів громадян</w:t>
            </w:r>
            <w:r>
              <w:rPr>
                <w:rFonts w:ascii="Times New Roman" w:eastAsia="Times New Roman" w:hAnsi="Times New Roman" w:cs="Times New Roman"/>
                <w:b/>
                <w:sz w:val="28"/>
                <w:szCs w:val="28"/>
              </w:rPr>
              <w:t>;</w:t>
            </w:r>
          </w:p>
          <w:p w:rsidR="008C163A" w:rsidRDefault="008C163A" w:rsidP="008C163A">
            <w:pPr>
              <w:widowControl w:val="0"/>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щодо будівництва об’єктів з середнім класом наслідків (СС2), -тягне за собою накладення штрафу на керівника суб'єкта містобудування від тисячі до шести тисяч неоподатковуваних мінімумів доходів громадян;</w:t>
            </w:r>
          </w:p>
          <w:p w:rsidR="00851B00" w:rsidRDefault="008C163A" w:rsidP="008C163A">
            <w:pPr>
              <w:widowControl w:val="0"/>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щодо будівництва об’єктів з незначним класом наслідків (СС3), -тягне за собою накладення штрафу на керівника суб'єкта містобудування від шести тисяч  до восьми тисяч неоподатковуваних мінімумів доходів громадян</w:t>
            </w:r>
            <w:r w:rsidR="00851B00">
              <w:rPr>
                <w:rFonts w:ascii="Times New Roman" w:eastAsia="Times New Roman" w:hAnsi="Times New Roman" w:cs="Times New Roman"/>
                <w:b/>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Невиконання законних вимог (приписів) посадових осіб органу державного містобудівного нагляду, виданих </w:t>
            </w:r>
            <w:r>
              <w:rPr>
                <w:rFonts w:ascii="Times New Roman" w:eastAsia="Times New Roman" w:hAnsi="Times New Roman" w:cs="Times New Roman"/>
                <w:b/>
                <w:color w:val="000000"/>
                <w:sz w:val="28"/>
                <w:szCs w:val="28"/>
              </w:rPr>
              <w:lastRenderedPageBreak/>
              <w:t>ними під час здійснення державного містобудівного нагляду, -</w:t>
            </w:r>
          </w:p>
          <w:p w:rsidR="002B7666" w:rsidRDefault="002B7666" w:rsidP="002B7666">
            <w:pPr>
              <w:widowControl w:val="0"/>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щодо будівництва об’єктів з незначним класом наслідків (СС1), -тягне за собою накладення штрафу на керівника суб'єкта містобудування від ста до п’ятисот  неоподатковуваних мінімумів доходів громадян;</w:t>
            </w:r>
          </w:p>
          <w:p w:rsidR="002B7666" w:rsidRDefault="002B7666" w:rsidP="002B7666">
            <w:pPr>
              <w:widowControl w:val="0"/>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щодо будівництва об’єктів з середнім класом наслідків (СС2), -тягне за собою накладення штрафу на керівника суб'єкта містобудування від </w:t>
            </w:r>
            <w:r w:rsidR="003218BB">
              <w:rPr>
                <w:rFonts w:ascii="Times New Roman" w:eastAsia="Times New Roman" w:hAnsi="Times New Roman" w:cs="Times New Roman"/>
                <w:b/>
                <w:sz w:val="28"/>
                <w:szCs w:val="28"/>
              </w:rPr>
              <w:t xml:space="preserve">п’ятисот </w:t>
            </w:r>
            <w:r>
              <w:rPr>
                <w:rFonts w:ascii="Times New Roman" w:eastAsia="Times New Roman" w:hAnsi="Times New Roman" w:cs="Times New Roman"/>
                <w:b/>
                <w:sz w:val="28"/>
                <w:szCs w:val="28"/>
              </w:rPr>
              <w:t>до шести тисяч неоподатковуваних мінімумів доходів громадян;</w:t>
            </w:r>
          </w:p>
          <w:p w:rsidR="00851B00" w:rsidRPr="002B7666" w:rsidRDefault="002B7666" w:rsidP="002B7666">
            <w:pPr>
              <w:widowControl w:val="0"/>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щодо будівництва об’єктів з незначним класом наслідків (СС3), -тягне за собою накладення штрафу на керівника суб'єкта містобудування від шести тисяч  до восьми тисяч неоподатковуваних мінімумів доходів громадян</w:t>
            </w:r>
            <w:r w:rsidR="00851B00">
              <w:rPr>
                <w:rFonts w:ascii="Times New Roman" w:eastAsia="Times New Roman" w:hAnsi="Times New Roman" w:cs="Times New Roman"/>
                <w:b/>
                <w:color w:val="000000"/>
                <w:sz w:val="28"/>
                <w:szCs w:val="28"/>
              </w:rPr>
              <w:t>.</w:t>
            </w:r>
          </w:p>
        </w:tc>
      </w:tr>
      <w:tr w:rsidR="00851B00" w:rsidTr="00E828C7">
        <w:trPr>
          <w:trHeight w:val="360"/>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r>
              <w:rPr>
                <w:rFonts w:ascii="Times New Roman" w:eastAsia="Times New Roman" w:hAnsi="Times New Roman" w:cs="Times New Roman"/>
                <w:b/>
                <w:strike/>
                <w:color w:val="000000"/>
                <w:sz w:val="28"/>
                <w:szCs w:val="28"/>
              </w:rPr>
              <w:lastRenderedPageBreak/>
              <w:t>Стаття 244</w:t>
            </w:r>
            <w:r>
              <w:rPr>
                <w:rFonts w:ascii="Times New Roman" w:eastAsia="Times New Roman" w:hAnsi="Times New Roman" w:cs="Times New Roman"/>
                <w:strike/>
                <w:color w:val="000000"/>
                <w:sz w:val="28"/>
                <w:szCs w:val="28"/>
                <w:vertAlign w:val="superscript"/>
              </w:rPr>
              <w:t>-6</w:t>
            </w:r>
            <w:r>
              <w:rPr>
                <w:rFonts w:ascii="Times New Roman" w:eastAsia="Times New Roman" w:hAnsi="Times New Roman" w:cs="Times New Roman"/>
                <w:b/>
                <w:strike/>
                <w:color w:val="000000"/>
                <w:sz w:val="28"/>
                <w:szCs w:val="28"/>
              </w:rPr>
              <w:t xml:space="preserve">. </w:t>
            </w:r>
            <w:r>
              <w:rPr>
                <w:rFonts w:ascii="Times New Roman" w:eastAsia="Times New Roman" w:hAnsi="Times New Roman" w:cs="Times New Roman"/>
                <w:strike/>
                <w:color w:val="000000"/>
                <w:sz w:val="28"/>
                <w:szCs w:val="28"/>
              </w:rPr>
              <w:t>Органи</w:t>
            </w:r>
            <w:r>
              <w:rPr>
                <w:rFonts w:ascii="Times New Roman" w:eastAsia="Times New Roman" w:hAnsi="Times New Roman" w:cs="Times New Roman"/>
                <w:strike/>
                <w:sz w:val="28"/>
                <w:szCs w:val="28"/>
              </w:rPr>
              <w:t xml:space="preserve"> </w:t>
            </w:r>
            <w:r>
              <w:rPr>
                <w:rFonts w:ascii="Times New Roman" w:eastAsia="Times New Roman" w:hAnsi="Times New Roman" w:cs="Times New Roman"/>
                <w:strike/>
                <w:color w:val="000000"/>
                <w:sz w:val="28"/>
                <w:szCs w:val="28"/>
              </w:rPr>
              <w:t>державного </w:t>
            </w:r>
            <w:hyperlink r:id="rId116" w:anchor="w12">
              <w:r>
                <w:rPr>
                  <w:rFonts w:ascii="Times New Roman" w:eastAsia="Times New Roman" w:hAnsi="Times New Roman" w:cs="Times New Roman"/>
                  <w:strike/>
                  <w:color w:val="000000"/>
                  <w:sz w:val="28"/>
                  <w:szCs w:val="28"/>
                </w:rPr>
                <w:t>архітектурно</w:t>
              </w:r>
            </w:hyperlink>
            <w:r>
              <w:rPr>
                <w:rFonts w:ascii="Times New Roman" w:eastAsia="Times New Roman" w:hAnsi="Times New Roman" w:cs="Times New Roman"/>
                <w:strike/>
                <w:color w:val="000000"/>
                <w:sz w:val="28"/>
                <w:szCs w:val="28"/>
              </w:rPr>
              <w:t>-будівельного</w:t>
            </w:r>
            <w:r>
              <w:rPr>
                <w:rFonts w:ascii="Times New Roman" w:eastAsia="Times New Roman" w:hAnsi="Times New Roman" w:cs="Times New Roman"/>
                <w:b/>
                <w:strike/>
                <w:color w:val="000000"/>
                <w:sz w:val="28"/>
                <w:szCs w:val="28"/>
              </w:rPr>
              <w:t xml:space="preserve"> </w:t>
            </w:r>
            <w:r>
              <w:rPr>
                <w:rFonts w:ascii="Times New Roman" w:eastAsia="Times New Roman" w:hAnsi="Times New Roman" w:cs="Times New Roman"/>
                <w:strike/>
                <w:color w:val="000000"/>
                <w:sz w:val="28"/>
                <w:szCs w:val="28"/>
              </w:rPr>
              <w:t>контролю та нагляду</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40" w:name="bookmark=id.3l18frh" w:colFirst="0" w:colLast="0"/>
            <w:bookmarkEnd w:id="40"/>
            <w:r>
              <w:rPr>
                <w:rFonts w:ascii="Times New Roman" w:eastAsia="Times New Roman" w:hAnsi="Times New Roman" w:cs="Times New Roman"/>
                <w:strike/>
                <w:color w:val="000000"/>
                <w:sz w:val="28"/>
                <w:szCs w:val="28"/>
              </w:rPr>
              <w:t>Органи державного </w:t>
            </w:r>
            <w:hyperlink r:id="rId117" w:anchor="w13">
              <w:r>
                <w:rPr>
                  <w:rFonts w:ascii="Times New Roman" w:eastAsia="Times New Roman" w:hAnsi="Times New Roman" w:cs="Times New Roman"/>
                  <w:strike/>
                  <w:color w:val="000000"/>
                  <w:sz w:val="28"/>
                  <w:szCs w:val="28"/>
                </w:rPr>
                <w:t>архітектурно</w:t>
              </w:r>
            </w:hyperlink>
            <w:r>
              <w:rPr>
                <w:rFonts w:ascii="Times New Roman" w:eastAsia="Times New Roman" w:hAnsi="Times New Roman" w:cs="Times New Roman"/>
                <w:strike/>
                <w:color w:val="000000"/>
                <w:sz w:val="28"/>
                <w:szCs w:val="28"/>
              </w:rPr>
              <w:t>-будівельного контролю розглядають справи про адміністративні правопорушення, пов’язані з порушенням вимог законодавства, будівельних норм, стандартів і правил під час будівництва, порушенням законодавства під час планування та забудови територій та невиконанням законних вимог (приписів) посадових осіб органів державного </w:t>
            </w:r>
            <w:hyperlink r:id="rId118" w:anchor="w14">
              <w:r>
                <w:rPr>
                  <w:rFonts w:ascii="Times New Roman" w:eastAsia="Times New Roman" w:hAnsi="Times New Roman" w:cs="Times New Roman"/>
                  <w:strike/>
                  <w:color w:val="000000"/>
                  <w:sz w:val="28"/>
                  <w:szCs w:val="28"/>
                </w:rPr>
                <w:t>архітектурно</w:t>
              </w:r>
            </w:hyperlink>
            <w:r>
              <w:rPr>
                <w:rFonts w:ascii="Times New Roman" w:eastAsia="Times New Roman" w:hAnsi="Times New Roman" w:cs="Times New Roman"/>
                <w:strike/>
                <w:color w:val="000000"/>
                <w:sz w:val="28"/>
                <w:szCs w:val="28"/>
              </w:rPr>
              <w:t>-будівельного контролю (</w:t>
            </w:r>
            <w:hyperlink r:id="rId119" w:anchor="n675">
              <w:r>
                <w:rPr>
                  <w:rFonts w:ascii="Times New Roman" w:eastAsia="Times New Roman" w:hAnsi="Times New Roman" w:cs="Times New Roman"/>
                  <w:strike/>
                  <w:color w:val="000000"/>
                  <w:sz w:val="28"/>
                  <w:szCs w:val="28"/>
                </w:rPr>
                <w:t>статті 96</w:t>
              </w:r>
            </w:hyperlink>
            <w:r>
              <w:rPr>
                <w:rFonts w:ascii="Times New Roman" w:eastAsia="Times New Roman" w:hAnsi="Times New Roman" w:cs="Times New Roman"/>
                <w:strike/>
                <w:color w:val="000000"/>
                <w:sz w:val="28"/>
                <w:szCs w:val="28"/>
              </w:rPr>
              <w:t>, </w:t>
            </w:r>
            <w:hyperlink r:id="rId120" w:anchor="n713">
              <w:r>
                <w:rPr>
                  <w:rFonts w:ascii="Times New Roman" w:eastAsia="Times New Roman" w:hAnsi="Times New Roman" w:cs="Times New Roman"/>
                  <w:strike/>
                  <w:color w:val="000000"/>
                  <w:sz w:val="28"/>
                  <w:szCs w:val="28"/>
                </w:rPr>
                <w:t>96</w:t>
              </w:r>
            </w:hyperlink>
            <w:hyperlink r:id="rId121" w:anchor="n713">
              <w:r>
                <w:rPr>
                  <w:rFonts w:ascii="Times New Roman" w:eastAsia="Times New Roman" w:hAnsi="Times New Roman" w:cs="Times New Roman"/>
                  <w:b/>
                  <w:strike/>
                  <w:color w:val="000000"/>
                  <w:sz w:val="28"/>
                  <w:szCs w:val="28"/>
                  <w:vertAlign w:val="superscript"/>
                </w:rPr>
                <w:t>-1</w:t>
              </w:r>
            </w:hyperlink>
            <w:r>
              <w:rPr>
                <w:rFonts w:ascii="Times New Roman" w:eastAsia="Times New Roman" w:hAnsi="Times New Roman" w:cs="Times New Roman"/>
                <w:strike/>
                <w:color w:val="000000"/>
                <w:sz w:val="28"/>
                <w:szCs w:val="28"/>
              </w:rPr>
              <w:t> (крім частин третьої - п’ятої), </w:t>
            </w:r>
            <w:hyperlink r:id="rId122" w:anchor="n2265">
              <w:r>
                <w:rPr>
                  <w:rFonts w:ascii="Times New Roman" w:eastAsia="Times New Roman" w:hAnsi="Times New Roman" w:cs="Times New Roman"/>
                  <w:strike/>
                  <w:color w:val="000000"/>
                  <w:sz w:val="28"/>
                  <w:szCs w:val="28"/>
                </w:rPr>
                <w:t>частини перша</w:t>
              </w:r>
            </w:hyperlink>
            <w:r>
              <w:rPr>
                <w:rFonts w:ascii="Times New Roman" w:eastAsia="Times New Roman" w:hAnsi="Times New Roman" w:cs="Times New Roman"/>
                <w:strike/>
                <w:color w:val="000000"/>
                <w:sz w:val="28"/>
                <w:szCs w:val="28"/>
              </w:rPr>
              <w:t> та </w:t>
            </w:r>
            <w:hyperlink r:id="rId123" w:anchor="n2267">
              <w:r>
                <w:rPr>
                  <w:rFonts w:ascii="Times New Roman" w:eastAsia="Times New Roman" w:hAnsi="Times New Roman" w:cs="Times New Roman"/>
                  <w:strike/>
                  <w:color w:val="000000"/>
                  <w:sz w:val="28"/>
                  <w:szCs w:val="28"/>
                </w:rPr>
                <w:t>друга статті 188</w:t>
              </w:r>
            </w:hyperlink>
            <w:hyperlink r:id="rId124" w:anchor="n2267">
              <w:r>
                <w:rPr>
                  <w:rFonts w:ascii="Times New Roman" w:eastAsia="Times New Roman" w:hAnsi="Times New Roman" w:cs="Times New Roman"/>
                  <w:b/>
                  <w:strike/>
                  <w:color w:val="000000"/>
                  <w:sz w:val="28"/>
                  <w:szCs w:val="28"/>
                  <w:vertAlign w:val="superscript"/>
                </w:rPr>
                <w:t>-42</w:t>
              </w:r>
            </w:hyperlink>
            <w:r>
              <w:rPr>
                <w:rFonts w:ascii="Times New Roman" w:eastAsia="Times New Roman" w:hAnsi="Times New Roman" w:cs="Times New Roman"/>
                <w:strike/>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41" w:name="bookmark=id.206ipza" w:colFirst="0" w:colLast="0"/>
            <w:bookmarkEnd w:id="41"/>
            <w:r>
              <w:rPr>
                <w:rFonts w:ascii="Times New Roman" w:eastAsia="Times New Roman" w:hAnsi="Times New Roman" w:cs="Times New Roman"/>
                <w:strike/>
                <w:color w:val="000000"/>
                <w:sz w:val="28"/>
                <w:szCs w:val="28"/>
              </w:rPr>
              <w:t>Від імені органів</w:t>
            </w:r>
            <w:r>
              <w:rPr>
                <w:rFonts w:ascii="Times New Roman" w:eastAsia="Times New Roman" w:hAnsi="Times New Roman" w:cs="Times New Roman"/>
                <w:strike/>
                <w:sz w:val="28"/>
                <w:szCs w:val="28"/>
              </w:rPr>
              <w:t xml:space="preserve"> </w:t>
            </w:r>
            <w:r>
              <w:rPr>
                <w:rFonts w:ascii="Times New Roman" w:eastAsia="Times New Roman" w:hAnsi="Times New Roman" w:cs="Times New Roman"/>
                <w:strike/>
                <w:color w:val="000000"/>
                <w:sz w:val="28"/>
                <w:szCs w:val="28"/>
              </w:rPr>
              <w:t>державного</w:t>
            </w:r>
            <w:r>
              <w:rPr>
                <w:rFonts w:ascii="Times New Roman" w:eastAsia="Times New Roman" w:hAnsi="Times New Roman" w:cs="Times New Roman"/>
                <w:strike/>
                <w:sz w:val="28"/>
                <w:szCs w:val="28"/>
              </w:rPr>
              <w:t xml:space="preserve"> </w:t>
            </w:r>
            <w:hyperlink r:id="rId125" w:anchor="w15">
              <w:r>
                <w:rPr>
                  <w:rFonts w:ascii="Times New Roman" w:eastAsia="Times New Roman" w:hAnsi="Times New Roman" w:cs="Times New Roman"/>
                  <w:strike/>
                  <w:color w:val="000000"/>
                  <w:sz w:val="28"/>
                  <w:szCs w:val="28"/>
                </w:rPr>
                <w:t>архітектурно</w:t>
              </w:r>
            </w:hyperlink>
            <w:r>
              <w:rPr>
                <w:rFonts w:ascii="Times New Roman" w:eastAsia="Times New Roman" w:hAnsi="Times New Roman" w:cs="Times New Roman"/>
                <w:strike/>
                <w:color w:val="000000"/>
                <w:sz w:val="28"/>
                <w:szCs w:val="28"/>
              </w:rPr>
              <w:t>-будівельного</w:t>
            </w:r>
            <w:r>
              <w:rPr>
                <w:rFonts w:ascii="Times New Roman" w:eastAsia="Times New Roman" w:hAnsi="Times New Roman" w:cs="Times New Roman"/>
                <w:strike/>
                <w:sz w:val="28"/>
                <w:szCs w:val="28"/>
              </w:rPr>
              <w:t xml:space="preserve"> </w:t>
            </w:r>
            <w:r>
              <w:rPr>
                <w:rFonts w:ascii="Times New Roman" w:eastAsia="Times New Roman" w:hAnsi="Times New Roman" w:cs="Times New Roman"/>
                <w:strike/>
                <w:color w:val="000000"/>
                <w:sz w:val="28"/>
                <w:szCs w:val="28"/>
              </w:rPr>
              <w:t>контролю</w:t>
            </w:r>
            <w:r>
              <w:rPr>
                <w:rFonts w:ascii="Times New Roman" w:eastAsia="Times New Roman" w:hAnsi="Times New Roman" w:cs="Times New Roman"/>
                <w:strike/>
                <w:sz w:val="28"/>
                <w:szCs w:val="28"/>
              </w:rPr>
              <w:t xml:space="preserve"> </w:t>
            </w:r>
            <w:r>
              <w:rPr>
                <w:rFonts w:ascii="Times New Roman" w:eastAsia="Times New Roman" w:hAnsi="Times New Roman" w:cs="Times New Roman"/>
                <w:strike/>
                <w:color w:val="000000"/>
                <w:sz w:val="28"/>
                <w:szCs w:val="28"/>
              </w:rPr>
              <w:t xml:space="preserve">розглядати справи про адміністративні </w:t>
            </w:r>
            <w:r>
              <w:rPr>
                <w:rFonts w:ascii="Times New Roman" w:eastAsia="Times New Roman" w:hAnsi="Times New Roman" w:cs="Times New Roman"/>
                <w:strike/>
                <w:color w:val="000000"/>
                <w:sz w:val="28"/>
                <w:szCs w:val="28"/>
              </w:rPr>
              <w:lastRenderedPageBreak/>
              <w:t>правопорушення і накладати адміністративні стягнення мають право:</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r>
              <w:rPr>
                <w:rFonts w:ascii="Times New Roman" w:eastAsia="Times New Roman" w:hAnsi="Times New Roman" w:cs="Times New Roman"/>
                <w:strike/>
                <w:color w:val="000000"/>
                <w:sz w:val="28"/>
                <w:szCs w:val="28"/>
              </w:rPr>
              <w:t>керівники виконавчих органів з питань</w:t>
            </w:r>
            <w:r>
              <w:rPr>
                <w:rFonts w:ascii="Times New Roman" w:eastAsia="Times New Roman" w:hAnsi="Times New Roman" w:cs="Times New Roman"/>
                <w:color w:val="000000"/>
                <w:sz w:val="28"/>
                <w:szCs w:val="28"/>
              </w:rPr>
              <w:t xml:space="preserve"> державного </w:t>
            </w:r>
            <w:hyperlink r:id="rId126" w:anchor="w16">
              <w:r>
                <w:rPr>
                  <w:rFonts w:ascii="Times New Roman" w:eastAsia="Times New Roman" w:hAnsi="Times New Roman" w:cs="Times New Roman"/>
                  <w:strike/>
                  <w:color w:val="000000"/>
                  <w:sz w:val="28"/>
                  <w:szCs w:val="28"/>
                </w:rPr>
                <w:t>архітектурно</w:t>
              </w:r>
            </w:hyperlink>
            <w:r>
              <w:rPr>
                <w:rFonts w:ascii="Times New Roman" w:eastAsia="Times New Roman" w:hAnsi="Times New Roman" w:cs="Times New Roman"/>
                <w:strike/>
                <w:color w:val="000000"/>
                <w:sz w:val="28"/>
                <w:szCs w:val="28"/>
              </w:rPr>
              <w:t>-будівельного</w:t>
            </w:r>
            <w:r>
              <w:rPr>
                <w:rFonts w:ascii="Times New Roman" w:eastAsia="Times New Roman" w:hAnsi="Times New Roman" w:cs="Times New Roman"/>
                <w:color w:val="000000"/>
                <w:sz w:val="28"/>
                <w:szCs w:val="28"/>
              </w:rPr>
              <w:t xml:space="preserve"> контролю </w:t>
            </w:r>
            <w:r>
              <w:rPr>
                <w:rFonts w:ascii="Times New Roman" w:eastAsia="Times New Roman" w:hAnsi="Times New Roman" w:cs="Times New Roman"/>
                <w:strike/>
                <w:color w:val="000000"/>
                <w:sz w:val="28"/>
                <w:szCs w:val="28"/>
              </w:rPr>
              <w:t>сільських, селищних, міських рад (крім міських рад населених пунктів, які є адміністративними центрами областей, та міських рад населених пунктів з чисельністю населення понад 50 тисяч) - щодо об’єктів, що за класом наслідків (відповідальності) належать до об’єктів з незначними наслідками (СС1), або щодо об’єктів будівництва I та II категорій складності, розташованих у межах населених пунктів</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trike/>
                <w:color w:val="000000"/>
                <w:sz w:val="28"/>
                <w:szCs w:val="28"/>
              </w:rPr>
              <w:t>(</w:t>
            </w:r>
            <w:hyperlink r:id="rId127" w:anchor="n675">
              <w:r>
                <w:rPr>
                  <w:rFonts w:ascii="Times New Roman" w:eastAsia="Times New Roman" w:hAnsi="Times New Roman" w:cs="Times New Roman"/>
                  <w:strike/>
                  <w:color w:val="000000"/>
                  <w:sz w:val="28"/>
                  <w:szCs w:val="28"/>
                </w:rPr>
                <w:t>статті 96</w:t>
              </w:r>
            </w:hyperlink>
            <w:r>
              <w:rPr>
                <w:rFonts w:ascii="Times New Roman" w:eastAsia="Times New Roman" w:hAnsi="Times New Roman" w:cs="Times New Roman"/>
                <w:strike/>
                <w:color w:val="000000"/>
                <w:sz w:val="28"/>
                <w:szCs w:val="28"/>
              </w:rPr>
              <w:t>, </w:t>
            </w:r>
            <w:hyperlink r:id="rId128" w:anchor="n713">
              <w:r>
                <w:rPr>
                  <w:rFonts w:ascii="Times New Roman" w:eastAsia="Times New Roman" w:hAnsi="Times New Roman" w:cs="Times New Roman"/>
                  <w:strike/>
                  <w:color w:val="000000"/>
                  <w:sz w:val="28"/>
                  <w:szCs w:val="28"/>
                </w:rPr>
                <w:t>96</w:t>
              </w:r>
            </w:hyperlink>
            <w:hyperlink r:id="rId129" w:anchor="n713">
              <w:r>
                <w:rPr>
                  <w:rFonts w:ascii="Times New Roman" w:eastAsia="Times New Roman" w:hAnsi="Times New Roman" w:cs="Times New Roman"/>
                  <w:b/>
                  <w:strike/>
                  <w:color w:val="000000"/>
                  <w:sz w:val="28"/>
                  <w:szCs w:val="28"/>
                  <w:vertAlign w:val="superscript"/>
                </w:rPr>
                <w:t>-1</w:t>
              </w:r>
            </w:hyperlink>
            <w:r>
              <w:rPr>
                <w:rFonts w:ascii="Times New Roman" w:eastAsia="Times New Roman" w:hAnsi="Times New Roman" w:cs="Times New Roman"/>
                <w:strike/>
                <w:color w:val="000000"/>
                <w:sz w:val="28"/>
                <w:szCs w:val="28"/>
              </w:rPr>
              <w:t> (крім частин третьої - п’ятої), </w:t>
            </w:r>
            <w:hyperlink r:id="rId130" w:anchor="n2265">
              <w:r>
                <w:rPr>
                  <w:rFonts w:ascii="Times New Roman" w:eastAsia="Times New Roman" w:hAnsi="Times New Roman" w:cs="Times New Roman"/>
                  <w:strike/>
                  <w:color w:val="000000"/>
                  <w:sz w:val="28"/>
                  <w:szCs w:val="28"/>
                </w:rPr>
                <w:t>частини перша</w:t>
              </w:r>
            </w:hyperlink>
            <w:r>
              <w:rPr>
                <w:rFonts w:ascii="Times New Roman" w:eastAsia="Times New Roman" w:hAnsi="Times New Roman" w:cs="Times New Roman"/>
                <w:strike/>
                <w:color w:val="000000"/>
                <w:sz w:val="28"/>
                <w:szCs w:val="28"/>
              </w:rPr>
              <w:t> та </w:t>
            </w:r>
            <w:hyperlink r:id="rId131" w:anchor="n2267">
              <w:r>
                <w:rPr>
                  <w:rFonts w:ascii="Times New Roman" w:eastAsia="Times New Roman" w:hAnsi="Times New Roman" w:cs="Times New Roman"/>
                  <w:strike/>
                  <w:color w:val="000000"/>
                  <w:sz w:val="28"/>
                  <w:szCs w:val="28"/>
                </w:rPr>
                <w:t>друга статті 188</w:t>
              </w:r>
            </w:hyperlink>
            <w:hyperlink r:id="rId132" w:anchor="n2267">
              <w:r>
                <w:rPr>
                  <w:rFonts w:ascii="Times New Roman" w:eastAsia="Times New Roman" w:hAnsi="Times New Roman" w:cs="Times New Roman"/>
                  <w:b/>
                  <w:strike/>
                  <w:color w:val="000000"/>
                  <w:sz w:val="28"/>
                  <w:szCs w:val="28"/>
                  <w:vertAlign w:val="superscript"/>
                </w:rPr>
                <w:t>-42</w:t>
              </w:r>
            </w:hyperlink>
            <w:r>
              <w:rPr>
                <w:rFonts w:ascii="Times New Roman" w:eastAsia="Times New Roman" w:hAnsi="Times New Roman" w:cs="Times New Roman"/>
                <w:strike/>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r>
              <w:rPr>
                <w:rFonts w:ascii="Times New Roman" w:eastAsia="Times New Roman" w:hAnsi="Times New Roman" w:cs="Times New Roman"/>
                <w:strike/>
                <w:color w:val="000000"/>
                <w:sz w:val="28"/>
                <w:szCs w:val="28"/>
              </w:rPr>
              <w:t>керівники виконавчих органів з питань державного </w:t>
            </w:r>
            <w:hyperlink r:id="rId133" w:anchor="w17">
              <w:r>
                <w:rPr>
                  <w:rFonts w:ascii="Times New Roman" w:eastAsia="Times New Roman" w:hAnsi="Times New Roman" w:cs="Times New Roman"/>
                  <w:strike/>
                  <w:color w:val="000000"/>
                  <w:sz w:val="28"/>
                  <w:szCs w:val="28"/>
                </w:rPr>
                <w:t>архітектурно</w:t>
              </w:r>
            </w:hyperlink>
            <w:r>
              <w:rPr>
                <w:rFonts w:ascii="Times New Roman" w:eastAsia="Times New Roman" w:hAnsi="Times New Roman" w:cs="Times New Roman"/>
                <w:strike/>
                <w:color w:val="000000"/>
                <w:sz w:val="28"/>
                <w:szCs w:val="28"/>
              </w:rPr>
              <w:t>-будівельного контролю міських рад населених пунктів, які є адміністративними центрами областей, міських рад населених пунктів з чисельністю населення понад 50 тисяч, структурних підрозділів з питань державного </w:t>
            </w:r>
            <w:bookmarkStart w:id="42" w:name="bookmark=id.4k668n3" w:colFirst="0" w:colLast="0"/>
            <w:bookmarkEnd w:id="42"/>
            <w:r>
              <w:fldChar w:fldCharType="begin"/>
            </w:r>
            <w:r>
              <w:instrText xml:space="preserve"> HYPERLINK "https://zakon.rada.gov.ua/laws/show/80732-10?find=1&amp;text=%D0%B0%D1%80%D1%85%D1%96%D1%82%D0%B5%D0%BA%D1%82%D1%83%D1%80%D0%BD%D0%BE" \l "w18"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rPr>
              <w:t>-будівельного контролю Київської та Севастопольської міських державних адміністрацій - щодо об’єктів, що за класом наслідків (відповідальності) належать до об’єктів з незначними (СС1) та середніми (СС2) наслідками, або щодо об’єктів будівництва I, II, III та IV категорій складності, розташованих у межах відповідних населених пунктів (</w:t>
            </w:r>
            <w:hyperlink r:id="rId134" w:anchor="n675">
              <w:r>
                <w:rPr>
                  <w:rFonts w:ascii="Times New Roman" w:eastAsia="Times New Roman" w:hAnsi="Times New Roman" w:cs="Times New Roman"/>
                  <w:strike/>
                  <w:color w:val="000000"/>
                  <w:sz w:val="28"/>
                  <w:szCs w:val="28"/>
                </w:rPr>
                <w:t>статті 96</w:t>
              </w:r>
            </w:hyperlink>
            <w:r>
              <w:rPr>
                <w:rFonts w:ascii="Times New Roman" w:eastAsia="Times New Roman" w:hAnsi="Times New Roman" w:cs="Times New Roman"/>
                <w:strike/>
                <w:color w:val="000000"/>
                <w:sz w:val="28"/>
                <w:szCs w:val="28"/>
              </w:rPr>
              <w:t>, </w:t>
            </w:r>
            <w:hyperlink r:id="rId135" w:anchor="n713">
              <w:r>
                <w:rPr>
                  <w:rFonts w:ascii="Times New Roman" w:eastAsia="Times New Roman" w:hAnsi="Times New Roman" w:cs="Times New Roman"/>
                  <w:strike/>
                  <w:color w:val="000000"/>
                  <w:sz w:val="28"/>
                  <w:szCs w:val="28"/>
                </w:rPr>
                <w:t>96</w:t>
              </w:r>
            </w:hyperlink>
            <w:hyperlink r:id="rId136" w:anchor="n713">
              <w:r>
                <w:rPr>
                  <w:rFonts w:ascii="Times New Roman" w:eastAsia="Times New Roman" w:hAnsi="Times New Roman" w:cs="Times New Roman"/>
                  <w:b/>
                  <w:strike/>
                  <w:color w:val="000000"/>
                  <w:sz w:val="28"/>
                  <w:szCs w:val="28"/>
                  <w:vertAlign w:val="superscript"/>
                </w:rPr>
                <w:t>-1</w:t>
              </w:r>
            </w:hyperlink>
            <w:r>
              <w:rPr>
                <w:rFonts w:ascii="Times New Roman" w:eastAsia="Times New Roman" w:hAnsi="Times New Roman" w:cs="Times New Roman"/>
                <w:strike/>
                <w:color w:val="000000"/>
                <w:sz w:val="28"/>
                <w:szCs w:val="28"/>
              </w:rPr>
              <w:t> (крім частин третьої - п’ятої), </w:t>
            </w:r>
            <w:hyperlink r:id="rId137" w:anchor="n2265">
              <w:r>
                <w:rPr>
                  <w:rFonts w:ascii="Times New Roman" w:eastAsia="Times New Roman" w:hAnsi="Times New Roman" w:cs="Times New Roman"/>
                  <w:strike/>
                  <w:color w:val="000000"/>
                  <w:sz w:val="28"/>
                  <w:szCs w:val="28"/>
                </w:rPr>
                <w:t>частини перша</w:t>
              </w:r>
            </w:hyperlink>
            <w:r>
              <w:rPr>
                <w:rFonts w:ascii="Times New Roman" w:eastAsia="Times New Roman" w:hAnsi="Times New Roman" w:cs="Times New Roman"/>
                <w:strike/>
                <w:color w:val="000000"/>
                <w:sz w:val="28"/>
                <w:szCs w:val="28"/>
              </w:rPr>
              <w:t> та </w:t>
            </w:r>
            <w:hyperlink r:id="rId138" w:anchor="n2267">
              <w:r>
                <w:rPr>
                  <w:rFonts w:ascii="Times New Roman" w:eastAsia="Times New Roman" w:hAnsi="Times New Roman" w:cs="Times New Roman"/>
                  <w:strike/>
                  <w:color w:val="000000"/>
                  <w:sz w:val="28"/>
                  <w:szCs w:val="28"/>
                </w:rPr>
                <w:t>друга статті 188</w:t>
              </w:r>
            </w:hyperlink>
            <w:hyperlink r:id="rId139" w:anchor="n2267">
              <w:r>
                <w:rPr>
                  <w:rFonts w:ascii="Times New Roman" w:eastAsia="Times New Roman" w:hAnsi="Times New Roman" w:cs="Times New Roman"/>
                  <w:b/>
                  <w:strike/>
                  <w:color w:val="000000"/>
                  <w:sz w:val="28"/>
                  <w:szCs w:val="28"/>
                  <w:vertAlign w:val="superscript"/>
                </w:rPr>
                <w:t>-42</w:t>
              </w:r>
            </w:hyperlink>
            <w:r>
              <w:rPr>
                <w:rFonts w:ascii="Times New Roman" w:eastAsia="Times New Roman" w:hAnsi="Times New Roman" w:cs="Times New Roman"/>
                <w:strike/>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43" w:name="bookmark=id.2zbgiuw" w:colFirst="0" w:colLast="0"/>
            <w:bookmarkEnd w:id="43"/>
            <w:r>
              <w:rPr>
                <w:rFonts w:ascii="Times New Roman" w:eastAsia="Times New Roman" w:hAnsi="Times New Roman" w:cs="Times New Roman"/>
                <w:strike/>
                <w:color w:val="000000"/>
                <w:sz w:val="28"/>
                <w:szCs w:val="28"/>
              </w:rPr>
              <w:t>головні інспектори будівельного нагляду центрального органу виконавчої влади, що реалізує державну політику з питань державного </w:t>
            </w:r>
            <w:bookmarkStart w:id="44" w:name="bookmark=id.1egqt2p" w:colFirst="0" w:colLast="0"/>
            <w:bookmarkEnd w:id="44"/>
            <w:r>
              <w:fldChar w:fldCharType="begin"/>
            </w:r>
            <w:r>
              <w:instrText xml:space="preserve"> HYPERLINK "https://zakon.rada.gov.ua/laws/show/80732-10?find=1&amp;text=%D0%B0%D1%80%D1%85%D1%96%D1%82%D0%B5%D0%BA%D1%82%D1%83%D1%80%D0%BD%D0%BE" \l "w19"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rPr>
              <w:t xml:space="preserve">-будівельного контролю та нагляду, - щодо об’єктів, що за класом наслідків </w:t>
            </w:r>
            <w:r>
              <w:rPr>
                <w:rFonts w:ascii="Times New Roman" w:eastAsia="Times New Roman" w:hAnsi="Times New Roman" w:cs="Times New Roman"/>
                <w:strike/>
                <w:color w:val="000000"/>
                <w:sz w:val="28"/>
                <w:szCs w:val="28"/>
              </w:rPr>
              <w:lastRenderedPageBreak/>
              <w:t>(відповідальності) належать до об’єктів з незначними (СС1), середніми (СС2) та значними (СС3) наслідками, або щодо об’єктів будівництва I, II, III, IV та V категорій складності, розташованих за межами населених пунктів і на території кількох адміністративно-територіальних одиниць, щодо об’єктів, що за класом наслідків (відповідальності) належать до об’єктів з середніми наслідками (СС2), або щодо об’єктів будівництва III та IV категорій складності, розташованих у межах сіл, селищ та міст (крім міст, які є адміністративними центрами областей, міст з чисельністю населення понад 50 тисяч, міст Києва та Севастополя), щодо об’єктів, що за класом наслідків (відповідальності) належать до об’єктів із значними наслідками (СС3), або щодо об’єктів будівництва V категорії складності, розташованих у межах населених пунктів, а також щодо об’єктів, розташованих у межах населених пунктів, в яких не утворено органів державного </w:t>
            </w:r>
            <w:bookmarkStart w:id="45" w:name="bookmark=id.3ygebqi" w:colFirst="0" w:colLast="0"/>
            <w:bookmarkEnd w:id="45"/>
            <w:r>
              <w:fldChar w:fldCharType="begin"/>
            </w:r>
            <w:r>
              <w:instrText xml:space="preserve"> HYPERLINK "https://zakon.rada.gov.ua/laws/show/80732-10?find=1&amp;text=%D0%B0%D1%80%D1%85%D1%96%D1%82%D0%B5%D0%BA%D1%82%D1%83%D1%80%D0%BD%D0%BE" \l "w110"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rPr>
              <w:t>-будівельного контролю (</w:t>
            </w:r>
            <w:hyperlink r:id="rId140" w:anchor="n675">
              <w:r>
                <w:rPr>
                  <w:rFonts w:ascii="Times New Roman" w:eastAsia="Times New Roman" w:hAnsi="Times New Roman" w:cs="Times New Roman"/>
                  <w:strike/>
                  <w:color w:val="000000"/>
                  <w:sz w:val="28"/>
                  <w:szCs w:val="28"/>
                </w:rPr>
                <w:t>статті 96</w:t>
              </w:r>
            </w:hyperlink>
            <w:r>
              <w:rPr>
                <w:rFonts w:ascii="Times New Roman" w:eastAsia="Times New Roman" w:hAnsi="Times New Roman" w:cs="Times New Roman"/>
                <w:strike/>
                <w:color w:val="000000"/>
                <w:sz w:val="28"/>
                <w:szCs w:val="28"/>
              </w:rPr>
              <w:t>, </w:t>
            </w:r>
            <w:hyperlink r:id="rId141" w:anchor="n713">
              <w:r>
                <w:rPr>
                  <w:rFonts w:ascii="Times New Roman" w:eastAsia="Times New Roman" w:hAnsi="Times New Roman" w:cs="Times New Roman"/>
                  <w:strike/>
                  <w:color w:val="000000"/>
                  <w:sz w:val="28"/>
                  <w:szCs w:val="28"/>
                </w:rPr>
                <w:t>96</w:t>
              </w:r>
            </w:hyperlink>
            <w:hyperlink r:id="rId142" w:anchor="n713">
              <w:r>
                <w:rPr>
                  <w:rFonts w:ascii="Times New Roman" w:eastAsia="Times New Roman" w:hAnsi="Times New Roman" w:cs="Times New Roman"/>
                  <w:b/>
                  <w:strike/>
                  <w:color w:val="000000"/>
                  <w:sz w:val="28"/>
                  <w:szCs w:val="28"/>
                  <w:vertAlign w:val="superscript"/>
                </w:rPr>
                <w:t>-1</w:t>
              </w:r>
            </w:hyperlink>
            <w:r>
              <w:rPr>
                <w:rFonts w:ascii="Times New Roman" w:eastAsia="Times New Roman" w:hAnsi="Times New Roman" w:cs="Times New Roman"/>
                <w:strike/>
                <w:color w:val="000000"/>
                <w:sz w:val="28"/>
                <w:szCs w:val="28"/>
              </w:rPr>
              <w:t> (крім частин третьої - п’ятої), </w:t>
            </w:r>
            <w:hyperlink r:id="rId143" w:anchor="n2265">
              <w:r>
                <w:rPr>
                  <w:rFonts w:ascii="Times New Roman" w:eastAsia="Times New Roman" w:hAnsi="Times New Roman" w:cs="Times New Roman"/>
                  <w:strike/>
                  <w:color w:val="000000"/>
                  <w:sz w:val="28"/>
                  <w:szCs w:val="28"/>
                </w:rPr>
                <w:t>частини перша</w:t>
              </w:r>
            </w:hyperlink>
            <w:r>
              <w:rPr>
                <w:rFonts w:ascii="Times New Roman" w:eastAsia="Times New Roman" w:hAnsi="Times New Roman" w:cs="Times New Roman"/>
                <w:strike/>
                <w:color w:val="000000"/>
                <w:sz w:val="28"/>
                <w:szCs w:val="28"/>
              </w:rPr>
              <w:t> та </w:t>
            </w:r>
            <w:hyperlink r:id="rId144" w:anchor="n2267">
              <w:r>
                <w:rPr>
                  <w:rFonts w:ascii="Times New Roman" w:eastAsia="Times New Roman" w:hAnsi="Times New Roman" w:cs="Times New Roman"/>
                  <w:strike/>
                  <w:color w:val="000000"/>
                  <w:sz w:val="28"/>
                  <w:szCs w:val="28"/>
                </w:rPr>
                <w:t>друга статті 188</w:t>
              </w:r>
            </w:hyperlink>
            <w:hyperlink r:id="rId145" w:anchor="n2267">
              <w:r>
                <w:rPr>
                  <w:rFonts w:ascii="Times New Roman" w:eastAsia="Times New Roman" w:hAnsi="Times New Roman" w:cs="Times New Roman"/>
                  <w:b/>
                  <w:strike/>
                  <w:color w:val="000000"/>
                  <w:sz w:val="28"/>
                  <w:szCs w:val="28"/>
                  <w:vertAlign w:val="superscript"/>
                </w:rPr>
                <w:t>-42</w:t>
              </w:r>
            </w:hyperlink>
            <w:r>
              <w:rPr>
                <w:rFonts w:ascii="Times New Roman" w:eastAsia="Times New Roman" w:hAnsi="Times New Roman" w:cs="Times New Roman"/>
                <w:strike/>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trike/>
                <w:color w:val="000000"/>
                <w:sz w:val="28"/>
                <w:szCs w:val="28"/>
              </w:rPr>
            </w:pPr>
            <w:bookmarkStart w:id="46" w:name="bookmark=id.2dlolyb" w:colFirst="0" w:colLast="0"/>
            <w:bookmarkEnd w:id="46"/>
            <w:r>
              <w:rPr>
                <w:rFonts w:ascii="Times New Roman" w:eastAsia="Times New Roman" w:hAnsi="Times New Roman" w:cs="Times New Roman"/>
                <w:strike/>
                <w:color w:val="000000"/>
                <w:sz w:val="28"/>
                <w:szCs w:val="28"/>
              </w:rPr>
              <w:t>Орган державного </w:t>
            </w:r>
            <w:bookmarkStart w:id="47" w:name="bookmark=id.sqyw64" w:colFirst="0" w:colLast="0"/>
            <w:bookmarkEnd w:id="47"/>
            <w:r>
              <w:fldChar w:fldCharType="begin"/>
            </w:r>
            <w:r>
              <w:instrText xml:space="preserve"> HYPERLINK "https://zakon.rada.gov.ua/laws/show/80732-10?find=1&amp;text=%D0%B0%D1%80%D1%85%D1%96%D1%82%D0%B5%D0%BA%D1%82%D1%83%D1%80%D0%BD%D0%BE" \l "w111"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rPr>
              <w:t>-будівельного нагляду розглядає справи про адміністративні правопорушення, пов’язані з порушенням законодавства з питань надання документів, необхідних для здійснення будівництва, невиконанням вимог (приписів) головних інспекторів будівельного нагляду центрального органу виконавчої влади, що реалізує державну політику з питань державного </w:t>
            </w:r>
            <w:bookmarkStart w:id="48" w:name="bookmark=id.3cqmetx" w:colFirst="0" w:colLast="0"/>
            <w:bookmarkEnd w:id="48"/>
            <w:r>
              <w:fldChar w:fldCharType="begin"/>
            </w:r>
            <w:r>
              <w:instrText xml:space="preserve"> HYPERLINK "https://zakon.rada.gov.ua/laws/show/80732-10?find=1&amp;text=%D0%B0%D1%80%D1%85%D1%96%D1%82%D0%B5%D0%BA%D1%82%D1%83%D1%80%D0%BD%D0%BE" \l "w112"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rPr>
              <w:t>-будівельного контролю та нагляду (</w:t>
            </w:r>
            <w:hyperlink r:id="rId146" w:anchor="n718">
              <w:r>
                <w:rPr>
                  <w:rFonts w:ascii="Times New Roman" w:eastAsia="Times New Roman" w:hAnsi="Times New Roman" w:cs="Times New Roman"/>
                  <w:strike/>
                  <w:color w:val="000000"/>
                  <w:sz w:val="28"/>
                  <w:szCs w:val="28"/>
                </w:rPr>
                <w:t>частини третя - п’ята статті 96</w:t>
              </w:r>
            </w:hyperlink>
            <w:hyperlink r:id="rId147" w:anchor="n718">
              <w:r>
                <w:rPr>
                  <w:rFonts w:ascii="Times New Roman" w:eastAsia="Times New Roman" w:hAnsi="Times New Roman" w:cs="Times New Roman"/>
                  <w:b/>
                  <w:strike/>
                  <w:color w:val="000000"/>
                  <w:sz w:val="28"/>
                  <w:szCs w:val="28"/>
                  <w:vertAlign w:val="superscript"/>
                </w:rPr>
                <w:t>-1</w:t>
              </w:r>
            </w:hyperlink>
            <w:r>
              <w:rPr>
                <w:rFonts w:ascii="Times New Roman" w:eastAsia="Times New Roman" w:hAnsi="Times New Roman" w:cs="Times New Roman"/>
                <w:strike/>
                <w:color w:val="000000"/>
                <w:sz w:val="28"/>
                <w:szCs w:val="28"/>
              </w:rPr>
              <w:t>, </w:t>
            </w:r>
            <w:hyperlink r:id="rId148" w:anchor="n3852">
              <w:r>
                <w:rPr>
                  <w:rFonts w:ascii="Times New Roman" w:eastAsia="Times New Roman" w:hAnsi="Times New Roman" w:cs="Times New Roman"/>
                  <w:strike/>
                  <w:color w:val="000000"/>
                  <w:sz w:val="28"/>
                  <w:szCs w:val="28"/>
                </w:rPr>
                <w:t>частина третя статті 188</w:t>
              </w:r>
            </w:hyperlink>
            <w:hyperlink r:id="rId149" w:anchor="n3852">
              <w:r>
                <w:rPr>
                  <w:rFonts w:ascii="Times New Roman" w:eastAsia="Times New Roman" w:hAnsi="Times New Roman" w:cs="Times New Roman"/>
                  <w:strike/>
                  <w:color w:val="000000"/>
                  <w:sz w:val="28"/>
                  <w:szCs w:val="28"/>
                  <w:vertAlign w:val="superscript"/>
                </w:rPr>
                <w:t>-42</w:t>
              </w:r>
            </w:hyperlink>
            <w:r>
              <w:rPr>
                <w:rFonts w:ascii="Times New Roman" w:eastAsia="Times New Roman" w:hAnsi="Times New Roman" w:cs="Times New Roman"/>
                <w:strike/>
                <w:color w:val="000000"/>
                <w:sz w:val="28"/>
                <w:szCs w:val="28"/>
              </w:rPr>
              <w:t>).</w:t>
            </w:r>
          </w:p>
          <w:p w:rsidR="00851B00" w:rsidRDefault="00851B00" w:rsidP="00E828C7">
            <w:pPr>
              <w:widowControl w:val="0"/>
              <w:ind w:firstLine="709"/>
              <w:jc w:val="both"/>
              <w:rPr>
                <w:rFonts w:ascii="Times New Roman" w:eastAsia="Times New Roman" w:hAnsi="Times New Roman" w:cs="Times New Roman"/>
                <w:strike/>
                <w:color w:val="000000"/>
                <w:sz w:val="28"/>
                <w:szCs w:val="28"/>
              </w:rPr>
            </w:pPr>
            <w:r>
              <w:rPr>
                <w:rFonts w:ascii="Times New Roman" w:eastAsia="Times New Roman" w:hAnsi="Times New Roman" w:cs="Times New Roman"/>
                <w:strike/>
                <w:color w:val="000000"/>
                <w:sz w:val="28"/>
                <w:szCs w:val="28"/>
              </w:rPr>
              <w:t>Від імені органу державного </w:t>
            </w:r>
            <w:bookmarkStart w:id="49" w:name="bookmark=id.1rvwp1q" w:colFirst="0" w:colLast="0"/>
            <w:bookmarkEnd w:id="49"/>
            <w:r>
              <w:fldChar w:fldCharType="begin"/>
            </w:r>
            <w:r>
              <w:instrText xml:space="preserve"> HYPERLINK "https://zakon.rada.gov.ua/laws/show/80732-10?find=1&amp;text=%D0%B0%D1%80%D1%85%D1%96%D1%82%D0%B5%D0%BA%D1%82%D1%83%D1%80%D0%BD%D0%BE" \l "w113"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rPr>
              <w:t xml:space="preserve">-будівельного нагляду розглядати справи про адміністративні </w:t>
            </w:r>
            <w:r>
              <w:rPr>
                <w:rFonts w:ascii="Times New Roman" w:eastAsia="Times New Roman" w:hAnsi="Times New Roman" w:cs="Times New Roman"/>
                <w:strike/>
                <w:color w:val="000000"/>
                <w:sz w:val="28"/>
                <w:szCs w:val="28"/>
              </w:rPr>
              <w:lastRenderedPageBreak/>
              <w:t>правопорушення і накладати адміністративні стягнення мають право головні інспектори будівельного нагляду центрального органу виконавчої влади, що реалізує державну політику з питань державного </w:t>
            </w:r>
            <w:bookmarkStart w:id="50" w:name="bookmark=id.4bvk7pj" w:colFirst="0" w:colLast="0"/>
            <w:bookmarkEnd w:id="50"/>
            <w:r>
              <w:fldChar w:fldCharType="begin"/>
            </w:r>
            <w:r>
              <w:instrText xml:space="preserve"> HYPERLINK "https://zakon.rada.gov.ua/laws/show/80732-10?find=1&amp;text=%D0%B0%D1%80%D1%85%D1%96%D1%82%D0%B5%D0%BA%D1%82%D1%83%D1%80%D0%BD%D0%BE" \l "w114"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rPr>
              <w:t>-будівельного контролю та нагляду (</w:t>
            </w:r>
            <w:hyperlink r:id="rId150" w:anchor="n718">
              <w:r>
                <w:rPr>
                  <w:rFonts w:ascii="Times New Roman" w:eastAsia="Times New Roman" w:hAnsi="Times New Roman" w:cs="Times New Roman"/>
                  <w:strike/>
                  <w:color w:val="000000"/>
                  <w:sz w:val="28"/>
                  <w:szCs w:val="28"/>
                </w:rPr>
                <w:t>частини третя - п’ята статті 96</w:t>
              </w:r>
            </w:hyperlink>
            <w:hyperlink r:id="rId151" w:anchor="n718">
              <w:r>
                <w:rPr>
                  <w:rFonts w:ascii="Times New Roman" w:eastAsia="Times New Roman" w:hAnsi="Times New Roman" w:cs="Times New Roman"/>
                  <w:b/>
                  <w:strike/>
                  <w:color w:val="000000"/>
                  <w:sz w:val="28"/>
                  <w:szCs w:val="28"/>
                  <w:vertAlign w:val="superscript"/>
                </w:rPr>
                <w:t>-</w:t>
              </w:r>
            </w:hyperlink>
            <w:hyperlink r:id="rId152" w:anchor="n718">
              <w:r>
                <w:rPr>
                  <w:rFonts w:ascii="Times New Roman" w:eastAsia="Times New Roman" w:hAnsi="Times New Roman" w:cs="Times New Roman"/>
                  <w:strike/>
                  <w:color w:val="000000"/>
                  <w:sz w:val="28"/>
                  <w:szCs w:val="28"/>
                  <w:vertAlign w:val="superscript"/>
                </w:rPr>
                <w:t>1</w:t>
              </w:r>
            </w:hyperlink>
            <w:r>
              <w:rPr>
                <w:rFonts w:ascii="Times New Roman" w:eastAsia="Times New Roman" w:hAnsi="Times New Roman" w:cs="Times New Roman"/>
                <w:strike/>
                <w:color w:val="000000"/>
                <w:sz w:val="28"/>
                <w:szCs w:val="28"/>
              </w:rPr>
              <w:t>, </w:t>
            </w:r>
            <w:hyperlink r:id="rId153" w:anchor="n3852">
              <w:r>
                <w:rPr>
                  <w:rFonts w:ascii="Times New Roman" w:eastAsia="Times New Roman" w:hAnsi="Times New Roman" w:cs="Times New Roman"/>
                  <w:strike/>
                  <w:color w:val="000000"/>
                  <w:sz w:val="28"/>
                  <w:szCs w:val="28"/>
                </w:rPr>
                <w:t>частина третя статті 188</w:t>
              </w:r>
            </w:hyperlink>
            <w:hyperlink r:id="rId154" w:anchor="n3852">
              <w:r>
                <w:rPr>
                  <w:rFonts w:ascii="Times New Roman" w:eastAsia="Times New Roman" w:hAnsi="Times New Roman" w:cs="Times New Roman"/>
                  <w:strike/>
                  <w:color w:val="000000"/>
                  <w:sz w:val="28"/>
                  <w:szCs w:val="28"/>
                  <w:vertAlign w:val="superscript"/>
                </w:rPr>
                <w:t>-42</w:t>
              </w:r>
            </w:hyperlink>
            <w:r>
              <w:rPr>
                <w:rFonts w:ascii="Times New Roman" w:eastAsia="Times New Roman" w:hAnsi="Times New Roman" w:cs="Times New Roman"/>
                <w:strike/>
                <w:color w:val="000000"/>
                <w:sz w:val="28"/>
                <w:szCs w:val="28"/>
              </w:rPr>
              <w:t>).</w:t>
            </w: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jc w:val="both"/>
              <w:rPr>
                <w:rFonts w:ascii="Times New Roman" w:eastAsia="Times New Roman" w:hAnsi="Times New Roman" w:cs="Times New Roman"/>
                <w:b/>
                <w:color w:val="000000"/>
                <w:sz w:val="28"/>
                <w:szCs w:val="28"/>
              </w:rPr>
            </w:pPr>
            <w:bookmarkStart w:id="51" w:name="_heading=h.2r0uhxc" w:colFirst="0" w:colLast="0"/>
            <w:bookmarkEnd w:id="51"/>
            <w:r>
              <w:rPr>
                <w:rFonts w:ascii="Times New Roman" w:eastAsia="Times New Roman" w:hAnsi="Times New Roman" w:cs="Times New Roman"/>
                <w:b/>
                <w:color w:val="000000"/>
                <w:sz w:val="28"/>
                <w:szCs w:val="28"/>
              </w:rPr>
              <w:lastRenderedPageBreak/>
              <w:t>Стаття 244</w:t>
            </w:r>
            <w:r>
              <w:rPr>
                <w:rFonts w:ascii="Times New Roman" w:eastAsia="Times New Roman" w:hAnsi="Times New Roman" w:cs="Times New Roman"/>
                <w:b/>
                <w:color w:val="000000"/>
                <w:sz w:val="28"/>
                <w:szCs w:val="28"/>
                <w:vertAlign w:val="superscript"/>
              </w:rPr>
              <w:t>-6</w:t>
            </w:r>
            <w:r>
              <w:rPr>
                <w:rFonts w:ascii="Times New Roman" w:eastAsia="Times New Roman" w:hAnsi="Times New Roman" w:cs="Times New Roman"/>
                <w:b/>
                <w:color w:val="000000"/>
                <w:sz w:val="28"/>
                <w:szCs w:val="28"/>
              </w:rPr>
              <w:t>. Органи державного містобудівного контролю та нагляду</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Органи державного містобудівного контролю розглядають справи про адміністративні правопорушення, пов’язані з порушенням вимог законодавства, будівельних норм, </w:t>
            </w:r>
            <w:r>
              <w:rPr>
                <w:rFonts w:ascii="Times New Roman" w:eastAsia="Times New Roman" w:hAnsi="Times New Roman" w:cs="Times New Roman"/>
                <w:b/>
                <w:sz w:val="28"/>
                <w:szCs w:val="28"/>
              </w:rPr>
              <w:t>нормативних документів</w:t>
            </w:r>
            <w:r>
              <w:rPr>
                <w:rFonts w:ascii="Times New Roman" w:eastAsia="Times New Roman" w:hAnsi="Times New Roman" w:cs="Times New Roman"/>
                <w:b/>
                <w:color w:val="000000"/>
                <w:sz w:val="28"/>
                <w:szCs w:val="28"/>
              </w:rPr>
              <w:t>, обов’язковість застосування яких встановлена законодавством, під час будівництва,  планування територій та невиконанням законних вимог (приписів) посадових осіб органу державного містобудівного контролю (</w:t>
            </w:r>
            <w:hyperlink r:id="rId155" w:anchor="n675">
              <w:r>
                <w:rPr>
                  <w:rFonts w:ascii="Times New Roman" w:eastAsia="Times New Roman" w:hAnsi="Times New Roman" w:cs="Times New Roman"/>
                  <w:b/>
                  <w:color w:val="000000"/>
                  <w:sz w:val="28"/>
                  <w:szCs w:val="28"/>
                </w:rPr>
                <w:t>статті 96</w:t>
              </w:r>
            </w:hyperlink>
            <w:r>
              <w:rPr>
                <w:rFonts w:ascii="Times New Roman" w:eastAsia="Times New Roman" w:hAnsi="Times New Roman" w:cs="Times New Roman"/>
                <w:b/>
                <w:color w:val="000000"/>
                <w:sz w:val="28"/>
                <w:szCs w:val="28"/>
              </w:rPr>
              <w:t>, </w:t>
            </w:r>
            <w:hyperlink r:id="rId156" w:anchor="n713">
              <w:r>
                <w:rPr>
                  <w:rFonts w:ascii="Times New Roman" w:eastAsia="Times New Roman" w:hAnsi="Times New Roman" w:cs="Times New Roman"/>
                  <w:b/>
                  <w:color w:val="000000"/>
                  <w:sz w:val="28"/>
                  <w:szCs w:val="28"/>
                </w:rPr>
                <w:t>96</w:t>
              </w:r>
            </w:hyperlink>
            <w:hyperlink r:id="rId157" w:anchor="n713">
              <w:r>
                <w:rPr>
                  <w:rFonts w:ascii="Times New Roman" w:eastAsia="Times New Roman" w:hAnsi="Times New Roman" w:cs="Times New Roman"/>
                  <w:b/>
                  <w:color w:val="000000"/>
                  <w:sz w:val="28"/>
                  <w:szCs w:val="28"/>
                  <w:vertAlign w:val="superscript"/>
                </w:rPr>
                <w:t>-1</w:t>
              </w:r>
            </w:hyperlink>
            <w:r>
              <w:rPr>
                <w:rFonts w:ascii="Times New Roman" w:eastAsia="Times New Roman" w:hAnsi="Times New Roman" w:cs="Times New Roman"/>
                <w:b/>
                <w:color w:val="000000"/>
                <w:sz w:val="28"/>
                <w:szCs w:val="28"/>
              </w:rPr>
              <w:t> (крім частин четвертої - шостої), </w:t>
            </w:r>
            <w:hyperlink r:id="rId158" w:anchor="n2265">
              <w:r>
                <w:rPr>
                  <w:rFonts w:ascii="Times New Roman" w:eastAsia="Times New Roman" w:hAnsi="Times New Roman" w:cs="Times New Roman"/>
                  <w:b/>
                  <w:color w:val="000000"/>
                  <w:sz w:val="28"/>
                  <w:szCs w:val="28"/>
                </w:rPr>
                <w:t>частини перша</w:t>
              </w:r>
            </w:hyperlink>
            <w:r>
              <w:rPr>
                <w:rFonts w:ascii="Times New Roman" w:eastAsia="Times New Roman" w:hAnsi="Times New Roman" w:cs="Times New Roman"/>
                <w:b/>
                <w:color w:val="000000"/>
                <w:sz w:val="28"/>
                <w:szCs w:val="28"/>
              </w:rPr>
              <w:t> та </w:t>
            </w:r>
            <w:hyperlink r:id="rId159" w:anchor="n2267">
              <w:r>
                <w:rPr>
                  <w:rFonts w:ascii="Times New Roman" w:eastAsia="Times New Roman" w:hAnsi="Times New Roman" w:cs="Times New Roman"/>
                  <w:b/>
                  <w:color w:val="000000"/>
                  <w:sz w:val="28"/>
                  <w:szCs w:val="28"/>
                </w:rPr>
                <w:t>друга статті 188</w:t>
              </w:r>
            </w:hyperlink>
            <w:hyperlink r:id="rId160" w:anchor="n2267">
              <w:r>
                <w:rPr>
                  <w:rFonts w:ascii="Times New Roman" w:eastAsia="Times New Roman" w:hAnsi="Times New Roman" w:cs="Times New Roman"/>
                  <w:b/>
                  <w:color w:val="000000"/>
                  <w:sz w:val="28"/>
                  <w:szCs w:val="28"/>
                  <w:vertAlign w:val="superscript"/>
                </w:rPr>
                <w:t>-42</w:t>
              </w:r>
            </w:hyperlink>
            <w:r>
              <w:rPr>
                <w:rFonts w:ascii="Times New Roman" w:eastAsia="Times New Roman" w:hAnsi="Times New Roman" w:cs="Times New Roman"/>
                <w:b/>
                <w:color w:val="000000"/>
                <w:sz w:val="28"/>
                <w:szCs w:val="28"/>
              </w:rPr>
              <w:t>).</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Від імені органів державного містобудівного контролю розглядати справи про адміністративні правопорушення (</w:t>
            </w:r>
            <w:hyperlink r:id="rId161" w:anchor="n675">
              <w:r>
                <w:rPr>
                  <w:rFonts w:ascii="Times New Roman" w:eastAsia="Times New Roman" w:hAnsi="Times New Roman" w:cs="Times New Roman"/>
                  <w:b/>
                  <w:color w:val="000000"/>
                  <w:sz w:val="28"/>
                  <w:szCs w:val="28"/>
                </w:rPr>
                <w:t>статті 96</w:t>
              </w:r>
            </w:hyperlink>
            <w:r>
              <w:rPr>
                <w:rFonts w:ascii="Times New Roman" w:eastAsia="Times New Roman" w:hAnsi="Times New Roman" w:cs="Times New Roman"/>
                <w:b/>
                <w:color w:val="000000"/>
                <w:sz w:val="28"/>
                <w:szCs w:val="28"/>
              </w:rPr>
              <w:t>, </w:t>
            </w:r>
            <w:hyperlink r:id="rId162" w:anchor="n713">
              <w:r>
                <w:rPr>
                  <w:rFonts w:ascii="Times New Roman" w:eastAsia="Times New Roman" w:hAnsi="Times New Roman" w:cs="Times New Roman"/>
                  <w:b/>
                  <w:color w:val="000000"/>
                  <w:sz w:val="28"/>
                  <w:szCs w:val="28"/>
                </w:rPr>
                <w:t>96</w:t>
              </w:r>
            </w:hyperlink>
            <w:hyperlink r:id="rId163" w:anchor="n713">
              <w:r>
                <w:rPr>
                  <w:rFonts w:ascii="Times New Roman" w:eastAsia="Times New Roman" w:hAnsi="Times New Roman" w:cs="Times New Roman"/>
                  <w:b/>
                  <w:color w:val="000000"/>
                  <w:sz w:val="28"/>
                  <w:szCs w:val="28"/>
                  <w:vertAlign w:val="superscript"/>
                </w:rPr>
                <w:t>-1</w:t>
              </w:r>
            </w:hyperlink>
            <w:r>
              <w:rPr>
                <w:rFonts w:ascii="Times New Roman" w:eastAsia="Times New Roman" w:hAnsi="Times New Roman" w:cs="Times New Roman"/>
                <w:b/>
                <w:color w:val="000000"/>
                <w:sz w:val="28"/>
                <w:szCs w:val="28"/>
              </w:rPr>
              <w:t> (крім частин четвертої - шостої), </w:t>
            </w:r>
            <w:hyperlink r:id="rId164" w:anchor="n2265">
              <w:r>
                <w:rPr>
                  <w:rFonts w:ascii="Times New Roman" w:eastAsia="Times New Roman" w:hAnsi="Times New Roman" w:cs="Times New Roman"/>
                  <w:b/>
                  <w:color w:val="000000"/>
                  <w:sz w:val="28"/>
                  <w:szCs w:val="28"/>
                </w:rPr>
                <w:t>частини перша</w:t>
              </w:r>
            </w:hyperlink>
            <w:r>
              <w:rPr>
                <w:rFonts w:ascii="Times New Roman" w:eastAsia="Times New Roman" w:hAnsi="Times New Roman" w:cs="Times New Roman"/>
                <w:b/>
                <w:color w:val="000000"/>
                <w:sz w:val="28"/>
                <w:szCs w:val="28"/>
              </w:rPr>
              <w:t> та </w:t>
            </w:r>
            <w:hyperlink r:id="rId165" w:anchor="n2267">
              <w:r>
                <w:rPr>
                  <w:rFonts w:ascii="Times New Roman" w:eastAsia="Times New Roman" w:hAnsi="Times New Roman" w:cs="Times New Roman"/>
                  <w:b/>
                  <w:color w:val="000000"/>
                  <w:sz w:val="28"/>
                  <w:szCs w:val="28"/>
                </w:rPr>
                <w:t>друга статті 188</w:t>
              </w:r>
            </w:hyperlink>
            <w:hyperlink r:id="rId166" w:anchor="n2267">
              <w:r>
                <w:rPr>
                  <w:rFonts w:ascii="Times New Roman" w:eastAsia="Times New Roman" w:hAnsi="Times New Roman" w:cs="Times New Roman"/>
                  <w:b/>
                  <w:color w:val="000000"/>
                  <w:sz w:val="28"/>
                  <w:szCs w:val="28"/>
                  <w:vertAlign w:val="superscript"/>
                </w:rPr>
                <w:t>-42</w:t>
              </w:r>
            </w:hyperlink>
            <w:r>
              <w:rPr>
                <w:rFonts w:ascii="Times New Roman" w:eastAsia="Times New Roman" w:hAnsi="Times New Roman" w:cs="Times New Roman"/>
                <w:b/>
                <w:color w:val="000000"/>
                <w:sz w:val="28"/>
                <w:szCs w:val="28"/>
              </w:rPr>
              <w:t>) і накладати адміністративні стягнення мають право:</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керівники  виконавчих органів сільських, селищних, міських рад та структурних підрозділів Київської та Севастопольської міських державних адміністрацій з питань державного містобудівного контролю;</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sz w:val="28"/>
                <w:szCs w:val="28"/>
                <w:highlight w:val="green"/>
              </w:rPr>
            </w:pPr>
            <w:r>
              <w:rPr>
                <w:rFonts w:ascii="Times New Roman" w:eastAsia="Times New Roman" w:hAnsi="Times New Roman" w:cs="Times New Roman"/>
                <w:b/>
                <w:sz w:val="28"/>
                <w:szCs w:val="28"/>
              </w:rPr>
              <w:t>керівники територіальних органів центрального органу виконавчої влади, що реалізує державну політику з питань державного містобудівного контролю та нагляду.</w:t>
            </w:r>
            <w:r>
              <w:rPr>
                <w:rFonts w:ascii="Times New Roman" w:eastAsia="Times New Roman" w:hAnsi="Times New Roman" w:cs="Times New Roman"/>
                <w:b/>
                <w:sz w:val="28"/>
                <w:szCs w:val="28"/>
                <w:highlight w:val="green"/>
              </w:rPr>
              <w:t xml:space="preserve">  </w:t>
            </w: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sz w:val="28"/>
                <w:szCs w:val="28"/>
                <w:highlight w:val="yellow"/>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sz w:val="28"/>
                <w:szCs w:val="28"/>
                <w:highlight w:val="yellow"/>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green"/>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green"/>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green"/>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green"/>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green"/>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green"/>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highlight w:val="green"/>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sz w:val="28"/>
                <w:szCs w:val="28"/>
              </w:rPr>
            </w:pPr>
          </w:p>
          <w:p w:rsidR="00851B00" w:rsidRDefault="00851B00" w:rsidP="00E828C7">
            <w:pPr>
              <w:pBdr>
                <w:top w:val="nil"/>
                <w:left w:val="nil"/>
                <w:bottom w:val="nil"/>
                <w:right w:val="nil"/>
                <w:between w:val="nil"/>
              </w:pBdr>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Орган державного містобудівного нагляду розглядає справи про адміністративні правопорушення, пов’язані з порушенням законодавства </w:t>
            </w:r>
            <w:r w:rsidR="00300806">
              <w:rPr>
                <w:rFonts w:ascii="Times New Roman" w:eastAsia="Times New Roman" w:hAnsi="Times New Roman" w:cs="Times New Roman"/>
                <w:b/>
                <w:color w:val="000000"/>
                <w:sz w:val="28"/>
                <w:szCs w:val="28"/>
              </w:rPr>
              <w:t>в частині</w:t>
            </w:r>
            <w:r>
              <w:rPr>
                <w:rFonts w:ascii="Times New Roman" w:eastAsia="Times New Roman" w:hAnsi="Times New Roman" w:cs="Times New Roman"/>
                <w:b/>
                <w:color w:val="000000"/>
                <w:sz w:val="28"/>
                <w:szCs w:val="28"/>
              </w:rPr>
              <w:t xml:space="preserve"> надання </w:t>
            </w:r>
            <w:r w:rsidR="00300806">
              <w:rPr>
                <w:rFonts w:ascii="Times New Roman" w:eastAsia="Times New Roman" w:hAnsi="Times New Roman" w:cs="Times New Roman"/>
                <w:b/>
                <w:color w:val="000000"/>
                <w:sz w:val="28"/>
                <w:szCs w:val="28"/>
              </w:rPr>
              <w:t>права на здійснення</w:t>
            </w:r>
            <w:r>
              <w:rPr>
                <w:rFonts w:ascii="Times New Roman" w:eastAsia="Times New Roman" w:hAnsi="Times New Roman" w:cs="Times New Roman"/>
                <w:b/>
                <w:color w:val="000000"/>
                <w:sz w:val="28"/>
                <w:szCs w:val="28"/>
              </w:rPr>
              <w:t xml:space="preserve"> будівництва, невиконанням вимог (приписів) </w:t>
            </w:r>
            <w:r>
              <w:rPr>
                <w:rFonts w:ascii="Times New Roman" w:eastAsia="Times New Roman" w:hAnsi="Times New Roman" w:cs="Times New Roman"/>
                <w:b/>
                <w:sz w:val="28"/>
                <w:szCs w:val="28"/>
              </w:rPr>
              <w:t xml:space="preserve">уповноважених посадових  осіб </w:t>
            </w:r>
            <w:r>
              <w:rPr>
                <w:rFonts w:ascii="Times New Roman" w:eastAsia="Times New Roman" w:hAnsi="Times New Roman" w:cs="Times New Roman"/>
                <w:b/>
                <w:color w:val="000000"/>
                <w:sz w:val="28"/>
                <w:szCs w:val="28"/>
              </w:rPr>
              <w:t>центрального органу виконавчої влади, що реалізує державну політику з питань державного містобудівного контролю та нагляду (</w:t>
            </w:r>
            <w:hyperlink r:id="rId167" w:anchor="n718">
              <w:r>
                <w:rPr>
                  <w:rFonts w:ascii="Times New Roman" w:eastAsia="Times New Roman" w:hAnsi="Times New Roman" w:cs="Times New Roman"/>
                  <w:b/>
                  <w:color w:val="000000"/>
                  <w:sz w:val="28"/>
                  <w:szCs w:val="28"/>
                </w:rPr>
                <w:t>частини четверта - шоста статті 96</w:t>
              </w:r>
            </w:hyperlink>
            <w:hyperlink r:id="rId168" w:anchor="n718">
              <w:r>
                <w:rPr>
                  <w:rFonts w:ascii="Times New Roman" w:eastAsia="Times New Roman" w:hAnsi="Times New Roman" w:cs="Times New Roman"/>
                  <w:b/>
                  <w:color w:val="000000"/>
                  <w:sz w:val="28"/>
                  <w:szCs w:val="28"/>
                  <w:vertAlign w:val="superscript"/>
                </w:rPr>
                <w:t>1</w:t>
              </w:r>
            </w:hyperlink>
            <w:r>
              <w:rPr>
                <w:rFonts w:ascii="Times New Roman" w:eastAsia="Times New Roman" w:hAnsi="Times New Roman" w:cs="Times New Roman"/>
                <w:b/>
                <w:color w:val="000000"/>
                <w:sz w:val="28"/>
                <w:szCs w:val="28"/>
              </w:rPr>
              <w:t>, </w:t>
            </w:r>
            <w:hyperlink r:id="rId169" w:anchor="n3852">
              <w:r>
                <w:rPr>
                  <w:rFonts w:ascii="Times New Roman" w:eastAsia="Times New Roman" w:hAnsi="Times New Roman" w:cs="Times New Roman"/>
                  <w:b/>
                  <w:color w:val="000000"/>
                  <w:sz w:val="28"/>
                  <w:szCs w:val="28"/>
                </w:rPr>
                <w:t>частина третя, четверта статті 188</w:t>
              </w:r>
            </w:hyperlink>
            <w:hyperlink r:id="rId170" w:anchor="n3852">
              <w:r>
                <w:rPr>
                  <w:rFonts w:ascii="Times New Roman" w:eastAsia="Times New Roman" w:hAnsi="Times New Roman" w:cs="Times New Roman"/>
                  <w:b/>
                  <w:color w:val="000000"/>
                  <w:sz w:val="28"/>
                  <w:szCs w:val="28"/>
                  <w:vertAlign w:val="superscript"/>
                </w:rPr>
                <w:t>42</w:t>
              </w:r>
            </w:hyperlink>
            <w:r>
              <w:rPr>
                <w:rFonts w:ascii="Times New Roman" w:eastAsia="Times New Roman" w:hAnsi="Times New Roman" w:cs="Times New Roman"/>
                <w:b/>
                <w:color w:val="000000"/>
                <w:sz w:val="28"/>
                <w:szCs w:val="28"/>
              </w:rPr>
              <w:t>).</w:t>
            </w:r>
          </w:p>
          <w:p w:rsidR="00851B00" w:rsidRDefault="00851B00" w:rsidP="00E828C7">
            <w:pPr>
              <w:widowControl w:val="0"/>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Від імені органу державного містобудівного нагляду розглядати справи про адміністративні правопорушення і накладати адміністративні стягнення ма</w:t>
            </w:r>
            <w:r>
              <w:rPr>
                <w:rFonts w:ascii="Times New Roman" w:eastAsia="Times New Roman" w:hAnsi="Times New Roman" w:cs="Times New Roman"/>
                <w:b/>
                <w:sz w:val="28"/>
                <w:szCs w:val="28"/>
              </w:rPr>
              <w:t>є</w:t>
            </w:r>
            <w:r>
              <w:rPr>
                <w:rFonts w:ascii="Times New Roman" w:eastAsia="Times New Roman" w:hAnsi="Times New Roman" w:cs="Times New Roman"/>
                <w:b/>
                <w:color w:val="000000"/>
                <w:sz w:val="28"/>
                <w:szCs w:val="28"/>
              </w:rPr>
              <w:t xml:space="preserve"> право </w:t>
            </w:r>
            <w:r>
              <w:rPr>
                <w:rFonts w:ascii="Times New Roman" w:eastAsia="Times New Roman" w:hAnsi="Times New Roman" w:cs="Times New Roman"/>
                <w:b/>
                <w:sz w:val="28"/>
                <w:szCs w:val="28"/>
              </w:rPr>
              <w:t>керівник</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lastRenderedPageBreak/>
              <w:t>центрального органу виконавчої влади, що реалізує державну політику з питань державного містобудівного нагляду (</w:t>
            </w:r>
            <w:hyperlink r:id="rId171" w:anchor="n718">
              <w:r>
                <w:rPr>
                  <w:rFonts w:ascii="Times New Roman" w:eastAsia="Times New Roman" w:hAnsi="Times New Roman" w:cs="Times New Roman"/>
                  <w:b/>
                  <w:color w:val="000000"/>
                  <w:sz w:val="28"/>
                  <w:szCs w:val="28"/>
                </w:rPr>
                <w:t>частини четверта - шоста статті 96</w:t>
              </w:r>
            </w:hyperlink>
            <w:hyperlink r:id="rId172" w:anchor="n718">
              <w:r>
                <w:rPr>
                  <w:rFonts w:ascii="Times New Roman" w:eastAsia="Times New Roman" w:hAnsi="Times New Roman" w:cs="Times New Roman"/>
                  <w:b/>
                  <w:color w:val="000000"/>
                  <w:sz w:val="28"/>
                  <w:szCs w:val="28"/>
                  <w:vertAlign w:val="superscript"/>
                </w:rPr>
                <w:t>-1</w:t>
              </w:r>
            </w:hyperlink>
            <w:r>
              <w:rPr>
                <w:rFonts w:ascii="Times New Roman" w:eastAsia="Times New Roman" w:hAnsi="Times New Roman" w:cs="Times New Roman"/>
                <w:b/>
                <w:color w:val="000000"/>
                <w:sz w:val="28"/>
                <w:szCs w:val="28"/>
              </w:rPr>
              <w:t>, </w:t>
            </w:r>
            <w:hyperlink r:id="rId173" w:anchor="n3852">
              <w:r>
                <w:rPr>
                  <w:rFonts w:ascii="Times New Roman" w:eastAsia="Times New Roman" w:hAnsi="Times New Roman" w:cs="Times New Roman"/>
                  <w:b/>
                  <w:color w:val="000000"/>
                  <w:sz w:val="28"/>
                  <w:szCs w:val="28"/>
                </w:rPr>
                <w:t>частина третя, четверта статті 188</w:t>
              </w:r>
            </w:hyperlink>
            <w:hyperlink r:id="rId174" w:anchor="n3852">
              <w:r>
                <w:rPr>
                  <w:rFonts w:ascii="Times New Roman" w:eastAsia="Times New Roman" w:hAnsi="Times New Roman" w:cs="Times New Roman"/>
                  <w:b/>
                  <w:color w:val="000000"/>
                  <w:sz w:val="28"/>
                  <w:szCs w:val="28"/>
                  <w:vertAlign w:val="superscript"/>
                </w:rPr>
                <w:t>-42</w:t>
              </w:r>
            </w:hyperlink>
            <w:r>
              <w:rPr>
                <w:rFonts w:ascii="Times New Roman" w:eastAsia="Times New Roman" w:hAnsi="Times New Roman" w:cs="Times New Roman"/>
                <w:b/>
                <w:color w:val="000000"/>
                <w:sz w:val="28"/>
                <w:szCs w:val="28"/>
              </w:rPr>
              <w:t>).</w:t>
            </w:r>
          </w:p>
        </w:tc>
      </w:tr>
      <w:tr w:rsidR="00851B00" w:rsidTr="00E828C7">
        <w:trPr>
          <w:trHeight w:val="360"/>
        </w:trPr>
        <w:tc>
          <w:tcPr>
            <w:tcW w:w="77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Стаття 255. Особи, які мають право складати протоколи про адміністративні правопорушення</w:t>
            </w:r>
          </w:p>
          <w:p w:rsidR="00851B00" w:rsidRDefault="00851B00" w:rsidP="00E828C7">
            <w:pPr>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У справах про адміністративні правопорушення, розгляд яких віднесено до відання органів, зазначених у </w:t>
            </w:r>
            <w:hyperlink r:id="rId175" w:anchor="n52">
              <w:r>
                <w:rPr>
                  <w:rFonts w:ascii="Times New Roman" w:eastAsia="Times New Roman" w:hAnsi="Times New Roman" w:cs="Times New Roman"/>
                  <w:color w:val="000000"/>
                  <w:sz w:val="28"/>
                  <w:szCs w:val="28"/>
                  <w:highlight w:val="white"/>
                </w:rPr>
                <w:t>статтях 222 - 244</w:t>
              </w:r>
            </w:hyperlink>
            <w:hyperlink r:id="rId176" w:anchor="n52">
              <w:r>
                <w:rPr>
                  <w:rFonts w:ascii="Times New Roman" w:eastAsia="Times New Roman" w:hAnsi="Times New Roman" w:cs="Times New Roman"/>
                  <w:color w:val="000000"/>
                  <w:sz w:val="28"/>
                  <w:szCs w:val="28"/>
                  <w:highlight w:val="white"/>
                  <w:vertAlign w:val="superscript"/>
                </w:rPr>
                <w:t>-21</w:t>
              </w:r>
            </w:hyperlink>
            <w:r>
              <w:rPr>
                <w:rFonts w:ascii="Times New Roman" w:eastAsia="Times New Roman" w:hAnsi="Times New Roman" w:cs="Times New Roman"/>
                <w:color w:val="000000"/>
                <w:sz w:val="28"/>
                <w:szCs w:val="28"/>
                <w:highlight w:val="white"/>
              </w:rPr>
              <w:t> цього Кодексу, протоколи про правопорушення мають право складати уповноважені на те посадові особи цих органів. Крім того, протоколи про адміністративні правопорушення мають право складати:</w:t>
            </w:r>
          </w:p>
          <w:p w:rsidR="00851B00" w:rsidRDefault="00851B00" w:rsidP="00E828C7">
            <w:pPr>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w:t>
            </w:r>
          </w:p>
          <w:p w:rsidR="00851B00" w:rsidRDefault="00851B00" w:rsidP="00E828C7">
            <w:pPr>
              <w:ind w:firstLine="709"/>
              <w:jc w:val="both"/>
              <w:rPr>
                <w:rFonts w:ascii="Times New Roman" w:eastAsia="Times New Roman" w:hAnsi="Times New Roman" w:cs="Times New Roman"/>
                <w:strike/>
                <w:color w:val="000000"/>
                <w:sz w:val="28"/>
                <w:szCs w:val="28"/>
                <w:highlight w:val="white"/>
              </w:rPr>
            </w:pPr>
            <w:r>
              <w:rPr>
                <w:rFonts w:ascii="Times New Roman" w:eastAsia="Times New Roman" w:hAnsi="Times New Roman" w:cs="Times New Roman"/>
                <w:strike/>
                <w:color w:val="000000"/>
                <w:sz w:val="28"/>
                <w:szCs w:val="28"/>
                <w:highlight w:val="white"/>
              </w:rPr>
              <w:t>19) особи, уповноважені на проведення перевірок під час здійснення ними </w:t>
            </w:r>
            <w:bookmarkStart w:id="52" w:name="bookmark=id.1664s55" w:colFirst="0" w:colLast="0"/>
            <w:bookmarkEnd w:id="52"/>
            <w:r>
              <w:fldChar w:fldCharType="begin"/>
            </w:r>
            <w:r>
              <w:instrText xml:space="preserve"> HYPERLINK "https://zakon.rada.gov.ua/laws/show/80732-10?find=1&amp;text=%D0%B0%D1%80%D1%85%D1%96%D1%82%D0%B5%D0%BA%D1%82%D1%83%D1%80%D0%BD%D0%BE" \l "w115" \h </w:instrText>
            </w:r>
            <w:r>
              <w:fldChar w:fldCharType="separate"/>
            </w:r>
            <w:r>
              <w:rPr>
                <w:rFonts w:ascii="Times New Roman" w:eastAsia="Times New Roman" w:hAnsi="Times New Roman" w:cs="Times New Roman"/>
                <w:strike/>
                <w:color w:val="000000"/>
                <w:sz w:val="28"/>
                <w:szCs w:val="28"/>
              </w:rPr>
              <w:t>архітектурно</w:t>
            </w:r>
            <w:r>
              <w:rPr>
                <w:rFonts w:ascii="Times New Roman" w:eastAsia="Times New Roman" w:hAnsi="Times New Roman" w:cs="Times New Roman"/>
                <w:strike/>
                <w:color w:val="000000"/>
                <w:sz w:val="28"/>
                <w:szCs w:val="28"/>
              </w:rPr>
              <w:fldChar w:fldCharType="end"/>
            </w:r>
            <w:r>
              <w:rPr>
                <w:rFonts w:ascii="Times New Roman" w:eastAsia="Times New Roman" w:hAnsi="Times New Roman" w:cs="Times New Roman"/>
                <w:strike/>
                <w:color w:val="000000"/>
                <w:sz w:val="28"/>
                <w:szCs w:val="28"/>
                <w:highlight w:val="white"/>
              </w:rPr>
              <w:t>-будівельного контролю (</w:t>
            </w:r>
            <w:hyperlink r:id="rId177" w:anchor="n675">
              <w:r>
                <w:rPr>
                  <w:rFonts w:ascii="Times New Roman" w:eastAsia="Times New Roman" w:hAnsi="Times New Roman" w:cs="Times New Roman"/>
                  <w:strike/>
                  <w:color w:val="000000"/>
                  <w:sz w:val="28"/>
                  <w:szCs w:val="28"/>
                  <w:highlight w:val="white"/>
                </w:rPr>
                <w:t>статті 96</w:t>
              </w:r>
            </w:hyperlink>
            <w:r>
              <w:rPr>
                <w:rFonts w:ascii="Times New Roman" w:eastAsia="Times New Roman" w:hAnsi="Times New Roman" w:cs="Times New Roman"/>
                <w:strike/>
                <w:color w:val="000000"/>
                <w:sz w:val="28"/>
                <w:szCs w:val="28"/>
                <w:highlight w:val="white"/>
              </w:rPr>
              <w:t>, </w:t>
            </w:r>
            <w:hyperlink r:id="rId178" w:anchor="n713">
              <w:r>
                <w:rPr>
                  <w:rFonts w:ascii="Times New Roman" w:eastAsia="Times New Roman" w:hAnsi="Times New Roman" w:cs="Times New Roman"/>
                  <w:strike/>
                  <w:color w:val="000000"/>
                  <w:sz w:val="28"/>
                  <w:szCs w:val="28"/>
                  <w:highlight w:val="white"/>
                </w:rPr>
                <w:t>96</w:t>
              </w:r>
            </w:hyperlink>
            <w:hyperlink r:id="rId179" w:anchor="n713">
              <w:r>
                <w:rPr>
                  <w:rFonts w:ascii="Times New Roman" w:eastAsia="Times New Roman" w:hAnsi="Times New Roman" w:cs="Times New Roman"/>
                  <w:b/>
                  <w:strike/>
                  <w:color w:val="000000"/>
                  <w:sz w:val="28"/>
                  <w:szCs w:val="28"/>
                  <w:highlight w:val="white"/>
                  <w:vertAlign w:val="superscript"/>
                </w:rPr>
                <w:t>-1</w:t>
              </w:r>
            </w:hyperlink>
            <w:r>
              <w:rPr>
                <w:rFonts w:ascii="Times New Roman" w:eastAsia="Times New Roman" w:hAnsi="Times New Roman" w:cs="Times New Roman"/>
                <w:strike/>
                <w:color w:val="000000"/>
                <w:sz w:val="28"/>
                <w:szCs w:val="28"/>
                <w:highlight w:val="white"/>
              </w:rPr>
              <w:t> (крім частин третьої - п’ятої), </w:t>
            </w:r>
            <w:hyperlink r:id="rId180" w:anchor="n2265">
              <w:r>
                <w:rPr>
                  <w:rFonts w:ascii="Times New Roman" w:eastAsia="Times New Roman" w:hAnsi="Times New Roman" w:cs="Times New Roman"/>
                  <w:strike/>
                  <w:color w:val="000000"/>
                  <w:sz w:val="28"/>
                  <w:szCs w:val="28"/>
                  <w:highlight w:val="white"/>
                </w:rPr>
                <w:t>частини перша</w:t>
              </w:r>
            </w:hyperlink>
            <w:r>
              <w:rPr>
                <w:rFonts w:ascii="Times New Roman" w:eastAsia="Times New Roman" w:hAnsi="Times New Roman" w:cs="Times New Roman"/>
                <w:strike/>
                <w:color w:val="000000"/>
                <w:sz w:val="28"/>
                <w:szCs w:val="28"/>
                <w:highlight w:val="white"/>
              </w:rPr>
              <w:t> та </w:t>
            </w:r>
            <w:hyperlink r:id="rId181" w:anchor="n2267">
              <w:r>
                <w:rPr>
                  <w:rFonts w:ascii="Times New Roman" w:eastAsia="Times New Roman" w:hAnsi="Times New Roman" w:cs="Times New Roman"/>
                  <w:strike/>
                  <w:color w:val="000000"/>
                  <w:sz w:val="28"/>
                  <w:szCs w:val="28"/>
                  <w:highlight w:val="white"/>
                </w:rPr>
                <w:t>друга статті 188</w:t>
              </w:r>
            </w:hyperlink>
            <w:hyperlink r:id="rId182" w:anchor="n2267">
              <w:r>
                <w:rPr>
                  <w:rFonts w:ascii="Times New Roman" w:eastAsia="Times New Roman" w:hAnsi="Times New Roman" w:cs="Times New Roman"/>
                  <w:b/>
                  <w:strike/>
                  <w:color w:val="000000"/>
                  <w:sz w:val="28"/>
                  <w:szCs w:val="28"/>
                  <w:highlight w:val="white"/>
                  <w:vertAlign w:val="superscript"/>
                </w:rPr>
                <w:t>-</w:t>
              </w:r>
            </w:hyperlink>
            <w:hyperlink r:id="rId183" w:anchor="n2267">
              <w:r>
                <w:rPr>
                  <w:rFonts w:ascii="Times New Roman" w:eastAsia="Times New Roman" w:hAnsi="Times New Roman" w:cs="Times New Roman"/>
                  <w:strike/>
                  <w:color w:val="000000"/>
                  <w:sz w:val="28"/>
                  <w:szCs w:val="28"/>
                  <w:highlight w:val="white"/>
                  <w:vertAlign w:val="superscript"/>
                </w:rPr>
                <w:t>42</w:t>
              </w:r>
            </w:hyperlink>
            <w:r>
              <w:rPr>
                <w:rFonts w:ascii="Times New Roman" w:eastAsia="Times New Roman" w:hAnsi="Times New Roman" w:cs="Times New Roman"/>
                <w:strike/>
                <w:color w:val="000000"/>
                <w:sz w:val="28"/>
                <w:szCs w:val="28"/>
                <w:highlight w:val="white"/>
              </w:rPr>
              <w:t>);</w:t>
            </w:r>
          </w:p>
          <w:p w:rsidR="00851B00" w:rsidRDefault="00851B00" w:rsidP="00E828C7">
            <w:pPr>
              <w:ind w:firstLine="709"/>
              <w:jc w:val="both"/>
              <w:rPr>
                <w:rFonts w:ascii="Times New Roman" w:eastAsia="Times New Roman" w:hAnsi="Times New Roman" w:cs="Times New Roman"/>
                <w:b/>
                <w:color w:val="000000"/>
                <w:sz w:val="28"/>
                <w:szCs w:val="28"/>
                <w:highlight w:val="white"/>
              </w:rPr>
            </w:pPr>
            <w:r>
              <w:rPr>
                <w:rFonts w:ascii="Times New Roman" w:eastAsia="Times New Roman" w:hAnsi="Times New Roman" w:cs="Times New Roman"/>
                <w:b/>
                <w:color w:val="000000"/>
                <w:sz w:val="28"/>
                <w:szCs w:val="28"/>
                <w:highlight w:val="white"/>
              </w:rPr>
              <w:t xml:space="preserve">Відсутнє </w:t>
            </w:r>
          </w:p>
          <w:p w:rsidR="00851B00" w:rsidRDefault="00851B00" w:rsidP="00E828C7">
            <w:pPr>
              <w:ind w:firstLine="709"/>
              <w:jc w:val="both"/>
              <w:rPr>
                <w:rFonts w:ascii="Times New Roman" w:eastAsia="Times New Roman" w:hAnsi="Times New Roman" w:cs="Times New Roman"/>
                <w:color w:val="000000"/>
                <w:sz w:val="28"/>
                <w:szCs w:val="28"/>
                <w:highlight w:val="white"/>
              </w:rPr>
            </w:pPr>
          </w:p>
          <w:p w:rsidR="00851B00" w:rsidRDefault="00851B00" w:rsidP="00E828C7">
            <w:pPr>
              <w:ind w:firstLine="709"/>
              <w:jc w:val="both"/>
              <w:rPr>
                <w:rFonts w:ascii="Times New Roman" w:eastAsia="Times New Roman" w:hAnsi="Times New Roman" w:cs="Times New Roman"/>
                <w:color w:val="000000"/>
                <w:sz w:val="28"/>
                <w:szCs w:val="28"/>
                <w:highlight w:val="white"/>
              </w:rPr>
            </w:pPr>
          </w:p>
          <w:p w:rsidR="00851B00" w:rsidRDefault="00851B00" w:rsidP="00E828C7">
            <w:pPr>
              <w:ind w:firstLine="709"/>
              <w:jc w:val="both"/>
              <w:rPr>
                <w:rFonts w:ascii="Times New Roman" w:eastAsia="Times New Roman" w:hAnsi="Times New Roman" w:cs="Times New Roman"/>
                <w:color w:val="000000"/>
                <w:sz w:val="28"/>
                <w:szCs w:val="28"/>
                <w:highlight w:val="white"/>
              </w:rPr>
            </w:pPr>
          </w:p>
          <w:p w:rsidR="00851B00" w:rsidRDefault="00851B00" w:rsidP="00E828C7">
            <w:pPr>
              <w:widowControl w:val="0"/>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w:t>
            </w:r>
          </w:p>
        </w:tc>
        <w:tc>
          <w:tcPr>
            <w:tcW w:w="76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51B00" w:rsidRDefault="00851B00" w:rsidP="00E828C7">
            <w:pPr>
              <w:pBdr>
                <w:top w:val="nil"/>
                <w:left w:val="nil"/>
                <w:bottom w:val="nil"/>
                <w:right w:val="nil"/>
                <w:between w:val="nil"/>
              </w:pBd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Стаття 255. Особи, які мають право складати протоколи про адміністративні правопорушення</w:t>
            </w:r>
          </w:p>
          <w:p w:rsidR="00851B00" w:rsidRDefault="00851B00" w:rsidP="00E828C7">
            <w:pP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справах про адміністративні правопорушення, розгляд яких віднесено до відання органів, зазначених у </w:t>
            </w:r>
            <w:hyperlink r:id="rId184" w:anchor="n52">
              <w:r>
                <w:rPr>
                  <w:rFonts w:ascii="Times New Roman" w:eastAsia="Times New Roman" w:hAnsi="Times New Roman" w:cs="Times New Roman"/>
                  <w:color w:val="000000"/>
                  <w:sz w:val="28"/>
                  <w:szCs w:val="28"/>
                </w:rPr>
                <w:t>статтях 222 - 244</w:t>
              </w:r>
            </w:hyperlink>
            <w:hyperlink r:id="rId185" w:anchor="n52">
              <w:r>
                <w:rPr>
                  <w:rFonts w:ascii="Times New Roman" w:eastAsia="Times New Roman" w:hAnsi="Times New Roman" w:cs="Times New Roman"/>
                  <w:b/>
                  <w:color w:val="000000"/>
                  <w:sz w:val="28"/>
                  <w:szCs w:val="28"/>
                  <w:vertAlign w:val="superscript"/>
                </w:rPr>
                <w:t>-</w:t>
              </w:r>
            </w:hyperlink>
            <w:hyperlink r:id="rId186" w:anchor="n52">
              <w:r>
                <w:rPr>
                  <w:rFonts w:ascii="Times New Roman" w:eastAsia="Times New Roman" w:hAnsi="Times New Roman" w:cs="Times New Roman"/>
                  <w:color w:val="000000"/>
                  <w:sz w:val="28"/>
                  <w:szCs w:val="28"/>
                  <w:vertAlign w:val="superscript"/>
                </w:rPr>
                <w:t>21</w:t>
              </w:r>
            </w:hyperlink>
            <w:r>
              <w:rPr>
                <w:rFonts w:ascii="Times New Roman" w:eastAsia="Times New Roman" w:hAnsi="Times New Roman" w:cs="Times New Roman"/>
                <w:color w:val="000000"/>
                <w:sz w:val="28"/>
                <w:szCs w:val="28"/>
              </w:rPr>
              <w:t> цього Кодексу, протоколи про правопорушення мають право складати уповноважені на те посадові особи цих органів. Крім того, протоколи про адміністративні правопорушення мають право складати:</w:t>
            </w:r>
          </w:p>
          <w:p w:rsidR="00851B00" w:rsidRDefault="00851B00" w:rsidP="00E828C7">
            <w:pP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851B00" w:rsidRDefault="00851B00" w:rsidP="00E828C7">
            <w:pPr>
              <w:ind w:firstLine="709"/>
              <w:jc w:val="both"/>
              <w:rPr>
                <w:rFonts w:ascii="Times New Roman" w:eastAsia="Times New Roman" w:hAnsi="Times New Roman" w:cs="Times New Roman"/>
                <w:b/>
                <w:color w:val="000000"/>
                <w:sz w:val="28"/>
                <w:szCs w:val="28"/>
              </w:rPr>
            </w:pPr>
            <w:bookmarkStart w:id="53" w:name="_heading=h.3q5sasy" w:colFirst="0" w:colLast="0"/>
            <w:bookmarkEnd w:id="53"/>
            <w:r>
              <w:rPr>
                <w:rFonts w:ascii="Times New Roman" w:eastAsia="Times New Roman" w:hAnsi="Times New Roman" w:cs="Times New Roman"/>
                <w:b/>
                <w:color w:val="000000"/>
                <w:sz w:val="28"/>
                <w:szCs w:val="28"/>
              </w:rPr>
              <w:t>19) особи, уповноважені на проведення перевірок під час здійснення ними містобудівного контролю (</w:t>
            </w:r>
            <w:hyperlink r:id="rId187" w:anchor="n675">
              <w:r>
                <w:rPr>
                  <w:rFonts w:ascii="Times New Roman" w:eastAsia="Times New Roman" w:hAnsi="Times New Roman" w:cs="Times New Roman"/>
                  <w:b/>
                  <w:color w:val="000000"/>
                  <w:sz w:val="28"/>
                  <w:szCs w:val="28"/>
                </w:rPr>
                <w:t>статті 96</w:t>
              </w:r>
            </w:hyperlink>
            <w:r>
              <w:rPr>
                <w:rFonts w:ascii="Times New Roman" w:eastAsia="Times New Roman" w:hAnsi="Times New Roman" w:cs="Times New Roman"/>
                <w:b/>
                <w:color w:val="000000"/>
                <w:sz w:val="28"/>
                <w:szCs w:val="28"/>
              </w:rPr>
              <w:t>, </w:t>
            </w:r>
            <w:hyperlink r:id="rId188" w:anchor="n713">
              <w:r>
                <w:rPr>
                  <w:rFonts w:ascii="Times New Roman" w:eastAsia="Times New Roman" w:hAnsi="Times New Roman" w:cs="Times New Roman"/>
                  <w:b/>
                  <w:color w:val="000000"/>
                  <w:sz w:val="28"/>
                  <w:szCs w:val="28"/>
                </w:rPr>
                <w:t>96</w:t>
              </w:r>
            </w:hyperlink>
            <w:hyperlink r:id="rId189" w:anchor="n713">
              <w:r>
                <w:rPr>
                  <w:rFonts w:ascii="Times New Roman" w:eastAsia="Times New Roman" w:hAnsi="Times New Roman" w:cs="Times New Roman"/>
                  <w:b/>
                  <w:color w:val="000000"/>
                  <w:sz w:val="28"/>
                  <w:szCs w:val="28"/>
                  <w:vertAlign w:val="superscript"/>
                </w:rPr>
                <w:t>-1</w:t>
              </w:r>
            </w:hyperlink>
            <w:r>
              <w:rPr>
                <w:rFonts w:ascii="Times New Roman" w:eastAsia="Times New Roman" w:hAnsi="Times New Roman" w:cs="Times New Roman"/>
                <w:b/>
                <w:color w:val="000000"/>
                <w:sz w:val="28"/>
                <w:szCs w:val="28"/>
              </w:rPr>
              <w:t> (крім частин четвертої - шостою), </w:t>
            </w:r>
            <w:hyperlink r:id="rId190" w:anchor="n2265">
              <w:r>
                <w:rPr>
                  <w:rFonts w:ascii="Times New Roman" w:eastAsia="Times New Roman" w:hAnsi="Times New Roman" w:cs="Times New Roman"/>
                  <w:b/>
                  <w:color w:val="000000"/>
                  <w:sz w:val="28"/>
                  <w:szCs w:val="28"/>
                </w:rPr>
                <w:t>частини перша</w:t>
              </w:r>
            </w:hyperlink>
            <w:r>
              <w:rPr>
                <w:rFonts w:ascii="Times New Roman" w:eastAsia="Times New Roman" w:hAnsi="Times New Roman" w:cs="Times New Roman"/>
                <w:b/>
                <w:color w:val="000000"/>
                <w:sz w:val="28"/>
                <w:szCs w:val="28"/>
              </w:rPr>
              <w:t> та </w:t>
            </w:r>
            <w:hyperlink r:id="rId191" w:anchor="n2267">
              <w:r>
                <w:rPr>
                  <w:rFonts w:ascii="Times New Roman" w:eastAsia="Times New Roman" w:hAnsi="Times New Roman" w:cs="Times New Roman"/>
                  <w:b/>
                  <w:color w:val="000000"/>
                  <w:sz w:val="28"/>
                  <w:szCs w:val="28"/>
                </w:rPr>
                <w:t>друга статті 188</w:t>
              </w:r>
            </w:hyperlink>
            <w:hyperlink r:id="rId192" w:anchor="n2267">
              <w:r>
                <w:rPr>
                  <w:rFonts w:ascii="Times New Roman" w:eastAsia="Times New Roman" w:hAnsi="Times New Roman" w:cs="Times New Roman"/>
                  <w:b/>
                  <w:color w:val="000000"/>
                  <w:sz w:val="28"/>
                  <w:szCs w:val="28"/>
                  <w:vertAlign w:val="superscript"/>
                </w:rPr>
                <w:t>-42</w:t>
              </w:r>
            </w:hyperlink>
            <w:r>
              <w:rPr>
                <w:rFonts w:ascii="Times New Roman" w:eastAsia="Times New Roman" w:hAnsi="Times New Roman" w:cs="Times New Roman"/>
                <w:b/>
                <w:color w:val="000000"/>
                <w:sz w:val="28"/>
                <w:szCs w:val="28"/>
              </w:rPr>
              <w:t>);</w:t>
            </w:r>
          </w:p>
          <w:p w:rsidR="00851B00" w:rsidRDefault="00851B00" w:rsidP="00E828C7">
            <w:pPr>
              <w:ind w:firstLine="709"/>
              <w:jc w:val="both"/>
              <w:rPr>
                <w:rFonts w:ascii="Times New Roman" w:eastAsia="Times New Roman" w:hAnsi="Times New Roman" w:cs="Times New Roman"/>
                <w:b/>
                <w:color w:val="000000"/>
                <w:sz w:val="28"/>
                <w:szCs w:val="28"/>
              </w:rPr>
            </w:pPr>
            <w:bookmarkStart w:id="54" w:name="_heading=h.25b2l0r" w:colFirst="0" w:colLast="0"/>
            <w:bookmarkEnd w:id="54"/>
            <w:r>
              <w:rPr>
                <w:rFonts w:ascii="Times New Roman" w:eastAsia="Times New Roman" w:hAnsi="Times New Roman" w:cs="Times New Roman"/>
                <w:b/>
                <w:color w:val="000000"/>
                <w:sz w:val="28"/>
                <w:szCs w:val="28"/>
              </w:rPr>
              <w:t>19</w:t>
            </w:r>
            <w:r>
              <w:rPr>
                <w:rFonts w:ascii="Times New Roman" w:eastAsia="Times New Roman" w:hAnsi="Times New Roman" w:cs="Times New Roman"/>
                <w:b/>
                <w:color w:val="000000"/>
                <w:sz w:val="28"/>
                <w:szCs w:val="28"/>
                <w:vertAlign w:val="superscript"/>
              </w:rPr>
              <w:t>1</w:t>
            </w:r>
            <w:r>
              <w:rPr>
                <w:rFonts w:ascii="Times New Roman" w:eastAsia="Times New Roman" w:hAnsi="Times New Roman" w:cs="Times New Roman"/>
                <w:b/>
                <w:color w:val="000000"/>
                <w:sz w:val="28"/>
                <w:szCs w:val="28"/>
              </w:rPr>
              <w:t>) особи, уповноважені на проведення перевірок під час здійснення ними державного містобудівного нагляду (частина четверта – шоста статті 96</w:t>
            </w:r>
            <w:r>
              <w:rPr>
                <w:rFonts w:ascii="Times New Roman" w:eastAsia="Times New Roman" w:hAnsi="Times New Roman" w:cs="Times New Roman"/>
                <w:b/>
                <w:color w:val="000000"/>
                <w:sz w:val="28"/>
                <w:szCs w:val="28"/>
                <w:vertAlign w:val="superscript"/>
              </w:rPr>
              <w:t>1</w:t>
            </w:r>
            <w:r>
              <w:rPr>
                <w:rFonts w:ascii="Times New Roman" w:eastAsia="Times New Roman" w:hAnsi="Times New Roman" w:cs="Times New Roman"/>
                <w:b/>
                <w:color w:val="000000"/>
                <w:sz w:val="28"/>
                <w:szCs w:val="28"/>
              </w:rPr>
              <w:t>, частина третя-четверта</w:t>
            </w:r>
            <w:r>
              <w:rPr>
                <w:rFonts w:ascii="Times New Roman" w:eastAsia="Times New Roman" w:hAnsi="Times New Roman" w:cs="Times New Roman"/>
                <w:b/>
                <w:sz w:val="28"/>
                <w:szCs w:val="28"/>
              </w:rPr>
              <w:t xml:space="preserve"> </w:t>
            </w:r>
            <w:r>
              <w:rPr>
                <w:rFonts w:ascii="Times New Roman" w:eastAsia="Times New Roman" w:hAnsi="Times New Roman" w:cs="Times New Roman"/>
                <w:b/>
                <w:color w:val="000000"/>
                <w:sz w:val="28"/>
                <w:szCs w:val="28"/>
              </w:rPr>
              <w:t>статті 188</w:t>
            </w:r>
            <w:r>
              <w:rPr>
                <w:rFonts w:ascii="Times New Roman" w:eastAsia="Times New Roman" w:hAnsi="Times New Roman" w:cs="Times New Roman"/>
                <w:b/>
                <w:color w:val="000000"/>
                <w:sz w:val="28"/>
                <w:szCs w:val="28"/>
                <w:vertAlign w:val="superscript"/>
              </w:rPr>
              <w:t>42</w:t>
            </w:r>
            <w:r>
              <w:rPr>
                <w:rFonts w:ascii="Times New Roman" w:eastAsia="Times New Roman" w:hAnsi="Times New Roman" w:cs="Times New Roman"/>
                <w:b/>
                <w:color w:val="000000"/>
                <w:sz w:val="28"/>
                <w:szCs w:val="28"/>
              </w:rPr>
              <w:t>);</w:t>
            </w:r>
          </w:p>
          <w:p w:rsidR="00851B00" w:rsidRDefault="00851B00" w:rsidP="00E828C7">
            <w:pPr>
              <w:widowControl w:val="0"/>
              <w:ind w:firstLine="709"/>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w:t>
            </w:r>
          </w:p>
        </w:tc>
      </w:tr>
    </w:tbl>
    <w:p w:rsidR="00945E35" w:rsidRPr="00945E35" w:rsidRDefault="004F28B9" w:rsidP="004F28B9">
      <w:pPr>
        <w:rPr>
          <w:rFonts w:ascii="Times New Roman" w:hAnsi="Times New Roman" w:cs="Times New Roman"/>
          <w:sz w:val="28"/>
          <w:szCs w:val="28"/>
        </w:rPr>
      </w:pPr>
      <w:r w:rsidRPr="00945E35">
        <w:rPr>
          <w:rFonts w:ascii="Times New Roman" w:hAnsi="Times New Roman" w:cs="Times New Roman"/>
          <w:b/>
          <w:sz w:val="28"/>
          <w:szCs w:val="28"/>
        </w:rPr>
        <w:t>Народні депутати України</w:t>
      </w:r>
      <w:r>
        <w:rPr>
          <w:rFonts w:ascii="Times New Roman" w:hAnsi="Times New Roman" w:cs="Times New Roman"/>
          <w:b/>
          <w:sz w:val="28"/>
          <w:szCs w:val="28"/>
        </w:rPr>
        <w:t xml:space="preserve"> </w:t>
      </w:r>
      <w:r w:rsidRPr="009B5221">
        <w:rPr>
          <w:rFonts w:ascii="Times New Roman" w:hAnsi="Times New Roman" w:cs="Times New Roman"/>
        </w:rPr>
        <w:t xml:space="preserve">Клочко А.А., п.№80, </w:t>
      </w:r>
      <w:proofErr w:type="spellStart"/>
      <w:r w:rsidRPr="009B5221">
        <w:rPr>
          <w:rFonts w:ascii="Times New Roman" w:hAnsi="Times New Roman" w:cs="Times New Roman"/>
        </w:rPr>
        <w:t>Аліксійчук</w:t>
      </w:r>
      <w:proofErr w:type="spellEnd"/>
      <w:r w:rsidRPr="009B5221">
        <w:rPr>
          <w:rFonts w:ascii="Times New Roman" w:hAnsi="Times New Roman" w:cs="Times New Roman"/>
        </w:rPr>
        <w:t xml:space="preserve"> О.В., п.№355, </w:t>
      </w:r>
      <w:proofErr w:type="spellStart"/>
      <w:r w:rsidRPr="009B5221">
        <w:rPr>
          <w:rFonts w:ascii="Times New Roman" w:hAnsi="Times New Roman" w:cs="Times New Roman"/>
        </w:rPr>
        <w:t>Богданець</w:t>
      </w:r>
      <w:proofErr w:type="spellEnd"/>
      <w:r w:rsidRPr="009B5221">
        <w:rPr>
          <w:rFonts w:ascii="Times New Roman" w:hAnsi="Times New Roman" w:cs="Times New Roman"/>
        </w:rPr>
        <w:t xml:space="preserve"> А.В., п.№364, </w:t>
      </w:r>
      <w:proofErr w:type="spellStart"/>
      <w:r w:rsidRPr="009B5221">
        <w:rPr>
          <w:rFonts w:ascii="Times New Roman" w:hAnsi="Times New Roman" w:cs="Times New Roman"/>
        </w:rPr>
        <w:t>Жмеренецький</w:t>
      </w:r>
      <w:proofErr w:type="spellEnd"/>
      <w:r w:rsidRPr="009B5221">
        <w:rPr>
          <w:rFonts w:ascii="Times New Roman" w:hAnsi="Times New Roman" w:cs="Times New Roman"/>
        </w:rPr>
        <w:t xml:space="preserve"> О.С., п.№391, Медяник В.А., п.№242, </w:t>
      </w:r>
      <w:proofErr w:type="spellStart"/>
      <w:r w:rsidRPr="009B5221">
        <w:rPr>
          <w:rFonts w:ascii="Times New Roman" w:hAnsi="Times New Roman" w:cs="Times New Roman"/>
        </w:rPr>
        <w:t>Негулевський</w:t>
      </w:r>
      <w:proofErr w:type="spellEnd"/>
      <w:r w:rsidRPr="009B5221">
        <w:rPr>
          <w:rFonts w:ascii="Times New Roman" w:hAnsi="Times New Roman" w:cs="Times New Roman"/>
        </w:rPr>
        <w:t xml:space="preserve"> І.П., п.№331, </w:t>
      </w:r>
      <w:proofErr w:type="spellStart"/>
      <w:r w:rsidRPr="009B5221">
        <w:rPr>
          <w:rFonts w:ascii="Times New Roman" w:hAnsi="Times New Roman" w:cs="Times New Roman"/>
        </w:rPr>
        <w:t>Кісєль</w:t>
      </w:r>
      <w:proofErr w:type="spellEnd"/>
      <w:r w:rsidRPr="009B5221">
        <w:rPr>
          <w:rFonts w:ascii="Times New Roman" w:hAnsi="Times New Roman" w:cs="Times New Roman"/>
        </w:rPr>
        <w:t xml:space="preserve"> Ю.Г., п.№42, </w:t>
      </w:r>
      <w:proofErr w:type="spellStart"/>
      <w:r w:rsidRPr="009B5221">
        <w:rPr>
          <w:rFonts w:ascii="Times New Roman" w:hAnsi="Times New Roman" w:cs="Times New Roman"/>
        </w:rPr>
        <w:t>Павліш</w:t>
      </w:r>
      <w:proofErr w:type="spellEnd"/>
      <w:r w:rsidRPr="009B5221">
        <w:rPr>
          <w:rFonts w:ascii="Times New Roman" w:hAnsi="Times New Roman" w:cs="Times New Roman"/>
        </w:rPr>
        <w:t xml:space="preserve"> П.В., п.№383, </w:t>
      </w:r>
      <w:proofErr w:type="spellStart"/>
      <w:r w:rsidRPr="009B5221">
        <w:rPr>
          <w:rFonts w:ascii="Times New Roman" w:hAnsi="Times New Roman" w:cs="Times New Roman"/>
        </w:rPr>
        <w:t>Одарченко</w:t>
      </w:r>
      <w:proofErr w:type="spellEnd"/>
      <w:r w:rsidRPr="009B5221">
        <w:rPr>
          <w:rFonts w:ascii="Times New Roman" w:hAnsi="Times New Roman" w:cs="Times New Roman"/>
        </w:rPr>
        <w:t xml:space="preserve"> А.М., п.№371, </w:t>
      </w:r>
      <w:proofErr w:type="spellStart"/>
      <w:r w:rsidRPr="009B5221">
        <w:rPr>
          <w:rFonts w:ascii="Times New Roman" w:hAnsi="Times New Roman" w:cs="Times New Roman"/>
        </w:rPr>
        <w:t>Кальцев</w:t>
      </w:r>
      <w:proofErr w:type="spellEnd"/>
      <w:r w:rsidRPr="009B5221">
        <w:rPr>
          <w:rFonts w:ascii="Times New Roman" w:hAnsi="Times New Roman" w:cs="Times New Roman"/>
        </w:rPr>
        <w:t xml:space="preserve"> В.Ф., п.№148, Ісаєнко Д.В., п.№139, </w:t>
      </w:r>
      <w:proofErr w:type="spellStart"/>
      <w:r w:rsidRPr="009B5221">
        <w:rPr>
          <w:rFonts w:ascii="Times New Roman" w:hAnsi="Times New Roman" w:cs="Times New Roman"/>
        </w:rPr>
        <w:t>Німченко</w:t>
      </w:r>
      <w:proofErr w:type="spellEnd"/>
      <w:r w:rsidRPr="009B5221">
        <w:rPr>
          <w:rFonts w:ascii="Times New Roman" w:hAnsi="Times New Roman" w:cs="Times New Roman"/>
        </w:rPr>
        <w:t xml:space="preserve"> В.І., п.№130, Поляк В.М., п.№279, </w:t>
      </w:r>
      <w:proofErr w:type="spellStart"/>
      <w:r w:rsidRPr="009B5221">
        <w:rPr>
          <w:rFonts w:ascii="Times New Roman" w:hAnsi="Times New Roman" w:cs="Times New Roman"/>
        </w:rPr>
        <w:t>М'ялик</w:t>
      </w:r>
      <w:proofErr w:type="spellEnd"/>
      <w:r w:rsidRPr="009B5221">
        <w:rPr>
          <w:rFonts w:ascii="Times New Roman" w:hAnsi="Times New Roman" w:cs="Times New Roman"/>
        </w:rPr>
        <w:t xml:space="preserve"> В.Н., п.№356, </w:t>
      </w:r>
      <w:proofErr w:type="spellStart"/>
      <w:r w:rsidRPr="009B5221">
        <w:rPr>
          <w:rFonts w:ascii="Times New Roman" w:hAnsi="Times New Roman" w:cs="Times New Roman"/>
        </w:rPr>
        <w:t>Фролов</w:t>
      </w:r>
      <w:proofErr w:type="spellEnd"/>
      <w:r w:rsidRPr="009B5221">
        <w:rPr>
          <w:rFonts w:ascii="Times New Roman" w:hAnsi="Times New Roman" w:cs="Times New Roman"/>
        </w:rPr>
        <w:t xml:space="preserve"> П.В., п.№122, Бондар В.В., п.№332, Кучеренко О.Ю., п.№179, </w:t>
      </w:r>
      <w:proofErr w:type="spellStart"/>
      <w:r w:rsidRPr="009B5221">
        <w:rPr>
          <w:rFonts w:ascii="Times New Roman" w:hAnsi="Times New Roman" w:cs="Times New Roman"/>
        </w:rPr>
        <w:t>Літвінов</w:t>
      </w:r>
      <w:proofErr w:type="spellEnd"/>
      <w:r w:rsidRPr="009B5221">
        <w:rPr>
          <w:rFonts w:ascii="Times New Roman" w:hAnsi="Times New Roman" w:cs="Times New Roman"/>
        </w:rPr>
        <w:t xml:space="preserve"> О.М., п.№379, </w:t>
      </w:r>
      <w:proofErr w:type="spellStart"/>
      <w:r w:rsidRPr="009B5221">
        <w:rPr>
          <w:rFonts w:ascii="Times New Roman" w:hAnsi="Times New Roman" w:cs="Times New Roman"/>
        </w:rPr>
        <w:t>Мисягін</w:t>
      </w:r>
      <w:proofErr w:type="spellEnd"/>
      <w:r w:rsidRPr="009B5221">
        <w:rPr>
          <w:rFonts w:ascii="Times New Roman" w:hAnsi="Times New Roman" w:cs="Times New Roman"/>
        </w:rPr>
        <w:t xml:space="preserve"> Ю.М., п.№243, Бондар Г.В., п.№421, Гурін Д.О., п.№419, Тарасенко Т.П., п.№120, Гривко С.Д., п.№110, </w:t>
      </w:r>
      <w:proofErr w:type="spellStart"/>
      <w:r w:rsidRPr="009B5221">
        <w:rPr>
          <w:rFonts w:ascii="Times New Roman" w:hAnsi="Times New Roman" w:cs="Times New Roman"/>
        </w:rPr>
        <w:t>Костін</w:t>
      </w:r>
      <w:proofErr w:type="spellEnd"/>
      <w:r w:rsidRPr="009B5221">
        <w:rPr>
          <w:rFonts w:ascii="Times New Roman" w:hAnsi="Times New Roman" w:cs="Times New Roman"/>
        </w:rPr>
        <w:t xml:space="preserve"> А.Є., п.№104, </w:t>
      </w:r>
      <w:proofErr w:type="spellStart"/>
      <w:r w:rsidRPr="009B5221">
        <w:rPr>
          <w:rFonts w:ascii="Times New Roman" w:hAnsi="Times New Roman" w:cs="Times New Roman"/>
        </w:rPr>
        <w:t>Загоруйко</w:t>
      </w:r>
      <w:proofErr w:type="spellEnd"/>
      <w:r w:rsidRPr="009B5221">
        <w:rPr>
          <w:rFonts w:ascii="Times New Roman" w:hAnsi="Times New Roman" w:cs="Times New Roman"/>
        </w:rPr>
        <w:t xml:space="preserve"> А.Л., п.№58, Чорний Д.С., п.№249, </w:t>
      </w:r>
      <w:proofErr w:type="spellStart"/>
      <w:r w:rsidRPr="009B5221">
        <w:rPr>
          <w:rFonts w:ascii="Times New Roman" w:hAnsi="Times New Roman" w:cs="Times New Roman"/>
        </w:rPr>
        <w:t>Бакумов</w:t>
      </w:r>
      <w:proofErr w:type="spellEnd"/>
      <w:r w:rsidRPr="009B5221">
        <w:rPr>
          <w:rFonts w:ascii="Times New Roman" w:hAnsi="Times New Roman" w:cs="Times New Roman"/>
        </w:rPr>
        <w:t xml:space="preserve"> О.С., п.№374, </w:t>
      </w:r>
      <w:proofErr w:type="spellStart"/>
      <w:r w:rsidRPr="009B5221">
        <w:rPr>
          <w:rFonts w:ascii="Times New Roman" w:hAnsi="Times New Roman" w:cs="Times New Roman"/>
        </w:rPr>
        <w:t>Мотовиловець</w:t>
      </w:r>
      <w:proofErr w:type="spellEnd"/>
      <w:r w:rsidRPr="009B5221">
        <w:rPr>
          <w:rFonts w:ascii="Times New Roman" w:hAnsi="Times New Roman" w:cs="Times New Roman"/>
        </w:rPr>
        <w:t xml:space="preserve"> </w:t>
      </w:r>
      <w:r w:rsidRPr="009B5221">
        <w:rPr>
          <w:rFonts w:ascii="Times New Roman" w:hAnsi="Times New Roman" w:cs="Times New Roman"/>
        </w:rPr>
        <w:lastRenderedPageBreak/>
        <w:t xml:space="preserve">А.В., п.№90, </w:t>
      </w:r>
      <w:proofErr w:type="spellStart"/>
      <w:r w:rsidRPr="009B5221">
        <w:rPr>
          <w:rFonts w:ascii="Times New Roman" w:hAnsi="Times New Roman" w:cs="Times New Roman"/>
        </w:rPr>
        <w:t>Каптєлов</w:t>
      </w:r>
      <w:proofErr w:type="spellEnd"/>
      <w:r w:rsidRPr="009B5221">
        <w:rPr>
          <w:rFonts w:ascii="Times New Roman" w:hAnsi="Times New Roman" w:cs="Times New Roman"/>
        </w:rPr>
        <w:t xml:space="preserve"> Р.В., п.№251, Безугла </w:t>
      </w:r>
      <w:bookmarkStart w:id="55" w:name="_GoBack"/>
      <w:bookmarkEnd w:id="55"/>
      <w:r w:rsidRPr="009B5221">
        <w:rPr>
          <w:rFonts w:ascii="Times New Roman" w:hAnsi="Times New Roman" w:cs="Times New Roman"/>
        </w:rPr>
        <w:t xml:space="preserve">М.В., п.№418, Корнієнко О.С., п.№7, </w:t>
      </w:r>
      <w:proofErr w:type="spellStart"/>
      <w:r w:rsidRPr="009B5221">
        <w:rPr>
          <w:rFonts w:ascii="Times New Roman" w:hAnsi="Times New Roman" w:cs="Times New Roman"/>
        </w:rPr>
        <w:t>Арахамія</w:t>
      </w:r>
      <w:proofErr w:type="spellEnd"/>
      <w:r w:rsidRPr="009B5221">
        <w:rPr>
          <w:rFonts w:ascii="Times New Roman" w:hAnsi="Times New Roman" w:cs="Times New Roman"/>
        </w:rPr>
        <w:t xml:space="preserve"> Д.Г., п.№04, </w:t>
      </w:r>
      <w:proofErr w:type="spellStart"/>
      <w:r w:rsidRPr="009B5221">
        <w:rPr>
          <w:rFonts w:ascii="Times New Roman" w:hAnsi="Times New Roman" w:cs="Times New Roman"/>
        </w:rPr>
        <w:t>Наталуха</w:t>
      </w:r>
      <w:proofErr w:type="spellEnd"/>
      <w:r w:rsidRPr="009B5221">
        <w:rPr>
          <w:rFonts w:ascii="Times New Roman" w:hAnsi="Times New Roman" w:cs="Times New Roman"/>
        </w:rPr>
        <w:t xml:space="preserve"> Д.А., п.№14, Криворучкіна О.В., п.№247, </w:t>
      </w:r>
      <w:proofErr w:type="spellStart"/>
      <w:r w:rsidRPr="009B5221">
        <w:rPr>
          <w:rFonts w:ascii="Times New Roman" w:hAnsi="Times New Roman" w:cs="Times New Roman"/>
        </w:rPr>
        <w:t>Маріковський</w:t>
      </w:r>
      <w:proofErr w:type="spellEnd"/>
      <w:r w:rsidRPr="009B5221">
        <w:rPr>
          <w:rFonts w:ascii="Times New Roman" w:hAnsi="Times New Roman" w:cs="Times New Roman"/>
        </w:rPr>
        <w:t xml:space="preserve"> О.В., п.№88, </w:t>
      </w:r>
      <w:proofErr w:type="spellStart"/>
      <w:r w:rsidRPr="009B5221">
        <w:rPr>
          <w:rFonts w:ascii="Times New Roman" w:hAnsi="Times New Roman" w:cs="Times New Roman"/>
        </w:rPr>
        <w:t>Михайлюк</w:t>
      </w:r>
      <w:proofErr w:type="spellEnd"/>
      <w:r w:rsidRPr="009B5221">
        <w:rPr>
          <w:rFonts w:ascii="Times New Roman" w:hAnsi="Times New Roman" w:cs="Times New Roman"/>
        </w:rPr>
        <w:t xml:space="preserve"> Г.О., п.№46, Халімон П.В., п.№54</w:t>
      </w:r>
    </w:p>
    <w:sectPr w:rsidR="00945E35" w:rsidRPr="00945E35" w:rsidSect="009B5221">
      <w:headerReference w:type="default" r:id="rId193"/>
      <w:pgSz w:w="16838" w:h="11906" w:orient="landscape" w:code="9"/>
      <w:pgMar w:top="1701" w:right="1134" w:bottom="567"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011" w:rsidRDefault="00F95011" w:rsidP="009B5221">
      <w:r>
        <w:separator/>
      </w:r>
    </w:p>
  </w:endnote>
  <w:endnote w:type="continuationSeparator" w:id="0">
    <w:p w:rsidR="00F95011" w:rsidRDefault="00F95011" w:rsidP="009B5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altName w:val="Courier"/>
    <w:panose1 w:val="02070309020205020404"/>
    <w:charset w:val="CC"/>
    <w:family w:val="modern"/>
    <w:pitch w:val="fixed"/>
    <w:sig w:usb0="20002A87" w:usb1="00000000" w:usb2="00000000" w:usb3="00000000" w:csb0="000001FF" w:csb1="00000000"/>
  </w:font>
  <w:font w:name="Segoe UI">
    <w:panose1 w:val="020B0502040204020203"/>
    <w:charset w:val="CC"/>
    <w:family w:val="swiss"/>
    <w:pitch w:val="variable"/>
    <w:sig w:usb0="E1002AFF" w:usb1="C000E47F" w:usb2="00000029" w:usb3="00000000" w:csb0="000001FF" w:csb1="00000000"/>
  </w:font>
  <w:font w:name="Antiqua">
    <w:altName w:val="Arial"/>
    <w:charset w:val="00"/>
    <w:family w:val="swiss"/>
    <w:pitch w:val="variable"/>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Roboto">
    <w:altName w:val="MV Boli"/>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011" w:rsidRDefault="00F95011" w:rsidP="009B5221">
      <w:r>
        <w:separator/>
      </w:r>
    </w:p>
  </w:footnote>
  <w:footnote w:type="continuationSeparator" w:id="0">
    <w:p w:rsidR="00F95011" w:rsidRDefault="00F95011" w:rsidP="009B52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5756036"/>
      <w:docPartObj>
        <w:docPartGallery w:val="Page Numbers (Top of Page)"/>
        <w:docPartUnique/>
      </w:docPartObj>
    </w:sdtPr>
    <w:sdtContent>
      <w:p w:rsidR="009B5221" w:rsidRDefault="009B5221">
        <w:pPr>
          <w:pStyle w:val="a9"/>
          <w:jc w:val="center"/>
        </w:pPr>
        <w:r>
          <w:fldChar w:fldCharType="begin"/>
        </w:r>
        <w:r>
          <w:instrText>PAGE   \* MERGEFORMAT</w:instrText>
        </w:r>
        <w:r>
          <w:fldChar w:fldCharType="separate"/>
        </w:r>
        <w:r>
          <w:rPr>
            <w:noProof/>
          </w:rPr>
          <w:t>21</w:t>
        </w:r>
        <w:r>
          <w:fldChar w:fldCharType="end"/>
        </w:r>
      </w:p>
    </w:sdtContent>
  </w:sdt>
  <w:p w:rsidR="009B5221" w:rsidRDefault="009B5221">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72090"/>
    <w:multiLevelType w:val="multilevel"/>
    <w:tmpl w:val="D5665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634A22"/>
    <w:multiLevelType w:val="multilevel"/>
    <w:tmpl w:val="8FE0FB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51F193D"/>
    <w:multiLevelType w:val="multilevel"/>
    <w:tmpl w:val="F47023C8"/>
    <w:lvl w:ilvl="0">
      <w:start w:val="1"/>
      <w:numFmt w:val="decimal"/>
      <w:lvlText w:val="%1."/>
      <w:lvlJc w:val="left"/>
      <w:pPr>
        <w:ind w:left="720" w:hanging="360"/>
      </w:pPr>
      <w:rPr>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E64505A"/>
    <w:multiLevelType w:val="multilevel"/>
    <w:tmpl w:val="83C80C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AE3023E"/>
    <w:multiLevelType w:val="multilevel"/>
    <w:tmpl w:val="734E0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E831BD7"/>
    <w:multiLevelType w:val="multilevel"/>
    <w:tmpl w:val="894A50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1C05555"/>
    <w:multiLevelType w:val="multilevel"/>
    <w:tmpl w:val="B944FC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1"/>
  </w:num>
  <w:num w:numId="3">
    <w:abstractNumId w:val="3"/>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741"/>
    <w:rsid w:val="000C0A65"/>
    <w:rsid w:val="000C404C"/>
    <w:rsid w:val="002B7666"/>
    <w:rsid w:val="00300806"/>
    <w:rsid w:val="003218BB"/>
    <w:rsid w:val="004F28B9"/>
    <w:rsid w:val="007C6558"/>
    <w:rsid w:val="00851B00"/>
    <w:rsid w:val="008B0778"/>
    <w:rsid w:val="008C163A"/>
    <w:rsid w:val="00945E35"/>
    <w:rsid w:val="009B5221"/>
    <w:rsid w:val="00A175D7"/>
    <w:rsid w:val="00A21E6E"/>
    <w:rsid w:val="00AD0799"/>
    <w:rsid w:val="00B42AE3"/>
    <w:rsid w:val="00B5664C"/>
    <w:rsid w:val="00C04347"/>
    <w:rsid w:val="00C16601"/>
    <w:rsid w:val="00D64741"/>
    <w:rsid w:val="00E22A97"/>
    <w:rsid w:val="00E67BE8"/>
    <w:rsid w:val="00E7007E"/>
    <w:rsid w:val="00E828C7"/>
    <w:rsid w:val="00EC51FA"/>
    <w:rsid w:val="00F52FA4"/>
    <w:rsid w:val="00F5478A"/>
    <w:rsid w:val="00F950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37F407-19F7-4885-AB7B-19A7D16B5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1B00"/>
    <w:pPr>
      <w:spacing w:line="240" w:lineRule="auto"/>
      <w:jc w:val="left"/>
    </w:pPr>
    <w:rPr>
      <w:rFonts w:ascii="Calibri" w:eastAsia="Calibri" w:hAnsi="Calibri" w:cs="Calibri"/>
      <w:sz w:val="24"/>
      <w:szCs w:val="24"/>
      <w:lang w:eastAsia="uk-UA"/>
    </w:rPr>
  </w:style>
  <w:style w:type="paragraph" w:styleId="1">
    <w:name w:val="heading 1"/>
    <w:basedOn w:val="a"/>
    <w:next w:val="a"/>
    <w:link w:val="10"/>
    <w:qFormat/>
    <w:rsid w:val="00851B00"/>
    <w:pPr>
      <w:keepNext/>
      <w:keepLines/>
      <w:spacing w:before="480" w:after="120" w:line="276" w:lineRule="auto"/>
      <w:outlineLvl w:val="0"/>
    </w:pPr>
    <w:rPr>
      <w:b/>
      <w:sz w:val="48"/>
      <w:szCs w:val="48"/>
    </w:rPr>
  </w:style>
  <w:style w:type="paragraph" w:styleId="2">
    <w:name w:val="heading 2"/>
    <w:basedOn w:val="a"/>
    <w:next w:val="a"/>
    <w:link w:val="20"/>
    <w:semiHidden/>
    <w:unhideWhenUsed/>
    <w:qFormat/>
    <w:rsid w:val="00851B00"/>
    <w:pPr>
      <w:keepNext/>
      <w:keepLines/>
      <w:spacing w:before="360" w:after="80" w:line="276" w:lineRule="auto"/>
      <w:outlineLvl w:val="1"/>
    </w:pPr>
    <w:rPr>
      <w:b/>
      <w:sz w:val="36"/>
      <w:szCs w:val="36"/>
    </w:rPr>
  </w:style>
  <w:style w:type="paragraph" w:styleId="3">
    <w:name w:val="heading 3"/>
    <w:basedOn w:val="a"/>
    <w:link w:val="30"/>
    <w:uiPriority w:val="9"/>
    <w:qFormat/>
    <w:rsid w:val="00851B00"/>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semiHidden/>
    <w:unhideWhenUsed/>
    <w:qFormat/>
    <w:rsid w:val="00851B00"/>
    <w:pPr>
      <w:keepNext/>
      <w:keepLines/>
      <w:spacing w:before="240" w:after="40" w:line="276" w:lineRule="auto"/>
      <w:outlineLvl w:val="3"/>
    </w:pPr>
    <w:rPr>
      <w:b/>
    </w:rPr>
  </w:style>
  <w:style w:type="paragraph" w:styleId="5">
    <w:name w:val="heading 5"/>
    <w:basedOn w:val="a"/>
    <w:next w:val="a"/>
    <w:link w:val="50"/>
    <w:semiHidden/>
    <w:unhideWhenUsed/>
    <w:qFormat/>
    <w:rsid w:val="00851B00"/>
    <w:pPr>
      <w:keepNext/>
      <w:keepLines/>
      <w:spacing w:before="220" w:after="40" w:line="276" w:lineRule="auto"/>
      <w:outlineLvl w:val="4"/>
    </w:pPr>
    <w:rPr>
      <w:b/>
      <w:sz w:val="22"/>
      <w:szCs w:val="22"/>
    </w:rPr>
  </w:style>
  <w:style w:type="paragraph" w:styleId="6">
    <w:name w:val="heading 6"/>
    <w:basedOn w:val="a"/>
    <w:next w:val="a"/>
    <w:link w:val="60"/>
    <w:semiHidden/>
    <w:unhideWhenUsed/>
    <w:qFormat/>
    <w:rsid w:val="00851B00"/>
    <w:pPr>
      <w:keepNext/>
      <w:keepLines/>
      <w:spacing w:before="200" w:after="40" w:line="276" w:lineRule="auto"/>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51B00"/>
    <w:rPr>
      <w:rFonts w:ascii="Calibri" w:eastAsia="Calibri" w:hAnsi="Calibri" w:cs="Calibri"/>
      <w:b/>
      <w:sz w:val="48"/>
      <w:szCs w:val="48"/>
      <w:lang w:eastAsia="uk-UA"/>
    </w:rPr>
  </w:style>
  <w:style w:type="character" w:customStyle="1" w:styleId="20">
    <w:name w:val="Заголовок 2 Знак"/>
    <w:basedOn w:val="a0"/>
    <w:link w:val="2"/>
    <w:semiHidden/>
    <w:rsid w:val="00851B00"/>
    <w:rPr>
      <w:rFonts w:ascii="Calibri" w:eastAsia="Calibri" w:hAnsi="Calibri" w:cs="Calibri"/>
      <w:b/>
      <w:sz w:val="36"/>
      <w:szCs w:val="36"/>
      <w:lang w:eastAsia="uk-UA"/>
    </w:rPr>
  </w:style>
  <w:style w:type="character" w:customStyle="1" w:styleId="30">
    <w:name w:val="Заголовок 3 Знак"/>
    <w:basedOn w:val="a0"/>
    <w:link w:val="3"/>
    <w:uiPriority w:val="9"/>
    <w:rsid w:val="00851B00"/>
    <w:rPr>
      <w:rFonts w:eastAsia="Times New Roman" w:cs="Times New Roman"/>
      <w:b/>
      <w:bCs/>
      <w:sz w:val="27"/>
      <w:szCs w:val="27"/>
      <w:lang w:eastAsia="ru-RU"/>
    </w:rPr>
  </w:style>
  <w:style w:type="character" w:customStyle="1" w:styleId="40">
    <w:name w:val="Заголовок 4 Знак"/>
    <w:basedOn w:val="a0"/>
    <w:link w:val="4"/>
    <w:semiHidden/>
    <w:rsid w:val="00851B00"/>
    <w:rPr>
      <w:rFonts w:ascii="Calibri" w:eastAsia="Calibri" w:hAnsi="Calibri" w:cs="Calibri"/>
      <w:b/>
      <w:sz w:val="24"/>
      <w:szCs w:val="24"/>
      <w:lang w:eastAsia="uk-UA"/>
    </w:rPr>
  </w:style>
  <w:style w:type="character" w:customStyle="1" w:styleId="50">
    <w:name w:val="Заголовок 5 Знак"/>
    <w:basedOn w:val="a0"/>
    <w:link w:val="5"/>
    <w:semiHidden/>
    <w:rsid w:val="00851B00"/>
    <w:rPr>
      <w:rFonts w:ascii="Calibri" w:eastAsia="Calibri" w:hAnsi="Calibri" w:cs="Calibri"/>
      <w:b/>
      <w:sz w:val="22"/>
      <w:lang w:eastAsia="uk-UA"/>
    </w:rPr>
  </w:style>
  <w:style w:type="character" w:customStyle="1" w:styleId="60">
    <w:name w:val="Заголовок 6 Знак"/>
    <w:basedOn w:val="a0"/>
    <w:link w:val="6"/>
    <w:semiHidden/>
    <w:rsid w:val="00851B00"/>
    <w:rPr>
      <w:rFonts w:ascii="Calibri" w:eastAsia="Calibri" w:hAnsi="Calibri" w:cs="Calibri"/>
      <w:b/>
      <w:sz w:val="20"/>
      <w:szCs w:val="20"/>
      <w:lang w:eastAsia="uk-UA"/>
    </w:rPr>
  </w:style>
  <w:style w:type="table" w:customStyle="1" w:styleId="TableNormal">
    <w:name w:val="Table Normal"/>
    <w:rsid w:val="00851B00"/>
    <w:pPr>
      <w:spacing w:line="240" w:lineRule="auto"/>
      <w:jc w:val="left"/>
    </w:pPr>
    <w:rPr>
      <w:rFonts w:ascii="Calibri" w:eastAsia="Calibri" w:hAnsi="Calibri" w:cs="Calibri"/>
      <w:sz w:val="24"/>
      <w:szCs w:val="24"/>
      <w:lang w:eastAsia="uk-UA"/>
    </w:rPr>
    <w:tblPr>
      <w:tblCellMar>
        <w:top w:w="0" w:type="dxa"/>
        <w:left w:w="0" w:type="dxa"/>
        <w:bottom w:w="0" w:type="dxa"/>
        <w:right w:w="0" w:type="dxa"/>
      </w:tblCellMar>
    </w:tblPr>
  </w:style>
  <w:style w:type="paragraph" w:styleId="a3">
    <w:name w:val="Title"/>
    <w:basedOn w:val="a"/>
    <w:next w:val="a"/>
    <w:link w:val="a4"/>
    <w:uiPriority w:val="99"/>
    <w:qFormat/>
    <w:rsid w:val="00851B00"/>
    <w:pPr>
      <w:keepNext/>
      <w:keepLines/>
      <w:spacing w:before="480" w:after="120" w:line="276" w:lineRule="auto"/>
    </w:pPr>
    <w:rPr>
      <w:b/>
      <w:sz w:val="72"/>
      <w:szCs w:val="72"/>
    </w:rPr>
  </w:style>
  <w:style w:type="character" w:customStyle="1" w:styleId="a4">
    <w:name w:val="Назва Знак"/>
    <w:basedOn w:val="a0"/>
    <w:link w:val="a3"/>
    <w:uiPriority w:val="99"/>
    <w:rsid w:val="00851B00"/>
    <w:rPr>
      <w:rFonts w:ascii="Calibri" w:eastAsia="Calibri" w:hAnsi="Calibri" w:cs="Calibri"/>
      <w:b/>
      <w:sz w:val="72"/>
      <w:szCs w:val="72"/>
      <w:lang w:eastAsia="uk-UA"/>
    </w:rPr>
  </w:style>
  <w:style w:type="paragraph" w:customStyle="1" w:styleId="msonormal0">
    <w:name w:val="msonormal"/>
    <w:basedOn w:val="a"/>
    <w:rsid w:val="00851B00"/>
    <w:pPr>
      <w:spacing w:before="100" w:beforeAutospacing="1" w:after="100" w:afterAutospacing="1"/>
    </w:pPr>
    <w:rPr>
      <w:rFonts w:ascii="Times New Roman" w:eastAsia="Times New Roman" w:hAnsi="Times New Roman" w:cs="Times New Roman"/>
      <w:lang w:eastAsia="ru-RU"/>
    </w:rPr>
  </w:style>
  <w:style w:type="paragraph" w:styleId="a5">
    <w:name w:val="Normal (Web)"/>
    <w:basedOn w:val="a"/>
    <w:uiPriority w:val="99"/>
    <w:unhideWhenUsed/>
    <w:rsid w:val="00851B00"/>
    <w:pPr>
      <w:spacing w:before="100" w:beforeAutospacing="1" w:after="100" w:afterAutospacing="1"/>
    </w:pPr>
    <w:rPr>
      <w:rFonts w:ascii="Times New Roman" w:eastAsia="Times New Roman" w:hAnsi="Times New Roman" w:cs="Times New Roman"/>
      <w:lang w:eastAsia="ru-RU"/>
    </w:rPr>
  </w:style>
  <w:style w:type="character" w:styleId="a6">
    <w:name w:val="Hyperlink"/>
    <w:basedOn w:val="a0"/>
    <w:uiPriority w:val="99"/>
    <w:unhideWhenUsed/>
    <w:rsid w:val="00851B00"/>
    <w:rPr>
      <w:color w:val="0000FF"/>
      <w:u w:val="single"/>
    </w:rPr>
  </w:style>
  <w:style w:type="character" w:customStyle="1" w:styleId="apple-tab-span">
    <w:name w:val="apple-tab-span"/>
    <w:basedOn w:val="a0"/>
    <w:rsid w:val="00851B00"/>
  </w:style>
  <w:style w:type="paragraph" w:customStyle="1" w:styleId="rvps2">
    <w:name w:val="rvps2"/>
    <w:basedOn w:val="a"/>
    <w:rsid w:val="00851B00"/>
    <w:pPr>
      <w:spacing w:before="100" w:beforeAutospacing="1" w:after="100" w:afterAutospacing="1"/>
    </w:pPr>
    <w:rPr>
      <w:rFonts w:ascii="Times New Roman" w:eastAsia="Times New Roman" w:hAnsi="Times New Roman" w:cs="Times New Roman"/>
      <w:lang w:eastAsia="ru-RU"/>
    </w:rPr>
  </w:style>
  <w:style w:type="character" w:customStyle="1" w:styleId="rvts9">
    <w:name w:val="rvts9"/>
    <w:basedOn w:val="a0"/>
    <w:rsid w:val="00851B00"/>
  </w:style>
  <w:style w:type="character" w:customStyle="1" w:styleId="rvts37">
    <w:name w:val="rvts37"/>
    <w:basedOn w:val="a0"/>
    <w:rsid w:val="00851B00"/>
  </w:style>
  <w:style w:type="character" w:styleId="a7">
    <w:name w:val="FollowedHyperlink"/>
    <w:basedOn w:val="a0"/>
    <w:uiPriority w:val="99"/>
    <w:semiHidden/>
    <w:unhideWhenUsed/>
    <w:rsid w:val="00851B00"/>
    <w:rPr>
      <w:color w:val="954F72" w:themeColor="followedHyperlink"/>
      <w:u w:val="single"/>
    </w:rPr>
  </w:style>
  <w:style w:type="character" w:customStyle="1" w:styleId="rvts46">
    <w:name w:val="rvts46"/>
    <w:basedOn w:val="a0"/>
    <w:rsid w:val="00851B00"/>
  </w:style>
  <w:style w:type="paragraph" w:styleId="HTML">
    <w:name w:val="HTML Preformatted"/>
    <w:basedOn w:val="a"/>
    <w:link w:val="HTML0"/>
    <w:uiPriority w:val="99"/>
    <w:unhideWhenUsed/>
    <w:rsid w:val="00851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851B00"/>
    <w:rPr>
      <w:rFonts w:ascii="Courier New" w:eastAsia="Times New Roman" w:hAnsi="Courier New" w:cs="Courier New"/>
      <w:sz w:val="20"/>
      <w:szCs w:val="20"/>
      <w:lang w:eastAsia="ru-RU"/>
    </w:rPr>
  </w:style>
  <w:style w:type="paragraph" w:styleId="a8">
    <w:name w:val="No Spacing"/>
    <w:uiPriority w:val="1"/>
    <w:qFormat/>
    <w:rsid w:val="00851B00"/>
    <w:pPr>
      <w:spacing w:line="240" w:lineRule="auto"/>
      <w:jc w:val="left"/>
    </w:pPr>
    <w:rPr>
      <w:rFonts w:ascii="Calibri" w:eastAsia="Calibri" w:hAnsi="Calibri" w:cs="Calibri"/>
      <w:sz w:val="22"/>
      <w:lang w:val="en-US" w:eastAsia="uk-UA"/>
    </w:rPr>
  </w:style>
  <w:style w:type="paragraph" w:customStyle="1" w:styleId="rvps7">
    <w:name w:val="rvps7"/>
    <w:basedOn w:val="a"/>
    <w:rsid w:val="00851B00"/>
    <w:pPr>
      <w:spacing w:before="100" w:beforeAutospacing="1" w:after="100" w:afterAutospacing="1"/>
    </w:pPr>
    <w:rPr>
      <w:rFonts w:ascii="Times New Roman" w:eastAsia="Times New Roman" w:hAnsi="Times New Roman" w:cs="Times New Roman"/>
    </w:rPr>
  </w:style>
  <w:style w:type="character" w:customStyle="1" w:styleId="rvts15">
    <w:name w:val="rvts15"/>
    <w:basedOn w:val="a0"/>
    <w:rsid w:val="00851B00"/>
  </w:style>
  <w:style w:type="paragraph" w:styleId="a9">
    <w:name w:val="header"/>
    <w:basedOn w:val="a"/>
    <w:link w:val="aa"/>
    <w:uiPriority w:val="99"/>
    <w:unhideWhenUsed/>
    <w:rsid w:val="00851B00"/>
    <w:pPr>
      <w:tabs>
        <w:tab w:val="center" w:pos="4677"/>
        <w:tab w:val="right" w:pos="9355"/>
      </w:tabs>
    </w:pPr>
  </w:style>
  <w:style w:type="character" w:customStyle="1" w:styleId="aa">
    <w:name w:val="Верхній колонтитул Знак"/>
    <w:basedOn w:val="a0"/>
    <w:link w:val="a9"/>
    <w:uiPriority w:val="99"/>
    <w:rsid w:val="00851B00"/>
    <w:rPr>
      <w:rFonts w:ascii="Calibri" w:eastAsia="Calibri" w:hAnsi="Calibri" w:cs="Calibri"/>
      <w:sz w:val="24"/>
      <w:szCs w:val="24"/>
      <w:lang w:eastAsia="uk-UA"/>
    </w:rPr>
  </w:style>
  <w:style w:type="paragraph" w:styleId="ab">
    <w:name w:val="footer"/>
    <w:basedOn w:val="a"/>
    <w:link w:val="ac"/>
    <w:uiPriority w:val="99"/>
    <w:unhideWhenUsed/>
    <w:rsid w:val="00851B00"/>
    <w:pPr>
      <w:tabs>
        <w:tab w:val="center" w:pos="4677"/>
        <w:tab w:val="right" w:pos="9355"/>
      </w:tabs>
    </w:pPr>
  </w:style>
  <w:style w:type="character" w:customStyle="1" w:styleId="ac">
    <w:name w:val="Нижній колонтитул Знак"/>
    <w:basedOn w:val="a0"/>
    <w:link w:val="ab"/>
    <w:uiPriority w:val="99"/>
    <w:rsid w:val="00851B00"/>
    <w:rPr>
      <w:rFonts w:ascii="Calibri" w:eastAsia="Calibri" w:hAnsi="Calibri" w:cs="Calibri"/>
      <w:sz w:val="24"/>
      <w:szCs w:val="24"/>
      <w:lang w:eastAsia="uk-UA"/>
    </w:rPr>
  </w:style>
  <w:style w:type="paragraph" w:styleId="ad">
    <w:name w:val="Balloon Text"/>
    <w:basedOn w:val="a"/>
    <w:link w:val="ae"/>
    <w:uiPriority w:val="99"/>
    <w:semiHidden/>
    <w:unhideWhenUsed/>
    <w:rsid w:val="00851B00"/>
    <w:rPr>
      <w:rFonts w:ascii="Segoe UI" w:hAnsi="Segoe UI" w:cs="Segoe UI"/>
      <w:sz w:val="18"/>
      <w:szCs w:val="18"/>
    </w:rPr>
  </w:style>
  <w:style w:type="character" w:customStyle="1" w:styleId="ae">
    <w:name w:val="Текст у виносці Знак"/>
    <w:basedOn w:val="a0"/>
    <w:link w:val="ad"/>
    <w:uiPriority w:val="99"/>
    <w:semiHidden/>
    <w:rsid w:val="00851B00"/>
    <w:rPr>
      <w:rFonts w:ascii="Segoe UI" w:eastAsia="Calibri" w:hAnsi="Segoe UI" w:cs="Segoe UI"/>
      <w:sz w:val="18"/>
      <w:szCs w:val="18"/>
      <w:lang w:eastAsia="uk-UA"/>
    </w:rPr>
  </w:style>
  <w:style w:type="paragraph" w:customStyle="1" w:styleId="af">
    <w:name w:val="Нормальний текст"/>
    <w:basedOn w:val="a"/>
    <w:rsid w:val="00851B00"/>
    <w:pPr>
      <w:spacing w:before="120"/>
      <w:ind w:firstLine="567"/>
    </w:pPr>
    <w:rPr>
      <w:rFonts w:ascii="Antiqua" w:eastAsia="Times New Roman" w:hAnsi="Antiqua" w:cs="Times New Roman"/>
      <w:sz w:val="26"/>
      <w:szCs w:val="20"/>
      <w:lang w:eastAsia="ru-RU"/>
    </w:rPr>
  </w:style>
  <w:style w:type="paragraph" w:styleId="af0">
    <w:name w:val="List Paragraph"/>
    <w:basedOn w:val="a"/>
    <w:uiPriority w:val="34"/>
    <w:qFormat/>
    <w:rsid w:val="00851B00"/>
    <w:pPr>
      <w:spacing w:after="160" w:line="259" w:lineRule="auto"/>
      <w:ind w:left="720"/>
      <w:contextualSpacing/>
    </w:pPr>
    <w:rPr>
      <w:sz w:val="22"/>
      <w:szCs w:val="22"/>
    </w:rPr>
  </w:style>
  <w:style w:type="paragraph" w:styleId="af1">
    <w:name w:val="annotation text"/>
    <w:basedOn w:val="a"/>
    <w:link w:val="af2"/>
    <w:uiPriority w:val="99"/>
    <w:semiHidden/>
    <w:unhideWhenUsed/>
    <w:rsid w:val="00851B00"/>
    <w:rPr>
      <w:sz w:val="20"/>
      <w:szCs w:val="20"/>
    </w:rPr>
  </w:style>
  <w:style w:type="character" w:customStyle="1" w:styleId="af2">
    <w:name w:val="Текст примітки Знак"/>
    <w:basedOn w:val="a0"/>
    <w:link w:val="af1"/>
    <w:uiPriority w:val="99"/>
    <w:semiHidden/>
    <w:rsid w:val="00851B00"/>
    <w:rPr>
      <w:rFonts w:ascii="Calibri" w:eastAsia="Calibri" w:hAnsi="Calibri" w:cs="Calibri"/>
      <w:sz w:val="20"/>
      <w:szCs w:val="20"/>
      <w:lang w:eastAsia="uk-UA"/>
    </w:rPr>
  </w:style>
  <w:style w:type="character" w:customStyle="1" w:styleId="af3">
    <w:name w:val="Текст примечания Знак"/>
    <w:basedOn w:val="a0"/>
    <w:uiPriority w:val="99"/>
    <w:semiHidden/>
    <w:rsid w:val="00851B00"/>
    <w:rPr>
      <w:rFonts w:ascii="Calibri" w:eastAsia="Times New Roman" w:hAnsi="Calibri" w:cs="Times New Roman"/>
      <w:sz w:val="20"/>
      <w:szCs w:val="20"/>
      <w:lang w:eastAsia="uk-UA"/>
    </w:rPr>
  </w:style>
  <w:style w:type="character" w:customStyle="1" w:styleId="apple-converted-space">
    <w:name w:val="apple-converted-space"/>
    <w:basedOn w:val="a0"/>
    <w:rsid w:val="00851B00"/>
  </w:style>
  <w:style w:type="paragraph" w:styleId="af4">
    <w:name w:val="Subtitle"/>
    <w:basedOn w:val="a"/>
    <w:next w:val="a"/>
    <w:link w:val="af5"/>
    <w:rsid w:val="00851B00"/>
    <w:pPr>
      <w:keepNext/>
      <w:keepLines/>
      <w:pBdr>
        <w:top w:val="nil"/>
        <w:left w:val="nil"/>
        <w:bottom w:val="nil"/>
        <w:right w:val="nil"/>
        <w:between w:val="nil"/>
      </w:pBdr>
      <w:spacing w:before="360" w:after="80" w:line="276" w:lineRule="auto"/>
    </w:pPr>
    <w:rPr>
      <w:rFonts w:ascii="Georgia" w:eastAsia="Georgia" w:hAnsi="Georgia" w:cs="Georgia"/>
      <w:i/>
      <w:color w:val="666666"/>
      <w:sz w:val="48"/>
      <w:szCs w:val="48"/>
    </w:rPr>
  </w:style>
  <w:style w:type="character" w:customStyle="1" w:styleId="af5">
    <w:name w:val="Підзаголовок Знак"/>
    <w:basedOn w:val="a0"/>
    <w:link w:val="af4"/>
    <w:rsid w:val="00851B00"/>
    <w:rPr>
      <w:rFonts w:ascii="Georgia" w:eastAsia="Georgia" w:hAnsi="Georgia" w:cs="Georgia"/>
      <w:i/>
      <w:color w:val="666666"/>
      <w:sz w:val="48"/>
      <w:szCs w:val="48"/>
      <w:lang w:eastAsia="uk-UA"/>
    </w:rPr>
  </w:style>
  <w:style w:type="paragraph" w:styleId="af6">
    <w:name w:val="annotation subject"/>
    <w:basedOn w:val="af1"/>
    <w:next w:val="af1"/>
    <w:link w:val="af7"/>
    <w:uiPriority w:val="99"/>
    <w:semiHidden/>
    <w:unhideWhenUsed/>
    <w:rsid w:val="00851B00"/>
    <w:rPr>
      <w:b/>
      <w:bCs/>
    </w:rPr>
  </w:style>
  <w:style w:type="character" w:customStyle="1" w:styleId="af7">
    <w:name w:val="Тема примітки Знак"/>
    <w:basedOn w:val="af2"/>
    <w:link w:val="af6"/>
    <w:uiPriority w:val="99"/>
    <w:semiHidden/>
    <w:rsid w:val="00851B00"/>
    <w:rPr>
      <w:rFonts w:ascii="Calibri" w:eastAsia="Calibri" w:hAnsi="Calibri" w:cs="Calibri"/>
      <w:b/>
      <w:bCs/>
      <w:sz w:val="20"/>
      <w:szCs w:val="20"/>
      <w:lang w:eastAsia="uk-UA"/>
    </w:rPr>
  </w:style>
  <w:style w:type="character" w:customStyle="1" w:styleId="af8">
    <w:name w:val="Тема примечания Знак"/>
    <w:basedOn w:val="af3"/>
    <w:uiPriority w:val="99"/>
    <w:semiHidden/>
    <w:rsid w:val="00851B00"/>
    <w:rPr>
      <w:rFonts w:ascii="Calibri" w:eastAsia="Times New Roman" w:hAnsi="Calibri" w:cs="Times New Roman"/>
      <w:b/>
      <w:bCs/>
      <w:sz w:val="20"/>
      <w:szCs w:val="20"/>
      <w:lang w:eastAsia="uk-UA"/>
    </w:rPr>
  </w:style>
  <w:style w:type="paragraph" w:customStyle="1" w:styleId="Revision1">
    <w:name w:val="Revision1"/>
    <w:uiPriority w:val="99"/>
    <w:semiHidden/>
    <w:rsid w:val="00851B00"/>
    <w:pPr>
      <w:spacing w:line="240" w:lineRule="auto"/>
      <w:jc w:val="left"/>
    </w:pPr>
    <w:rPr>
      <w:rFonts w:ascii="Calibri" w:eastAsia="Calibri" w:hAnsi="Calibri" w:cs="Calibri"/>
      <w:sz w:val="22"/>
      <w:lang w:eastAsia="uk-UA"/>
    </w:rPr>
  </w:style>
  <w:style w:type="paragraph" w:customStyle="1" w:styleId="ListParagraph1">
    <w:name w:val="List Paragraph1"/>
    <w:basedOn w:val="a"/>
    <w:uiPriority w:val="99"/>
    <w:semiHidden/>
    <w:rsid w:val="00851B00"/>
    <w:pPr>
      <w:spacing w:after="200" w:line="276" w:lineRule="auto"/>
      <w:ind w:left="720"/>
      <w:contextualSpacing/>
    </w:pPr>
    <w:rPr>
      <w:sz w:val="22"/>
      <w:szCs w:val="22"/>
    </w:rPr>
  </w:style>
  <w:style w:type="character" w:customStyle="1" w:styleId="StyleZakonu">
    <w:name w:val="StyleZakonu Знак"/>
    <w:link w:val="StyleZakonu0"/>
    <w:uiPriority w:val="99"/>
    <w:semiHidden/>
    <w:locked/>
    <w:rsid w:val="00851B00"/>
    <w:rPr>
      <w:rFonts w:eastAsia="Times New Roman" w:cs="Times New Roman"/>
      <w:lang w:eastAsia="ru-RU"/>
    </w:rPr>
  </w:style>
  <w:style w:type="paragraph" w:customStyle="1" w:styleId="StyleZakonu0">
    <w:name w:val="StyleZakonu"/>
    <w:basedOn w:val="a"/>
    <w:link w:val="StyleZakonu"/>
    <w:uiPriority w:val="99"/>
    <w:semiHidden/>
    <w:rsid w:val="00851B00"/>
    <w:pPr>
      <w:spacing w:after="60" w:line="220" w:lineRule="exact"/>
      <w:ind w:firstLine="284"/>
      <w:jc w:val="both"/>
    </w:pPr>
    <w:rPr>
      <w:rFonts w:ascii="Times New Roman" w:eastAsia="Times New Roman" w:hAnsi="Times New Roman" w:cs="Times New Roman"/>
      <w:sz w:val="28"/>
      <w:szCs w:val="22"/>
      <w:lang w:eastAsia="ru-RU"/>
    </w:rPr>
  </w:style>
  <w:style w:type="paragraph" w:customStyle="1" w:styleId="StyleProp">
    <w:name w:val="StyleProp"/>
    <w:basedOn w:val="a"/>
    <w:uiPriority w:val="99"/>
    <w:semiHidden/>
    <w:rsid w:val="00851B00"/>
    <w:pPr>
      <w:spacing w:line="200" w:lineRule="exact"/>
      <w:ind w:firstLine="227"/>
      <w:jc w:val="both"/>
    </w:pPr>
    <w:rPr>
      <w:rFonts w:ascii="Times New Roman" w:eastAsia="Times New Roman" w:hAnsi="Times New Roman" w:cs="Times New Roman"/>
      <w:sz w:val="18"/>
      <w:szCs w:val="20"/>
      <w:lang w:eastAsia="ru-RU"/>
    </w:rPr>
  </w:style>
  <w:style w:type="paragraph" w:customStyle="1" w:styleId="ListParagraph2">
    <w:name w:val="List Paragraph2"/>
    <w:basedOn w:val="a"/>
    <w:uiPriority w:val="99"/>
    <w:semiHidden/>
    <w:rsid w:val="00851B00"/>
    <w:pPr>
      <w:spacing w:after="200" w:line="276" w:lineRule="auto"/>
      <w:ind w:left="720"/>
      <w:contextualSpacing/>
    </w:pPr>
    <w:rPr>
      <w:sz w:val="22"/>
      <w:szCs w:val="22"/>
    </w:rPr>
  </w:style>
  <w:style w:type="character" w:styleId="af9">
    <w:name w:val="annotation reference"/>
    <w:uiPriority w:val="99"/>
    <w:semiHidden/>
    <w:unhideWhenUsed/>
    <w:rsid w:val="00851B00"/>
    <w:rPr>
      <w:sz w:val="16"/>
      <w:szCs w:val="16"/>
    </w:rPr>
  </w:style>
  <w:style w:type="character" w:customStyle="1" w:styleId="rvts0">
    <w:name w:val="rvts0"/>
    <w:rsid w:val="00851B00"/>
  </w:style>
  <w:style w:type="table" w:customStyle="1" w:styleId="TableNormal1">
    <w:name w:val="Table Normal1"/>
    <w:rsid w:val="00851B00"/>
    <w:pPr>
      <w:spacing w:after="200" w:line="276" w:lineRule="auto"/>
      <w:jc w:val="left"/>
    </w:pPr>
    <w:rPr>
      <w:rFonts w:ascii="Calibri" w:eastAsia="Calibri" w:hAnsi="Calibri" w:cs="Calibri"/>
      <w:sz w:val="22"/>
      <w:lang w:eastAsia="uk-UA"/>
    </w:rPr>
    <w:tblPr>
      <w:tblCellMar>
        <w:top w:w="0" w:type="dxa"/>
        <w:left w:w="0" w:type="dxa"/>
        <w:bottom w:w="0" w:type="dxa"/>
        <w:right w:w="0" w:type="dxa"/>
      </w:tblCellMar>
    </w:tblPr>
  </w:style>
  <w:style w:type="table" w:customStyle="1" w:styleId="afa">
    <w:name w:val="Стиль"/>
    <w:basedOn w:val="TableNormal1"/>
    <w:rsid w:val="00851B00"/>
    <w:tblPr>
      <w:tblStyleRowBandSize w:val="1"/>
      <w:tblStyleColBandSize w:val="1"/>
      <w:tblCellMar>
        <w:left w:w="115" w:type="dxa"/>
        <w:right w:w="115" w:type="dxa"/>
      </w:tblCellMar>
    </w:tblPr>
  </w:style>
  <w:style w:type="character" w:customStyle="1" w:styleId="rvts78">
    <w:name w:val="rvts78"/>
    <w:basedOn w:val="a0"/>
    <w:rsid w:val="00851B00"/>
  </w:style>
  <w:style w:type="paragraph" w:customStyle="1" w:styleId="rvps12">
    <w:name w:val="rvps12"/>
    <w:basedOn w:val="a"/>
    <w:rsid w:val="00851B00"/>
    <w:pPr>
      <w:spacing w:before="100" w:beforeAutospacing="1" w:after="100" w:afterAutospacing="1"/>
    </w:pPr>
    <w:rPr>
      <w:rFonts w:ascii="Times New Roman" w:eastAsia="Times New Roman" w:hAnsi="Times New Roman" w:cs="Times New Roman"/>
      <w:lang w:eastAsia="ru-RU"/>
    </w:rPr>
  </w:style>
  <w:style w:type="paragraph" w:customStyle="1" w:styleId="rvps14">
    <w:name w:val="rvps14"/>
    <w:basedOn w:val="a"/>
    <w:rsid w:val="00851B00"/>
    <w:pPr>
      <w:spacing w:before="100" w:beforeAutospacing="1" w:after="100" w:afterAutospacing="1"/>
    </w:pPr>
    <w:rPr>
      <w:rFonts w:ascii="Times New Roman" w:eastAsia="Times New Roman" w:hAnsi="Times New Roman" w:cs="Times New Roman"/>
      <w:lang w:eastAsia="ru-RU"/>
    </w:rPr>
  </w:style>
  <w:style w:type="table" w:styleId="afb">
    <w:name w:val="Table Grid"/>
    <w:basedOn w:val="a1"/>
    <w:uiPriority w:val="99"/>
    <w:rsid w:val="00945E35"/>
    <w:pPr>
      <w:spacing w:line="240" w:lineRule="auto"/>
      <w:jc w:val="left"/>
    </w:pPr>
    <w:rPr>
      <w:rFonts w:eastAsia="Times New Roman" w:cs="Times New Roman"/>
      <w:sz w:val="20"/>
      <w:szCs w:val="20"/>
      <w:lang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2-10?find=1&amp;text=%D0%B0%D1%80%D1%85%D1%96%D1%82%D0%B5%D0%BA%D1%82%D1%83%D1%80%D0%BD%D0%BE" TargetMode="External"/><Relationship Id="rId21" Type="http://schemas.openxmlformats.org/officeDocument/2006/relationships/hyperlink" Target="https://zakon.rada.gov.ua/laws/show/2341-14" TargetMode="External"/><Relationship Id="rId42" Type="http://schemas.openxmlformats.org/officeDocument/2006/relationships/hyperlink" Target="https://zakon.rada.gov.ua/laws/show/2341-14" TargetMode="External"/><Relationship Id="rId63" Type="http://schemas.openxmlformats.org/officeDocument/2006/relationships/hyperlink" Target="https://zakon.rada.gov.ua/laws/show/2341-14" TargetMode="External"/><Relationship Id="rId84" Type="http://schemas.openxmlformats.org/officeDocument/2006/relationships/hyperlink" Target="https://zakon.rada.gov.ua/laws/show/2341-14" TargetMode="External"/><Relationship Id="rId138" Type="http://schemas.openxmlformats.org/officeDocument/2006/relationships/hyperlink" Target="https://zakon.rada.gov.ua/laws/show/80731-10/sp:side" TargetMode="External"/><Relationship Id="rId159"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191" Type="http://schemas.openxmlformats.org/officeDocument/2006/relationships/hyperlink" Target="https://zakon.rada.gov.ua/laws/show/80731-10/sp:side" TargetMode="External"/><Relationship Id="rId107" Type="http://schemas.openxmlformats.org/officeDocument/2006/relationships/hyperlink" Target="https://zakon.rada.gov.ua/laws/show/80731-10" TargetMode="External"/><Relationship Id="rId11" Type="http://schemas.openxmlformats.org/officeDocument/2006/relationships/hyperlink" Target="https://zakon.rada.gov.ua/laws/show/2341-14" TargetMode="External"/><Relationship Id="rId32" Type="http://schemas.openxmlformats.org/officeDocument/2006/relationships/hyperlink" Target="https://zakon.rada.gov.ua/laws/show/2341-14" TargetMode="External"/><Relationship Id="rId53" Type="http://schemas.openxmlformats.org/officeDocument/2006/relationships/hyperlink" Target="https://zakon.rada.gov.ua/laws/show/2341-14" TargetMode="External"/><Relationship Id="rId74" Type="http://schemas.openxmlformats.org/officeDocument/2006/relationships/hyperlink" Target="https://zakon.rada.gov.ua/laws/show/2341-14" TargetMode="External"/><Relationship Id="rId128" Type="http://schemas.openxmlformats.org/officeDocument/2006/relationships/hyperlink" Target="https://zakon.rada.gov.ua/laws/show/80731-10/sp:side" TargetMode="External"/><Relationship Id="rId149" Type="http://schemas.openxmlformats.org/officeDocument/2006/relationships/hyperlink" Target="https://zakon.rada.gov.ua/laws/show/80731-10/sp:side" TargetMode="External"/><Relationship Id="rId5" Type="http://schemas.openxmlformats.org/officeDocument/2006/relationships/footnotes" Target="footnotes.xml"/><Relationship Id="rId95" Type="http://schemas.openxmlformats.org/officeDocument/2006/relationships/hyperlink" Target="https://zakon.rada.gov.ua/laws/show/2341-14" TargetMode="External"/><Relationship Id="rId160" Type="http://schemas.openxmlformats.org/officeDocument/2006/relationships/hyperlink" Target="https://zakon.rada.gov.ua/laws/show/80731-10" TargetMode="External"/><Relationship Id="rId181" Type="http://schemas.openxmlformats.org/officeDocument/2006/relationships/hyperlink" Target="https://zakon.rada.gov.ua/laws/show/80731-10/sp:side" TargetMode="External"/><Relationship Id="rId22" Type="http://schemas.openxmlformats.org/officeDocument/2006/relationships/hyperlink" Target="https://zakon.rada.gov.ua/laws/show/2341-14" TargetMode="External"/><Relationship Id="rId43" Type="http://schemas.openxmlformats.org/officeDocument/2006/relationships/hyperlink" Target="https://zakon.rada.gov.ua/laws/show/2341-14" TargetMode="External"/><Relationship Id="rId64" Type="http://schemas.openxmlformats.org/officeDocument/2006/relationships/hyperlink" Target="https://zakon.rada.gov.ua/laws/show/2341-14" TargetMode="External"/><Relationship Id="rId118" Type="http://schemas.openxmlformats.org/officeDocument/2006/relationships/hyperlink" Target="https://zakon.rada.gov.ua/laws/show/80732-10?find=1&amp;text=%D0%B0%D1%80%D1%85%D1%96%D1%82%D0%B5%D0%BA%D1%82%D1%83%D1%80%D0%BD%D0%BE" TargetMode="External"/><Relationship Id="rId139" Type="http://schemas.openxmlformats.org/officeDocument/2006/relationships/hyperlink" Target="https://zakon.rada.gov.ua/laws/show/80731-10/sp:side" TargetMode="External"/><Relationship Id="rId85" Type="http://schemas.openxmlformats.org/officeDocument/2006/relationships/hyperlink" Target="https://zakon.rada.gov.ua/laws/show/2341-14" TargetMode="External"/><Relationship Id="rId150" Type="http://schemas.openxmlformats.org/officeDocument/2006/relationships/hyperlink" Target="https://zakon.rada.gov.ua/laws/show/80731-10/sp:side" TargetMode="External"/><Relationship Id="rId171" Type="http://schemas.openxmlformats.org/officeDocument/2006/relationships/hyperlink" Target="https://zakon.rada.gov.ua/laws/show/80731-10" TargetMode="External"/><Relationship Id="rId192" Type="http://schemas.openxmlformats.org/officeDocument/2006/relationships/hyperlink" Target="https://zakon.rada.gov.ua/laws/show/80731-10/sp:side" TargetMode="External"/><Relationship Id="rId12" Type="http://schemas.openxmlformats.org/officeDocument/2006/relationships/hyperlink" Target="https://zakon.rada.gov.ua/laws/show/2341-14" TargetMode="External"/><Relationship Id="rId33" Type="http://schemas.openxmlformats.org/officeDocument/2006/relationships/hyperlink" Target="https://zakon.rada.gov.ua/laws/show/2341-14" TargetMode="External"/><Relationship Id="rId108" Type="http://schemas.openxmlformats.org/officeDocument/2006/relationships/hyperlink" Target="https://zakon.rada.gov.ua/laws/show/80731-10" TargetMode="External"/><Relationship Id="rId129" Type="http://schemas.openxmlformats.org/officeDocument/2006/relationships/hyperlink" Target="https://zakon.rada.gov.ua/laws/show/80731-10/sp:side" TargetMode="External"/><Relationship Id="rId54" Type="http://schemas.openxmlformats.org/officeDocument/2006/relationships/hyperlink" Target="https://zakon.rada.gov.ua/laws/show/2341-14" TargetMode="External"/><Relationship Id="rId75" Type="http://schemas.openxmlformats.org/officeDocument/2006/relationships/hyperlink" Target="https://zakon.rada.gov.ua/laws/show/2341-14" TargetMode="External"/><Relationship Id="rId96" Type="http://schemas.openxmlformats.org/officeDocument/2006/relationships/hyperlink" Target="https://zakon.rada.gov.ua/laws/show/80731-10" TargetMode="External"/><Relationship Id="rId140" Type="http://schemas.openxmlformats.org/officeDocument/2006/relationships/hyperlink" Target="https://zakon.rada.gov.ua/laws/show/80731-10/sp:side" TargetMode="External"/><Relationship Id="rId161" Type="http://schemas.openxmlformats.org/officeDocument/2006/relationships/hyperlink" Target="https://zakon.rada.gov.ua/laws/show/80731-10" TargetMode="External"/><Relationship Id="rId182" Type="http://schemas.openxmlformats.org/officeDocument/2006/relationships/hyperlink" Target="https://zakon.rada.gov.ua/laws/show/80731-10/sp:side" TargetMode="External"/><Relationship Id="rId6" Type="http://schemas.openxmlformats.org/officeDocument/2006/relationships/endnotes" Target="endnotes.xml"/><Relationship Id="rId23" Type="http://schemas.openxmlformats.org/officeDocument/2006/relationships/hyperlink" Target="https://zakon.rada.gov.ua/laws/show/2341-14" TargetMode="External"/><Relationship Id="rId119" Type="http://schemas.openxmlformats.org/officeDocument/2006/relationships/hyperlink" Target="https://zakon.rada.gov.ua/laws/show/80731-10/sp:side" TargetMode="External"/><Relationship Id="rId44" Type="http://schemas.openxmlformats.org/officeDocument/2006/relationships/hyperlink" Target="https://zakon.rada.gov.ua/laws/show/2341-14" TargetMode="External"/><Relationship Id="rId65" Type="http://schemas.openxmlformats.org/officeDocument/2006/relationships/hyperlink" Target="https://zakon.rada.gov.ua/laws/show/2341-14" TargetMode="External"/><Relationship Id="rId86" Type="http://schemas.openxmlformats.org/officeDocument/2006/relationships/hyperlink" Target="https://zakon.rada.gov.ua/laws/show/2341-14" TargetMode="External"/><Relationship Id="rId130" Type="http://schemas.openxmlformats.org/officeDocument/2006/relationships/hyperlink" Target="https://zakon.rada.gov.ua/laws/show/80731-10/sp:side" TargetMode="External"/><Relationship Id="rId151" Type="http://schemas.openxmlformats.org/officeDocument/2006/relationships/hyperlink" Target="https://zakon.rada.gov.ua/laws/show/80731-10/sp:side" TargetMode="External"/><Relationship Id="rId172" Type="http://schemas.openxmlformats.org/officeDocument/2006/relationships/hyperlink" Target="https://zakon.rada.gov.ua/laws/show/80731-10" TargetMode="External"/><Relationship Id="rId193" Type="http://schemas.openxmlformats.org/officeDocument/2006/relationships/header" Target="header1.xml"/><Relationship Id="rId13" Type="http://schemas.openxmlformats.org/officeDocument/2006/relationships/hyperlink" Target="https://zakon.rada.gov.ua/laws/show/2341-14" TargetMode="External"/><Relationship Id="rId109" Type="http://schemas.openxmlformats.org/officeDocument/2006/relationships/hyperlink" Target="https://zakon.rada.gov.ua/laws/show/80731-10" TargetMode="External"/><Relationship Id="rId34" Type="http://schemas.openxmlformats.org/officeDocument/2006/relationships/hyperlink" Target="https://zakon.rada.gov.ua/laws/show/2341-14" TargetMode="External"/><Relationship Id="rId50" Type="http://schemas.openxmlformats.org/officeDocument/2006/relationships/hyperlink" Target="https://zakon.rada.gov.ua/laws/show/2341-14" TargetMode="External"/><Relationship Id="rId55" Type="http://schemas.openxmlformats.org/officeDocument/2006/relationships/hyperlink" Target="https://zakon.rada.gov.ua/laws/show/2341-14" TargetMode="External"/><Relationship Id="rId76" Type="http://schemas.openxmlformats.org/officeDocument/2006/relationships/hyperlink" Target="https://zakon.rada.gov.ua/laws/show/2341-14" TargetMode="External"/><Relationship Id="rId97"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20" Type="http://schemas.openxmlformats.org/officeDocument/2006/relationships/hyperlink" Target="https://zakon.rada.gov.ua/laws/show/80731-10/sp:side" TargetMode="External"/><Relationship Id="rId125" Type="http://schemas.openxmlformats.org/officeDocument/2006/relationships/hyperlink" Target="https://zakon.rada.gov.ua/laws/show/80732-10?find=1&amp;text=%D0%B0%D1%80%D1%85%D1%96%D1%82%D0%B5%D0%BA%D1%82%D1%83%D1%80%D0%BD%D0%BE" TargetMode="External"/><Relationship Id="rId141" Type="http://schemas.openxmlformats.org/officeDocument/2006/relationships/hyperlink" Target="https://zakon.rada.gov.ua/laws/show/80731-10/sp:side" TargetMode="External"/><Relationship Id="rId146" Type="http://schemas.openxmlformats.org/officeDocument/2006/relationships/hyperlink" Target="https://zakon.rada.gov.ua/laws/show/80731-10/sp:side" TargetMode="External"/><Relationship Id="rId167" Type="http://schemas.openxmlformats.org/officeDocument/2006/relationships/hyperlink" Target="https://zakon.rada.gov.ua/laws/show/80731-10" TargetMode="External"/><Relationship Id="rId188" Type="http://schemas.openxmlformats.org/officeDocument/2006/relationships/hyperlink" Target="https://zakon.rada.gov.ua/laws/show/80731-10/sp:side" TargetMode="External"/><Relationship Id="rId7" Type="http://schemas.openxmlformats.org/officeDocument/2006/relationships/hyperlink" Target="https://zakon.rada.gov.ua/laws/show/2341-14" TargetMode="External"/><Relationship Id="rId71" Type="http://schemas.openxmlformats.org/officeDocument/2006/relationships/hyperlink" Target="https://zakon.rada.gov.ua/laws/show/2341-14" TargetMode="External"/><Relationship Id="rId92" Type="http://schemas.openxmlformats.org/officeDocument/2006/relationships/hyperlink" Target="https://zakon.rada.gov.ua/laws/show/2341-14" TargetMode="External"/><Relationship Id="rId162" Type="http://schemas.openxmlformats.org/officeDocument/2006/relationships/hyperlink" Target="https://zakon.rada.gov.ua/laws/show/80731-10" TargetMode="External"/><Relationship Id="rId183" Type="http://schemas.openxmlformats.org/officeDocument/2006/relationships/hyperlink" Target="https://zakon.rada.gov.ua/laws/show/80731-10/sp:side" TargetMode="External"/><Relationship Id="rId2" Type="http://schemas.openxmlformats.org/officeDocument/2006/relationships/styles" Target="styles.xml"/><Relationship Id="rId29"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40" Type="http://schemas.openxmlformats.org/officeDocument/2006/relationships/hyperlink" Target="https://zakon.rada.gov.ua/laws/show/2341-14" TargetMode="External"/><Relationship Id="rId45" Type="http://schemas.openxmlformats.org/officeDocument/2006/relationships/hyperlink" Target="https://zakon.rada.gov.ua/laws/show/2341-14" TargetMode="External"/><Relationship Id="rId66" Type="http://schemas.openxmlformats.org/officeDocument/2006/relationships/hyperlink" Target="https://zakon.rada.gov.ua/laws/show/2341-14" TargetMode="External"/><Relationship Id="rId87" Type="http://schemas.openxmlformats.org/officeDocument/2006/relationships/hyperlink" Target="https://zakon.rada.gov.ua/laws/show/2341-14" TargetMode="External"/><Relationship Id="rId110" Type="http://schemas.openxmlformats.org/officeDocument/2006/relationships/hyperlink" Target="https://zakon.rada.gov.ua/laws/show/80731-10" TargetMode="External"/><Relationship Id="rId115" Type="http://schemas.openxmlformats.org/officeDocument/2006/relationships/hyperlink" Target="https://zakon.rada.gov.ua/laws/show/80731-10?find=1&amp;text=%D0%B0%D1%80%D1%85%D1%96%D1%82%D0%B5%D0%BA%D1%82%D1%83%D1%80%D0%BD%D0%BE" TargetMode="External"/><Relationship Id="rId131" Type="http://schemas.openxmlformats.org/officeDocument/2006/relationships/hyperlink" Target="https://zakon.rada.gov.ua/laws/show/80731-10/sp:side" TargetMode="External"/><Relationship Id="rId136" Type="http://schemas.openxmlformats.org/officeDocument/2006/relationships/hyperlink" Target="https://zakon.rada.gov.ua/laws/show/80731-10/sp:side" TargetMode="External"/><Relationship Id="rId157" Type="http://schemas.openxmlformats.org/officeDocument/2006/relationships/hyperlink" Target="https://zakon.rada.gov.ua/laws/show/80731-10" TargetMode="External"/><Relationship Id="rId178" Type="http://schemas.openxmlformats.org/officeDocument/2006/relationships/hyperlink" Target="https://zakon.rada.gov.ua/laws/show/80731-10/sp:side" TargetMode="External"/><Relationship Id="rId61" Type="http://schemas.openxmlformats.org/officeDocument/2006/relationships/hyperlink" Target="https://zakon.rada.gov.ua/laws/show/2341-14" TargetMode="External"/><Relationship Id="rId82" Type="http://schemas.openxmlformats.org/officeDocument/2006/relationships/hyperlink" Target="https://zakon.rada.gov.ua/laws/show/2341-14" TargetMode="External"/><Relationship Id="rId152" Type="http://schemas.openxmlformats.org/officeDocument/2006/relationships/hyperlink" Target="https://zakon.rada.gov.ua/laws/show/80731-10/sp:side" TargetMode="External"/><Relationship Id="rId173" Type="http://schemas.openxmlformats.org/officeDocument/2006/relationships/hyperlink" Target="https://zakon.rada.gov.ua/laws/show/80731-10" TargetMode="External"/><Relationship Id="rId194" Type="http://schemas.openxmlformats.org/officeDocument/2006/relationships/fontTable" Target="fontTable.xml"/><Relationship Id="rId19"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30" Type="http://schemas.openxmlformats.org/officeDocument/2006/relationships/hyperlink" Target="https://zakon.rada.gov.ua/laws/show/2341-14" TargetMode="External"/><Relationship Id="rId35" Type="http://schemas.openxmlformats.org/officeDocument/2006/relationships/hyperlink" Target="https://zakon.rada.gov.ua/laws/show/2341-14" TargetMode="External"/><Relationship Id="rId56" Type="http://schemas.openxmlformats.org/officeDocument/2006/relationships/hyperlink" Target="https://zakon.rada.gov.ua/laws/show/2341-14" TargetMode="External"/><Relationship Id="rId77" Type="http://schemas.openxmlformats.org/officeDocument/2006/relationships/hyperlink" Target="https://zakon.rada.gov.ua/laws/show/2341-14" TargetMode="External"/><Relationship Id="rId100"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126" Type="http://schemas.openxmlformats.org/officeDocument/2006/relationships/hyperlink" Target="https://zakon.rada.gov.ua/laws/show/80732-10?find=1&amp;text=%D0%B0%D1%80%D1%85%D1%96%D1%82%D0%B5%D0%BA%D1%82%D1%83%D1%80%D0%BD%D0%BE" TargetMode="External"/><Relationship Id="rId147" Type="http://schemas.openxmlformats.org/officeDocument/2006/relationships/hyperlink" Target="https://zakon.rada.gov.ua/laws/show/80731-10/sp:side" TargetMode="External"/><Relationship Id="rId168" Type="http://schemas.openxmlformats.org/officeDocument/2006/relationships/hyperlink" Target="https://zakon.rada.gov.ua/laws/show/80731-10" TargetMode="External"/><Relationship Id="rId8" Type="http://schemas.openxmlformats.org/officeDocument/2006/relationships/hyperlink" Target="https://zakon.rada.gov.ua/laws/show/2341-14" TargetMode="External"/><Relationship Id="rId51" Type="http://schemas.openxmlformats.org/officeDocument/2006/relationships/hyperlink" Target="https://zakon.rada.gov.ua/laws/show/2341-14" TargetMode="External"/><Relationship Id="rId72" Type="http://schemas.openxmlformats.org/officeDocument/2006/relationships/hyperlink" Target="https://zakon.rada.gov.ua/laws/show/2341-14" TargetMode="External"/><Relationship Id="rId93" Type="http://schemas.openxmlformats.org/officeDocument/2006/relationships/hyperlink" Target="https://zakon.rada.gov.ua/laws/show/2341-14" TargetMode="External"/><Relationship Id="rId98" Type="http://schemas.openxmlformats.org/officeDocument/2006/relationships/hyperlink" Target="https://zakon.rada.gov.ua/laws/show/80731-10" TargetMode="External"/><Relationship Id="rId121" Type="http://schemas.openxmlformats.org/officeDocument/2006/relationships/hyperlink" Target="https://zakon.rada.gov.ua/laws/show/80731-10/sp:side" TargetMode="External"/><Relationship Id="rId142" Type="http://schemas.openxmlformats.org/officeDocument/2006/relationships/hyperlink" Target="https://zakon.rada.gov.ua/laws/show/80731-10/sp:side" TargetMode="External"/><Relationship Id="rId163" Type="http://schemas.openxmlformats.org/officeDocument/2006/relationships/hyperlink" Target="https://zakon.rada.gov.ua/laws/show/80731-10" TargetMode="External"/><Relationship Id="rId184" Type="http://schemas.openxmlformats.org/officeDocument/2006/relationships/hyperlink" Target="https://zakon.rada.gov.ua/laws/show/80732-10" TargetMode="External"/><Relationship Id="rId189" Type="http://schemas.openxmlformats.org/officeDocument/2006/relationships/hyperlink" Target="https://zakon.rada.gov.ua/laws/show/80731-10/sp:side" TargetMode="External"/><Relationship Id="rId3" Type="http://schemas.openxmlformats.org/officeDocument/2006/relationships/settings" Target="settings.xml"/><Relationship Id="rId25" Type="http://schemas.openxmlformats.org/officeDocument/2006/relationships/hyperlink" Target="https://zakon.rada.gov.ua/laws/show/2341-14" TargetMode="External"/><Relationship Id="rId46" Type="http://schemas.openxmlformats.org/officeDocument/2006/relationships/hyperlink" Target="https://zakon.rada.gov.ua/laws/show/2341-14" TargetMode="External"/><Relationship Id="rId67" Type="http://schemas.openxmlformats.org/officeDocument/2006/relationships/hyperlink" Target="https://zakon.rada.gov.ua/laws/show/2341-14" TargetMode="External"/><Relationship Id="rId116" Type="http://schemas.openxmlformats.org/officeDocument/2006/relationships/hyperlink" Target="https://zakon.rada.gov.ua/laws/show/80732-10?find=1&amp;text=%D0%B0%D1%80%D1%85%D1%96%D1%82%D0%B5%D0%BA%D1%82%D1%83%D1%80%D0%BD%D0%BE" TargetMode="External"/><Relationship Id="rId137" Type="http://schemas.openxmlformats.org/officeDocument/2006/relationships/hyperlink" Target="https://zakon.rada.gov.ua/laws/show/80731-10/sp:side" TargetMode="External"/><Relationship Id="rId158" Type="http://schemas.openxmlformats.org/officeDocument/2006/relationships/hyperlink" Target="https://zakon.rada.gov.ua/laws/show/80731-10" TargetMode="External"/><Relationship Id="rId20" Type="http://schemas.openxmlformats.org/officeDocument/2006/relationships/hyperlink" Target="https://zakon.rada.gov.ua/laws/show/2341-14" TargetMode="External"/><Relationship Id="rId41" Type="http://schemas.openxmlformats.org/officeDocument/2006/relationships/hyperlink" Target="https://zakon.rada.gov.ua/laws/show/2341-14" TargetMode="External"/><Relationship Id="rId62" Type="http://schemas.openxmlformats.org/officeDocument/2006/relationships/hyperlink" Target="https://zakon.rada.gov.ua/laws/show/2341-14" TargetMode="External"/><Relationship Id="rId83" Type="http://schemas.openxmlformats.org/officeDocument/2006/relationships/hyperlink" Target="https://zakon.rada.gov.ua/laws/show/2341-14" TargetMode="External"/><Relationship Id="rId88" Type="http://schemas.openxmlformats.org/officeDocument/2006/relationships/hyperlink" Target="https://zakon.rada.gov.ua/laws/show/2341-14" TargetMode="External"/><Relationship Id="rId111" Type="http://schemas.openxmlformats.org/officeDocument/2006/relationships/hyperlink" Target="https://zakon.rada.gov.ua/laws/show/80731-10" TargetMode="External"/><Relationship Id="rId132" Type="http://schemas.openxmlformats.org/officeDocument/2006/relationships/hyperlink" Target="https://zakon.rada.gov.ua/laws/show/80731-10/sp:side" TargetMode="External"/><Relationship Id="rId153" Type="http://schemas.openxmlformats.org/officeDocument/2006/relationships/hyperlink" Target="https://zakon.rada.gov.ua/laws/show/80731-10/sp:side" TargetMode="External"/><Relationship Id="rId174" Type="http://schemas.openxmlformats.org/officeDocument/2006/relationships/hyperlink" Target="https://zakon.rada.gov.ua/laws/show/80731-10" TargetMode="External"/><Relationship Id="rId179" Type="http://schemas.openxmlformats.org/officeDocument/2006/relationships/hyperlink" Target="https://zakon.rada.gov.ua/laws/show/80731-10/sp:side" TargetMode="External"/><Relationship Id="rId195" Type="http://schemas.openxmlformats.org/officeDocument/2006/relationships/theme" Target="theme/theme1.xml"/><Relationship Id="rId190" Type="http://schemas.openxmlformats.org/officeDocument/2006/relationships/hyperlink" Target="https://zakon.rada.gov.ua/laws/show/80731-10/sp:side" TargetMode="External"/><Relationship Id="rId15" Type="http://schemas.openxmlformats.org/officeDocument/2006/relationships/hyperlink" Target="https://zakon.rada.gov.ua/laws/show/2341-14" TargetMode="External"/><Relationship Id="rId36" Type="http://schemas.openxmlformats.org/officeDocument/2006/relationships/hyperlink" Target="https://zakon.rada.gov.ua/laws/show/2341-14" TargetMode="External"/><Relationship Id="rId57" Type="http://schemas.openxmlformats.org/officeDocument/2006/relationships/hyperlink" Target="https://zakon.rada.gov.ua/laws/show/2341-14" TargetMode="External"/><Relationship Id="rId106" Type="http://schemas.openxmlformats.org/officeDocument/2006/relationships/hyperlink" Target="https://zakon.rada.gov.ua/laws/show/80731-10" TargetMode="External"/><Relationship Id="rId127" Type="http://schemas.openxmlformats.org/officeDocument/2006/relationships/hyperlink" Target="https://zakon.rada.gov.ua/laws/show/80731-10/sp:side" TargetMode="External"/><Relationship Id="rId10" Type="http://schemas.openxmlformats.org/officeDocument/2006/relationships/hyperlink" Target="https://zakon.rada.gov.ua/laws/show/2341-14" TargetMode="External"/><Relationship Id="rId31" Type="http://schemas.openxmlformats.org/officeDocument/2006/relationships/hyperlink" Target="https://zakon.rada.gov.ua/laws/show/2341-14" TargetMode="External"/><Relationship Id="rId52" Type="http://schemas.openxmlformats.org/officeDocument/2006/relationships/hyperlink" Target="https://zakon.rada.gov.ua/laws/show/2341-14" TargetMode="External"/><Relationship Id="rId73" Type="http://schemas.openxmlformats.org/officeDocument/2006/relationships/hyperlink" Target="https://zakon.rada.gov.ua/laws/show/2341-14" TargetMode="External"/><Relationship Id="rId78" Type="http://schemas.openxmlformats.org/officeDocument/2006/relationships/hyperlink" Target="https://zakon.rada.gov.ua/laws/show/2341-14" TargetMode="External"/><Relationship Id="rId94" Type="http://schemas.openxmlformats.org/officeDocument/2006/relationships/hyperlink" Target="https://zakon.rada.gov.ua/laws/show/2341-14" TargetMode="External"/><Relationship Id="rId99"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22" Type="http://schemas.openxmlformats.org/officeDocument/2006/relationships/hyperlink" Target="https://zakon.rada.gov.ua/laws/show/80731-10/sp:side" TargetMode="External"/><Relationship Id="rId143" Type="http://schemas.openxmlformats.org/officeDocument/2006/relationships/hyperlink" Target="https://zakon.rada.gov.ua/laws/show/80731-10/sp:side" TargetMode="External"/><Relationship Id="rId148" Type="http://schemas.openxmlformats.org/officeDocument/2006/relationships/hyperlink" Target="https://zakon.rada.gov.ua/laws/show/80731-10/sp:side" TargetMode="External"/><Relationship Id="rId164"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185" Type="http://schemas.openxmlformats.org/officeDocument/2006/relationships/hyperlink" Target="https://zakon.rada.gov.ua/laws/show/80732-10" TargetMode="External"/><Relationship Id="rId4" Type="http://schemas.openxmlformats.org/officeDocument/2006/relationships/webSettings" Target="webSettings.xml"/><Relationship Id="rId9" Type="http://schemas.openxmlformats.org/officeDocument/2006/relationships/hyperlink" Target="https://zakon.rada.gov.ua/laws/show/2341-14" TargetMode="External"/><Relationship Id="rId180" Type="http://schemas.openxmlformats.org/officeDocument/2006/relationships/hyperlink" Target="https://zakon.rada.gov.ua/laws/show/80731-10/sp:side" TargetMode="External"/><Relationship Id="rId26" Type="http://schemas.openxmlformats.org/officeDocument/2006/relationships/hyperlink" Target="https://zakon.rada.gov.ua/laws/show/2341-14" TargetMode="External"/><Relationship Id="rId47" Type="http://schemas.openxmlformats.org/officeDocument/2006/relationships/hyperlink" Target="https://zakon.rada.gov.ua/laws/show/2341-14" TargetMode="External"/><Relationship Id="rId68" Type="http://schemas.openxmlformats.org/officeDocument/2006/relationships/hyperlink" Target="https://zakon.rada.gov.ua/laws/show/2341-14" TargetMode="External"/><Relationship Id="rId89" Type="http://schemas.openxmlformats.org/officeDocument/2006/relationships/hyperlink" Target="https://zakon.rada.gov.ua/laws/show/2341-14" TargetMode="External"/><Relationship Id="rId112" Type="http://schemas.openxmlformats.org/officeDocument/2006/relationships/hyperlink" Target="https://zakon.rada.gov.ua/laws/show/80731-10" TargetMode="External"/><Relationship Id="rId133" Type="http://schemas.openxmlformats.org/officeDocument/2006/relationships/hyperlink" Target="https://zakon.rada.gov.ua/laws/show/80732-10?find=1&amp;text=%D0%B0%D1%80%D1%85%D1%96%D1%82%D0%B5%D0%BA%D1%82%D1%83%D1%80%D0%BD%D0%BE" TargetMode="External"/><Relationship Id="rId154" Type="http://schemas.openxmlformats.org/officeDocument/2006/relationships/hyperlink" Target="https://zakon.rada.gov.ua/laws/show/80731-10/sp:side" TargetMode="External"/><Relationship Id="rId175" Type="http://schemas.openxmlformats.org/officeDocument/2006/relationships/hyperlink" Target="https://zakon.rada.gov.ua/laws/show/80732-10" TargetMode="External"/><Relationship Id="rId16" Type="http://schemas.openxmlformats.org/officeDocument/2006/relationships/hyperlink" Target="https://zakon.rada.gov.ua/laws/show/2341-14" TargetMode="External"/><Relationship Id="rId37" Type="http://schemas.openxmlformats.org/officeDocument/2006/relationships/hyperlink" Target="https://zakon.rada.gov.ua/laws/show/2341-14" TargetMode="External"/><Relationship Id="rId58" Type="http://schemas.openxmlformats.org/officeDocument/2006/relationships/hyperlink" Target="https://zakon.rada.gov.ua/laws/show/2341-14" TargetMode="External"/><Relationship Id="rId79" Type="http://schemas.openxmlformats.org/officeDocument/2006/relationships/hyperlink" Target="https://zakon.rada.gov.ua/laws/show/2341-14" TargetMode="External"/><Relationship Id="rId102" Type="http://schemas.openxmlformats.org/officeDocument/2006/relationships/hyperlink" Target="https://zakon.rada.gov.ua/laws/show/80731-10" TargetMode="External"/><Relationship Id="rId123" Type="http://schemas.openxmlformats.org/officeDocument/2006/relationships/hyperlink" Target="https://zakon.rada.gov.ua/laws/show/80731-10/sp:side" TargetMode="External"/><Relationship Id="rId144" Type="http://schemas.openxmlformats.org/officeDocument/2006/relationships/hyperlink" Target="https://zakon.rada.gov.ua/laws/show/80731-10/sp:side" TargetMode="External"/><Relationship Id="rId90" Type="http://schemas.openxmlformats.org/officeDocument/2006/relationships/hyperlink" Target="https://zakon.rada.gov.ua/laws/show/2341-14" TargetMode="External"/><Relationship Id="rId165" Type="http://schemas.openxmlformats.org/officeDocument/2006/relationships/hyperlink" Target="https://zakon.rada.gov.ua/laws/show/80731-10" TargetMode="External"/><Relationship Id="rId186" Type="http://schemas.openxmlformats.org/officeDocument/2006/relationships/hyperlink" Target="https://zakon.rada.gov.ua/laws/show/80732-10" TargetMode="External"/><Relationship Id="rId27" Type="http://schemas.openxmlformats.org/officeDocument/2006/relationships/hyperlink" Target="https://zakon.rada.gov.ua/laws/show/2341-14" TargetMode="External"/><Relationship Id="rId48" Type="http://schemas.openxmlformats.org/officeDocument/2006/relationships/hyperlink" Target="https://zakon.rada.gov.ua/laws/show/2341-14" TargetMode="External"/><Relationship Id="rId69" Type="http://schemas.openxmlformats.org/officeDocument/2006/relationships/hyperlink" Target="https://zakon.rada.gov.ua/laws/show/2341-14" TargetMode="External"/><Relationship Id="rId113" Type="http://schemas.openxmlformats.org/officeDocument/2006/relationships/hyperlink" Target="https://zakon.rada.gov.ua/laws/show/80731-10?find=1&amp;text=%D0%B0%D1%80%D1%85%D1%96%D1%82%D0%B5%D0%BA%D1%82%D1%83%D1%80%D0%BD%D0%BE" TargetMode="External"/><Relationship Id="rId134" Type="http://schemas.openxmlformats.org/officeDocument/2006/relationships/hyperlink" Target="https://zakon.rada.gov.ua/laws/show/80731-10/sp:side" TargetMode="External"/><Relationship Id="rId80" Type="http://schemas.openxmlformats.org/officeDocument/2006/relationships/hyperlink" Target="https://zakon.rada.gov.ua/laws/show/2341-14" TargetMode="External"/><Relationship Id="rId155" Type="http://schemas.openxmlformats.org/officeDocument/2006/relationships/hyperlink" Target="https://zakon.rada.gov.ua/laws/show/80731-10" TargetMode="External"/><Relationship Id="rId176" Type="http://schemas.openxmlformats.org/officeDocument/2006/relationships/hyperlink" Target="https://zakon.rada.gov.ua/laws/show/80732-10" TargetMode="External"/><Relationship Id="rId17" Type="http://schemas.openxmlformats.org/officeDocument/2006/relationships/hyperlink" Target="https://zakon.rada.gov.ua/laws/show/2341-14" TargetMode="External"/><Relationship Id="rId38" Type="http://schemas.openxmlformats.org/officeDocument/2006/relationships/hyperlink" Target="https://zakon.rada.gov.ua/laws/show/2341-14" TargetMode="External"/><Relationship Id="rId59" Type="http://schemas.openxmlformats.org/officeDocument/2006/relationships/hyperlink" Target="https://zakon.rada.gov.ua/laws/show/2341-14" TargetMode="External"/><Relationship Id="rId103" Type="http://schemas.openxmlformats.org/officeDocument/2006/relationships/hyperlink" Target="https://zakon.rada.gov.ua/laws/show/80731-10" TargetMode="External"/><Relationship Id="rId124" Type="http://schemas.openxmlformats.org/officeDocument/2006/relationships/hyperlink" Target="https://zakon.rada.gov.ua/laws/show/80731-10/sp:side" TargetMode="External"/><Relationship Id="rId70" Type="http://schemas.openxmlformats.org/officeDocument/2006/relationships/hyperlink" Target="https://zakon.rada.gov.ua/laws/show/2341-14" TargetMode="External"/><Relationship Id="rId91" Type="http://schemas.openxmlformats.org/officeDocument/2006/relationships/hyperlink" Target="https://zakon.rada.gov.ua/laws/show/2341-14" TargetMode="External"/><Relationship Id="rId145" Type="http://schemas.openxmlformats.org/officeDocument/2006/relationships/hyperlink" Target="https://zakon.rada.gov.ua/laws/show/80731-10/sp:side" TargetMode="External"/><Relationship Id="rId166" Type="http://schemas.openxmlformats.org/officeDocument/2006/relationships/hyperlink" Target="https://zakon.rada.gov.ua/laws/show/80731-10" TargetMode="External"/><Relationship Id="rId187" Type="http://schemas.openxmlformats.org/officeDocument/2006/relationships/hyperlink" Target="https://zakon.rada.gov.ua/laws/show/80731-10/sp:side" TargetMode="External"/><Relationship Id="rId1" Type="http://schemas.openxmlformats.org/officeDocument/2006/relationships/numbering" Target="numbering.xml"/><Relationship Id="rId28" Type="http://schemas.openxmlformats.org/officeDocument/2006/relationships/hyperlink" Target="https://zakon.rada.gov.ua/laws/show/2341-14" TargetMode="External"/><Relationship Id="rId49" Type="http://schemas.openxmlformats.org/officeDocument/2006/relationships/hyperlink" Target="https://zakon.rada.gov.ua/laws/show/2341-14" TargetMode="External"/><Relationship Id="rId114" Type="http://schemas.openxmlformats.org/officeDocument/2006/relationships/hyperlink" Target="https://zakon.rada.gov.ua/laws/show/80731-10?find=1&amp;text=%D0%B0%D1%80%D1%85%D1%96%D1%82%D0%B5%D0%BA%D1%82%D1%83%D1%80%D0%BD%D0%BE" TargetMode="External"/><Relationship Id="rId60" Type="http://schemas.openxmlformats.org/officeDocument/2006/relationships/hyperlink" Target="https://zakon.rada.gov.ua/laws/show/2341-14" TargetMode="External"/><Relationship Id="rId81" Type="http://schemas.openxmlformats.org/officeDocument/2006/relationships/hyperlink" Target="https://zakon.rada.gov.ua/laws/show/2341-14" TargetMode="External"/><Relationship Id="rId135" Type="http://schemas.openxmlformats.org/officeDocument/2006/relationships/hyperlink" Target="https://zakon.rada.gov.ua/laws/show/80731-10/sp:side" TargetMode="External"/><Relationship Id="rId156" Type="http://schemas.openxmlformats.org/officeDocument/2006/relationships/hyperlink" Target="https://zakon.rada.gov.ua/laws/show/80731-10" TargetMode="External"/><Relationship Id="rId177" Type="http://schemas.openxmlformats.org/officeDocument/2006/relationships/hyperlink" Target="https://zakon.rada.gov.ua/laws/show/80731-10/sp:side" TargetMode="External"/><Relationship Id="rId18" Type="http://schemas.openxmlformats.org/officeDocument/2006/relationships/hyperlink" Target="https://zakon.rada.gov.ua/laws/show/2341-14" TargetMode="External"/><Relationship Id="rId39" Type="http://schemas.openxmlformats.org/officeDocument/2006/relationships/hyperlink" Target="https://zakon.rada.gov.ua/laws/show/2341-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21</Pages>
  <Words>9430</Words>
  <Characters>53754</Characters>
  <Application>Microsoft Office Word</Application>
  <DocSecurity>0</DocSecurity>
  <Lines>447</Lines>
  <Paragraphs>126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РУДЕНКО Віктор Вікторович</dc:creator>
  <cp:keywords/>
  <dc:description/>
  <cp:lastModifiedBy>Mykhailo Dyadenko</cp:lastModifiedBy>
  <cp:revision>13</cp:revision>
  <dcterms:created xsi:type="dcterms:W3CDTF">2020-07-10T07:39:00Z</dcterms:created>
  <dcterms:modified xsi:type="dcterms:W3CDTF">2020-07-16T12:44:00Z</dcterms:modified>
</cp:coreProperties>
</file>