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AD1" w:rsidRDefault="004C3AD1" w:rsidP="004C3AD1">
      <w:pPr>
        <w:pStyle w:val="Iauiue"/>
        <w:ind w:firstLine="0"/>
        <w:jc w:val="right"/>
        <w:rPr>
          <w:lang w:val="uk-UA"/>
        </w:rPr>
      </w:pPr>
      <w:r>
        <w:rPr>
          <w:b/>
          <w:i/>
          <w:szCs w:val="28"/>
          <w:lang w:val="uk-UA"/>
        </w:rPr>
        <w:t xml:space="preserve">До реєстр. № 3880 від </w:t>
      </w:r>
      <w:r w:rsidRPr="00247052">
        <w:rPr>
          <w:b/>
          <w:bCs/>
          <w:i/>
          <w:szCs w:val="28"/>
        </w:rPr>
        <w:t>17.07.2020</w:t>
      </w:r>
      <w:r w:rsidRPr="00247052">
        <w:rPr>
          <w:i/>
          <w:szCs w:val="28"/>
          <w:lang w:val="uk-UA"/>
        </w:rPr>
        <w:t xml:space="preserve"> </w:t>
      </w:r>
      <w:r w:rsidRPr="00247052">
        <w:rPr>
          <w:b/>
          <w:i/>
          <w:szCs w:val="28"/>
          <w:lang w:val="uk-UA"/>
        </w:rPr>
        <w:t xml:space="preserve">                                                                  </w:t>
      </w:r>
    </w:p>
    <w:p w:rsidR="004C3AD1" w:rsidRDefault="004C3AD1" w:rsidP="004C3AD1">
      <w:pPr>
        <w:pStyle w:val="1"/>
        <w:jc w:val="right"/>
      </w:pPr>
    </w:p>
    <w:p w:rsidR="004C3AD1" w:rsidRDefault="004C3AD1" w:rsidP="004C3AD1">
      <w:pPr>
        <w:pStyle w:val="1"/>
        <w:jc w:val="right"/>
      </w:pPr>
    </w:p>
    <w:p w:rsidR="004C3AD1" w:rsidRDefault="004C3AD1" w:rsidP="004C3AD1">
      <w:pPr>
        <w:rPr>
          <w:lang w:eastAsia="ru-RU"/>
        </w:rPr>
      </w:pPr>
    </w:p>
    <w:p w:rsidR="004C3AD1" w:rsidRDefault="004C3AD1" w:rsidP="004C3AD1">
      <w:pPr>
        <w:rPr>
          <w:lang w:eastAsia="ru-RU"/>
        </w:rPr>
      </w:pPr>
    </w:p>
    <w:p w:rsidR="004C3AD1" w:rsidRPr="00FE6710" w:rsidRDefault="004C3AD1" w:rsidP="004C3AD1">
      <w:pPr>
        <w:rPr>
          <w:lang w:eastAsia="ru-RU"/>
        </w:rPr>
      </w:pPr>
    </w:p>
    <w:p w:rsidR="004C3AD1" w:rsidRDefault="004C3AD1" w:rsidP="004C3AD1">
      <w:pPr>
        <w:pStyle w:val="1"/>
        <w:jc w:val="right"/>
      </w:pPr>
    </w:p>
    <w:p w:rsidR="001D5A84" w:rsidRDefault="001D5A84" w:rsidP="001D5A84">
      <w:pPr>
        <w:rPr>
          <w:lang w:eastAsia="ru-RU"/>
        </w:rPr>
      </w:pPr>
    </w:p>
    <w:p w:rsidR="001D5A84" w:rsidRPr="001D5A84" w:rsidRDefault="001D5A84" w:rsidP="001D5A84">
      <w:pPr>
        <w:rPr>
          <w:lang w:eastAsia="ru-RU"/>
        </w:rPr>
      </w:pPr>
    </w:p>
    <w:p w:rsidR="004C3AD1" w:rsidRDefault="004C3AD1" w:rsidP="004C3AD1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4C3AD1" w:rsidRDefault="004C3AD1" w:rsidP="004C3AD1"/>
    <w:p w:rsidR="001D5A84" w:rsidRDefault="004C3AD1" w:rsidP="004C3AD1">
      <w:pPr>
        <w:tabs>
          <w:tab w:val="left" w:pos="1500"/>
        </w:tabs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</w:t>
      </w:r>
      <w:r w:rsidRPr="00562D64">
        <w:rPr>
          <w:sz w:val="28"/>
          <w:szCs w:val="28"/>
        </w:rPr>
        <w:t xml:space="preserve"> Комітет Верховної Ради України з питань освіти,</w:t>
      </w:r>
      <w:r>
        <w:rPr>
          <w:sz w:val="28"/>
          <w:szCs w:val="28"/>
        </w:rPr>
        <w:t xml:space="preserve"> науки та інновацій засіданні 30 вересня</w:t>
      </w:r>
      <w:r w:rsidRPr="00562D64">
        <w:rPr>
          <w:sz w:val="28"/>
          <w:szCs w:val="28"/>
        </w:rPr>
        <w:t xml:space="preserve"> 2020 року (протокол №</w:t>
      </w:r>
      <w:r w:rsidR="0021494E">
        <w:rPr>
          <w:sz w:val="28"/>
          <w:szCs w:val="28"/>
        </w:rPr>
        <w:t xml:space="preserve"> </w:t>
      </w:r>
      <w:bookmarkStart w:id="0" w:name="_GoBack"/>
      <w:bookmarkEnd w:id="0"/>
      <w:r w:rsidR="0021494E">
        <w:rPr>
          <w:sz w:val="28"/>
          <w:szCs w:val="28"/>
        </w:rPr>
        <w:t>45</w:t>
      </w:r>
      <w:r w:rsidRPr="00562D64">
        <w:rPr>
          <w:sz w:val="28"/>
          <w:szCs w:val="28"/>
        </w:rPr>
        <w:t xml:space="preserve"> ) </w:t>
      </w:r>
      <w:r>
        <w:rPr>
          <w:sz w:val="28"/>
          <w:szCs w:val="28"/>
        </w:rPr>
        <w:t xml:space="preserve">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розглянув проект Закону України </w:t>
      </w:r>
      <w:r w:rsidRPr="00E827CE">
        <w:rPr>
          <w:sz w:val="28"/>
          <w:szCs w:val="28"/>
          <w:lang w:eastAsia="ru-RU"/>
        </w:rPr>
        <w:t xml:space="preserve">про внесення змін до статті 44 Закону України "Про вищу освіту" (щодо  особливостей </w:t>
      </w:r>
      <w:r w:rsidR="001D5A84">
        <w:rPr>
          <w:sz w:val="28"/>
          <w:szCs w:val="28"/>
          <w:lang w:eastAsia="ru-RU"/>
        </w:rPr>
        <w:t xml:space="preserve">  </w:t>
      </w:r>
      <w:r w:rsidRPr="00E827CE">
        <w:rPr>
          <w:sz w:val="28"/>
          <w:szCs w:val="28"/>
          <w:lang w:eastAsia="ru-RU"/>
        </w:rPr>
        <w:t xml:space="preserve">вступу </w:t>
      </w:r>
      <w:r w:rsidR="001D5A84">
        <w:rPr>
          <w:sz w:val="28"/>
          <w:szCs w:val="28"/>
          <w:lang w:eastAsia="ru-RU"/>
        </w:rPr>
        <w:t xml:space="preserve"> </w:t>
      </w:r>
      <w:r w:rsidRPr="00E827CE">
        <w:rPr>
          <w:sz w:val="28"/>
          <w:szCs w:val="28"/>
          <w:lang w:eastAsia="ru-RU"/>
        </w:rPr>
        <w:t xml:space="preserve">до </w:t>
      </w:r>
      <w:r w:rsidR="001D5A84">
        <w:rPr>
          <w:sz w:val="28"/>
          <w:szCs w:val="28"/>
          <w:lang w:eastAsia="ru-RU"/>
        </w:rPr>
        <w:t xml:space="preserve">  </w:t>
      </w:r>
      <w:r w:rsidRPr="00E827CE">
        <w:rPr>
          <w:sz w:val="28"/>
          <w:szCs w:val="28"/>
          <w:lang w:eastAsia="ru-RU"/>
        </w:rPr>
        <w:t>закладів</w:t>
      </w:r>
      <w:r w:rsidR="001D5A84">
        <w:rPr>
          <w:sz w:val="28"/>
          <w:szCs w:val="28"/>
          <w:lang w:eastAsia="ru-RU"/>
        </w:rPr>
        <w:t xml:space="preserve"> </w:t>
      </w:r>
      <w:r w:rsidRPr="00E827CE">
        <w:rPr>
          <w:sz w:val="28"/>
          <w:szCs w:val="28"/>
          <w:lang w:eastAsia="ru-RU"/>
        </w:rPr>
        <w:t xml:space="preserve"> вищої </w:t>
      </w:r>
      <w:r w:rsidR="001D5A84">
        <w:rPr>
          <w:sz w:val="28"/>
          <w:szCs w:val="28"/>
          <w:lang w:eastAsia="ru-RU"/>
        </w:rPr>
        <w:t xml:space="preserve">   </w:t>
      </w:r>
      <w:r w:rsidRPr="00E827CE">
        <w:rPr>
          <w:sz w:val="28"/>
          <w:szCs w:val="28"/>
          <w:lang w:eastAsia="ru-RU"/>
        </w:rPr>
        <w:t xml:space="preserve">освіти </w:t>
      </w:r>
      <w:r w:rsidR="001D5A84">
        <w:rPr>
          <w:sz w:val="28"/>
          <w:szCs w:val="28"/>
          <w:lang w:eastAsia="ru-RU"/>
        </w:rPr>
        <w:t xml:space="preserve"> </w:t>
      </w:r>
      <w:r w:rsidRPr="00E827CE">
        <w:rPr>
          <w:sz w:val="28"/>
          <w:szCs w:val="28"/>
          <w:lang w:eastAsia="ru-RU"/>
        </w:rPr>
        <w:t xml:space="preserve">окремих </w:t>
      </w:r>
      <w:r w:rsidR="001D5A84">
        <w:rPr>
          <w:sz w:val="28"/>
          <w:szCs w:val="28"/>
          <w:lang w:eastAsia="ru-RU"/>
        </w:rPr>
        <w:t xml:space="preserve">  </w:t>
      </w:r>
      <w:r w:rsidRPr="00E827CE">
        <w:rPr>
          <w:sz w:val="28"/>
          <w:szCs w:val="28"/>
          <w:lang w:eastAsia="ru-RU"/>
        </w:rPr>
        <w:t>категорій</w:t>
      </w:r>
      <w:r w:rsidR="001D5A84">
        <w:rPr>
          <w:sz w:val="28"/>
          <w:szCs w:val="28"/>
          <w:lang w:eastAsia="ru-RU"/>
        </w:rPr>
        <w:t xml:space="preserve"> </w:t>
      </w:r>
      <w:r w:rsidRPr="00E827CE">
        <w:rPr>
          <w:sz w:val="28"/>
          <w:szCs w:val="28"/>
          <w:lang w:eastAsia="ru-RU"/>
        </w:rPr>
        <w:t xml:space="preserve"> осіб)</w:t>
      </w:r>
    </w:p>
    <w:p w:rsidR="004C3AD1" w:rsidRDefault="004C3AD1" w:rsidP="001D5A84">
      <w:pPr>
        <w:tabs>
          <w:tab w:val="left" w:pos="1500"/>
        </w:tabs>
        <w:ind w:firstLine="0"/>
        <w:rPr>
          <w:sz w:val="28"/>
          <w:szCs w:val="28"/>
        </w:rPr>
      </w:pPr>
      <w:r w:rsidRPr="00E827CE">
        <w:rPr>
          <w:sz w:val="28"/>
          <w:szCs w:val="28"/>
          <w:lang w:eastAsia="ru-RU"/>
        </w:rPr>
        <w:t xml:space="preserve"> ( реєстр. №</w:t>
      </w:r>
      <w:r w:rsidRPr="00E827CE">
        <w:rPr>
          <w:color w:val="000000" w:themeColor="text1"/>
          <w:sz w:val="28"/>
          <w:szCs w:val="28"/>
        </w:rPr>
        <w:t xml:space="preserve">3880  від 17.07.2020 р.), поданий народними депутатами України Павленком Р.М., </w:t>
      </w:r>
      <w:proofErr w:type="spellStart"/>
      <w:r w:rsidRPr="00E827CE">
        <w:rPr>
          <w:color w:val="000000" w:themeColor="text1"/>
          <w:sz w:val="28"/>
          <w:szCs w:val="28"/>
        </w:rPr>
        <w:t>Княжицьким</w:t>
      </w:r>
      <w:proofErr w:type="spellEnd"/>
      <w:r w:rsidRPr="00E827CE">
        <w:rPr>
          <w:color w:val="000000" w:themeColor="text1"/>
          <w:sz w:val="28"/>
          <w:szCs w:val="28"/>
        </w:rPr>
        <w:t xml:space="preserve"> М.Л., Геращенко І.В., </w:t>
      </w:r>
      <w:proofErr w:type="spellStart"/>
      <w:r w:rsidRPr="00E827CE">
        <w:rPr>
          <w:color w:val="000000" w:themeColor="text1"/>
          <w:sz w:val="28"/>
          <w:szCs w:val="28"/>
        </w:rPr>
        <w:t>Іоновою</w:t>
      </w:r>
      <w:proofErr w:type="spellEnd"/>
      <w:r w:rsidRPr="00E827CE">
        <w:rPr>
          <w:color w:val="000000" w:themeColor="text1"/>
          <w:sz w:val="28"/>
          <w:szCs w:val="28"/>
        </w:rPr>
        <w:t xml:space="preserve"> М.М.,  </w:t>
      </w:r>
      <w:proofErr w:type="spellStart"/>
      <w:r w:rsidRPr="00E827CE">
        <w:rPr>
          <w:color w:val="000000" w:themeColor="text1"/>
          <w:sz w:val="28"/>
          <w:szCs w:val="28"/>
        </w:rPr>
        <w:t>Климпуш-Цинцадзе</w:t>
      </w:r>
      <w:proofErr w:type="spellEnd"/>
      <w:r w:rsidRPr="00E827CE">
        <w:rPr>
          <w:color w:val="000000" w:themeColor="text1"/>
          <w:sz w:val="28"/>
          <w:szCs w:val="28"/>
        </w:rPr>
        <w:t xml:space="preserve"> І.О. та іншими.</w:t>
      </w:r>
      <w:r w:rsidRPr="00C02DC3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і рекомендує Верховній Раді України повернути  його суб’єктам права законодавчої ініціативи на доопрацювання. </w:t>
      </w:r>
    </w:p>
    <w:p w:rsidR="004C3AD1" w:rsidRPr="00E827CE" w:rsidRDefault="004C3AD1" w:rsidP="004C3AD1">
      <w:pPr>
        <w:ind w:firstLine="708"/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Pr="00E827CE">
        <w:rPr>
          <w:bCs/>
          <w:sz w:val="28"/>
          <w:szCs w:val="28"/>
        </w:rPr>
        <w:t xml:space="preserve">етою законопроекту є </w:t>
      </w:r>
      <w:r w:rsidRPr="00E827CE">
        <w:rPr>
          <w:sz w:val="28"/>
          <w:szCs w:val="28"/>
        </w:rPr>
        <w:t>законодавче врегулювання окремих питань вступу до закладів вищої освіти у частині особливостей прийому вступників з тимчасово окупованої території та території населених пунктів на лінії зіткнення, зокрема задля унеможливлення зловживання правами на пільгові умови вступу до закладів вищої освіти з боку окремих категорій осіб</w:t>
      </w:r>
      <w:r>
        <w:rPr>
          <w:sz w:val="28"/>
          <w:szCs w:val="28"/>
        </w:rPr>
        <w:t>.</w:t>
      </w:r>
    </w:p>
    <w:p w:rsidR="004C3AD1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>Законопроектом запропоновано зміни, які стосуються уточнення  можливостей для вступу та підготовки до вступу до закладів вищої освіти вступників з тимчасово окупованої території та території населених пунктів на лінії зіткнення.</w:t>
      </w:r>
    </w:p>
    <w:p w:rsidR="004C3AD1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>Зокрема, цим актом запроваджено можливість вступу за вступними іспитами в межах установлених квот для зазначеної категорії вступників до усіх закладів вищої освіти з урахуванням таких умов:</w:t>
      </w:r>
    </w:p>
    <w:p w:rsidR="004C3AD1" w:rsidRPr="00B3701C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>-</w:t>
      </w:r>
      <w:r w:rsidRPr="00B3701C">
        <w:rPr>
          <w:szCs w:val="28"/>
        </w:rPr>
        <w:t xml:space="preserve"> </w:t>
      </w:r>
      <w:r>
        <w:rPr>
          <w:szCs w:val="28"/>
        </w:rPr>
        <w:t xml:space="preserve">такі вступники повинні мати </w:t>
      </w:r>
      <w:r w:rsidRPr="00B3701C">
        <w:rPr>
          <w:szCs w:val="28"/>
        </w:rPr>
        <w:t xml:space="preserve">документ про повну загальну середню освіту встановленого </w:t>
      </w:r>
      <w:r>
        <w:rPr>
          <w:szCs w:val="28"/>
        </w:rPr>
        <w:t xml:space="preserve">Українською державою </w:t>
      </w:r>
      <w:r w:rsidRPr="00B3701C">
        <w:rPr>
          <w:szCs w:val="28"/>
        </w:rPr>
        <w:t>зразка;</w:t>
      </w:r>
    </w:p>
    <w:p w:rsidR="004C3AD1" w:rsidRPr="00B3701C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3701C">
        <w:rPr>
          <w:szCs w:val="28"/>
        </w:rPr>
        <w:t xml:space="preserve">їм на момент початку проведення конкурсу щодо вступу до закладів вищої освіти не виповнилося </w:t>
      </w:r>
      <w:r>
        <w:rPr>
          <w:szCs w:val="28"/>
        </w:rPr>
        <w:t>25</w:t>
      </w:r>
      <w:r w:rsidRPr="00B3701C">
        <w:rPr>
          <w:szCs w:val="28"/>
        </w:rPr>
        <w:t xml:space="preserve"> років</w:t>
      </w:r>
      <w:r>
        <w:rPr>
          <w:szCs w:val="28"/>
        </w:rPr>
        <w:t>.</w:t>
      </w:r>
    </w:p>
    <w:p w:rsidR="004C3AD1" w:rsidRPr="00B3701C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>Вище</w:t>
      </w:r>
      <w:r w:rsidRPr="00B3701C">
        <w:rPr>
          <w:szCs w:val="28"/>
        </w:rPr>
        <w:t xml:space="preserve">зазначені квоти для таких осіб не поширюються на їх вступ до </w:t>
      </w:r>
      <w:r w:rsidRPr="00B3701C">
        <w:rPr>
          <w:szCs w:val="28"/>
          <w:shd w:val="clear" w:color="auto" w:fill="FFFFFF"/>
        </w:rPr>
        <w:t>військових закладів вищої освіти та військових навчальних підрозділів закладів вищої освіти, а також на освітні програми в галузі воєнних наук, національної безпеки, безпеки державного кордону</w:t>
      </w:r>
      <w:r w:rsidRPr="00B3701C">
        <w:rPr>
          <w:szCs w:val="28"/>
        </w:rPr>
        <w:t>.</w:t>
      </w:r>
    </w:p>
    <w:p w:rsidR="004C3AD1" w:rsidRDefault="004C3AD1" w:rsidP="004C3AD1">
      <w:pPr>
        <w:pStyle w:val="11"/>
        <w:ind w:left="0" w:firstLine="709"/>
        <w:jc w:val="both"/>
        <w:rPr>
          <w:szCs w:val="28"/>
        </w:rPr>
      </w:pPr>
      <w:r>
        <w:rPr>
          <w:szCs w:val="28"/>
        </w:rPr>
        <w:t xml:space="preserve">Діти учасників бойових дій, загиблих y ході Антитерористичної операції та Операції об’єднаних сил </w:t>
      </w:r>
      <w:r w:rsidRPr="00B55B8F">
        <w:rPr>
          <w:szCs w:val="28"/>
        </w:rPr>
        <w:t>із забезпечення національної безпеки і оборони, відсічі та стримування збройної агресії Російської Федерації на території Донецької та Луганської областей</w:t>
      </w:r>
      <w:r>
        <w:rPr>
          <w:szCs w:val="28"/>
        </w:rPr>
        <w:t>, можуть також вступати або за результатами ЗНО, або за результатами конкурсу.</w:t>
      </w:r>
    </w:p>
    <w:p w:rsidR="004C3AD1" w:rsidRPr="00E827CE" w:rsidRDefault="004C3AD1" w:rsidP="004C3AD1">
      <w:pPr>
        <w:pStyle w:val="11"/>
        <w:ind w:left="0" w:firstLine="709"/>
        <w:jc w:val="both"/>
        <w:rPr>
          <w:bCs/>
          <w:szCs w:val="28"/>
        </w:rPr>
      </w:pPr>
      <w:r w:rsidRPr="00B3701C">
        <w:rPr>
          <w:szCs w:val="28"/>
        </w:rPr>
        <w:lastRenderedPageBreak/>
        <w:t xml:space="preserve">З метою гарантування фінансування вказаних квот Закон доповнено положеннями, згідно з якими </w:t>
      </w:r>
      <w:r>
        <w:rPr>
          <w:szCs w:val="28"/>
        </w:rPr>
        <w:t>в</w:t>
      </w:r>
      <w:r w:rsidRPr="00B3701C">
        <w:rPr>
          <w:szCs w:val="28"/>
          <w:shd w:val="clear" w:color="auto" w:fill="FFFFFF"/>
        </w:rPr>
        <w:t>идатки на фінансування квот прийому до закладів вищої освіти (наукових установ), визначаються окремим рядком у Державному бюджеті України. Зазначені видатки не можуть бути скорочені в поточному фінансовому році.</w:t>
      </w:r>
    </w:p>
    <w:p w:rsidR="004C3AD1" w:rsidRPr="00914E94" w:rsidRDefault="004C3AD1" w:rsidP="004C3AD1">
      <w:pPr>
        <w:ind w:firstLine="709"/>
        <w:rPr>
          <w:sz w:val="28"/>
          <w:szCs w:val="28"/>
        </w:rPr>
      </w:pPr>
      <w:r w:rsidRPr="00914E94">
        <w:rPr>
          <w:sz w:val="28"/>
          <w:szCs w:val="28"/>
        </w:rPr>
        <w:t xml:space="preserve">  </w:t>
      </w:r>
      <w:r>
        <w:rPr>
          <w:sz w:val="28"/>
          <w:szCs w:val="28"/>
        </w:rPr>
        <w:t>На думку авторів,  реалізація законопрое</w:t>
      </w:r>
      <w:r w:rsidRPr="00914E94">
        <w:rPr>
          <w:sz w:val="28"/>
          <w:szCs w:val="28"/>
        </w:rPr>
        <w:t>кт</w:t>
      </w:r>
      <w:r>
        <w:rPr>
          <w:sz w:val="28"/>
          <w:szCs w:val="28"/>
        </w:rPr>
        <w:t>у</w:t>
      </w:r>
      <w:r w:rsidRPr="00914E94">
        <w:rPr>
          <w:sz w:val="28"/>
          <w:szCs w:val="28"/>
        </w:rPr>
        <w:t xml:space="preserve"> не передбачає додаткових витрат з Державного бюджету України.</w:t>
      </w:r>
      <w:r w:rsidRPr="00914E94">
        <w:rPr>
          <w:bCs/>
          <w:color w:val="000000" w:themeColor="text1"/>
          <w:sz w:val="28"/>
          <w:szCs w:val="28"/>
        </w:rPr>
        <w:t xml:space="preserve">          </w:t>
      </w:r>
    </w:p>
    <w:p w:rsidR="004C3AD1" w:rsidRDefault="004C3AD1" w:rsidP="004C3AD1">
      <w:pPr>
        <w:tabs>
          <w:tab w:val="left" w:pos="6946"/>
        </w:tabs>
        <w:ind w:firstLine="709"/>
        <w:rPr>
          <w:color w:val="000000" w:themeColor="text1"/>
          <w:sz w:val="28"/>
          <w:szCs w:val="28"/>
        </w:rPr>
      </w:pPr>
      <w:r w:rsidRPr="00914E94">
        <w:rPr>
          <w:b/>
          <w:i/>
          <w:color w:val="000000" w:themeColor="text1"/>
          <w:sz w:val="28"/>
          <w:szCs w:val="28"/>
        </w:rPr>
        <w:t xml:space="preserve">  Головне науково-експертне управління</w:t>
      </w:r>
      <w:r w:rsidRPr="00C02DC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та </w:t>
      </w:r>
      <w:r w:rsidRPr="00914E94">
        <w:rPr>
          <w:b/>
          <w:i/>
          <w:color w:val="000000" w:themeColor="text1"/>
          <w:sz w:val="28"/>
          <w:szCs w:val="28"/>
        </w:rPr>
        <w:t>Міністерство освіти і науки України</w:t>
      </w:r>
      <w:r>
        <w:rPr>
          <w:color w:val="000000" w:themeColor="text1"/>
          <w:sz w:val="28"/>
          <w:szCs w:val="28"/>
        </w:rPr>
        <w:t xml:space="preserve"> висловили</w:t>
      </w:r>
      <w:r w:rsidRPr="00C02DC3">
        <w:rPr>
          <w:color w:val="000000" w:themeColor="text1"/>
          <w:sz w:val="28"/>
          <w:szCs w:val="28"/>
        </w:rPr>
        <w:t xml:space="preserve"> до законопроекту низку зауважень і пропозицій</w:t>
      </w:r>
      <w:r>
        <w:rPr>
          <w:color w:val="000000" w:themeColor="text1"/>
          <w:sz w:val="28"/>
          <w:szCs w:val="28"/>
        </w:rPr>
        <w:t>.</w:t>
      </w:r>
    </w:p>
    <w:p w:rsidR="004C3AD1" w:rsidRDefault="004C3AD1" w:rsidP="004C3AD1">
      <w:pPr>
        <w:tabs>
          <w:tab w:val="left" w:pos="6946"/>
        </w:tabs>
        <w:ind w:firstLine="709"/>
        <w:rPr>
          <w:rFonts w:eastAsia="Calibri"/>
          <w:sz w:val="28"/>
          <w:szCs w:val="28"/>
        </w:rPr>
      </w:pPr>
      <w:r w:rsidRPr="00E827CE">
        <w:rPr>
          <w:rFonts w:eastAsia="Calibri"/>
          <w:b/>
          <w:i/>
          <w:sz w:val="28"/>
          <w:szCs w:val="28"/>
        </w:rPr>
        <w:t>Міністерство з питань реінтеграції тимчасово окупованих територій України</w:t>
      </w:r>
      <w:r w:rsidRPr="00E827CE">
        <w:rPr>
          <w:rFonts w:eastAsia="Calibri"/>
          <w:sz w:val="28"/>
          <w:szCs w:val="28"/>
        </w:rPr>
        <w:t xml:space="preserve"> звертає увагу на те, що обмеження, які пропонуються встановити законопроектом у частині вікового цензу, військових закладів вищої освіти та військових навчальних підрозділів закладів вищої освіти, а також окремих галузей знань і спеціальностей, є такими, що звужують права абітурієнтів тимчасово окупованих територій та містять ознаки дискримінації.</w:t>
      </w:r>
    </w:p>
    <w:p w:rsidR="004C3AD1" w:rsidRPr="00E827CE" w:rsidRDefault="004C3AD1" w:rsidP="004C3AD1">
      <w:pPr>
        <w:ind w:firstLine="708"/>
        <w:rPr>
          <w:sz w:val="28"/>
          <w:szCs w:val="28"/>
        </w:rPr>
      </w:pPr>
      <w:r w:rsidRPr="00E827CE">
        <w:rPr>
          <w:b/>
          <w:i/>
          <w:sz w:val="28"/>
          <w:szCs w:val="28"/>
        </w:rPr>
        <w:t>Міністерство фінансів України</w:t>
      </w:r>
      <w:r w:rsidRPr="00E827CE">
        <w:rPr>
          <w:sz w:val="28"/>
          <w:szCs w:val="28"/>
        </w:rPr>
        <w:t xml:space="preserve"> не підтримує  зазначену  законодавчу ініціативу.</w:t>
      </w:r>
      <w:r>
        <w:rPr>
          <w:sz w:val="28"/>
          <w:szCs w:val="28"/>
        </w:rPr>
        <w:t xml:space="preserve"> </w:t>
      </w:r>
      <w:r w:rsidRPr="00E827CE">
        <w:rPr>
          <w:sz w:val="28"/>
          <w:szCs w:val="28"/>
        </w:rPr>
        <w:t>На думку його фахівців, реалізація законопроекту потребує додаткових витрат з державного та місцевих бюджетів</w:t>
      </w:r>
      <w:r>
        <w:rPr>
          <w:sz w:val="28"/>
          <w:szCs w:val="28"/>
        </w:rPr>
        <w:t>.</w:t>
      </w:r>
    </w:p>
    <w:p w:rsidR="004C3AD1" w:rsidRDefault="004C3AD1" w:rsidP="004C3AD1">
      <w:pPr>
        <w:tabs>
          <w:tab w:val="left" w:pos="6946"/>
        </w:tabs>
        <w:ind w:firstLine="709"/>
        <w:rPr>
          <w:color w:val="000000" w:themeColor="text1"/>
          <w:sz w:val="28"/>
          <w:szCs w:val="28"/>
          <w:lang w:eastAsia="en-GB"/>
        </w:rPr>
      </w:pPr>
      <w:r>
        <w:rPr>
          <w:sz w:val="28"/>
          <w:szCs w:val="28"/>
        </w:rPr>
        <w:t>Згідно висновків</w:t>
      </w:r>
      <w:r w:rsidRPr="00E827CE">
        <w:rPr>
          <w:sz w:val="28"/>
          <w:szCs w:val="28"/>
        </w:rPr>
        <w:t xml:space="preserve"> </w:t>
      </w:r>
      <w:r w:rsidRPr="00E827CE">
        <w:rPr>
          <w:b/>
          <w:i/>
          <w:sz w:val="28"/>
          <w:szCs w:val="28"/>
        </w:rPr>
        <w:t>Національної академії наук України</w:t>
      </w:r>
      <w:r>
        <w:rPr>
          <w:b/>
          <w:i/>
          <w:sz w:val="28"/>
          <w:szCs w:val="28"/>
        </w:rPr>
        <w:t xml:space="preserve">, Національної академії правових наук України </w:t>
      </w:r>
      <w:r w:rsidRPr="00914E94">
        <w:rPr>
          <w:sz w:val="28"/>
          <w:szCs w:val="28"/>
        </w:rPr>
        <w:t>та</w:t>
      </w:r>
      <w:r>
        <w:rPr>
          <w:b/>
          <w:i/>
          <w:sz w:val="28"/>
          <w:szCs w:val="28"/>
        </w:rPr>
        <w:t xml:space="preserve"> Національної академії педагогічних наук України </w:t>
      </w:r>
      <w:r w:rsidRPr="00E827CE">
        <w:rPr>
          <w:b/>
          <w:i/>
          <w:sz w:val="28"/>
          <w:szCs w:val="28"/>
        </w:rPr>
        <w:t xml:space="preserve"> </w:t>
      </w:r>
      <w:r w:rsidRPr="00E827CE">
        <w:rPr>
          <w:sz w:val="28"/>
          <w:szCs w:val="28"/>
        </w:rPr>
        <w:t>законопроект потребує доопрацювання.</w:t>
      </w:r>
    </w:p>
    <w:p w:rsidR="004C3AD1" w:rsidRPr="00A44BEE" w:rsidRDefault="004C3AD1" w:rsidP="004C3AD1">
      <w:pPr>
        <w:overflowPunct w:val="0"/>
        <w:autoSpaceDE w:val="0"/>
        <w:autoSpaceDN w:val="0"/>
        <w:adjustRightInd w:val="0"/>
        <w:ind w:firstLine="709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Враховуючи зазначене, Комітет з </w:t>
      </w:r>
      <w:r w:rsidRPr="00A44BEE">
        <w:rPr>
          <w:bCs/>
          <w:sz w:val="28"/>
          <w:szCs w:val="28"/>
        </w:rPr>
        <w:t xml:space="preserve">питань </w:t>
      </w:r>
      <w:r>
        <w:rPr>
          <w:bCs/>
          <w:sz w:val="28"/>
          <w:szCs w:val="28"/>
        </w:rPr>
        <w:t xml:space="preserve">освіти, науки та інновацій рекомендує </w:t>
      </w:r>
      <w:r w:rsidRPr="00A44BEE">
        <w:rPr>
          <w:bCs/>
          <w:sz w:val="28"/>
          <w:szCs w:val="28"/>
        </w:rPr>
        <w:t xml:space="preserve"> Верховній Раді України</w:t>
      </w:r>
      <w:r w:rsidRPr="00E60102">
        <w:rPr>
          <w:sz w:val="28"/>
          <w:szCs w:val="28"/>
        </w:rPr>
        <w:t xml:space="preserve"> </w:t>
      </w:r>
      <w:r w:rsidR="001D5A84">
        <w:rPr>
          <w:sz w:val="28"/>
          <w:szCs w:val="28"/>
        </w:rPr>
        <w:t xml:space="preserve">повернути  цей </w:t>
      </w:r>
      <w:proofErr w:type="spellStart"/>
      <w:r w:rsidR="001D5A84">
        <w:rPr>
          <w:sz w:val="28"/>
          <w:szCs w:val="28"/>
        </w:rPr>
        <w:t>законопрроект</w:t>
      </w:r>
      <w:proofErr w:type="spellEnd"/>
      <w:r>
        <w:rPr>
          <w:sz w:val="28"/>
          <w:szCs w:val="28"/>
        </w:rPr>
        <w:t xml:space="preserve"> суб’єктам права законодавчої ініціативи на доопрацювання. </w:t>
      </w:r>
    </w:p>
    <w:p w:rsidR="004C3AD1" w:rsidRPr="00A44BEE" w:rsidRDefault="004C3AD1" w:rsidP="004C3AD1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t xml:space="preserve">          Співдоповідачем  на  пленарному засіданні Верховної Ради України з цього питання  визначено  Голову Комітету</w:t>
      </w:r>
      <w:r>
        <w:rPr>
          <w:sz w:val="28"/>
          <w:szCs w:val="28"/>
        </w:rPr>
        <w:t xml:space="preserve"> з питань освіти, науки та інновацій, народного депутата України</w:t>
      </w:r>
      <w:r w:rsidRPr="00A44B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Бабака Сергія Віталійовича.</w:t>
      </w:r>
    </w:p>
    <w:p w:rsidR="004C3AD1" w:rsidRDefault="004C3AD1" w:rsidP="004C3AD1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4C3AD1" w:rsidRPr="00A44BEE" w:rsidRDefault="004C3AD1" w:rsidP="004C3AD1">
      <w:pPr>
        <w:pStyle w:val="a3"/>
        <w:rPr>
          <w:szCs w:val="28"/>
        </w:rPr>
      </w:pPr>
    </w:p>
    <w:p w:rsidR="004C3AD1" w:rsidRPr="00A44BEE" w:rsidRDefault="004C3AD1" w:rsidP="004C3AD1">
      <w:pPr>
        <w:pStyle w:val="a3"/>
        <w:rPr>
          <w:b/>
          <w:szCs w:val="28"/>
        </w:rPr>
      </w:pPr>
      <w:r w:rsidRPr="00A44BEE">
        <w:rPr>
          <w:b/>
          <w:szCs w:val="28"/>
        </w:rPr>
        <w:t xml:space="preserve">Голова Комітету                                                             </w:t>
      </w:r>
      <w:r>
        <w:rPr>
          <w:b/>
          <w:szCs w:val="28"/>
        </w:rPr>
        <w:t xml:space="preserve">   </w:t>
      </w:r>
      <w:r w:rsidRPr="00A44BEE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1D5A84">
        <w:rPr>
          <w:b/>
          <w:szCs w:val="28"/>
        </w:rPr>
        <w:t xml:space="preserve">  </w:t>
      </w:r>
      <w:r>
        <w:rPr>
          <w:b/>
          <w:szCs w:val="28"/>
        </w:rPr>
        <w:t xml:space="preserve">  </w:t>
      </w:r>
      <w:r w:rsidR="001D5A84">
        <w:rPr>
          <w:b/>
          <w:szCs w:val="28"/>
        </w:rPr>
        <w:t xml:space="preserve"> </w:t>
      </w:r>
      <w:r w:rsidRPr="00A44BEE">
        <w:rPr>
          <w:b/>
          <w:szCs w:val="28"/>
        </w:rPr>
        <w:t xml:space="preserve"> </w:t>
      </w:r>
      <w:r>
        <w:rPr>
          <w:b/>
          <w:szCs w:val="28"/>
        </w:rPr>
        <w:t>С.В.Бабак</w:t>
      </w:r>
    </w:p>
    <w:p w:rsidR="004C3AD1" w:rsidRDefault="004C3AD1" w:rsidP="004C3AD1">
      <w:pPr>
        <w:pStyle w:val="a3"/>
      </w:pPr>
      <w:r w:rsidRPr="00A44BEE">
        <w:rPr>
          <w:b/>
          <w:szCs w:val="28"/>
        </w:rPr>
        <w:t xml:space="preserve">                                                                          </w:t>
      </w:r>
      <w:r>
        <w:rPr>
          <w:b/>
          <w:szCs w:val="28"/>
        </w:rPr>
        <w:t xml:space="preserve">                     </w:t>
      </w:r>
      <w:r w:rsidR="001D5A84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="001D5A84">
        <w:rPr>
          <w:b/>
          <w:szCs w:val="28"/>
        </w:rPr>
        <w:t xml:space="preserve"> </w:t>
      </w:r>
      <w:r>
        <w:rPr>
          <w:b/>
          <w:szCs w:val="28"/>
        </w:rPr>
        <w:t xml:space="preserve">( </w:t>
      </w:r>
      <w:proofErr w:type="spellStart"/>
      <w:r>
        <w:rPr>
          <w:b/>
          <w:szCs w:val="28"/>
        </w:rPr>
        <w:t>посв</w:t>
      </w:r>
      <w:proofErr w:type="spellEnd"/>
      <w:r>
        <w:rPr>
          <w:b/>
          <w:szCs w:val="28"/>
        </w:rPr>
        <w:t>. № 11</w:t>
      </w:r>
      <w:r w:rsidRPr="00A44BEE">
        <w:rPr>
          <w:b/>
          <w:szCs w:val="28"/>
        </w:rPr>
        <w:t>)</w:t>
      </w:r>
    </w:p>
    <w:p w:rsidR="004C3AD1" w:rsidRDefault="004C3AD1" w:rsidP="004C3AD1"/>
    <w:p w:rsidR="004C3AD1" w:rsidRDefault="004C3AD1" w:rsidP="004C3AD1"/>
    <w:p w:rsidR="004C3AD1" w:rsidRDefault="004C3AD1" w:rsidP="004C3AD1">
      <w:pPr>
        <w:tabs>
          <w:tab w:val="left" w:pos="6946"/>
        </w:tabs>
        <w:ind w:firstLine="709"/>
        <w:rPr>
          <w:color w:val="000000" w:themeColor="text1"/>
          <w:sz w:val="28"/>
          <w:szCs w:val="28"/>
          <w:lang w:eastAsia="en-GB"/>
        </w:rPr>
      </w:pPr>
    </w:p>
    <w:p w:rsidR="004C3AD1" w:rsidRPr="00A44BEE" w:rsidRDefault="004C3AD1" w:rsidP="004C3AD1">
      <w:pPr>
        <w:ind w:firstLine="0"/>
        <w:rPr>
          <w:sz w:val="28"/>
          <w:szCs w:val="28"/>
        </w:rPr>
      </w:pPr>
    </w:p>
    <w:p w:rsidR="004C3AD1" w:rsidRDefault="004C3AD1" w:rsidP="004C3AD1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4C3AD1" w:rsidRPr="00A44BEE" w:rsidRDefault="004C3AD1" w:rsidP="004C3AD1">
      <w:pPr>
        <w:pStyle w:val="a3"/>
        <w:rPr>
          <w:szCs w:val="28"/>
        </w:rPr>
      </w:pPr>
    </w:p>
    <w:p w:rsidR="004C3AD1" w:rsidRDefault="004C3AD1" w:rsidP="004C3AD1"/>
    <w:p w:rsidR="00B507E5" w:rsidRDefault="00B507E5"/>
    <w:sectPr w:rsidR="00B507E5" w:rsidSect="001D5A8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3AD1"/>
    <w:rsid w:val="001D5A84"/>
    <w:rsid w:val="0021494E"/>
    <w:rsid w:val="004C3AD1"/>
    <w:rsid w:val="00B5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1DC49"/>
  <w15:docId w15:val="{6B710A62-344E-4AC4-832A-DD7F0E8E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AD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val="uk-UA" w:eastAsia="uk-UA"/>
    </w:rPr>
  </w:style>
  <w:style w:type="paragraph" w:styleId="1">
    <w:name w:val="heading 1"/>
    <w:basedOn w:val="a"/>
    <w:next w:val="a"/>
    <w:link w:val="10"/>
    <w:qFormat/>
    <w:rsid w:val="004C3AD1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AD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Body Text"/>
    <w:basedOn w:val="a"/>
    <w:link w:val="a4"/>
    <w:unhideWhenUsed/>
    <w:rsid w:val="004C3AD1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4C3AD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Iauiue">
    <w:name w:val="Iau?iue"/>
    <w:rsid w:val="004C3AD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у1"/>
    <w:basedOn w:val="a"/>
    <w:rsid w:val="004C3AD1"/>
    <w:pPr>
      <w:ind w:left="720" w:firstLine="0"/>
      <w:jc w:val="left"/>
    </w:pPr>
    <w:rPr>
      <w:rFonts w:eastAsia="Calibri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5A8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D5A84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2763</Words>
  <Characters>1576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3</cp:revision>
  <cp:lastPrinted>2020-10-01T05:33:00Z</cp:lastPrinted>
  <dcterms:created xsi:type="dcterms:W3CDTF">2020-10-01T03:45:00Z</dcterms:created>
  <dcterms:modified xsi:type="dcterms:W3CDTF">2020-10-01T05:35:00Z</dcterms:modified>
</cp:coreProperties>
</file>