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D28" w:rsidRPr="0003301D" w:rsidRDefault="00C23D28" w:rsidP="00C23D28">
      <w:pPr>
        <w:pStyle w:val="a3"/>
        <w:tabs>
          <w:tab w:val="left" w:pos="708"/>
        </w:tabs>
        <w:jc w:val="right"/>
        <w:rPr>
          <w:rFonts w:cs="Times New Roman"/>
          <w:b/>
          <w:bCs/>
          <w:sz w:val="28"/>
          <w:szCs w:val="28"/>
          <w:lang w:val="uk-UA"/>
        </w:rPr>
      </w:pPr>
      <w:r w:rsidRPr="0003301D">
        <w:rPr>
          <w:rFonts w:cs="Times New Roman"/>
          <w:b/>
          <w:bCs/>
          <w:sz w:val="28"/>
          <w:szCs w:val="28"/>
          <w:lang w:val="uk-UA"/>
        </w:rPr>
        <w:t>Проект</w:t>
      </w:r>
    </w:p>
    <w:p w:rsidR="00C23D28" w:rsidRPr="0003301D" w:rsidRDefault="00C23D28" w:rsidP="00C23D28">
      <w:pPr>
        <w:pStyle w:val="2"/>
        <w:jc w:val="right"/>
        <w:rPr>
          <w:b/>
          <w:bCs/>
          <w:lang w:val="uk-UA"/>
        </w:rPr>
      </w:pPr>
    </w:p>
    <w:p w:rsidR="00C23D28" w:rsidRPr="0003301D" w:rsidRDefault="00C23D28" w:rsidP="00C23D28">
      <w:pPr>
        <w:pStyle w:val="2"/>
        <w:jc w:val="right"/>
        <w:rPr>
          <w:b/>
          <w:bCs/>
          <w:lang w:val="uk-UA"/>
        </w:rPr>
      </w:pPr>
      <w:r w:rsidRPr="0003301D">
        <w:rPr>
          <w:b/>
          <w:bCs/>
          <w:lang w:val="uk-UA"/>
        </w:rPr>
        <w:t xml:space="preserve">вноситься народним депутатом України </w:t>
      </w:r>
    </w:p>
    <w:p w:rsidR="00A8135C" w:rsidRPr="0003301D" w:rsidRDefault="00A8135C" w:rsidP="00C23D28">
      <w:pPr>
        <w:pStyle w:val="2"/>
        <w:jc w:val="right"/>
        <w:rPr>
          <w:b/>
          <w:bCs/>
          <w:lang w:val="uk-UA"/>
        </w:rPr>
      </w:pPr>
    </w:p>
    <w:p w:rsidR="00C23D28" w:rsidRPr="0003301D" w:rsidRDefault="00C23D28" w:rsidP="00C23D28">
      <w:pPr>
        <w:pStyle w:val="2"/>
        <w:jc w:val="right"/>
        <w:rPr>
          <w:b/>
          <w:bCs/>
          <w:lang w:val="uk-UA"/>
        </w:rPr>
      </w:pPr>
      <w:proofErr w:type="spellStart"/>
      <w:r w:rsidRPr="0003301D">
        <w:rPr>
          <w:b/>
          <w:bCs/>
          <w:lang w:val="uk-UA"/>
        </w:rPr>
        <w:t>Заремським</w:t>
      </w:r>
      <w:proofErr w:type="spellEnd"/>
      <w:r w:rsidRPr="0003301D">
        <w:rPr>
          <w:b/>
          <w:bCs/>
          <w:lang w:val="uk-UA"/>
        </w:rPr>
        <w:t xml:space="preserve"> М.В. </w:t>
      </w:r>
    </w:p>
    <w:p w:rsidR="00C23D28" w:rsidRPr="0003301D" w:rsidRDefault="00C23D28" w:rsidP="00C23D2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ab/>
        <w:t xml:space="preserve">     </w:t>
      </w:r>
      <w:r w:rsid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 xml:space="preserve"> </w:t>
      </w:r>
      <w:bookmarkStart w:id="0" w:name="_GoBack"/>
      <w:bookmarkEnd w:id="0"/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 xml:space="preserve"> (</w:t>
      </w:r>
      <w:proofErr w:type="spellStart"/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>посв</w:t>
      </w:r>
      <w:proofErr w:type="spellEnd"/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>.№</w:t>
      </w:r>
      <w:r w:rsidR="00A8135C"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 xml:space="preserve"> 403</w:t>
      </w:r>
      <w:r w:rsidRPr="0003301D">
        <w:rPr>
          <w:rFonts w:ascii="Times New Roman" w:eastAsia="Arial Unicode MS" w:hAnsi="Times New Roman" w:cs="Times New Roman"/>
          <w:b/>
          <w:bCs/>
          <w:sz w:val="28"/>
          <w:szCs w:val="28"/>
          <w:lang w:val="uk-UA"/>
        </w:rPr>
        <w:t>)</w:t>
      </w:r>
    </w:p>
    <w:p w:rsidR="00C23D28" w:rsidRPr="0003301D" w:rsidRDefault="00C23D28" w:rsidP="00C23D2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301D">
        <w:rPr>
          <w:rFonts w:ascii="Times New Roman" w:hAnsi="Times New Roman" w:cs="Times New Roman"/>
          <w:b/>
          <w:sz w:val="28"/>
          <w:szCs w:val="28"/>
          <w:lang w:val="uk-UA"/>
        </w:rPr>
        <w:t>Закон України</w:t>
      </w:r>
    </w:p>
    <w:p w:rsidR="00C23D28" w:rsidRPr="0003301D" w:rsidRDefault="00F92D61" w:rsidP="00C23D2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301D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C23D28" w:rsidRPr="0003301D">
        <w:rPr>
          <w:rFonts w:ascii="Times New Roman" w:hAnsi="Times New Roman" w:cs="Times New Roman"/>
          <w:b/>
          <w:sz w:val="28"/>
          <w:szCs w:val="28"/>
          <w:lang w:val="uk-UA"/>
        </w:rPr>
        <w:t>Про запровадження базової зарплатні педагогів на рівні трьох мінімальних заробітних плат та запровадження доплати за кваліфікацію та стаж для педагогів</w:t>
      </w:r>
      <w:r w:rsidRPr="0003301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C23D28" w:rsidRPr="0003301D" w:rsidRDefault="00C23D28" w:rsidP="00C23D28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01D">
        <w:rPr>
          <w:rFonts w:ascii="Times New Roman" w:hAnsi="Times New Roman" w:cs="Times New Roman"/>
          <w:sz w:val="28"/>
          <w:szCs w:val="28"/>
          <w:lang w:val="uk-UA"/>
        </w:rPr>
        <w:t>Цей закон встановлює гарантії оплати праці педагогічних працівників на рівні трьох мінімальних заробітних плат та доплат за їх кваліфікацію та трудовий стаж.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r w:rsidRPr="0003301D">
        <w:rPr>
          <w:rStyle w:val="rvts9"/>
          <w:b/>
          <w:bCs/>
          <w:color w:val="000000"/>
          <w:sz w:val="28"/>
          <w:szCs w:val="28"/>
          <w:lang w:val="uk-UA"/>
        </w:rPr>
        <w:t>Стаття 1.</w:t>
      </w:r>
      <w:r w:rsidRPr="0003301D">
        <w:rPr>
          <w:color w:val="000000"/>
          <w:sz w:val="28"/>
          <w:szCs w:val="28"/>
          <w:lang w:val="uk-UA"/>
        </w:rPr>
        <w:t> Оплата праці педагогічних працівників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bookmarkStart w:id="1" w:name="n881"/>
      <w:bookmarkEnd w:id="1"/>
      <w:r w:rsidRPr="0003301D">
        <w:rPr>
          <w:color w:val="000000"/>
          <w:sz w:val="28"/>
          <w:szCs w:val="28"/>
          <w:lang w:val="uk-UA"/>
        </w:rPr>
        <w:t xml:space="preserve">1. </w:t>
      </w:r>
      <w:bookmarkStart w:id="2" w:name="n882"/>
      <w:bookmarkEnd w:id="2"/>
      <w:r w:rsidRPr="0003301D">
        <w:rPr>
          <w:color w:val="000000"/>
          <w:sz w:val="28"/>
          <w:szCs w:val="28"/>
          <w:lang w:val="uk-UA"/>
        </w:rPr>
        <w:t>Посадовий оклад педагогічного працівника найнижчої кваліфікаційної категорії встановлюється на рівні не менше трьох мінімальних заробітних плат.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bookmarkStart w:id="3" w:name="n2120"/>
      <w:bookmarkStart w:id="4" w:name="n883"/>
      <w:bookmarkEnd w:id="3"/>
      <w:bookmarkEnd w:id="4"/>
      <w:r w:rsidRPr="0003301D">
        <w:rPr>
          <w:color w:val="000000"/>
          <w:sz w:val="28"/>
          <w:szCs w:val="28"/>
          <w:lang w:val="uk-UA"/>
        </w:rPr>
        <w:t>Посадовий оклад педагогічного працівника кожної наступної кваліфікаційної категорії підвищується не менше ніж на 10 відсотків.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bookmarkStart w:id="5" w:name="n884"/>
      <w:bookmarkStart w:id="6" w:name="n2121"/>
      <w:bookmarkStart w:id="7" w:name="n885"/>
      <w:bookmarkStart w:id="8" w:name="n886"/>
      <w:bookmarkEnd w:id="5"/>
      <w:bookmarkEnd w:id="6"/>
      <w:bookmarkEnd w:id="7"/>
      <w:bookmarkEnd w:id="8"/>
      <w:r w:rsidRPr="0003301D">
        <w:rPr>
          <w:color w:val="000000"/>
          <w:sz w:val="28"/>
          <w:szCs w:val="28"/>
          <w:lang w:val="uk-UA"/>
        </w:rPr>
        <w:t>Схеми посадових окладів (ставок заробітної плати) педагогічних працівників державних і комунальних закладів освіти затверджуються Кабінетом Міністрів України з урахуванням норм цього Закону.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bookmarkStart w:id="9" w:name="n887"/>
      <w:bookmarkEnd w:id="9"/>
      <w:r w:rsidRPr="0003301D">
        <w:rPr>
          <w:color w:val="000000"/>
          <w:sz w:val="28"/>
          <w:szCs w:val="28"/>
          <w:lang w:val="uk-UA"/>
        </w:rPr>
        <w:t>Засновник приватного закладу освіти має право встановлювати інші, ніж передбачено цим Законом, розмір і умови оплати праці, винагороди та допомоги для педагогічних і науково-педагогічних працівників, але не менше ніж на рівні, зазначеному в абзаці 1 частини 1 цієї статті. Отримані приватним закладом освіти публічні кошти розподіляються у порядку, визначеному законодавством для державних і комунальних закладів освіти.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bookmarkStart w:id="10" w:name="n888"/>
      <w:bookmarkEnd w:id="10"/>
      <w:r w:rsidRPr="0003301D">
        <w:rPr>
          <w:color w:val="000000"/>
          <w:sz w:val="28"/>
          <w:szCs w:val="28"/>
          <w:lang w:val="uk-UA"/>
        </w:rPr>
        <w:t>3. Науково-педагогічним, науковим та педагогічним працівникам закладів освіти встановлюються доплати за наукові ступені та вчені звання відповідно до закону.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bookmarkStart w:id="11" w:name="n889"/>
      <w:bookmarkEnd w:id="11"/>
      <w:r w:rsidRPr="0003301D">
        <w:rPr>
          <w:color w:val="000000"/>
          <w:sz w:val="28"/>
          <w:szCs w:val="28"/>
          <w:lang w:val="uk-UA"/>
        </w:rPr>
        <w:t>4. Педагогічним і науково-педагогічним працівникам встановлюються щомісячні надбавки за вислугу років у розмірах: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bookmarkStart w:id="12" w:name="n890"/>
      <w:bookmarkEnd w:id="12"/>
      <w:r w:rsidRPr="0003301D">
        <w:rPr>
          <w:color w:val="000000"/>
          <w:sz w:val="28"/>
          <w:szCs w:val="28"/>
          <w:lang w:val="uk-UA"/>
        </w:rPr>
        <w:t>понад три роки - 10 відсотків;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bookmarkStart w:id="13" w:name="n891"/>
      <w:bookmarkEnd w:id="13"/>
      <w:r w:rsidRPr="0003301D">
        <w:rPr>
          <w:color w:val="000000"/>
          <w:sz w:val="28"/>
          <w:szCs w:val="28"/>
          <w:lang w:val="uk-UA"/>
        </w:rPr>
        <w:t>понад 10 років - 20 відсотків;</w:t>
      </w:r>
    </w:p>
    <w:p w:rsidR="00C23D28" w:rsidRPr="0003301D" w:rsidRDefault="00C23D28" w:rsidP="00C23D28">
      <w:pPr>
        <w:pStyle w:val="rvps2"/>
        <w:shd w:val="clear" w:color="auto" w:fill="FFFFFF"/>
        <w:spacing w:before="0" w:beforeAutospacing="0" w:after="150" w:afterAutospacing="0"/>
        <w:ind w:firstLine="284"/>
        <w:jc w:val="both"/>
        <w:rPr>
          <w:color w:val="000000"/>
          <w:sz w:val="28"/>
          <w:szCs w:val="28"/>
          <w:lang w:val="uk-UA"/>
        </w:rPr>
      </w:pPr>
      <w:bookmarkStart w:id="14" w:name="n892"/>
      <w:bookmarkEnd w:id="14"/>
      <w:r w:rsidRPr="0003301D">
        <w:rPr>
          <w:color w:val="000000"/>
          <w:sz w:val="28"/>
          <w:szCs w:val="28"/>
          <w:lang w:val="uk-UA"/>
        </w:rPr>
        <w:t>понад 20 років - 30 відсотків посадового окладу.</w:t>
      </w:r>
    </w:p>
    <w:p w:rsidR="00C23D28" w:rsidRPr="0003301D" w:rsidRDefault="00C23D28" w:rsidP="00C23D28">
      <w:pPr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bookmarkStart w:id="15" w:name="n893"/>
      <w:bookmarkEnd w:id="15"/>
    </w:p>
    <w:p w:rsidR="00C23D28" w:rsidRPr="0003301D" w:rsidRDefault="00C23D28" w:rsidP="00C23D28">
      <w:pPr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30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Стаття 2. </w:t>
      </w:r>
      <w:r w:rsidRPr="0003301D">
        <w:rPr>
          <w:rFonts w:ascii="Times New Roman" w:hAnsi="Times New Roman" w:cs="Times New Roman"/>
          <w:sz w:val="28"/>
          <w:szCs w:val="28"/>
          <w:lang w:val="uk-UA"/>
        </w:rPr>
        <w:t>Прикінцеві положення</w:t>
      </w:r>
      <w:r w:rsidRPr="000330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23D28" w:rsidRPr="0003301D" w:rsidRDefault="00C23D28" w:rsidP="00C23D28">
      <w:pPr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03301D">
        <w:rPr>
          <w:rFonts w:ascii="Times New Roman" w:hAnsi="Times New Roman" w:cs="Times New Roman"/>
          <w:sz w:val="28"/>
          <w:szCs w:val="28"/>
          <w:lang w:val="uk-UA"/>
        </w:rPr>
        <w:t>Цей закон набуває чинності з 1 січня 2021 року.</w:t>
      </w:r>
    </w:p>
    <w:p w:rsidR="00C45750" w:rsidRPr="0003301D" w:rsidRDefault="00C45750" w:rsidP="00C45750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03301D">
        <w:rPr>
          <w:rFonts w:ascii="Times New Roman" w:hAnsi="Times New Roman" w:cs="Times New Roman"/>
          <w:b/>
          <w:sz w:val="28"/>
          <w:szCs w:val="28"/>
        </w:rPr>
        <w:t xml:space="preserve">              Голова </w:t>
      </w:r>
      <w:r w:rsidRPr="0003301D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03301D">
        <w:rPr>
          <w:rFonts w:ascii="Times New Roman" w:hAnsi="Times New Roman" w:cs="Times New Roman"/>
          <w:b/>
          <w:sz w:val="28"/>
          <w:szCs w:val="28"/>
        </w:rPr>
        <w:t>Верховної</w:t>
      </w:r>
      <w:proofErr w:type="spellEnd"/>
      <w:r w:rsidRPr="0003301D">
        <w:rPr>
          <w:rFonts w:ascii="Times New Roman" w:hAnsi="Times New Roman" w:cs="Times New Roman"/>
          <w:b/>
          <w:sz w:val="28"/>
          <w:szCs w:val="28"/>
        </w:rPr>
        <w:t xml:space="preserve"> Ради </w:t>
      </w:r>
      <w:proofErr w:type="spellStart"/>
      <w:r w:rsidRPr="0003301D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Pr="0003301D">
        <w:rPr>
          <w:rFonts w:ascii="Times New Roman" w:hAnsi="Times New Roman" w:cs="Times New Roman"/>
          <w:b/>
          <w:sz w:val="28"/>
          <w:szCs w:val="28"/>
        </w:rPr>
        <w:tab/>
      </w:r>
      <w:r w:rsidRPr="0003301D">
        <w:rPr>
          <w:rFonts w:ascii="Times New Roman" w:hAnsi="Times New Roman" w:cs="Times New Roman"/>
          <w:b/>
          <w:sz w:val="28"/>
          <w:szCs w:val="28"/>
        </w:rPr>
        <w:tab/>
      </w:r>
      <w:r w:rsidRPr="0003301D">
        <w:rPr>
          <w:rFonts w:ascii="Times New Roman" w:hAnsi="Times New Roman" w:cs="Times New Roman"/>
          <w:b/>
          <w:sz w:val="28"/>
          <w:szCs w:val="28"/>
        </w:rPr>
        <w:tab/>
      </w:r>
      <w:r w:rsidRPr="0003301D">
        <w:rPr>
          <w:rFonts w:ascii="Times New Roman" w:hAnsi="Times New Roman" w:cs="Times New Roman"/>
          <w:b/>
          <w:sz w:val="28"/>
          <w:szCs w:val="28"/>
        </w:rPr>
        <w:tab/>
      </w:r>
      <w:r w:rsidRPr="0003301D">
        <w:rPr>
          <w:rFonts w:ascii="Times New Roman" w:hAnsi="Times New Roman" w:cs="Times New Roman"/>
          <w:b/>
          <w:sz w:val="28"/>
          <w:szCs w:val="28"/>
        </w:rPr>
        <w:tab/>
      </w:r>
      <w:r w:rsidRPr="0003301D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03301D">
        <w:rPr>
          <w:rFonts w:ascii="Times New Roman" w:hAnsi="Times New Roman" w:cs="Times New Roman"/>
          <w:b/>
          <w:sz w:val="28"/>
          <w:szCs w:val="28"/>
        </w:rPr>
        <w:t>Д.О.Разумков</w:t>
      </w:r>
      <w:proofErr w:type="spellEnd"/>
    </w:p>
    <w:p w:rsidR="000B1000" w:rsidRPr="0003301D" w:rsidRDefault="000B1000">
      <w:pPr>
        <w:rPr>
          <w:sz w:val="28"/>
          <w:szCs w:val="28"/>
        </w:rPr>
      </w:pPr>
    </w:p>
    <w:sectPr w:rsidR="000B1000" w:rsidRPr="00033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D28"/>
    <w:rsid w:val="0003301D"/>
    <w:rsid w:val="000B1000"/>
    <w:rsid w:val="00A8135C"/>
    <w:rsid w:val="00C23D28"/>
    <w:rsid w:val="00C45750"/>
    <w:rsid w:val="00F9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ADEE1C-CD40-4A72-A312-5D773DE4A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D28"/>
  </w:style>
  <w:style w:type="paragraph" w:styleId="2">
    <w:name w:val="heading 2"/>
    <w:next w:val="a"/>
    <w:link w:val="20"/>
    <w:rsid w:val="00C23D28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23D28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ru-RU"/>
    </w:rPr>
  </w:style>
  <w:style w:type="paragraph" w:customStyle="1" w:styleId="rvps2">
    <w:name w:val="rvps2"/>
    <w:basedOn w:val="a"/>
    <w:rsid w:val="00C2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C23D28"/>
  </w:style>
  <w:style w:type="paragraph" w:styleId="a3">
    <w:name w:val="header"/>
    <w:link w:val="a4"/>
    <w:rsid w:val="00C23D28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ru-RU"/>
    </w:rPr>
  </w:style>
  <w:style w:type="character" w:customStyle="1" w:styleId="a4">
    <w:name w:val="Верхній колонтитул Знак"/>
    <w:basedOn w:val="a0"/>
    <w:link w:val="a3"/>
    <w:rsid w:val="00C23D28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30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330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1199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Леонов Олексій Олександрович</cp:lastModifiedBy>
  <cp:revision>6</cp:revision>
  <cp:lastPrinted>2020-07-15T15:19:00Z</cp:lastPrinted>
  <dcterms:created xsi:type="dcterms:W3CDTF">2020-05-08T08:01:00Z</dcterms:created>
  <dcterms:modified xsi:type="dcterms:W3CDTF">2020-07-15T15:20:00Z</dcterms:modified>
</cp:coreProperties>
</file>