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Mar>
          <w:left w:w="0" w:type="dxa"/>
          <w:right w:w="0" w:type="dxa"/>
        </w:tblCellMar>
        <w:tblLook w:val="0000" w:firstRow="0" w:lastRow="0" w:firstColumn="0" w:lastColumn="0" w:noHBand="0" w:noVBand="0"/>
      </w:tblPr>
      <w:tblGrid>
        <w:gridCol w:w="9355"/>
      </w:tblGrid>
      <w:tr w:rsidR="001969F5" w:rsidRPr="00F15D83" w14:paraId="666E1739" w14:textId="77777777" w:rsidTr="00C6112A">
        <w:tc>
          <w:tcPr>
            <w:tcW w:w="9638" w:type="dxa"/>
          </w:tcPr>
          <w:p w14:paraId="700A8A21" w14:textId="77777777" w:rsidR="001969F5" w:rsidRPr="00F15D83" w:rsidRDefault="001969F5">
            <w:pPr>
              <w:widowControl w:val="0"/>
              <w:autoSpaceDE w:val="0"/>
              <w:autoSpaceDN w:val="0"/>
              <w:adjustRightInd w:val="0"/>
              <w:spacing w:after="0" w:line="240" w:lineRule="auto"/>
              <w:ind w:firstLine="720"/>
              <w:jc w:val="right"/>
              <w:rPr>
                <w:rFonts w:ascii="Times-Bold" w:hAnsi="Times-Bold" w:cs="Times-Bold"/>
                <w:b/>
                <w:bCs/>
                <w:sz w:val="28"/>
                <w:szCs w:val="28"/>
              </w:rPr>
            </w:pPr>
            <w:bookmarkStart w:id="0" w:name="_GoBack"/>
            <w:bookmarkEnd w:id="0"/>
            <w:r w:rsidRPr="00F15D83">
              <w:rPr>
                <w:rFonts w:ascii="Times-Bold" w:hAnsi="Times-Bold" w:cs="Times-Bold"/>
                <w:b/>
                <w:bCs/>
                <w:sz w:val="28"/>
                <w:szCs w:val="28"/>
              </w:rPr>
              <w:t>Проект</w:t>
            </w:r>
          </w:p>
          <w:p w14:paraId="5F620295" w14:textId="77777777" w:rsidR="001969F5" w:rsidRPr="00F15D83" w:rsidRDefault="001969F5">
            <w:pPr>
              <w:widowControl w:val="0"/>
              <w:autoSpaceDE w:val="0"/>
              <w:autoSpaceDN w:val="0"/>
              <w:adjustRightInd w:val="0"/>
              <w:spacing w:after="0" w:line="240" w:lineRule="auto"/>
              <w:ind w:firstLine="720"/>
              <w:jc w:val="right"/>
              <w:rPr>
                <w:rFonts w:ascii="Times-Bold" w:hAnsi="Times-Bold" w:cs="Times-Bold"/>
                <w:b/>
                <w:bCs/>
                <w:sz w:val="28"/>
                <w:szCs w:val="28"/>
              </w:rPr>
            </w:pPr>
            <w:r w:rsidRPr="00F15D83">
              <w:rPr>
                <w:rFonts w:ascii="Times-Bold" w:hAnsi="Times-Bold" w:cs="Times-Bold"/>
                <w:b/>
                <w:bCs/>
                <w:sz w:val="28"/>
                <w:szCs w:val="28"/>
              </w:rPr>
              <w:t>вноситься народним депутатом України</w:t>
            </w:r>
          </w:p>
          <w:p w14:paraId="4E09EBDD" w14:textId="77777777" w:rsidR="001969F5" w:rsidRPr="00F15D83" w:rsidRDefault="001969F5">
            <w:pPr>
              <w:widowControl w:val="0"/>
              <w:autoSpaceDE w:val="0"/>
              <w:autoSpaceDN w:val="0"/>
              <w:adjustRightInd w:val="0"/>
              <w:spacing w:after="0" w:line="240" w:lineRule="auto"/>
              <w:ind w:firstLine="720"/>
              <w:jc w:val="right"/>
              <w:rPr>
                <w:rFonts w:ascii="Times New Roman" w:hAnsi="Times New Roman"/>
                <w:b/>
                <w:bCs/>
                <w:sz w:val="28"/>
                <w:szCs w:val="28"/>
              </w:rPr>
            </w:pPr>
            <w:r w:rsidRPr="00F15D83">
              <w:rPr>
                <w:rFonts w:ascii="Times-Bold" w:hAnsi="Times-Bold" w:cs="Times-Bold"/>
                <w:b/>
                <w:bCs/>
                <w:sz w:val="28"/>
                <w:szCs w:val="28"/>
              </w:rPr>
              <w:t>Д. О.</w:t>
            </w:r>
            <w:r w:rsidRPr="00F15D83">
              <w:rPr>
                <w:rFonts w:ascii="Times New Roman" w:hAnsi="Times New Roman"/>
                <w:b/>
                <w:bCs/>
                <w:sz w:val="28"/>
                <w:szCs w:val="28"/>
              </w:rPr>
              <w:t xml:space="preserve"> </w:t>
            </w:r>
            <w:r w:rsidRPr="00F15D83">
              <w:rPr>
                <w:rFonts w:ascii="Times-Bold" w:hAnsi="Times-Bold" w:cs="Times-Bold"/>
                <w:b/>
                <w:bCs/>
                <w:sz w:val="28"/>
                <w:szCs w:val="28"/>
              </w:rPr>
              <w:t xml:space="preserve">Гетманцевим </w:t>
            </w:r>
          </w:p>
          <w:p w14:paraId="6DAA600A" w14:textId="77777777" w:rsidR="001969F5" w:rsidRPr="00F15D83" w:rsidRDefault="001969F5">
            <w:pPr>
              <w:widowControl w:val="0"/>
              <w:autoSpaceDE w:val="0"/>
              <w:autoSpaceDN w:val="0"/>
              <w:adjustRightInd w:val="0"/>
              <w:spacing w:after="0" w:line="240" w:lineRule="auto"/>
              <w:ind w:firstLine="720"/>
              <w:jc w:val="right"/>
              <w:rPr>
                <w:rFonts w:ascii="Times New Roman" w:hAnsi="Times New Roman"/>
                <w:b/>
                <w:bCs/>
                <w:sz w:val="28"/>
                <w:szCs w:val="28"/>
              </w:rPr>
            </w:pPr>
            <w:r w:rsidRPr="00F15D83">
              <w:rPr>
                <w:rFonts w:ascii="Times New Roman" w:hAnsi="Times New Roman"/>
                <w:b/>
                <w:bCs/>
                <w:sz w:val="28"/>
                <w:szCs w:val="28"/>
              </w:rPr>
              <w:t>(посв. № 20)</w:t>
            </w:r>
          </w:p>
          <w:p w14:paraId="3C3348E8" w14:textId="77777777" w:rsidR="001969F5" w:rsidRPr="00F15D83" w:rsidRDefault="001969F5">
            <w:pPr>
              <w:widowControl w:val="0"/>
              <w:autoSpaceDE w:val="0"/>
              <w:autoSpaceDN w:val="0"/>
              <w:adjustRightInd w:val="0"/>
              <w:spacing w:after="0" w:line="240" w:lineRule="auto"/>
              <w:ind w:firstLine="720"/>
              <w:jc w:val="right"/>
              <w:rPr>
                <w:rFonts w:cs="Times-Bold"/>
                <w:b/>
                <w:bCs/>
                <w:sz w:val="28"/>
                <w:szCs w:val="28"/>
              </w:rPr>
            </w:pPr>
            <w:r w:rsidRPr="00F15D83">
              <w:rPr>
                <w:rFonts w:ascii="Times New Roman" w:hAnsi="Times New Roman"/>
                <w:b/>
                <w:bCs/>
                <w:sz w:val="28"/>
                <w:szCs w:val="28"/>
              </w:rPr>
              <w:t>та іншими народними депутатами</w:t>
            </w:r>
          </w:p>
          <w:p w14:paraId="1680CE11" w14:textId="77777777" w:rsidR="001969F5" w:rsidRPr="00F15D83" w:rsidRDefault="001969F5">
            <w:pPr>
              <w:pStyle w:val="af1"/>
              <w:jc w:val="both"/>
              <w:rPr>
                <w:rFonts w:ascii="Times New Roman" w:hAnsi="Times New Roman"/>
                <w:sz w:val="28"/>
                <w:szCs w:val="28"/>
              </w:rPr>
            </w:pPr>
          </w:p>
        </w:tc>
      </w:tr>
    </w:tbl>
    <w:p w14:paraId="75023959" w14:textId="3B6B4367" w:rsidR="00D91BF9" w:rsidRPr="00F15D83" w:rsidDel="001969F5" w:rsidRDefault="00D91BF9">
      <w:pPr>
        <w:spacing w:after="0" w:line="240" w:lineRule="auto"/>
        <w:jc w:val="right"/>
        <w:rPr>
          <w:rFonts w:ascii="Times New Roman" w:eastAsia="Times New Roman" w:hAnsi="Times New Roman" w:cs="Times New Roman"/>
          <w:color w:val="000000"/>
          <w:sz w:val="28"/>
          <w:szCs w:val="28"/>
        </w:rPr>
      </w:pPr>
    </w:p>
    <w:p w14:paraId="73256254" w14:textId="7E9F87B2" w:rsidR="00D91BF9" w:rsidRPr="00F15D83" w:rsidRDefault="00D91BF9">
      <w:pPr>
        <w:tabs>
          <w:tab w:val="left" w:pos="8595"/>
        </w:tabs>
        <w:spacing w:after="0" w:line="240" w:lineRule="auto"/>
        <w:jc w:val="center"/>
        <w:rPr>
          <w:rFonts w:ascii="Times New Roman" w:eastAsia="Times New Roman" w:hAnsi="Times New Roman" w:cs="Times New Roman"/>
          <w:sz w:val="28"/>
          <w:szCs w:val="28"/>
        </w:rPr>
      </w:pPr>
    </w:p>
    <w:p w14:paraId="7C3A3223" w14:textId="77777777" w:rsidR="00D91BF9" w:rsidRPr="00F15D83" w:rsidRDefault="00D91BF9">
      <w:pPr>
        <w:spacing w:after="0" w:line="240" w:lineRule="auto"/>
        <w:jc w:val="center"/>
        <w:rPr>
          <w:rFonts w:ascii="Times New Roman" w:eastAsia="Times New Roman" w:hAnsi="Times New Roman" w:cs="Times New Roman"/>
          <w:sz w:val="28"/>
          <w:szCs w:val="28"/>
        </w:rPr>
      </w:pPr>
      <w:r w:rsidRPr="00F15D83">
        <w:rPr>
          <w:rFonts w:ascii="Times New Roman" w:eastAsia="Times New Roman" w:hAnsi="Times New Roman" w:cs="Times New Roman"/>
          <w:b/>
          <w:bCs/>
          <w:color w:val="000000"/>
          <w:sz w:val="28"/>
          <w:szCs w:val="28"/>
        </w:rPr>
        <w:t>ЗАКОН УКРАЇНИ</w:t>
      </w:r>
    </w:p>
    <w:p w14:paraId="5FA27235" w14:textId="3C82803A" w:rsidR="00D91BF9" w:rsidRPr="00F15D83" w:rsidRDefault="00D91BF9">
      <w:pPr>
        <w:shd w:val="clear" w:color="auto" w:fill="FFFFFF"/>
        <w:spacing w:after="0" w:line="240" w:lineRule="auto"/>
        <w:jc w:val="center"/>
        <w:rPr>
          <w:rFonts w:ascii="Times New Roman" w:eastAsia="Times New Roman" w:hAnsi="Times New Roman" w:cs="Times New Roman"/>
          <w:sz w:val="28"/>
          <w:szCs w:val="28"/>
        </w:rPr>
      </w:pPr>
    </w:p>
    <w:p w14:paraId="0722D6DB" w14:textId="4925B41F" w:rsidR="00E75C7D" w:rsidRPr="00F15D83" w:rsidRDefault="001969F5">
      <w:pPr>
        <w:spacing w:after="0" w:line="240" w:lineRule="auto"/>
        <w:jc w:val="center"/>
        <w:rPr>
          <w:rFonts w:ascii="Times New Roman" w:eastAsia="Times New Roman" w:hAnsi="Times New Roman" w:cs="Times New Roman"/>
          <w:b/>
          <w:bCs/>
          <w:color w:val="000000"/>
          <w:sz w:val="28"/>
          <w:szCs w:val="28"/>
        </w:rPr>
      </w:pPr>
      <w:r w:rsidRPr="00F15D83">
        <w:rPr>
          <w:rFonts w:ascii="Times New Roman" w:eastAsia="Times New Roman" w:hAnsi="Times New Roman" w:cs="Times New Roman"/>
          <w:b/>
          <w:bCs/>
          <w:color w:val="000000"/>
          <w:sz w:val="28"/>
          <w:szCs w:val="28"/>
        </w:rPr>
        <w:t>П</w:t>
      </w:r>
      <w:r w:rsidR="00E75C7D" w:rsidRPr="00F15D83">
        <w:rPr>
          <w:rFonts w:ascii="Times New Roman" w:eastAsia="Times New Roman" w:hAnsi="Times New Roman" w:cs="Times New Roman"/>
          <w:b/>
          <w:bCs/>
          <w:color w:val="000000"/>
          <w:sz w:val="28"/>
          <w:szCs w:val="28"/>
        </w:rPr>
        <w:t xml:space="preserve">ро внесення змін до </w:t>
      </w:r>
      <w:r w:rsidR="00113BF3" w:rsidRPr="00F15D83">
        <w:rPr>
          <w:rFonts w:ascii="Times New Roman" w:eastAsia="Times New Roman" w:hAnsi="Times New Roman" w:cs="Times New Roman"/>
          <w:b/>
          <w:bCs/>
          <w:color w:val="000000"/>
          <w:sz w:val="28"/>
          <w:szCs w:val="28"/>
        </w:rPr>
        <w:t>Закону України «Про державне регулювання виробництва і обігу спирту етилового, коньячного і плодового, алкогольних напоїв, тютюнових виробів та пального» (</w:t>
      </w:r>
      <w:r w:rsidR="00E75C7D" w:rsidRPr="00F15D83">
        <w:rPr>
          <w:rFonts w:ascii="Times New Roman" w:eastAsia="Times New Roman" w:hAnsi="Times New Roman" w:cs="Times New Roman"/>
          <w:b/>
          <w:bCs/>
          <w:color w:val="000000"/>
          <w:sz w:val="28"/>
          <w:szCs w:val="28"/>
        </w:rPr>
        <w:t xml:space="preserve">щодо </w:t>
      </w:r>
      <w:r w:rsidR="00113BF3" w:rsidRPr="00F15D83">
        <w:rPr>
          <w:rFonts w:ascii="Times New Roman" w:eastAsia="Times New Roman" w:hAnsi="Times New Roman" w:cs="Times New Roman"/>
          <w:b/>
          <w:bCs/>
          <w:color w:val="000000"/>
          <w:sz w:val="28"/>
          <w:szCs w:val="28"/>
        </w:rPr>
        <w:t>ліцензування</w:t>
      </w:r>
      <w:r w:rsidR="00E75C7D" w:rsidRPr="00F15D83">
        <w:rPr>
          <w:rFonts w:ascii="Times New Roman" w:eastAsia="Times New Roman" w:hAnsi="Times New Roman" w:cs="Times New Roman"/>
          <w:b/>
          <w:bCs/>
          <w:color w:val="000000"/>
          <w:sz w:val="28"/>
          <w:szCs w:val="28"/>
        </w:rPr>
        <w:t xml:space="preserve"> </w:t>
      </w:r>
      <w:r w:rsidR="00113BF3" w:rsidRPr="00F15D83">
        <w:rPr>
          <w:rFonts w:ascii="Times New Roman" w:eastAsia="Times New Roman" w:hAnsi="Times New Roman" w:cs="Times New Roman"/>
          <w:b/>
          <w:bCs/>
          <w:color w:val="000000"/>
          <w:sz w:val="28"/>
          <w:szCs w:val="28"/>
        </w:rPr>
        <w:t>суб’єктів господарювання, які здійснюють виробництво спирту етилового)</w:t>
      </w:r>
    </w:p>
    <w:p w14:paraId="1B3F2360" w14:textId="77777777" w:rsidR="00D91BF9" w:rsidRPr="00F15D83" w:rsidRDefault="00D91BF9">
      <w:pPr>
        <w:shd w:val="clear" w:color="auto" w:fill="FFFFFF"/>
        <w:spacing w:after="0" w:line="240" w:lineRule="auto"/>
        <w:jc w:val="center"/>
        <w:rPr>
          <w:rFonts w:ascii="Times New Roman" w:eastAsia="Times New Roman" w:hAnsi="Times New Roman" w:cs="Times New Roman"/>
          <w:sz w:val="28"/>
          <w:szCs w:val="28"/>
        </w:rPr>
      </w:pPr>
      <w:r w:rsidRPr="00F15D83">
        <w:rPr>
          <w:rFonts w:ascii="Times New Roman" w:eastAsia="Times New Roman" w:hAnsi="Times New Roman" w:cs="Times New Roman"/>
          <w:sz w:val="28"/>
          <w:szCs w:val="28"/>
        </w:rPr>
        <w:t> </w:t>
      </w:r>
    </w:p>
    <w:p w14:paraId="603CE540" w14:textId="663C0D62" w:rsidR="00D91BF9" w:rsidRPr="00F15D83" w:rsidRDefault="00D91BF9">
      <w:pPr>
        <w:spacing w:after="0" w:line="240" w:lineRule="auto"/>
        <w:ind w:firstLine="709"/>
        <w:rPr>
          <w:rFonts w:ascii="Times New Roman" w:eastAsia="Times New Roman" w:hAnsi="Times New Roman" w:cs="Times New Roman"/>
          <w:sz w:val="28"/>
          <w:szCs w:val="28"/>
        </w:rPr>
      </w:pPr>
      <w:r w:rsidRPr="00F15D83">
        <w:rPr>
          <w:rFonts w:ascii="Times New Roman" w:eastAsia="Times New Roman" w:hAnsi="Times New Roman" w:cs="Times New Roman"/>
          <w:color w:val="000000"/>
          <w:sz w:val="28"/>
          <w:szCs w:val="28"/>
        </w:rPr>
        <w:t>Верховна Рада України</w:t>
      </w:r>
      <w:r w:rsidR="00175699" w:rsidRPr="00F15D83">
        <w:rPr>
          <w:rFonts w:ascii="Times New Roman" w:eastAsia="Times New Roman" w:hAnsi="Times New Roman" w:cs="Times New Roman"/>
          <w:color w:val="000000"/>
          <w:sz w:val="28"/>
          <w:szCs w:val="28"/>
        </w:rPr>
        <w:t xml:space="preserve"> </w:t>
      </w:r>
      <w:r w:rsidRPr="00F15D83">
        <w:rPr>
          <w:rFonts w:ascii="Times New Roman" w:eastAsia="Times New Roman" w:hAnsi="Times New Roman" w:cs="Times New Roman"/>
          <w:b/>
          <w:bCs/>
          <w:color w:val="000000"/>
          <w:sz w:val="28"/>
          <w:szCs w:val="28"/>
        </w:rPr>
        <w:t>п о с т а н о в л я є</w:t>
      </w:r>
      <w:r w:rsidRPr="00F15D83">
        <w:rPr>
          <w:rFonts w:ascii="Times New Roman" w:eastAsia="Times New Roman" w:hAnsi="Times New Roman" w:cs="Times New Roman"/>
          <w:color w:val="000000"/>
          <w:sz w:val="28"/>
          <w:szCs w:val="28"/>
        </w:rPr>
        <w:t>:</w:t>
      </w:r>
    </w:p>
    <w:p w14:paraId="1B33BE1D" w14:textId="77777777" w:rsidR="00D91BF9" w:rsidRPr="00F15D83" w:rsidRDefault="00D91BF9">
      <w:pPr>
        <w:spacing w:after="0" w:line="240" w:lineRule="auto"/>
        <w:ind w:firstLine="709"/>
        <w:rPr>
          <w:rFonts w:ascii="Times New Roman" w:eastAsia="Times New Roman" w:hAnsi="Times New Roman" w:cs="Times New Roman"/>
          <w:sz w:val="28"/>
          <w:szCs w:val="28"/>
        </w:rPr>
      </w:pPr>
    </w:p>
    <w:p w14:paraId="467BD7DD" w14:textId="131D7A5C" w:rsidR="001969F5" w:rsidRPr="00F15D83" w:rsidRDefault="00175699">
      <w:pPr>
        <w:pStyle w:val="ac"/>
        <w:ind w:firstLine="709"/>
        <w:jc w:val="both"/>
        <w:rPr>
          <w:b/>
          <w:color w:val="000000"/>
        </w:rPr>
      </w:pPr>
      <w:r w:rsidRPr="00F15D83">
        <w:rPr>
          <w:b/>
          <w:color w:val="000000"/>
        </w:rPr>
        <w:t xml:space="preserve"> </w:t>
      </w:r>
      <w:r w:rsidR="00D91BF9" w:rsidRPr="00F15D83">
        <w:rPr>
          <w:b/>
          <w:color w:val="000000"/>
        </w:rPr>
        <w:t xml:space="preserve">І. </w:t>
      </w:r>
      <w:r w:rsidR="00E75C7D" w:rsidRPr="00F15D83">
        <w:rPr>
          <w:b/>
          <w:color w:val="000000"/>
        </w:rPr>
        <w:t xml:space="preserve">I. Внести до Закону України </w:t>
      </w:r>
      <w:r w:rsidR="00E75C7D" w:rsidRPr="00F15D83">
        <w:rPr>
          <w:b/>
          <w:noProof/>
          <w:color w:val="000000"/>
        </w:rPr>
        <w:t>«</w:t>
      </w:r>
      <w:r w:rsidR="00E75C7D" w:rsidRPr="00F15D83">
        <w:rPr>
          <w:b/>
          <w:color w:val="000000"/>
        </w:rPr>
        <w:t>Про державне регулювання виробництва і обігу спирту етилового, коньячного і плодового, алкогольних напоїв</w:t>
      </w:r>
      <w:r w:rsidR="00113BF3" w:rsidRPr="00F15D83">
        <w:rPr>
          <w:b/>
          <w:color w:val="000000"/>
        </w:rPr>
        <w:t>,</w:t>
      </w:r>
      <w:r w:rsidR="00E75C7D" w:rsidRPr="00F15D83">
        <w:rPr>
          <w:b/>
          <w:color w:val="000000"/>
        </w:rPr>
        <w:t xml:space="preserve"> тютюнових виробів</w:t>
      </w:r>
      <w:r w:rsidR="00113BF3" w:rsidRPr="00F15D83">
        <w:rPr>
          <w:b/>
          <w:color w:val="000000"/>
        </w:rPr>
        <w:t xml:space="preserve"> та пального</w:t>
      </w:r>
      <w:r w:rsidR="00E75C7D" w:rsidRPr="00F15D83">
        <w:rPr>
          <w:b/>
          <w:noProof/>
          <w:color w:val="000000"/>
        </w:rPr>
        <w:t>» (</w:t>
      </w:r>
      <w:r w:rsidR="00E75C7D" w:rsidRPr="00F15D83">
        <w:rPr>
          <w:b/>
          <w:color w:val="000000"/>
          <w:lang w:eastAsia="ru-RU"/>
        </w:rPr>
        <w:t>Відомості Верховної Ради України,</w:t>
      </w:r>
      <w:r w:rsidR="00E75C7D" w:rsidRPr="00F15D83">
        <w:rPr>
          <w:b/>
          <w:color w:val="000000"/>
          <w:shd w:val="clear" w:color="auto" w:fill="FFFFFF"/>
        </w:rPr>
        <w:t xml:space="preserve"> 1995 р., № 46, ст. 345 із наступними змінами)</w:t>
      </w:r>
      <w:r w:rsidR="00E75C7D" w:rsidRPr="00F15D83">
        <w:rPr>
          <w:b/>
          <w:noProof/>
          <w:color w:val="000000"/>
        </w:rPr>
        <w:t xml:space="preserve"> </w:t>
      </w:r>
      <w:r w:rsidR="00E75C7D" w:rsidRPr="00F15D83">
        <w:rPr>
          <w:b/>
          <w:color w:val="000000"/>
        </w:rPr>
        <w:t>такі зміни:</w:t>
      </w:r>
    </w:p>
    <w:p w14:paraId="30368AD5" w14:textId="632B63AA" w:rsidR="00E75C7D" w:rsidRPr="00F15D83" w:rsidRDefault="00E75C7D">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 xml:space="preserve">1. </w:t>
      </w:r>
      <w:r w:rsidR="000842D4" w:rsidRPr="00F15D83">
        <w:rPr>
          <w:rFonts w:ascii="Times New Roman" w:eastAsia="Times New Roman" w:hAnsi="Times New Roman" w:cs="Times New Roman"/>
          <w:color w:val="000000"/>
          <w:sz w:val="28"/>
          <w:szCs w:val="28"/>
        </w:rPr>
        <w:t>у статті 1:</w:t>
      </w:r>
    </w:p>
    <w:p w14:paraId="037C4A99" w14:textId="3B519A6F" w:rsidR="00E75C7D" w:rsidRPr="00F15D83" w:rsidRDefault="00D5656C">
      <w:pPr>
        <w:shd w:val="clear" w:color="auto" w:fill="FFFFFF"/>
        <w:spacing w:after="0" w:line="240" w:lineRule="auto"/>
        <w:ind w:firstLine="709"/>
        <w:jc w:val="both"/>
        <w:rPr>
          <w:rFonts w:ascii="Times New Roman" w:eastAsia="Times New Roman" w:hAnsi="Times New Roman" w:cs="Times New Roman"/>
          <w:color w:val="000000"/>
          <w:sz w:val="28"/>
          <w:szCs w:val="28"/>
          <w:lang w:val="ru-RU"/>
        </w:rPr>
      </w:pPr>
      <w:r w:rsidRPr="00F15D83">
        <w:rPr>
          <w:rFonts w:ascii="Times New Roman" w:eastAsia="Times New Roman" w:hAnsi="Times New Roman" w:cs="Times New Roman"/>
          <w:color w:val="000000"/>
          <w:sz w:val="28"/>
          <w:szCs w:val="28"/>
        </w:rPr>
        <w:t>у абзаці двадцят</w:t>
      </w:r>
      <w:r w:rsidR="006B7A95" w:rsidRPr="00F15D83">
        <w:rPr>
          <w:rFonts w:ascii="Times New Roman" w:eastAsia="Times New Roman" w:hAnsi="Times New Roman" w:cs="Times New Roman"/>
          <w:color w:val="000000"/>
          <w:sz w:val="28"/>
          <w:szCs w:val="28"/>
        </w:rPr>
        <w:t>ому</w:t>
      </w:r>
      <w:r w:rsidRPr="00F15D83">
        <w:rPr>
          <w:rFonts w:ascii="Times New Roman" w:eastAsia="Times New Roman" w:hAnsi="Times New Roman" w:cs="Times New Roman"/>
          <w:color w:val="000000"/>
          <w:sz w:val="28"/>
          <w:szCs w:val="28"/>
        </w:rPr>
        <w:t xml:space="preserve"> слова: </w:t>
      </w:r>
      <w:r w:rsidR="00EE3CAF" w:rsidRPr="00F15D83">
        <w:rPr>
          <w:rFonts w:ascii="Times New Roman" w:eastAsia="Times New Roman" w:hAnsi="Times New Roman" w:cs="Times New Roman"/>
          <w:color w:val="000000"/>
          <w:sz w:val="28"/>
          <w:szCs w:val="28"/>
        </w:rPr>
        <w:t>«</w:t>
      </w:r>
      <w:r w:rsidR="006B7A95" w:rsidRPr="00F15D83">
        <w:rPr>
          <w:rFonts w:ascii="Times New Roman" w:eastAsia="Times New Roman" w:hAnsi="Times New Roman" w:cs="Times New Roman"/>
          <w:color w:val="000000"/>
          <w:sz w:val="28"/>
          <w:szCs w:val="28"/>
        </w:rPr>
        <w:t>акредитованих відповідно до законодавства</w:t>
      </w:r>
      <w:r w:rsidR="00EE3CAF" w:rsidRPr="00F15D83">
        <w:rPr>
          <w:rFonts w:ascii="Times New Roman" w:eastAsia="Times New Roman" w:hAnsi="Times New Roman" w:cs="Times New Roman"/>
          <w:color w:val="000000"/>
          <w:sz w:val="28"/>
          <w:szCs w:val="28"/>
        </w:rPr>
        <w:t>» замінити словами: «</w:t>
      </w:r>
      <w:r w:rsidR="006B7A95" w:rsidRPr="00F15D83">
        <w:rPr>
          <w:rFonts w:ascii="Times New Roman" w:eastAsia="Times New Roman" w:hAnsi="Times New Roman" w:cs="Times New Roman"/>
          <w:color w:val="000000"/>
          <w:sz w:val="28"/>
          <w:szCs w:val="28"/>
        </w:rPr>
        <w:t>що мають підтвердження технічної спроможності проведення метрологічних вимірювань</w:t>
      </w:r>
      <w:r w:rsidR="00EE3CAF" w:rsidRPr="00F15D83">
        <w:rPr>
          <w:rFonts w:ascii="Times New Roman" w:eastAsia="Times New Roman" w:hAnsi="Times New Roman" w:cs="Times New Roman"/>
          <w:color w:val="000000"/>
          <w:sz w:val="28"/>
          <w:szCs w:val="28"/>
        </w:rPr>
        <w:t>»;</w:t>
      </w:r>
    </w:p>
    <w:p w14:paraId="4CB62AC2" w14:textId="0A654D9C" w:rsidR="00B10515" w:rsidRPr="00F15D83" w:rsidRDefault="00B10515">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доповнити новими абзацами такого змісту:</w:t>
      </w:r>
    </w:p>
    <w:p w14:paraId="0F4CD2E9" w14:textId="5E1A28C7" w:rsidR="00B10515" w:rsidRPr="00F15D83" w:rsidRDefault="00B10515">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w:t>
      </w:r>
      <w:r w:rsidR="00F45FB9" w:rsidRPr="00F15D83">
        <w:rPr>
          <w:rFonts w:ascii="Times New Roman" w:eastAsia="Times New Roman" w:hAnsi="Times New Roman" w:cs="Times New Roman"/>
          <w:color w:val="000000"/>
          <w:sz w:val="28"/>
          <w:szCs w:val="28"/>
        </w:rPr>
        <w:t>цілодобова система відеоспостереження - це сукупність відеокамер, обладнання та програмного забезпечення, призначен</w:t>
      </w:r>
      <w:r w:rsidR="00E83D5B" w:rsidRPr="00F15D83">
        <w:rPr>
          <w:rFonts w:ascii="Times New Roman" w:eastAsia="Times New Roman" w:hAnsi="Times New Roman" w:cs="Times New Roman"/>
          <w:color w:val="000000"/>
          <w:sz w:val="28"/>
          <w:szCs w:val="28"/>
          <w:lang w:val="ru-RU"/>
        </w:rPr>
        <w:t>а</w:t>
      </w:r>
      <w:r w:rsidR="00F45FB9" w:rsidRPr="00F15D83">
        <w:rPr>
          <w:rFonts w:ascii="Times New Roman" w:eastAsia="Times New Roman" w:hAnsi="Times New Roman" w:cs="Times New Roman"/>
          <w:color w:val="000000"/>
          <w:sz w:val="28"/>
          <w:szCs w:val="28"/>
        </w:rPr>
        <w:t xml:space="preserve"> для спостереження за територією, виробничими приміщеннями, будівлями та іншими об'єктами, де здійснюється виробництво, зберігання, відпуск та реалізація спирту етилового</w:t>
      </w:r>
      <w:r w:rsidR="00213772" w:rsidRPr="00F15D83">
        <w:rPr>
          <w:rFonts w:ascii="Times New Roman" w:eastAsia="Times New Roman" w:hAnsi="Times New Roman" w:cs="Times New Roman"/>
          <w:color w:val="000000"/>
          <w:sz w:val="28"/>
          <w:szCs w:val="28"/>
          <w:lang w:val="ru-RU"/>
        </w:rPr>
        <w:t xml:space="preserve"> </w:t>
      </w:r>
      <w:r w:rsidR="00213772" w:rsidRPr="00F15D83">
        <w:rPr>
          <w:rFonts w:ascii="Times New Roman" w:eastAsia="Times New Roman" w:hAnsi="Times New Roman" w:cs="Times New Roman"/>
          <w:color w:val="000000"/>
          <w:sz w:val="28"/>
          <w:szCs w:val="28"/>
        </w:rPr>
        <w:t>(у тому числі як лікарського засобу), спирту етилового ректифікованого виноградного, спирту етилового ректифікованого плодового, зернового дистиляту, біоетанолу</w:t>
      </w:r>
      <w:r w:rsidR="00F45FB9" w:rsidRPr="00F15D83">
        <w:rPr>
          <w:rFonts w:ascii="Times New Roman" w:eastAsia="Times New Roman" w:hAnsi="Times New Roman" w:cs="Times New Roman"/>
          <w:color w:val="000000"/>
          <w:sz w:val="28"/>
          <w:szCs w:val="28"/>
        </w:rPr>
        <w:t xml:space="preserve">. Порядок обробки, захищення, знищення, доступу до отриманих внаслідок відеоспостереження даних, термін їх зберігання, а також місця розташування відеокамер </w:t>
      </w:r>
      <w:r w:rsidR="00705530" w:rsidRPr="00F15D83">
        <w:rPr>
          <w:rFonts w:ascii="Times New Roman" w:eastAsia="Times New Roman" w:hAnsi="Times New Roman" w:cs="Times New Roman"/>
          <w:color w:val="000000"/>
          <w:sz w:val="28"/>
          <w:szCs w:val="28"/>
        </w:rPr>
        <w:t xml:space="preserve">(порядок функціонування цілодобової системи відеоспостереження) </w:t>
      </w:r>
      <w:r w:rsidR="00F45FB9" w:rsidRPr="00F15D83">
        <w:rPr>
          <w:rFonts w:ascii="Times New Roman" w:eastAsia="Times New Roman" w:hAnsi="Times New Roman" w:cs="Times New Roman"/>
          <w:color w:val="000000"/>
          <w:sz w:val="28"/>
          <w:szCs w:val="28"/>
        </w:rPr>
        <w:t>встановлюються центральним органом виконавчої влади, що реалізує державну податкову політику</w:t>
      </w:r>
      <w:r w:rsidRPr="00F15D83">
        <w:rPr>
          <w:rFonts w:ascii="Times New Roman" w:eastAsia="Times New Roman" w:hAnsi="Times New Roman" w:cs="Times New Roman"/>
          <w:color w:val="000000"/>
          <w:sz w:val="28"/>
          <w:szCs w:val="28"/>
        </w:rPr>
        <w:t>;</w:t>
      </w:r>
    </w:p>
    <w:p w14:paraId="1143E474" w14:textId="5FD9E2E4" w:rsidR="00B10515" w:rsidRPr="00F15D83" w:rsidRDefault="00F45FB9">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 xml:space="preserve">незаконне втручання в систему цілодобового відеоспостереження – це умисне відключення цілодобової системи відеоспостереження, умисне внесення неправдивих відомостей, несвоєчасне внесення (подача) відомостей, незбереження інформації суб’єктом господарювання з метою уникнення спостереження за територією, виробничими приміщеннями, будівлями та </w:t>
      </w:r>
      <w:r w:rsidRPr="00F15D83">
        <w:rPr>
          <w:rFonts w:ascii="Times New Roman" w:eastAsia="Times New Roman" w:hAnsi="Times New Roman" w:cs="Times New Roman"/>
          <w:color w:val="000000"/>
          <w:sz w:val="28"/>
          <w:szCs w:val="28"/>
        </w:rPr>
        <w:lastRenderedPageBreak/>
        <w:t>іншими об'єктами, де здійснюється виробництво, зберігання, відпуск та реалізація спирту протягом строку встановленого порядком обробки, захищення, знищення, доступу до отриманих внаслідок відеоспостереження даних</w:t>
      </w:r>
      <w:r w:rsidR="00B10515" w:rsidRPr="00F15D83">
        <w:rPr>
          <w:rFonts w:ascii="Times New Roman" w:eastAsia="Times New Roman" w:hAnsi="Times New Roman" w:cs="Times New Roman"/>
          <w:color w:val="000000"/>
          <w:sz w:val="28"/>
          <w:szCs w:val="28"/>
        </w:rPr>
        <w:t>;</w:t>
      </w:r>
    </w:p>
    <w:p w14:paraId="749FE545" w14:textId="4441406F" w:rsidR="00B10515" w:rsidRPr="00F15D83" w:rsidRDefault="00F45FB9">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єдина державна автоматизована інформаційна система –</w:t>
      </w:r>
      <w:r w:rsidRPr="00F15D83">
        <w:rPr>
          <w:rFonts w:ascii="Times New Roman" w:eastAsia="Times New Roman" w:hAnsi="Times New Roman"/>
          <w:i/>
          <w:iCs/>
          <w:color w:val="000000"/>
          <w:sz w:val="28"/>
          <w:szCs w:val="28"/>
        </w:rPr>
        <w:t xml:space="preserve"> </w:t>
      </w:r>
      <w:r w:rsidRPr="00F15D83">
        <w:rPr>
          <w:rFonts w:ascii="Times New Roman" w:eastAsia="Times New Roman" w:hAnsi="Times New Roman" w:cs="Times New Roman"/>
          <w:color w:val="000000"/>
          <w:sz w:val="28"/>
          <w:szCs w:val="28"/>
        </w:rPr>
        <w:t>це багатофункціональна інтегрована автоматизована система, що забезпечує безперервний контроль за виробництвом, обігом та реалізацією спирту етилового</w:t>
      </w:r>
      <w:r w:rsidR="001359D4" w:rsidRPr="00F15D83">
        <w:rPr>
          <w:rFonts w:ascii="Times New Roman" w:eastAsia="Times New Roman" w:hAnsi="Times New Roman" w:cs="Times New Roman"/>
          <w:color w:val="000000"/>
          <w:sz w:val="28"/>
          <w:szCs w:val="28"/>
        </w:rPr>
        <w:t xml:space="preserve"> (у тому числі як лікарського засобу), спирту етилового ректифікованого виноградного, спирту етилового ректифікованого плодового, зернового дистиляту, біоетанолу</w:t>
      </w:r>
      <w:r w:rsidRPr="00F15D83">
        <w:rPr>
          <w:rFonts w:ascii="Times New Roman" w:eastAsia="Times New Roman" w:hAnsi="Times New Roman" w:cs="Times New Roman"/>
          <w:color w:val="000000"/>
          <w:sz w:val="28"/>
          <w:szCs w:val="28"/>
        </w:rPr>
        <w:t>, і становить сукупність взаємозв’язаних функціональних підсистем, програмно-інформаційних комплексів, програмно-технічних, програмно-апаратних та технічних засобів, які забезпечують логічне поєднання визначених ресурсів (засобів), обробку, зберігання та захист інформації, передачу даних</w:t>
      </w:r>
      <w:r w:rsidR="00B10515" w:rsidRPr="00F15D83">
        <w:rPr>
          <w:rFonts w:ascii="Times New Roman" w:eastAsia="Times New Roman" w:hAnsi="Times New Roman" w:cs="Times New Roman"/>
          <w:color w:val="000000"/>
          <w:sz w:val="28"/>
          <w:szCs w:val="28"/>
        </w:rPr>
        <w:t>;</w:t>
      </w:r>
    </w:p>
    <w:p w14:paraId="352B6B92" w14:textId="03AA7D08" w:rsidR="00B10515" w:rsidRPr="00F15D83" w:rsidRDefault="001E2C1B">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програмно-апаратні засоби –</w:t>
      </w:r>
      <w:r w:rsidRPr="00F15D83">
        <w:rPr>
          <w:rFonts w:ascii="Times New Roman" w:eastAsia="Times New Roman" w:hAnsi="Times New Roman" w:cs="Times New Roman"/>
          <w:i/>
          <w:iCs/>
          <w:color w:val="000000"/>
          <w:sz w:val="28"/>
          <w:szCs w:val="28"/>
        </w:rPr>
        <w:t xml:space="preserve"> </w:t>
      </w:r>
      <w:r w:rsidRPr="00F15D83">
        <w:rPr>
          <w:rFonts w:ascii="Times New Roman" w:eastAsia="Times New Roman" w:hAnsi="Times New Roman" w:cs="Times New Roman"/>
          <w:color w:val="000000"/>
          <w:sz w:val="28"/>
          <w:szCs w:val="28"/>
        </w:rPr>
        <w:t>технічні засоби, що забезпечують прийом, фіксацію та передачу інформації про обсяг виробництва й обороту етилового спирту, спирту етилового ректифікованого плодового, зернового дистиляту, біоетанолу в режимі онлайн центральному органу виконавчої влади, що реалізує державну податкову політику, безперервне зчитування даних з автоматичних засобів вимірювання та програмного забезпечення, яке систематизує, впорядковує, зберігає та передає такі дані в Єдину державну автоматизовану інформаційну систему</w:t>
      </w:r>
      <w:r w:rsidR="002F10FD" w:rsidRPr="00F15D83">
        <w:rPr>
          <w:rFonts w:ascii="Times New Roman" w:eastAsia="Times New Roman" w:hAnsi="Times New Roman" w:cs="Times New Roman"/>
          <w:color w:val="000000"/>
          <w:sz w:val="28"/>
          <w:szCs w:val="28"/>
        </w:rPr>
        <w:t xml:space="preserve">. </w:t>
      </w:r>
    </w:p>
    <w:p w14:paraId="230A3E9F" w14:textId="12E9147C" w:rsidR="002B3B32" w:rsidRPr="00F15D83" w:rsidRDefault="006430E4">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2</w:t>
      </w:r>
      <w:r w:rsidR="002B3B32" w:rsidRPr="00F15D83">
        <w:rPr>
          <w:rFonts w:ascii="Times New Roman" w:eastAsia="Times New Roman" w:hAnsi="Times New Roman" w:cs="Times New Roman"/>
          <w:color w:val="000000"/>
          <w:sz w:val="28"/>
          <w:szCs w:val="28"/>
        </w:rPr>
        <w:t xml:space="preserve">. </w:t>
      </w:r>
      <w:r w:rsidR="00E20BFD" w:rsidRPr="00F15D83">
        <w:rPr>
          <w:rFonts w:ascii="Times New Roman" w:eastAsia="Times New Roman" w:hAnsi="Times New Roman" w:cs="Times New Roman"/>
          <w:color w:val="000000"/>
          <w:sz w:val="28"/>
          <w:szCs w:val="28"/>
        </w:rPr>
        <w:t>у статті 2:</w:t>
      </w:r>
    </w:p>
    <w:p w14:paraId="1089CF71" w14:textId="77777777" w:rsidR="00A93341" w:rsidRPr="00F15D83" w:rsidRDefault="00E20BFD">
      <w:pPr>
        <w:pStyle w:val="ac"/>
        <w:tabs>
          <w:tab w:val="left" w:pos="916"/>
          <w:tab w:val="left" w:pos="1832"/>
          <w:tab w:val="left" w:pos="2748"/>
          <w:tab w:val="left" w:pos="3664"/>
          <w:tab w:val="left" w:pos="4580"/>
          <w:tab w:val="left" w:pos="5496"/>
          <w:tab w:val="left" w:pos="6412"/>
          <w:tab w:val="left" w:pos="7316"/>
          <w:tab w:val="left" w:pos="8244"/>
          <w:tab w:val="left" w:pos="9160"/>
          <w:tab w:val="left" w:pos="10076"/>
          <w:tab w:val="left" w:pos="10992"/>
          <w:tab w:val="left" w:pos="11908"/>
          <w:tab w:val="left" w:pos="12824"/>
          <w:tab w:val="left" w:pos="13740"/>
          <w:tab w:val="left" w:pos="14656"/>
        </w:tabs>
        <w:jc w:val="both"/>
        <w:rPr>
          <w:color w:val="000000"/>
        </w:rPr>
      </w:pPr>
      <w:r w:rsidRPr="00F15D83">
        <w:rPr>
          <w:color w:val="000000"/>
        </w:rPr>
        <w:t>частин</w:t>
      </w:r>
      <w:r w:rsidR="00A93341" w:rsidRPr="00F15D83">
        <w:rPr>
          <w:color w:val="000000"/>
        </w:rPr>
        <w:t>у</w:t>
      </w:r>
      <w:r w:rsidRPr="00F15D83">
        <w:rPr>
          <w:color w:val="000000"/>
        </w:rPr>
        <w:t xml:space="preserve"> </w:t>
      </w:r>
      <w:r w:rsidR="00A93341" w:rsidRPr="00F15D83">
        <w:rPr>
          <w:color w:val="000000"/>
        </w:rPr>
        <w:t>другу</w:t>
      </w:r>
      <w:r w:rsidRPr="00F15D83">
        <w:rPr>
          <w:color w:val="000000"/>
        </w:rPr>
        <w:t xml:space="preserve"> </w:t>
      </w:r>
      <w:r w:rsidR="00A93341" w:rsidRPr="00F15D83">
        <w:rPr>
          <w:color w:val="000000"/>
        </w:rPr>
        <w:t>викласти у такій редакції</w:t>
      </w:r>
      <w:r w:rsidRPr="00F15D83">
        <w:rPr>
          <w:color w:val="000000"/>
        </w:rPr>
        <w:t>:</w:t>
      </w:r>
    </w:p>
    <w:p w14:paraId="724D3AF7" w14:textId="28FA471A" w:rsidR="00A93341" w:rsidRPr="00F15D83" w:rsidRDefault="00E20BFD">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w:t>
      </w:r>
      <w:r w:rsidR="00A93341" w:rsidRPr="00F15D83">
        <w:rPr>
          <w:rFonts w:ascii="Times New Roman" w:eastAsia="Times New Roman" w:hAnsi="Times New Roman" w:cs="Times New Roman"/>
          <w:color w:val="000000"/>
          <w:sz w:val="28"/>
          <w:szCs w:val="28"/>
        </w:rPr>
        <w:t>Ліцензія на виробництво спирту етилового (у тому числі як лікарського засобу), спирту етилового ректифікованого виноградного, спирту етилового ректифікованого плодового, зернового дистиляту, біоетанолу видається суб’єктам господарювання за умови:</w:t>
      </w:r>
    </w:p>
    <w:p w14:paraId="17DC0CF2" w14:textId="77777777" w:rsidR="00A93341" w:rsidRPr="00F15D83" w:rsidRDefault="00A93341">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встановлення цілодобової системи відеоспостереження в порядку та на умовах визначених цим законом;</w:t>
      </w:r>
    </w:p>
    <w:p w14:paraId="7E3DEEAC" w14:textId="4A8D7130" w:rsidR="00A93341" w:rsidRPr="00F15D83" w:rsidRDefault="00A93341">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встановлення автоматичних електронних засобів вимірювання та обліку концентрації безводного спирту (витратомірів-лічильників спирту етилового) на технологічному обладнанні для виробництва та відпуску спирту етилового</w:t>
      </w:r>
      <w:r w:rsidR="00F46656" w:rsidRPr="00F15D83">
        <w:rPr>
          <w:rFonts w:ascii="Times New Roman" w:eastAsia="Times New Roman" w:hAnsi="Times New Roman" w:cs="Times New Roman"/>
          <w:color w:val="000000"/>
          <w:sz w:val="28"/>
          <w:szCs w:val="28"/>
          <w:lang w:val="ru-RU"/>
        </w:rPr>
        <w:t xml:space="preserve"> </w:t>
      </w:r>
      <w:r w:rsidR="00F46656" w:rsidRPr="00F15D83">
        <w:rPr>
          <w:rFonts w:ascii="Times New Roman" w:eastAsia="Times New Roman" w:hAnsi="Times New Roman" w:cs="Times New Roman"/>
          <w:color w:val="000000"/>
          <w:sz w:val="28"/>
          <w:szCs w:val="28"/>
        </w:rPr>
        <w:t>(у тому числі як лікарського засобу), спирту етилового ректифікованого виноградного, спирту етилового ректифікованого плодового, зернового дистиляту, біоетанолу</w:t>
      </w:r>
      <w:r w:rsidRPr="00F15D83">
        <w:rPr>
          <w:rFonts w:ascii="Times New Roman" w:eastAsia="Times New Roman" w:hAnsi="Times New Roman" w:cs="Times New Roman"/>
          <w:color w:val="000000"/>
          <w:sz w:val="28"/>
          <w:szCs w:val="28"/>
        </w:rPr>
        <w:t>, які унеможливлюють несанкціоноване втручання в їх роботу, викривлення даних які в них генеруються;</w:t>
      </w:r>
    </w:p>
    <w:p w14:paraId="7EFC1DEE" w14:textId="2F3C2C6F" w:rsidR="00EE3CAF" w:rsidRPr="00F15D83" w:rsidRDefault="00A93341">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olor w:val="000000"/>
          <w:sz w:val="28"/>
          <w:szCs w:val="28"/>
        </w:rPr>
        <w:t xml:space="preserve">встановлення програмно-апаратних засобів, які забезпечують фіксацію та передачу інформації про обсяг виробництва й обороту етилового спирту </w:t>
      </w:r>
      <w:r w:rsidR="00F46656" w:rsidRPr="00F15D83">
        <w:rPr>
          <w:rFonts w:ascii="Times New Roman" w:eastAsia="Times New Roman" w:hAnsi="Times New Roman"/>
          <w:color w:val="000000"/>
          <w:sz w:val="28"/>
          <w:szCs w:val="28"/>
        </w:rPr>
        <w:t>(у тому числі як лікарського засобу), спирту етилового ректифікованого виноградного, спирту етилового ректифікованого плодового, зернового дистиляту, біоетанолу</w:t>
      </w:r>
      <w:r w:rsidR="00F46656" w:rsidRPr="00F15D83">
        <w:rPr>
          <w:rStyle w:val="ae"/>
          <w:b/>
          <w:bCs/>
          <w:sz w:val="28"/>
          <w:szCs w:val="28"/>
        </w:rPr>
        <w:t xml:space="preserve"> </w:t>
      </w:r>
      <w:r w:rsidRPr="00F15D83">
        <w:rPr>
          <w:rFonts w:ascii="Times New Roman" w:eastAsia="Times New Roman" w:hAnsi="Times New Roman"/>
          <w:color w:val="000000"/>
          <w:sz w:val="28"/>
          <w:szCs w:val="28"/>
        </w:rPr>
        <w:t>в Єдину державну автоматизовану інформаційну систему</w:t>
      </w:r>
      <w:r w:rsidR="00206EA4" w:rsidRPr="00F15D83">
        <w:rPr>
          <w:rFonts w:ascii="Times New Roman" w:eastAsia="Times New Roman" w:hAnsi="Times New Roman" w:cs="Times New Roman"/>
          <w:color w:val="000000"/>
          <w:sz w:val="28"/>
          <w:szCs w:val="28"/>
        </w:rPr>
        <w:t>»;</w:t>
      </w:r>
    </w:p>
    <w:p w14:paraId="39F95A4F" w14:textId="6F0E5522" w:rsidR="00206EA4" w:rsidRPr="00F15D83" w:rsidRDefault="00951C13">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 xml:space="preserve">після частини </w:t>
      </w:r>
      <w:r w:rsidR="001D1535" w:rsidRPr="00F15D83">
        <w:rPr>
          <w:rFonts w:ascii="Times New Roman" w:eastAsia="Times New Roman" w:hAnsi="Times New Roman" w:cs="Times New Roman"/>
          <w:color w:val="000000"/>
          <w:sz w:val="28"/>
          <w:szCs w:val="28"/>
        </w:rPr>
        <w:t>другої</w:t>
      </w:r>
      <w:r w:rsidRPr="00F15D83">
        <w:rPr>
          <w:rFonts w:ascii="Times New Roman" w:eastAsia="Times New Roman" w:hAnsi="Times New Roman" w:cs="Times New Roman"/>
          <w:color w:val="000000"/>
          <w:sz w:val="28"/>
          <w:szCs w:val="28"/>
        </w:rPr>
        <w:t xml:space="preserve"> додати </w:t>
      </w:r>
      <w:r w:rsidR="00C44A8B" w:rsidRPr="00F15D83">
        <w:rPr>
          <w:rFonts w:ascii="Times New Roman" w:eastAsia="Times New Roman" w:hAnsi="Times New Roman" w:cs="Times New Roman"/>
          <w:color w:val="000000"/>
          <w:sz w:val="28"/>
          <w:szCs w:val="28"/>
        </w:rPr>
        <w:t>дев’ять</w:t>
      </w:r>
      <w:r w:rsidR="001D1535" w:rsidRPr="00F15D83">
        <w:rPr>
          <w:rFonts w:ascii="Times New Roman" w:eastAsia="Times New Roman" w:hAnsi="Times New Roman" w:cs="Times New Roman"/>
          <w:color w:val="000000"/>
          <w:sz w:val="28"/>
          <w:szCs w:val="28"/>
        </w:rPr>
        <w:t xml:space="preserve"> </w:t>
      </w:r>
      <w:r w:rsidRPr="00F15D83">
        <w:rPr>
          <w:rFonts w:ascii="Times New Roman" w:eastAsia="Times New Roman" w:hAnsi="Times New Roman" w:cs="Times New Roman"/>
          <w:color w:val="000000"/>
          <w:sz w:val="28"/>
          <w:szCs w:val="28"/>
        </w:rPr>
        <w:t>нов</w:t>
      </w:r>
      <w:r w:rsidR="00C44A8B" w:rsidRPr="00F15D83">
        <w:rPr>
          <w:rFonts w:ascii="Times New Roman" w:eastAsia="Times New Roman" w:hAnsi="Times New Roman" w:cs="Times New Roman"/>
          <w:color w:val="000000"/>
          <w:sz w:val="28"/>
          <w:szCs w:val="28"/>
        </w:rPr>
        <w:t>их</w:t>
      </w:r>
      <w:r w:rsidRPr="00F15D83">
        <w:rPr>
          <w:rFonts w:ascii="Times New Roman" w:eastAsia="Times New Roman" w:hAnsi="Times New Roman" w:cs="Times New Roman"/>
          <w:color w:val="000000"/>
          <w:sz w:val="28"/>
          <w:szCs w:val="28"/>
        </w:rPr>
        <w:t xml:space="preserve"> частин такого змісту:</w:t>
      </w:r>
    </w:p>
    <w:p w14:paraId="1FDAB356" w14:textId="77777777" w:rsidR="001D1535" w:rsidRPr="00F15D83" w:rsidRDefault="00951C13">
      <w:pPr>
        <w:shd w:val="clear" w:color="auto" w:fill="FFFFFF"/>
        <w:spacing w:after="0" w:line="240" w:lineRule="auto"/>
        <w:ind w:firstLine="709"/>
        <w:jc w:val="both"/>
        <w:rPr>
          <w:rFonts w:ascii="Times New Roman" w:eastAsia="Times New Roman" w:hAnsi="Times New Roman"/>
          <w:color w:val="000000"/>
          <w:sz w:val="28"/>
          <w:szCs w:val="28"/>
        </w:rPr>
      </w:pPr>
      <w:r w:rsidRPr="00F15D83">
        <w:rPr>
          <w:rFonts w:ascii="Times New Roman" w:eastAsia="Times New Roman" w:hAnsi="Times New Roman"/>
          <w:color w:val="000000"/>
          <w:sz w:val="28"/>
          <w:szCs w:val="28"/>
        </w:rPr>
        <w:lastRenderedPageBreak/>
        <w:t>«</w:t>
      </w:r>
      <w:r w:rsidR="001D1535" w:rsidRPr="00F15D83">
        <w:rPr>
          <w:rFonts w:ascii="Times New Roman" w:eastAsia="Times New Roman" w:hAnsi="Times New Roman"/>
          <w:color w:val="000000"/>
          <w:sz w:val="28"/>
          <w:szCs w:val="28"/>
        </w:rPr>
        <w:t>Витратоміри-лічильники спирту етилового повинні бути зареєстровані в Єдиному державному реєстрі витратомірів-</w:t>
      </w:r>
      <w:hyperlink r:id="rId11" w:anchor="w1_36" w:history="1">
        <w:r w:rsidR="001D1535" w:rsidRPr="00F15D83">
          <w:rPr>
            <w:rFonts w:ascii="Times New Roman" w:eastAsia="Times New Roman" w:hAnsi="Times New Roman"/>
            <w:color w:val="000000"/>
            <w:sz w:val="28"/>
            <w:szCs w:val="28"/>
          </w:rPr>
          <w:t>лічильн</w:t>
        </w:r>
      </w:hyperlink>
      <w:r w:rsidR="001D1535" w:rsidRPr="00F15D83">
        <w:rPr>
          <w:rFonts w:ascii="Times New Roman" w:eastAsia="Times New Roman" w:hAnsi="Times New Roman"/>
          <w:color w:val="000000"/>
          <w:sz w:val="28"/>
          <w:szCs w:val="28"/>
        </w:rPr>
        <w:t>иків обсягу виробленого спирту етилового та встановлені з дотриманням таких вимог:</w:t>
      </w:r>
    </w:p>
    <w:p w14:paraId="48A08179" w14:textId="77777777" w:rsidR="001D1535" w:rsidRPr="00F15D83" w:rsidRDefault="001D1535">
      <w:pPr>
        <w:shd w:val="clear" w:color="auto" w:fill="FFFFFF"/>
        <w:spacing w:after="0" w:line="240" w:lineRule="auto"/>
        <w:ind w:firstLine="709"/>
        <w:jc w:val="both"/>
        <w:rPr>
          <w:rFonts w:ascii="Times New Roman" w:eastAsia="Times New Roman" w:hAnsi="Times New Roman"/>
          <w:color w:val="000000"/>
          <w:sz w:val="28"/>
          <w:szCs w:val="28"/>
        </w:rPr>
      </w:pPr>
      <w:r w:rsidRPr="00F15D83">
        <w:rPr>
          <w:rFonts w:ascii="Times New Roman" w:eastAsia="Times New Roman" w:hAnsi="Times New Roman"/>
          <w:color w:val="000000"/>
          <w:sz w:val="28"/>
          <w:szCs w:val="28"/>
        </w:rPr>
        <w:t>- встановлені перед всіма зливними відділеннями, на спиртопроводі після браго-ректифікаційної установки перед контрольним снарядом, де відбувається передача добового виробітку спирту та ефіроальдегідної фракції в спиртосховище;</w:t>
      </w:r>
    </w:p>
    <w:p w14:paraId="50DFF394" w14:textId="77777777" w:rsidR="001D1535" w:rsidRPr="00F15D83" w:rsidRDefault="001D1535">
      <w:pPr>
        <w:shd w:val="clear" w:color="auto" w:fill="FFFFFF"/>
        <w:spacing w:after="0" w:line="240" w:lineRule="auto"/>
        <w:ind w:firstLine="709"/>
        <w:jc w:val="both"/>
        <w:rPr>
          <w:rFonts w:ascii="Times New Roman" w:eastAsia="Times New Roman" w:hAnsi="Times New Roman"/>
          <w:color w:val="000000"/>
          <w:sz w:val="28"/>
          <w:szCs w:val="28"/>
        </w:rPr>
      </w:pPr>
      <w:r w:rsidRPr="00F15D83">
        <w:rPr>
          <w:rFonts w:ascii="Times New Roman" w:eastAsia="Times New Roman" w:hAnsi="Times New Roman"/>
          <w:color w:val="000000"/>
          <w:sz w:val="28"/>
          <w:szCs w:val="28"/>
        </w:rPr>
        <w:t>- встановлені у всіх місцях завантаження  спирту або ефіроальдегідної фракції в автоцистерну або іншу тару  у відповідності до кількості точок відпуску.</w:t>
      </w:r>
    </w:p>
    <w:p w14:paraId="0DD13557" w14:textId="77777777" w:rsidR="001D1535" w:rsidRPr="00F15D83" w:rsidRDefault="001D1535">
      <w:pPr>
        <w:shd w:val="clear" w:color="auto" w:fill="FFFFFF"/>
        <w:spacing w:after="0" w:line="240" w:lineRule="auto"/>
        <w:ind w:firstLine="709"/>
        <w:jc w:val="both"/>
        <w:rPr>
          <w:rFonts w:ascii="Times New Roman" w:eastAsia="Times New Roman" w:hAnsi="Times New Roman"/>
          <w:color w:val="000000"/>
          <w:sz w:val="28"/>
          <w:szCs w:val="28"/>
        </w:rPr>
      </w:pPr>
      <w:r w:rsidRPr="00F15D83">
        <w:rPr>
          <w:rFonts w:ascii="Times New Roman" w:eastAsia="Times New Roman" w:hAnsi="Times New Roman"/>
          <w:color w:val="000000"/>
          <w:sz w:val="28"/>
          <w:szCs w:val="28"/>
        </w:rPr>
        <w:t>- наявності програмно-апаратних засобів, що забезпечують фіксацію та передачу інформації про обсяг виробництва й обороту етилового спирту в Єдину державну автоматизовану інформаційну систему в порядку і спосіб визначений Кабінетом Міністрів України.</w:t>
      </w:r>
    </w:p>
    <w:p w14:paraId="093F2AE5" w14:textId="24A6CE31" w:rsidR="001D1535" w:rsidRPr="00F15D83" w:rsidRDefault="001D1535">
      <w:pPr>
        <w:shd w:val="clear" w:color="auto" w:fill="FFFFFF"/>
        <w:spacing w:after="0" w:line="240" w:lineRule="auto"/>
        <w:ind w:firstLine="709"/>
        <w:jc w:val="both"/>
        <w:rPr>
          <w:rFonts w:ascii="Times New Roman" w:eastAsia="Times New Roman" w:hAnsi="Times New Roman"/>
          <w:color w:val="000000"/>
          <w:sz w:val="28"/>
          <w:szCs w:val="28"/>
        </w:rPr>
      </w:pPr>
      <w:r w:rsidRPr="00F15D83">
        <w:rPr>
          <w:rFonts w:ascii="Times New Roman" w:eastAsia="Times New Roman" w:hAnsi="Times New Roman"/>
          <w:color w:val="000000"/>
          <w:sz w:val="28"/>
          <w:szCs w:val="28"/>
        </w:rPr>
        <w:t>На території акцизного складу суб’єкта господарювання, який здійснює виробництво спирту етилового</w:t>
      </w:r>
      <w:r w:rsidR="00F22F0B" w:rsidRPr="00F15D83">
        <w:rPr>
          <w:rFonts w:ascii="Times New Roman" w:eastAsia="Times New Roman" w:hAnsi="Times New Roman"/>
          <w:color w:val="000000"/>
          <w:sz w:val="28"/>
          <w:szCs w:val="28"/>
        </w:rPr>
        <w:t xml:space="preserve"> (у тому числі як лікарського засобу)</w:t>
      </w:r>
      <w:r w:rsidRPr="00F15D83">
        <w:rPr>
          <w:rFonts w:ascii="Times New Roman" w:eastAsia="Times New Roman" w:hAnsi="Times New Roman"/>
          <w:color w:val="000000"/>
          <w:sz w:val="28"/>
          <w:szCs w:val="28"/>
        </w:rPr>
        <w:t>, ректифікованого виноградного, спирту етилового ректифікованого плодового, зернового дистиляту, біоетанолу не допускається розміщення інших підприємств, установ, організацій та/або здійснення іншого виду діяльності, за виключенням тих що пов’язані з виробництвом такого спирту та/або алкогольних напоїв підприємством-виробником.</w:t>
      </w:r>
    </w:p>
    <w:p w14:paraId="0F10CC24" w14:textId="0CA363B1" w:rsidR="001D1535" w:rsidRPr="00F15D83" w:rsidRDefault="001D1535">
      <w:pPr>
        <w:shd w:val="clear" w:color="auto" w:fill="FFFFFF"/>
        <w:spacing w:after="0" w:line="240" w:lineRule="auto"/>
        <w:ind w:firstLine="709"/>
        <w:jc w:val="both"/>
        <w:rPr>
          <w:rFonts w:ascii="Times New Roman" w:eastAsia="Times New Roman" w:hAnsi="Times New Roman"/>
          <w:color w:val="000000"/>
          <w:sz w:val="28"/>
          <w:szCs w:val="28"/>
        </w:rPr>
      </w:pPr>
      <w:r w:rsidRPr="00F15D83">
        <w:rPr>
          <w:rFonts w:ascii="Times New Roman" w:eastAsia="Times New Roman" w:hAnsi="Times New Roman"/>
          <w:color w:val="000000"/>
          <w:sz w:val="28"/>
          <w:szCs w:val="28"/>
        </w:rPr>
        <w:t xml:space="preserve">Виробництво спирту етилового </w:t>
      </w:r>
      <w:r w:rsidR="00973603" w:rsidRPr="00F15D83">
        <w:rPr>
          <w:rFonts w:ascii="Times New Roman" w:eastAsia="Times New Roman" w:hAnsi="Times New Roman"/>
          <w:color w:val="000000"/>
          <w:sz w:val="28"/>
          <w:szCs w:val="28"/>
        </w:rPr>
        <w:t>не</w:t>
      </w:r>
      <w:r w:rsidRPr="00F15D83">
        <w:rPr>
          <w:rFonts w:ascii="Times New Roman" w:eastAsia="Times New Roman" w:hAnsi="Times New Roman"/>
          <w:color w:val="000000"/>
          <w:sz w:val="28"/>
          <w:szCs w:val="28"/>
        </w:rPr>
        <w:t>денатурованого здійснюється з використанням не менше п’яти колон браго-ректифікаційної установки, а саме бражна колона, епюраційна колона, ректифікаційна колона, колона кінцевої очистки та розгонна колона.</w:t>
      </w:r>
    </w:p>
    <w:p w14:paraId="78A60980" w14:textId="77777777" w:rsidR="001D1535" w:rsidRPr="00F15D83" w:rsidRDefault="001D1535">
      <w:pPr>
        <w:shd w:val="clear" w:color="auto" w:fill="FFFFFF"/>
        <w:spacing w:after="0" w:line="240" w:lineRule="auto"/>
        <w:ind w:firstLine="709"/>
        <w:jc w:val="both"/>
        <w:rPr>
          <w:rFonts w:ascii="Times New Roman" w:eastAsia="Times New Roman" w:hAnsi="Times New Roman"/>
          <w:color w:val="000000"/>
          <w:sz w:val="28"/>
          <w:szCs w:val="28"/>
        </w:rPr>
      </w:pPr>
      <w:r w:rsidRPr="00F15D83">
        <w:rPr>
          <w:rFonts w:ascii="Times New Roman" w:eastAsia="Times New Roman" w:hAnsi="Times New Roman"/>
          <w:color w:val="000000"/>
          <w:sz w:val="28"/>
          <w:szCs w:val="28"/>
        </w:rPr>
        <w:t xml:space="preserve">Виробництво спирту етилового здійснюється з дотриманням мінімальної завантаженості виробничих потужностей. </w:t>
      </w:r>
    </w:p>
    <w:p w14:paraId="14C77C9F" w14:textId="77777777" w:rsidR="001D1535" w:rsidRPr="00F15D83" w:rsidRDefault="001D1535">
      <w:pPr>
        <w:shd w:val="clear" w:color="auto" w:fill="FFFFFF"/>
        <w:spacing w:after="0" w:line="240" w:lineRule="auto"/>
        <w:ind w:firstLine="709"/>
        <w:jc w:val="both"/>
        <w:rPr>
          <w:rFonts w:ascii="Times New Roman" w:eastAsia="Times New Roman" w:hAnsi="Times New Roman"/>
          <w:color w:val="000000"/>
          <w:sz w:val="28"/>
          <w:szCs w:val="28"/>
        </w:rPr>
      </w:pPr>
      <w:r w:rsidRPr="00F15D83">
        <w:rPr>
          <w:rFonts w:ascii="Times New Roman" w:eastAsia="Times New Roman" w:hAnsi="Times New Roman"/>
          <w:color w:val="000000"/>
          <w:sz w:val="28"/>
          <w:szCs w:val="28"/>
        </w:rPr>
        <w:t xml:space="preserve">Мінімальна завантаженість виробничих потужностей для виробництва спирту етилового становить 50% від нормативних виробничих потужностей, визначених в атестаті виробництва та вноситься до ліцензії на виробництво спирту етилового. </w:t>
      </w:r>
    </w:p>
    <w:p w14:paraId="4404A2D3" w14:textId="77777777" w:rsidR="001D1535" w:rsidRPr="00F15D83" w:rsidRDefault="001D1535">
      <w:pPr>
        <w:shd w:val="clear" w:color="auto" w:fill="FFFFFF"/>
        <w:spacing w:after="0" w:line="240" w:lineRule="auto"/>
        <w:ind w:firstLine="709"/>
        <w:jc w:val="both"/>
        <w:rPr>
          <w:rFonts w:ascii="Times New Roman" w:eastAsia="Times New Roman" w:hAnsi="Times New Roman"/>
          <w:color w:val="000000"/>
          <w:sz w:val="28"/>
          <w:szCs w:val="28"/>
        </w:rPr>
      </w:pPr>
      <w:r w:rsidRPr="00F15D83">
        <w:rPr>
          <w:rFonts w:ascii="Times New Roman" w:eastAsia="Times New Roman" w:hAnsi="Times New Roman"/>
          <w:color w:val="000000"/>
          <w:sz w:val="28"/>
          <w:szCs w:val="28"/>
        </w:rPr>
        <w:t>У випадку зниження виробництва спирту етилового, нижче мінімального завантаження – за заявою суб’єкта господарювання, технологічне обладнання опломбовується органом, який видав ліцензію.</w:t>
      </w:r>
    </w:p>
    <w:p w14:paraId="00E741F0" w14:textId="77777777" w:rsidR="001D1535" w:rsidRPr="00F15D83" w:rsidRDefault="001D1535">
      <w:pPr>
        <w:shd w:val="clear" w:color="auto" w:fill="FFFFFF"/>
        <w:spacing w:after="0" w:line="240" w:lineRule="auto"/>
        <w:ind w:firstLine="709"/>
        <w:jc w:val="both"/>
        <w:rPr>
          <w:rFonts w:ascii="Times New Roman" w:eastAsia="Times New Roman" w:hAnsi="Times New Roman"/>
          <w:color w:val="000000"/>
          <w:sz w:val="28"/>
          <w:szCs w:val="28"/>
        </w:rPr>
      </w:pPr>
      <w:r w:rsidRPr="00F15D83">
        <w:rPr>
          <w:rFonts w:ascii="Times New Roman" w:eastAsia="Times New Roman" w:hAnsi="Times New Roman"/>
          <w:color w:val="000000"/>
          <w:sz w:val="28"/>
          <w:szCs w:val="28"/>
        </w:rPr>
        <w:t>Після пломбування технологічного обладнання, суб’єкт господарювання має право на звернення із заявою про відновлення використання виробничих потужностей та їх розпломбування, не раніше ніж через 3 місяці.</w:t>
      </w:r>
    </w:p>
    <w:p w14:paraId="2293EDF8" w14:textId="77777777" w:rsidR="001D1535" w:rsidRPr="00F15D83" w:rsidRDefault="001D1535">
      <w:pPr>
        <w:shd w:val="clear" w:color="auto" w:fill="FFFFFF"/>
        <w:spacing w:after="0" w:line="240" w:lineRule="auto"/>
        <w:ind w:firstLine="709"/>
        <w:jc w:val="both"/>
        <w:rPr>
          <w:rFonts w:ascii="Times New Roman" w:eastAsia="Times New Roman" w:hAnsi="Times New Roman"/>
          <w:iCs/>
          <w:color w:val="000000"/>
          <w:sz w:val="28"/>
          <w:szCs w:val="28"/>
        </w:rPr>
      </w:pPr>
      <w:r w:rsidRPr="00F15D83">
        <w:rPr>
          <w:rFonts w:ascii="Times New Roman" w:eastAsia="Times New Roman" w:hAnsi="Times New Roman"/>
          <w:iCs/>
          <w:color w:val="000000"/>
          <w:sz w:val="28"/>
          <w:szCs w:val="28"/>
        </w:rPr>
        <w:t>Усі виробничі потужності що призначені для виробництва спирту етилового, які не використовуються в господарській діяльності на підставі отриманої ліцензії, в тому числі ті що не використовуються станом на дату набрання чинності цим Законом, повинні бути опломбовані органом який видав ліцензію.</w:t>
      </w:r>
    </w:p>
    <w:p w14:paraId="5B0F9DFA" w14:textId="553193ED" w:rsidR="00951C13" w:rsidRPr="00F15D83" w:rsidRDefault="001D1535">
      <w:pPr>
        <w:shd w:val="clear" w:color="auto" w:fill="FFFFFF"/>
        <w:spacing w:after="0" w:line="240" w:lineRule="auto"/>
        <w:ind w:firstLine="709"/>
        <w:jc w:val="both"/>
        <w:rPr>
          <w:rFonts w:ascii="Times New Roman" w:eastAsia="Times New Roman" w:hAnsi="Times New Roman"/>
          <w:iCs/>
          <w:color w:val="000000"/>
          <w:sz w:val="28"/>
          <w:szCs w:val="28"/>
        </w:rPr>
      </w:pPr>
      <w:r w:rsidRPr="00F15D83">
        <w:rPr>
          <w:rFonts w:ascii="Times New Roman" w:eastAsia="Times New Roman" w:hAnsi="Times New Roman"/>
          <w:iCs/>
          <w:color w:val="000000"/>
          <w:sz w:val="28"/>
          <w:szCs w:val="28"/>
        </w:rPr>
        <w:lastRenderedPageBreak/>
        <w:t>Порядок контролю за дотриманням нормативів мінімальної завантаженості виробничих потужностей, пломбування та розпломбування технологічного обладнання, встановлюється органом, який видав ліцензію</w:t>
      </w:r>
      <w:r w:rsidR="00951C13" w:rsidRPr="00F15D83">
        <w:rPr>
          <w:rFonts w:ascii="Times New Roman" w:eastAsia="Times New Roman" w:hAnsi="Times New Roman"/>
          <w:iCs/>
          <w:color w:val="000000"/>
          <w:sz w:val="28"/>
          <w:szCs w:val="28"/>
        </w:rPr>
        <w:t>»</w:t>
      </w:r>
      <w:r w:rsidRPr="00F15D83">
        <w:rPr>
          <w:rFonts w:ascii="Times New Roman" w:eastAsia="Times New Roman" w:hAnsi="Times New Roman"/>
          <w:iCs/>
          <w:color w:val="000000"/>
          <w:sz w:val="28"/>
          <w:szCs w:val="28"/>
        </w:rPr>
        <w:t>.</w:t>
      </w:r>
    </w:p>
    <w:p w14:paraId="22809E08" w14:textId="3C69399D" w:rsidR="00951C13" w:rsidRPr="00F15D83" w:rsidRDefault="00951C13">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 xml:space="preserve">у зв’язку з чим частини </w:t>
      </w:r>
      <w:r w:rsidR="001D1535" w:rsidRPr="00F15D83">
        <w:rPr>
          <w:rFonts w:ascii="Times New Roman" w:eastAsia="Times New Roman" w:hAnsi="Times New Roman" w:cs="Times New Roman"/>
          <w:color w:val="000000"/>
          <w:sz w:val="28"/>
          <w:szCs w:val="28"/>
        </w:rPr>
        <w:t xml:space="preserve">третю </w:t>
      </w:r>
      <w:r w:rsidR="00450DE8" w:rsidRPr="00F15D83">
        <w:rPr>
          <w:rFonts w:ascii="Times New Roman" w:eastAsia="Times New Roman" w:hAnsi="Times New Roman" w:cs="Times New Roman"/>
          <w:color w:val="000000"/>
          <w:sz w:val="28"/>
          <w:szCs w:val="28"/>
        </w:rPr>
        <w:t xml:space="preserve">– </w:t>
      </w:r>
      <w:r w:rsidR="00A321BA" w:rsidRPr="00F15D83">
        <w:rPr>
          <w:rFonts w:ascii="Times New Roman" w:eastAsia="Times New Roman" w:hAnsi="Times New Roman" w:cs="Times New Roman"/>
          <w:color w:val="000000"/>
          <w:sz w:val="28"/>
          <w:szCs w:val="28"/>
        </w:rPr>
        <w:t xml:space="preserve">двадцять </w:t>
      </w:r>
      <w:r w:rsidR="009A549F" w:rsidRPr="00F15D83">
        <w:rPr>
          <w:rFonts w:ascii="Times New Roman" w:eastAsia="Times New Roman" w:hAnsi="Times New Roman" w:cs="Times New Roman"/>
          <w:color w:val="000000"/>
          <w:sz w:val="28"/>
          <w:szCs w:val="28"/>
        </w:rPr>
        <w:t>другу</w:t>
      </w:r>
      <w:r w:rsidR="00450DE8" w:rsidRPr="00F15D83">
        <w:rPr>
          <w:rFonts w:ascii="Times New Roman" w:eastAsia="Times New Roman" w:hAnsi="Times New Roman" w:cs="Times New Roman"/>
          <w:color w:val="000000"/>
          <w:sz w:val="28"/>
          <w:szCs w:val="28"/>
        </w:rPr>
        <w:t xml:space="preserve"> вважати частинами </w:t>
      </w:r>
      <w:r w:rsidR="009A549F" w:rsidRPr="00F15D83">
        <w:rPr>
          <w:rFonts w:ascii="Times New Roman" w:eastAsia="Times New Roman" w:hAnsi="Times New Roman" w:cs="Times New Roman"/>
          <w:color w:val="000000"/>
          <w:sz w:val="28"/>
          <w:szCs w:val="28"/>
        </w:rPr>
        <w:t>четвертою</w:t>
      </w:r>
      <w:r w:rsidR="00450DE8" w:rsidRPr="00F15D83">
        <w:rPr>
          <w:rFonts w:ascii="Times New Roman" w:eastAsia="Times New Roman" w:hAnsi="Times New Roman" w:cs="Times New Roman"/>
          <w:color w:val="000000"/>
          <w:sz w:val="28"/>
          <w:szCs w:val="28"/>
        </w:rPr>
        <w:t xml:space="preserve"> – </w:t>
      </w:r>
      <w:r w:rsidR="009A549F" w:rsidRPr="00F15D83">
        <w:rPr>
          <w:rFonts w:ascii="Times New Roman" w:eastAsia="Times New Roman" w:hAnsi="Times New Roman" w:cs="Times New Roman"/>
          <w:color w:val="000000"/>
          <w:sz w:val="28"/>
          <w:szCs w:val="28"/>
        </w:rPr>
        <w:t>тридцять першою</w:t>
      </w:r>
      <w:r w:rsidR="00450DE8" w:rsidRPr="00F15D83">
        <w:rPr>
          <w:rFonts w:ascii="Times New Roman" w:eastAsia="Times New Roman" w:hAnsi="Times New Roman" w:cs="Times New Roman"/>
          <w:color w:val="000000"/>
          <w:sz w:val="28"/>
          <w:szCs w:val="28"/>
        </w:rPr>
        <w:t xml:space="preserve"> відповідно;</w:t>
      </w:r>
    </w:p>
    <w:p w14:paraId="01C1A60D" w14:textId="00837922" w:rsidR="00666555" w:rsidRPr="00F15D83" w:rsidRDefault="009A549F">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3</w:t>
      </w:r>
      <w:r w:rsidR="00666555" w:rsidRPr="00F15D83">
        <w:rPr>
          <w:rFonts w:ascii="Times New Roman" w:eastAsia="Times New Roman" w:hAnsi="Times New Roman" w:cs="Times New Roman"/>
          <w:color w:val="000000"/>
          <w:sz w:val="28"/>
          <w:szCs w:val="28"/>
        </w:rPr>
        <w:t>. у статті 3:</w:t>
      </w:r>
    </w:p>
    <w:p w14:paraId="345FAF6D" w14:textId="0B28F884" w:rsidR="000D607A" w:rsidRPr="00F15D83" w:rsidRDefault="0096506E">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lang w:val="ru-RU"/>
        </w:rPr>
        <w:t xml:space="preserve">Абзац восьмий частини шостої викласти </w:t>
      </w:r>
      <w:r w:rsidR="00DF0960" w:rsidRPr="00F15D83">
        <w:rPr>
          <w:rFonts w:ascii="Times New Roman" w:eastAsia="Times New Roman" w:hAnsi="Times New Roman" w:cs="Times New Roman"/>
          <w:color w:val="000000"/>
          <w:sz w:val="28"/>
          <w:szCs w:val="28"/>
        </w:rPr>
        <w:t>у такій редакції:</w:t>
      </w:r>
    </w:p>
    <w:p w14:paraId="6BC5F873" w14:textId="3DBBE3A2" w:rsidR="0096506E" w:rsidRPr="00F15D83" w:rsidRDefault="00DF0960">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w:t>
      </w:r>
      <w:r w:rsidR="0096506E" w:rsidRPr="00F15D83">
        <w:rPr>
          <w:rFonts w:ascii="Times New Roman" w:eastAsia="Times New Roman" w:hAnsi="Times New Roman" w:cs="Times New Roman"/>
          <w:color w:val="000000"/>
          <w:sz w:val="28"/>
          <w:szCs w:val="28"/>
        </w:rPr>
        <w:t>документ, що підтверджує наявність власної лабораторії з вимірювальними можливостями».</w:t>
      </w:r>
    </w:p>
    <w:p w14:paraId="3C6DEB36" w14:textId="6526BD9E" w:rsidR="00373DDF" w:rsidRPr="00F15D83" w:rsidRDefault="00373DDF">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після частини шостої додати нову частину такого змісту:</w:t>
      </w:r>
    </w:p>
    <w:p w14:paraId="1B4D8097" w14:textId="690FE6C3" w:rsidR="00373DDF" w:rsidRPr="00F15D83" w:rsidRDefault="00373DDF">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«Для отримання ліцензії на право виробництва спирту етилового додатково подаються завірені заявником копії таких документів:</w:t>
      </w:r>
    </w:p>
    <w:p w14:paraId="603E8A54" w14:textId="77777777" w:rsidR="00373DDF" w:rsidRPr="00F15D83" w:rsidRDefault="00373DDF">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документи, що підтверджують право власності, володіння та/або користування на будівлі, виробничі, складські та інші приміщення, обладнання, які використовуються для виробництва спирту етилового;</w:t>
      </w:r>
    </w:p>
    <w:p w14:paraId="704A3851" w14:textId="6B3E8247" w:rsidR="00373DDF" w:rsidRPr="00F15D83" w:rsidRDefault="00373DDF">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поліс страхування цивільної відповідальності за роботу об’єкта підвищеної небезпеки, виданий страховою компанією».</w:t>
      </w:r>
    </w:p>
    <w:p w14:paraId="49157EE8" w14:textId="44C64ED5" w:rsidR="00373DDF" w:rsidRPr="00F15D83" w:rsidRDefault="00373DDF">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 xml:space="preserve">у зв’язку з чим частини сьому – двадцять третю вважати частинами восьмою – двадцять </w:t>
      </w:r>
      <w:r w:rsidR="00B32510" w:rsidRPr="00F15D83">
        <w:rPr>
          <w:rFonts w:ascii="Times New Roman" w:eastAsia="Times New Roman" w:hAnsi="Times New Roman" w:cs="Times New Roman"/>
          <w:color w:val="000000"/>
          <w:sz w:val="28"/>
          <w:szCs w:val="28"/>
        </w:rPr>
        <w:t>четвертою</w:t>
      </w:r>
      <w:r w:rsidRPr="00F15D83">
        <w:rPr>
          <w:rFonts w:ascii="Times New Roman" w:eastAsia="Times New Roman" w:hAnsi="Times New Roman" w:cs="Times New Roman"/>
          <w:color w:val="000000"/>
          <w:sz w:val="28"/>
          <w:szCs w:val="28"/>
        </w:rPr>
        <w:t xml:space="preserve"> відповідно;</w:t>
      </w:r>
    </w:p>
    <w:p w14:paraId="5818C39F" w14:textId="59F9C608" w:rsidR="00373DDF" w:rsidRPr="00F15D83" w:rsidRDefault="00AF6058">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частину сімнадцяту викласти в такій редакції:</w:t>
      </w:r>
    </w:p>
    <w:p w14:paraId="50F7FA8F" w14:textId="12CCE71E" w:rsidR="00AF6058" w:rsidRPr="00F15D83" w:rsidRDefault="00625738">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w:t>
      </w:r>
      <w:r w:rsidR="00AF6058" w:rsidRPr="00F15D83">
        <w:rPr>
          <w:rFonts w:ascii="Times New Roman" w:eastAsia="Times New Roman" w:hAnsi="Times New Roman" w:cs="Times New Roman"/>
          <w:color w:val="000000"/>
          <w:sz w:val="28"/>
          <w:szCs w:val="28"/>
        </w:rPr>
        <w:t>Дія ліцензії призупиняється у разі несвоєчасної сплати чергового платежу за ліцензію на підставі письмового розпорядження органу, який видав ліцензію, на термін до сплати заборгованості, а дія ліцензії на виробництво спирту етилового, ректифікованого виноградного, спирту етилового ректифікованого плодового, зернового дистиляту, біоетанолу призупиняється також на підставі письмового розпорядження органу, який видав ліцензію у разі:</w:t>
      </w:r>
    </w:p>
    <w:p w14:paraId="38AAB4D9" w14:textId="77777777" w:rsidR="00AF6058" w:rsidRPr="00F15D83" w:rsidRDefault="00AF6058">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 xml:space="preserve">-незаконного втручання в систему цілодобового відеоспостереження на термін до відновлення належного функціонування системи цілодобового відеоспостереження; </w:t>
      </w:r>
    </w:p>
    <w:p w14:paraId="07E8CDEA" w14:textId="0E02ECFF" w:rsidR="00AF6058" w:rsidRPr="00F15D83" w:rsidRDefault="00AF6058">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-виробництва, відпуску, реалізації спирту етилового, ректифікованого виноградного, спирту етилового ректифікованого плодового, зернового дистиляту, біоетанолу за відсутності, несправності або неналежного функціонування (викликаного незаконним втручанням) витратоміра-лічильника обсягу виробленого спирту на термін до встановлення витратоміра-лічильника та/або відновлення роботи витратоміра-лічильника;</w:t>
      </w:r>
    </w:p>
    <w:p w14:paraId="61325E3E" w14:textId="1208C27F" w:rsidR="00625738" w:rsidRPr="00F15D83" w:rsidRDefault="00AF6058">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 за заявою суб’єкта господарювання, при зниженні обсягів виробництва спирту етилового нижче мінімальної завантаженості виробничих потужностей, визначених у ліцензії, що триває більше ніж один календарний квартал поспіль</w:t>
      </w:r>
      <w:r w:rsidR="00625738" w:rsidRPr="00F15D83">
        <w:rPr>
          <w:rFonts w:ascii="Times New Roman" w:eastAsia="Times New Roman" w:hAnsi="Times New Roman" w:cs="Times New Roman"/>
          <w:color w:val="000000"/>
          <w:sz w:val="28"/>
          <w:szCs w:val="28"/>
        </w:rPr>
        <w:t>»</w:t>
      </w:r>
      <w:r w:rsidRPr="00F15D83">
        <w:rPr>
          <w:rFonts w:ascii="Times New Roman" w:eastAsia="Times New Roman" w:hAnsi="Times New Roman" w:cs="Times New Roman"/>
          <w:color w:val="000000"/>
          <w:sz w:val="28"/>
          <w:szCs w:val="28"/>
        </w:rPr>
        <w:t>.</w:t>
      </w:r>
    </w:p>
    <w:p w14:paraId="4B4C748A" w14:textId="521EB0BF" w:rsidR="00AF6058" w:rsidRPr="00F15D83" w:rsidRDefault="00A829E1">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Частину вісімнадцяту викласти в такій редакції:</w:t>
      </w:r>
    </w:p>
    <w:p w14:paraId="60B2743B" w14:textId="3FEB52B5" w:rsidR="00A829E1" w:rsidRPr="00F15D83" w:rsidRDefault="00A829E1">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 xml:space="preserve">Дія ліцензії вважається призупиненою через сім днів з моменту направлення суб'єктом господарювання (у тому числі іноземним суб’єктом господарювання, який діє через своє зареєстроване постійне представництво) </w:t>
      </w:r>
      <w:r w:rsidRPr="00F15D83">
        <w:rPr>
          <w:rFonts w:ascii="Times New Roman" w:eastAsia="Times New Roman" w:hAnsi="Times New Roman" w:cs="Times New Roman"/>
          <w:color w:val="000000"/>
          <w:sz w:val="28"/>
          <w:szCs w:val="28"/>
        </w:rPr>
        <w:lastRenderedPageBreak/>
        <w:t>відповідного письмового розпорядження органу, який видав ліцензію та розміщення інформації у електронному кабінеті платника податку.</w:t>
      </w:r>
    </w:p>
    <w:p w14:paraId="52D01685" w14:textId="13FCC509" w:rsidR="00A829E1" w:rsidRPr="00F15D83" w:rsidRDefault="00A829E1">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Дія ліцензії поновлюється на підставі письмового розпорядження органу, який видав ліцензію протягом 5 днів з моменту усунення порушень та складання відповідного акту органом, який видав ліцензію».</w:t>
      </w:r>
    </w:p>
    <w:p w14:paraId="3157107C" w14:textId="575FAC75" w:rsidR="003A7D3A" w:rsidRPr="00F15D83" w:rsidRDefault="003A7D3A">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Ч</w:t>
      </w:r>
      <w:r w:rsidR="00D236C1" w:rsidRPr="00F15D83">
        <w:rPr>
          <w:rFonts w:ascii="Times New Roman" w:eastAsia="Times New Roman" w:hAnsi="Times New Roman" w:cs="Times New Roman"/>
          <w:color w:val="000000"/>
          <w:sz w:val="28"/>
          <w:szCs w:val="28"/>
        </w:rPr>
        <w:t>астин</w:t>
      </w:r>
      <w:r w:rsidRPr="00F15D83">
        <w:rPr>
          <w:rFonts w:ascii="Times New Roman" w:eastAsia="Times New Roman" w:hAnsi="Times New Roman" w:cs="Times New Roman"/>
          <w:color w:val="000000"/>
          <w:sz w:val="28"/>
          <w:szCs w:val="28"/>
        </w:rPr>
        <w:t xml:space="preserve">у дев’ятнадцяту доповнити новими абзацами такого змісту: </w:t>
      </w:r>
    </w:p>
    <w:p w14:paraId="10DB64B3" w14:textId="317C352C" w:rsidR="003A7D3A" w:rsidRPr="00F15D83" w:rsidRDefault="003A7D3A">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Ліцензія на виробництво спирту етилового, ректифікованого виноградного, спирту етилового ректифікованого плодового, зернового дистиляту, біоетанолу окрім зазначених у цій статті підстав анулюється також шляхом прийняття органом, який видав ліцензію, відповідного письмового розпорядження на підставі:</w:t>
      </w:r>
    </w:p>
    <w:p w14:paraId="3DCBFB39" w14:textId="05109CCC" w:rsidR="003A7D3A" w:rsidRPr="00F15D83" w:rsidRDefault="003A7D3A">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рішення суду про встановлення факту незаконного втручання в систему цілодобового відеоспостереження  суб'єктом господарювання (у тому числі іноземним суб’єктом господарювання, який діє через своє зареєстроване постійне представництво)</w:t>
      </w:r>
    </w:p>
    <w:p w14:paraId="557189F4" w14:textId="77777777" w:rsidR="003A7D3A" w:rsidRPr="00F15D83" w:rsidRDefault="003A7D3A">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 xml:space="preserve">встановлення центральним органом виконавчої влади, що реалізує державну податкову політику факту порушення мінімальної норми виробництва спирту етилового протягом двох кварталів поспіль, без застосування суб’єктом господарювання добровільної процедури пломбування виробничих потужностей, та призупинення ліцензії,  або встановлення факту використання виробничих потужностей після їх пломбування та призупинення дії ліцензії. </w:t>
      </w:r>
    </w:p>
    <w:p w14:paraId="7FC64415" w14:textId="40126F26" w:rsidR="003A7D3A" w:rsidRPr="00F15D83" w:rsidRDefault="003A7D3A">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 xml:space="preserve">рішення суду про встановлення факту необґрунтованої невідповідності між обсягами фактично затрачених ресурсів на виробництво спирту етилового (у тому числі теплової і електроенергії, води) та фактичними задекларованими обсягами виробництва готової продукції; </w:t>
      </w:r>
    </w:p>
    <w:p w14:paraId="742ECFCA" w14:textId="694CCCCE" w:rsidR="003A7D3A" w:rsidRPr="00F15D83" w:rsidRDefault="003A7D3A">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рішення суду про встановлення наявності  у виробничих приміщеннях, де здійснюється виробництво спирту етилового, сировини, необхідної для виробництва спирту етилового, без наявності первинних бухгалтерських документів, що підтверджують її законне отримання</w:t>
      </w:r>
      <w:r w:rsidR="00BA1BA5" w:rsidRPr="00F15D83">
        <w:rPr>
          <w:rFonts w:ascii="Times New Roman" w:eastAsia="Times New Roman" w:hAnsi="Times New Roman" w:cs="Times New Roman"/>
          <w:color w:val="000000"/>
          <w:sz w:val="28"/>
          <w:szCs w:val="28"/>
        </w:rPr>
        <w:t>».</w:t>
      </w:r>
    </w:p>
    <w:p w14:paraId="4259D75F" w14:textId="59FBCC77" w:rsidR="00B63A03" w:rsidRPr="00F15D83" w:rsidRDefault="00B63A03">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Частину двадцяту викласти в такій редакції:</w:t>
      </w:r>
    </w:p>
    <w:p w14:paraId="2BDFC7ED" w14:textId="196608DF" w:rsidR="00B63A03" w:rsidRPr="00F15D83" w:rsidRDefault="00B63A03">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«Ліцензія анулюється та вважається недійсною через сім днів з моменту направлення суб'єкту господарювання (у тому числі іноземному суб’єкту господарювання, який діє через своє зареєстроване постійне представництво) відповідного письмового розпорядження органу, який видав ліцензію та повідомлення на електронний кабінет платника податку про анулювання ліцензії.</w:t>
      </w:r>
    </w:p>
    <w:p w14:paraId="2195C3BA" w14:textId="76B45714" w:rsidR="00625738" w:rsidRPr="00F15D83" w:rsidRDefault="00B63A03">
      <w:pPr>
        <w:pStyle w:val="rvps20"/>
        <w:shd w:val="clear" w:color="auto" w:fill="FFFFFF"/>
        <w:spacing w:before="0" w:beforeAutospacing="0" w:after="0" w:afterAutospacing="0"/>
        <w:ind w:firstLine="450"/>
        <w:jc w:val="both"/>
        <w:rPr>
          <w:color w:val="000000"/>
          <w:sz w:val="28"/>
          <w:szCs w:val="28"/>
        </w:rPr>
      </w:pPr>
      <w:r w:rsidRPr="00F15D83">
        <w:rPr>
          <w:color w:val="000000"/>
          <w:sz w:val="28"/>
          <w:szCs w:val="28"/>
          <w:lang w:val="uk-UA"/>
        </w:rPr>
        <w:t>4</w:t>
      </w:r>
      <w:r w:rsidR="00A57C29" w:rsidRPr="00F15D83">
        <w:rPr>
          <w:color w:val="000000"/>
          <w:sz w:val="28"/>
          <w:szCs w:val="28"/>
        </w:rPr>
        <w:t xml:space="preserve">. у статті </w:t>
      </w:r>
      <w:r w:rsidR="000721B2" w:rsidRPr="00F15D83">
        <w:rPr>
          <w:color w:val="000000"/>
          <w:sz w:val="28"/>
          <w:szCs w:val="28"/>
          <w:lang w:val="uk-UA"/>
        </w:rPr>
        <w:t>8</w:t>
      </w:r>
      <w:r w:rsidR="00A57C29" w:rsidRPr="00F15D83">
        <w:rPr>
          <w:color w:val="000000"/>
          <w:sz w:val="28"/>
          <w:szCs w:val="28"/>
        </w:rPr>
        <w:t>:</w:t>
      </w:r>
    </w:p>
    <w:p w14:paraId="7F7D8915" w14:textId="602AC145" w:rsidR="000721B2" w:rsidRPr="00F15D83" w:rsidRDefault="00C44311">
      <w:pPr>
        <w:pStyle w:val="rvps20"/>
        <w:shd w:val="clear" w:color="auto" w:fill="FFFFFF"/>
        <w:spacing w:before="0" w:beforeAutospacing="0" w:after="0" w:afterAutospacing="0"/>
        <w:ind w:firstLine="450"/>
        <w:jc w:val="both"/>
        <w:rPr>
          <w:color w:val="000000"/>
          <w:sz w:val="28"/>
          <w:szCs w:val="28"/>
          <w:lang w:val="uk-UA"/>
        </w:rPr>
      </w:pPr>
      <w:r w:rsidRPr="00F15D83">
        <w:rPr>
          <w:color w:val="000000"/>
          <w:sz w:val="28"/>
          <w:szCs w:val="28"/>
          <w:lang w:val="uk-UA"/>
        </w:rPr>
        <w:t>після частини першої доповнити новою частиною такого змісту:</w:t>
      </w:r>
    </w:p>
    <w:p w14:paraId="43B1AD6E" w14:textId="71A010C9" w:rsidR="000721B2" w:rsidRPr="00F15D83" w:rsidRDefault="00C44311">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w:t>
      </w:r>
      <w:r w:rsidR="000721B2" w:rsidRPr="00F15D83">
        <w:rPr>
          <w:rFonts w:ascii="Times New Roman" w:eastAsia="Times New Roman" w:hAnsi="Times New Roman" w:cs="Times New Roman"/>
          <w:color w:val="000000"/>
          <w:sz w:val="28"/>
          <w:szCs w:val="28"/>
        </w:rPr>
        <w:t>Під час проведення атестації виробництва спирту етилового</w:t>
      </w:r>
      <w:r w:rsidR="00E02B98" w:rsidRPr="00F15D83">
        <w:rPr>
          <w:rFonts w:ascii="Times New Roman" w:eastAsia="Times New Roman" w:hAnsi="Times New Roman" w:cs="Times New Roman"/>
          <w:color w:val="000000"/>
          <w:sz w:val="28"/>
          <w:szCs w:val="28"/>
        </w:rPr>
        <w:t>, ректифікованого виноградного, спирту етилового ректифікованого плодового, зернового дистиляту, біоетанолу</w:t>
      </w:r>
      <w:r w:rsidR="000721B2" w:rsidRPr="00F15D83">
        <w:rPr>
          <w:rFonts w:ascii="Times New Roman" w:eastAsia="Times New Roman" w:hAnsi="Times New Roman" w:cs="Times New Roman"/>
          <w:color w:val="000000"/>
          <w:sz w:val="28"/>
          <w:szCs w:val="28"/>
        </w:rPr>
        <w:t xml:space="preserve"> суб’єкта господарювання, який має намір пройти атестацію виробництва в обов’язковому порядку перевіряються:</w:t>
      </w:r>
    </w:p>
    <w:p w14:paraId="12571BEC" w14:textId="2A85F2DB" w:rsidR="000721B2" w:rsidRPr="00F15D83" w:rsidRDefault="000721B2">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lastRenderedPageBreak/>
        <w:t xml:space="preserve">оснащення основного технологічного обладнання для виробництва спирту етилового, </w:t>
      </w:r>
      <w:r w:rsidR="00E57C2C" w:rsidRPr="00F15D83">
        <w:rPr>
          <w:rFonts w:ascii="Times New Roman" w:eastAsia="Times New Roman" w:hAnsi="Times New Roman" w:cs="Times New Roman"/>
          <w:color w:val="000000"/>
          <w:sz w:val="28"/>
          <w:szCs w:val="28"/>
        </w:rPr>
        <w:t xml:space="preserve">ректифікованого виноградного, спирту етилового ректифікованого плодового, зернового дистиляту, біоетанолу </w:t>
      </w:r>
      <w:r w:rsidRPr="00F15D83">
        <w:rPr>
          <w:rFonts w:ascii="Times New Roman" w:eastAsia="Times New Roman" w:hAnsi="Times New Roman" w:cs="Times New Roman"/>
          <w:color w:val="000000"/>
          <w:sz w:val="28"/>
          <w:szCs w:val="28"/>
        </w:rPr>
        <w:t>засобами вимірювання та обліку концентрації та обсягу безводного спирту в готовій продукції, обсягу готової продукції (витратомірами-лічильниками спирту етилового) та містять інформацію про зазначені автоматичні засоби та схему їх розміщення;</w:t>
      </w:r>
    </w:p>
    <w:p w14:paraId="78786861" w14:textId="77777777" w:rsidR="000721B2" w:rsidRPr="00F15D83" w:rsidRDefault="000721B2">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розрахунок потужності основного технологічного обладнання для виробництва спирту;</w:t>
      </w:r>
    </w:p>
    <w:p w14:paraId="1F21FE14" w14:textId="09A9D675" w:rsidR="000721B2" w:rsidRPr="00F15D83" w:rsidRDefault="000721B2">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інші параметри передбачені Порядком проведення атестації виробництва спирту  етилового, коньячного і плодового, алкогольних  напоїв та тютюнових виробів</w:t>
      </w:r>
      <w:r w:rsidR="00C44311" w:rsidRPr="00F15D83">
        <w:rPr>
          <w:rFonts w:ascii="Times New Roman" w:eastAsia="Times New Roman" w:hAnsi="Times New Roman" w:cs="Times New Roman"/>
          <w:color w:val="000000"/>
          <w:sz w:val="28"/>
          <w:szCs w:val="28"/>
        </w:rPr>
        <w:t xml:space="preserve">». </w:t>
      </w:r>
    </w:p>
    <w:p w14:paraId="4ED353BF" w14:textId="3B37F404" w:rsidR="00E411CA" w:rsidRPr="00F15D83" w:rsidRDefault="00E411CA">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у зв’язку з чим частини другу – восьму вважати частинами третьою – дев’ятою відповідно</w:t>
      </w:r>
      <w:r w:rsidR="00E57C2C" w:rsidRPr="00F15D83">
        <w:rPr>
          <w:rFonts w:ascii="Times New Roman" w:eastAsia="Times New Roman" w:hAnsi="Times New Roman" w:cs="Times New Roman"/>
          <w:color w:val="000000"/>
          <w:sz w:val="28"/>
          <w:szCs w:val="28"/>
        </w:rPr>
        <w:t>.</w:t>
      </w:r>
    </w:p>
    <w:p w14:paraId="7425D57C" w14:textId="6C991F02" w:rsidR="00A57C29" w:rsidRPr="00F15D83" w:rsidRDefault="00E57C2C">
      <w:pPr>
        <w:widowControl w:val="0"/>
        <w:shd w:val="clear" w:color="auto" w:fill="FFFFFF"/>
        <w:spacing w:after="0" w:line="240" w:lineRule="auto"/>
        <w:ind w:firstLine="460"/>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5</w:t>
      </w:r>
      <w:r w:rsidR="00A57C29" w:rsidRPr="00F15D83">
        <w:rPr>
          <w:rFonts w:ascii="Times New Roman" w:eastAsia="Times New Roman" w:hAnsi="Times New Roman" w:cs="Times New Roman"/>
          <w:color w:val="000000"/>
          <w:sz w:val="28"/>
          <w:szCs w:val="28"/>
        </w:rPr>
        <w:t xml:space="preserve">. у статті </w:t>
      </w:r>
      <w:r w:rsidRPr="00F15D83">
        <w:rPr>
          <w:rFonts w:ascii="Times New Roman" w:eastAsia="Times New Roman" w:hAnsi="Times New Roman" w:cs="Times New Roman"/>
          <w:color w:val="000000"/>
          <w:sz w:val="28"/>
          <w:szCs w:val="28"/>
        </w:rPr>
        <w:t>1</w:t>
      </w:r>
      <w:r w:rsidR="00A57C29" w:rsidRPr="00F15D83">
        <w:rPr>
          <w:rFonts w:ascii="Times New Roman" w:eastAsia="Times New Roman" w:hAnsi="Times New Roman" w:cs="Times New Roman"/>
          <w:color w:val="000000"/>
          <w:sz w:val="28"/>
          <w:szCs w:val="28"/>
        </w:rPr>
        <w:t>7:</w:t>
      </w:r>
    </w:p>
    <w:p w14:paraId="614CF821" w14:textId="1CBAC58E" w:rsidR="00E70BFB" w:rsidRPr="00F15D83" w:rsidRDefault="00E70BFB">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 xml:space="preserve">абзац третій частини другої викласти в такій редакції: </w:t>
      </w:r>
    </w:p>
    <w:p w14:paraId="0CCAF26C" w14:textId="760F2D50" w:rsidR="00E70BFB" w:rsidRPr="00F15D83" w:rsidRDefault="00E70BFB">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«виробництва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без наявності ліцензії, або виробництво спирту етилового після пломбування виробничих потужностей - 200 відсотків вартості виробленої продукції (за оптово-відпускними цінами), але не менше 3000 000 гривень;</w:t>
      </w:r>
    </w:p>
    <w:p w14:paraId="60C2CB36" w14:textId="5DF404FC" w:rsidR="00E70BFB" w:rsidRPr="00F15D83" w:rsidRDefault="00E70BFB">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виробництва алкогольних напоїв та тютюнових виробів без наявності ліцензії - 200 відсотків вартості виробленої продукції (за оптово-відпускними цінами), але не менше 85000 гривень»</w:t>
      </w:r>
      <w:r w:rsidR="00150634" w:rsidRPr="00F15D83">
        <w:rPr>
          <w:rFonts w:ascii="Times New Roman" w:eastAsia="Times New Roman" w:hAnsi="Times New Roman" w:cs="Times New Roman"/>
          <w:color w:val="000000"/>
          <w:sz w:val="28"/>
          <w:szCs w:val="28"/>
        </w:rPr>
        <w:t>;</w:t>
      </w:r>
    </w:p>
    <w:p w14:paraId="75701368" w14:textId="4F2E2663" w:rsidR="00150634" w:rsidRPr="00F15D83" w:rsidRDefault="00150634">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абзац шостий частини другої викласти в такій редакції:</w:t>
      </w:r>
    </w:p>
    <w:p w14:paraId="29D11EBD" w14:textId="0FF86D28" w:rsidR="00150634" w:rsidRPr="00F15D83" w:rsidRDefault="00150634">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«оптової торгівлі спиртом етиловим, коньячним і плодовим та зерновим дистилятом, спиртом етиловим ректифікованим виноградним, спиртом етиловим ректифікованим плодовим, біоетанолом, без наявності ліцензій (крім випадків, передбачених цим Законом), - 200 відсотків вартості отриманої партії товару, але не менше 1 500 000 гривень;</w:t>
      </w:r>
    </w:p>
    <w:p w14:paraId="2E867A99" w14:textId="0C10F591" w:rsidR="00150634" w:rsidRPr="00F15D83" w:rsidRDefault="00150634">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роздрібної торгівлі спиртом етиловим, коньячним і плодовим та зерновим дистилятом, спиртом етиловим ректифікованим виноградним, спиртом етиловим ректифікованим плодовим, біоетанолом, алкогольними напоями та тютюновими виробами, а також оптової торгівлі алкогольними напоями та тютюновими виробами  без наявності ліцензій (крім випадків, передбачених цим Законом), - 200 відсотків вартості отриманої партії товару, але не менше 17000 гривень»;</w:t>
      </w:r>
    </w:p>
    <w:p w14:paraId="01A97872" w14:textId="6CF3A79D" w:rsidR="006E0EA2" w:rsidRPr="00F15D83" w:rsidRDefault="006E0EA2">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 xml:space="preserve">частину другу доповнити новими абзацами </w:t>
      </w:r>
      <w:r w:rsidR="001A49B5" w:rsidRPr="00F15D83">
        <w:rPr>
          <w:rFonts w:ascii="Times New Roman" w:eastAsia="Times New Roman" w:hAnsi="Times New Roman" w:cs="Times New Roman"/>
          <w:color w:val="000000"/>
          <w:sz w:val="28"/>
          <w:szCs w:val="28"/>
        </w:rPr>
        <w:t>такого змісту:</w:t>
      </w:r>
    </w:p>
    <w:p w14:paraId="246B16BB" w14:textId="41D0C252" w:rsidR="00F219CD" w:rsidRPr="00F15D83" w:rsidRDefault="00F219CD">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 xml:space="preserve">«незаконне втручання в роботу цілодобових систем відеоспостереження, що зафіксовано центральним органом виконавчої влади, що реалізує державну податкову політику,  – 500 000 гривень; </w:t>
      </w:r>
    </w:p>
    <w:p w14:paraId="4C0C7ACF" w14:textId="01EFAE96" w:rsidR="00F219CD" w:rsidRPr="00F15D83" w:rsidRDefault="00F219CD">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lastRenderedPageBreak/>
        <w:t>виробництва, відпуску, реалізації спирту етилового, ректифікованого виноградного, спирту етилового ректифікованого плодового, зернового дистиляту, біоетанолу за відсутності, несправності або неналежного функціонування витратоміра-лічильника обсягу виробленого спирту, – 500 000 гривень».</w:t>
      </w:r>
    </w:p>
    <w:p w14:paraId="15428FBB" w14:textId="7BCE216F" w:rsidR="00E74697" w:rsidRPr="00F15D83" w:rsidRDefault="007C2EE7">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lang w:val="ru-RU"/>
        </w:rPr>
        <w:t xml:space="preserve">6. </w:t>
      </w:r>
      <w:r w:rsidR="00E74697" w:rsidRPr="00F15D83">
        <w:rPr>
          <w:rFonts w:ascii="Times New Roman" w:eastAsia="Times New Roman" w:hAnsi="Times New Roman" w:cs="Times New Roman"/>
          <w:color w:val="000000"/>
          <w:sz w:val="28"/>
          <w:szCs w:val="28"/>
        </w:rPr>
        <w:t>статт</w:t>
      </w:r>
      <w:r w:rsidR="00807641" w:rsidRPr="00F15D83">
        <w:rPr>
          <w:rFonts w:ascii="Times New Roman" w:eastAsia="Times New Roman" w:hAnsi="Times New Roman" w:cs="Times New Roman"/>
          <w:color w:val="000000"/>
          <w:sz w:val="28"/>
          <w:szCs w:val="28"/>
        </w:rPr>
        <w:t>ю</w:t>
      </w:r>
      <w:r w:rsidR="00E74697" w:rsidRPr="00F15D83">
        <w:rPr>
          <w:rFonts w:ascii="Times New Roman" w:eastAsia="Times New Roman" w:hAnsi="Times New Roman" w:cs="Times New Roman"/>
          <w:color w:val="000000"/>
          <w:sz w:val="28"/>
          <w:szCs w:val="28"/>
        </w:rPr>
        <w:t xml:space="preserve"> 1</w:t>
      </w:r>
      <w:r w:rsidR="00150634" w:rsidRPr="00F15D83">
        <w:rPr>
          <w:rFonts w:ascii="Times New Roman" w:eastAsia="Times New Roman" w:hAnsi="Times New Roman" w:cs="Times New Roman"/>
          <w:color w:val="000000"/>
          <w:sz w:val="28"/>
          <w:szCs w:val="28"/>
        </w:rPr>
        <w:t>8</w:t>
      </w:r>
      <w:r w:rsidR="00807641" w:rsidRPr="00F15D83">
        <w:rPr>
          <w:rFonts w:ascii="Times New Roman" w:eastAsia="Times New Roman" w:hAnsi="Times New Roman" w:cs="Times New Roman"/>
          <w:color w:val="000000"/>
          <w:sz w:val="28"/>
          <w:szCs w:val="28"/>
        </w:rPr>
        <w:t xml:space="preserve"> доповнити </w:t>
      </w:r>
      <w:r w:rsidR="00B8307A" w:rsidRPr="00F15D83">
        <w:rPr>
          <w:rFonts w:ascii="Times New Roman" w:eastAsia="Times New Roman" w:hAnsi="Times New Roman" w:cs="Times New Roman"/>
          <w:color w:val="000000"/>
          <w:sz w:val="28"/>
          <w:szCs w:val="28"/>
        </w:rPr>
        <w:t xml:space="preserve">новою </w:t>
      </w:r>
      <w:r w:rsidR="00807641" w:rsidRPr="00F15D83">
        <w:rPr>
          <w:rFonts w:ascii="Times New Roman" w:eastAsia="Times New Roman" w:hAnsi="Times New Roman" w:cs="Times New Roman"/>
          <w:color w:val="000000"/>
          <w:sz w:val="28"/>
          <w:szCs w:val="28"/>
        </w:rPr>
        <w:t>частин</w:t>
      </w:r>
      <w:r w:rsidR="00B8307A" w:rsidRPr="00F15D83">
        <w:rPr>
          <w:rFonts w:ascii="Times New Roman" w:eastAsia="Times New Roman" w:hAnsi="Times New Roman" w:cs="Times New Roman"/>
          <w:color w:val="000000"/>
          <w:sz w:val="28"/>
          <w:szCs w:val="28"/>
        </w:rPr>
        <w:t>ою</w:t>
      </w:r>
      <w:r w:rsidR="00807641" w:rsidRPr="00F15D83">
        <w:rPr>
          <w:rFonts w:ascii="Times New Roman" w:eastAsia="Times New Roman" w:hAnsi="Times New Roman" w:cs="Times New Roman"/>
          <w:color w:val="000000"/>
          <w:sz w:val="28"/>
          <w:szCs w:val="28"/>
        </w:rPr>
        <w:t xml:space="preserve"> такого змісту: </w:t>
      </w:r>
    </w:p>
    <w:p w14:paraId="68BF4A96" w14:textId="57D3219B" w:rsidR="00807641" w:rsidRPr="00F15D83" w:rsidRDefault="00807641">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w:t>
      </w:r>
      <w:r w:rsidR="00A82281" w:rsidRPr="00F15D83">
        <w:rPr>
          <w:rFonts w:ascii="Times New Roman" w:eastAsia="Times New Roman" w:hAnsi="Times New Roman" w:cs="Times New Roman"/>
          <w:color w:val="000000"/>
          <w:sz w:val="28"/>
          <w:szCs w:val="28"/>
        </w:rPr>
        <w:t>С</w:t>
      </w:r>
      <w:r w:rsidRPr="00F15D83">
        <w:rPr>
          <w:rFonts w:ascii="Times New Roman" w:eastAsia="Times New Roman" w:hAnsi="Times New Roman" w:cs="Times New Roman"/>
          <w:color w:val="000000"/>
          <w:sz w:val="28"/>
          <w:szCs w:val="28"/>
        </w:rPr>
        <w:t>уб'єкти господарювання (у тому числі іноземні суб’єкти господарювання, які діють через свої зареєстровані постійні представництва) - виробники спирту етилового зобов’язані протягом 6-ти місяців з дати набрання чинності змін у цей Закон щодо прийняття ліцензійних умов видачі, призупинення, анулювання суб'єктам</w:t>
      </w:r>
      <w:r w:rsidRPr="00F15D83">
        <w:rPr>
          <w:rFonts w:ascii="Times New Roman" w:hAnsi="Times New Roman" w:cs="Times New Roman"/>
          <w:b/>
          <w:bCs/>
          <w:sz w:val="28"/>
          <w:szCs w:val="28"/>
        </w:rPr>
        <w:t xml:space="preserve"> </w:t>
      </w:r>
      <w:r w:rsidRPr="00F15D83">
        <w:rPr>
          <w:rFonts w:ascii="Times New Roman" w:eastAsia="Times New Roman" w:hAnsi="Times New Roman" w:cs="Times New Roman"/>
          <w:color w:val="000000"/>
          <w:sz w:val="28"/>
          <w:szCs w:val="28"/>
        </w:rPr>
        <w:t>господарювання ліцензій на  виробництво спирту етилового пройти повторну атестацію виробництва спирту етилового та повідомити про результати такої атестації орган ліцензування. Ненадання такого повідомлення у встановлені строки є підставою для призупинення дії ліцензії на виробництво спирту етилового».</w:t>
      </w:r>
    </w:p>
    <w:p w14:paraId="6CEBDA36" w14:textId="77777777" w:rsidR="001969F5" w:rsidRPr="00F15D83" w:rsidRDefault="001969F5">
      <w:pPr>
        <w:shd w:val="clear" w:color="auto" w:fill="FFFFFF"/>
        <w:spacing w:after="0" w:line="240" w:lineRule="auto"/>
        <w:ind w:firstLine="709"/>
        <w:jc w:val="both"/>
        <w:rPr>
          <w:rFonts w:ascii="Times New Roman" w:eastAsia="Times New Roman" w:hAnsi="Times New Roman" w:cs="Times New Roman"/>
          <w:color w:val="000000"/>
          <w:sz w:val="28"/>
          <w:szCs w:val="28"/>
        </w:rPr>
      </w:pPr>
    </w:p>
    <w:p w14:paraId="502F75C1" w14:textId="27934597" w:rsidR="00D91BF9" w:rsidRPr="00F15D83" w:rsidRDefault="00CC4171">
      <w:pPr>
        <w:shd w:val="clear" w:color="auto" w:fill="FFFFFF"/>
        <w:spacing w:after="0" w:line="240" w:lineRule="auto"/>
        <w:ind w:firstLine="709"/>
        <w:jc w:val="both"/>
        <w:rPr>
          <w:rFonts w:ascii="Times New Roman" w:eastAsia="Times New Roman" w:hAnsi="Times New Roman" w:cs="Times New Roman"/>
          <w:b/>
          <w:color w:val="000000"/>
          <w:sz w:val="28"/>
          <w:szCs w:val="28"/>
        </w:rPr>
      </w:pPr>
      <w:r w:rsidRPr="00F15D83">
        <w:rPr>
          <w:rFonts w:ascii="Times New Roman" w:eastAsia="Times New Roman" w:hAnsi="Times New Roman" w:cs="Times New Roman"/>
          <w:b/>
          <w:color w:val="000000"/>
          <w:sz w:val="28"/>
          <w:szCs w:val="28"/>
        </w:rPr>
        <w:t>І</w:t>
      </w:r>
      <w:r w:rsidR="00D91BF9" w:rsidRPr="00F15D83">
        <w:rPr>
          <w:rFonts w:ascii="Times New Roman" w:eastAsia="Times New Roman" w:hAnsi="Times New Roman" w:cs="Times New Roman"/>
          <w:b/>
          <w:color w:val="000000"/>
          <w:sz w:val="28"/>
          <w:szCs w:val="28"/>
        </w:rPr>
        <w:t>І. Прикінцеві положення</w:t>
      </w:r>
    </w:p>
    <w:p w14:paraId="47C555A3" w14:textId="06A571D4" w:rsidR="00D91BF9" w:rsidRPr="00F15D83" w:rsidRDefault="001D14BC">
      <w:pPr>
        <w:numPr>
          <w:ilvl w:val="0"/>
          <w:numId w:val="16"/>
        </w:numPr>
        <w:shd w:val="clear" w:color="auto" w:fill="FFFFFF"/>
        <w:spacing w:after="0" w:line="240" w:lineRule="auto"/>
        <w:ind w:left="0" w:firstLine="709"/>
        <w:jc w:val="both"/>
        <w:textAlignment w:val="baseline"/>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 xml:space="preserve"> </w:t>
      </w:r>
      <w:r w:rsidR="00D91BF9" w:rsidRPr="00F15D83">
        <w:rPr>
          <w:rFonts w:ascii="Times New Roman" w:eastAsia="Times New Roman" w:hAnsi="Times New Roman" w:cs="Times New Roman"/>
          <w:color w:val="000000"/>
          <w:sz w:val="28"/>
          <w:szCs w:val="28"/>
        </w:rPr>
        <w:t>Цей Закон набирає чинності з</w:t>
      </w:r>
      <w:r w:rsidR="00AE2595" w:rsidRPr="00F15D83">
        <w:rPr>
          <w:rFonts w:ascii="Times New Roman" w:eastAsia="Times New Roman" w:hAnsi="Times New Roman" w:cs="Times New Roman"/>
          <w:color w:val="000000"/>
          <w:sz w:val="28"/>
          <w:szCs w:val="28"/>
        </w:rPr>
        <w:t xml:space="preserve"> </w:t>
      </w:r>
      <w:r w:rsidR="008C361C" w:rsidRPr="00F15D83">
        <w:rPr>
          <w:rFonts w:ascii="Times New Roman" w:eastAsia="Times New Roman" w:hAnsi="Times New Roman" w:cs="Times New Roman"/>
          <w:color w:val="000000"/>
          <w:sz w:val="28"/>
          <w:szCs w:val="28"/>
        </w:rPr>
        <w:t xml:space="preserve">дня, наступного за днем його </w:t>
      </w:r>
      <w:r w:rsidR="000A0A97" w:rsidRPr="00F15D83">
        <w:rPr>
          <w:rFonts w:ascii="Times New Roman" w:eastAsia="Times New Roman" w:hAnsi="Times New Roman" w:cs="Times New Roman"/>
          <w:color w:val="000000"/>
          <w:sz w:val="28"/>
          <w:szCs w:val="28"/>
        </w:rPr>
        <w:t>опублікування</w:t>
      </w:r>
      <w:r w:rsidR="00D91BF9" w:rsidRPr="00F15D83">
        <w:rPr>
          <w:rFonts w:ascii="Times New Roman" w:eastAsia="Times New Roman" w:hAnsi="Times New Roman" w:cs="Times New Roman"/>
          <w:color w:val="000000"/>
          <w:sz w:val="28"/>
          <w:szCs w:val="28"/>
        </w:rPr>
        <w:t>.</w:t>
      </w:r>
    </w:p>
    <w:p w14:paraId="724EB343" w14:textId="2F0ADF7D" w:rsidR="00DA39B5" w:rsidRPr="00F15D83" w:rsidRDefault="00D91BF9">
      <w:pPr>
        <w:numPr>
          <w:ilvl w:val="0"/>
          <w:numId w:val="16"/>
        </w:numPr>
        <w:shd w:val="clear" w:color="auto" w:fill="FFFFFF"/>
        <w:tabs>
          <w:tab w:val="clear" w:pos="720"/>
          <w:tab w:val="num" w:pos="709"/>
        </w:tabs>
        <w:spacing w:after="0" w:line="240" w:lineRule="auto"/>
        <w:ind w:left="0" w:firstLine="709"/>
        <w:jc w:val="both"/>
        <w:textAlignment w:val="baseline"/>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 xml:space="preserve">Кабінету Міністрів України </w:t>
      </w:r>
      <w:r w:rsidR="00DA39B5" w:rsidRPr="00F15D83">
        <w:rPr>
          <w:rFonts w:ascii="Times New Roman" w:eastAsia="Times New Roman" w:hAnsi="Times New Roman" w:cs="Times New Roman"/>
          <w:color w:val="000000"/>
          <w:sz w:val="28"/>
          <w:szCs w:val="28"/>
        </w:rPr>
        <w:t>впродовж місяц</w:t>
      </w:r>
      <w:r w:rsidR="003C196C" w:rsidRPr="00F15D83">
        <w:rPr>
          <w:rFonts w:ascii="Times New Roman" w:eastAsia="Times New Roman" w:hAnsi="Times New Roman" w:cs="Times New Roman"/>
          <w:color w:val="000000"/>
          <w:sz w:val="28"/>
          <w:szCs w:val="28"/>
        </w:rPr>
        <w:t>я</w:t>
      </w:r>
      <w:r w:rsidR="00DA39B5" w:rsidRPr="00F15D83">
        <w:rPr>
          <w:rFonts w:ascii="Times New Roman" w:eastAsia="Times New Roman" w:hAnsi="Times New Roman" w:cs="Times New Roman"/>
          <w:color w:val="000000"/>
          <w:sz w:val="28"/>
          <w:szCs w:val="28"/>
        </w:rPr>
        <w:t xml:space="preserve"> з дня набрання чинності цим Законом:</w:t>
      </w:r>
    </w:p>
    <w:p w14:paraId="55A91C09" w14:textId="77777777" w:rsidR="00DA39B5" w:rsidRPr="00F15D83" w:rsidRDefault="00DA39B5">
      <w:pPr>
        <w:shd w:val="clear" w:color="auto" w:fill="FFFFFF"/>
        <w:spacing w:after="0" w:line="240" w:lineRule="auto"/>
        <w:jc w:val="both"/>
        <w:textAlignment w:val="baseline"/>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w:t>
      </w:r>
      <w:r w:rsidR="00AE2595" w:rsidRPr="00F15D83">
        <w:rPr>
          <w:rFonts w:ascii="Times New Roman" w:eastAsia="Times New Roman" w:hAnsi="Times New Roman" w:cs="Times New Roman"/>
          <w:color w:val="000000"/>
          <w:sz w:val="28"/>
          <w:szCs w:val="28"/>
        </w:rPr>
        <w:t xml:space="preserve"> </w:t>
      </w:r>
      <w:r w:rsidR="00D91BF9" w:rsidRPr="00F15D83">
        <w:rPr>
          <w:rFonts w:ascii="Times New Roman" w:eastAsia="Times New Roman" w:hAnsi="Times New Roman" w:cs="Times New Roman"/>
          <w:color w:val="000000"/>
          <w:sz w:val="28"/>
          <w:szCs w:val="28"/>
        </w:rPr>
        <w:t>привести свої нормативно-правові акт</w:t>
      </w:r>
      <w:r w:rsidRPr="00F15D83">
        <w:rPr>
          <w:rFonts w:ascii="Times New Roman" w:eastAsia="Times New Roman" w:hAnsi="Times New Roman" w:cs="Times New Roman"/>
          <w:color w:val="000000"/>
          <w:sz w:val="28"/>
          <w:szCs w:val="28"/>
        </w:rPr>
        <w:t>и у відповідність з цим Законом;</w:t>
      </w:r>
    </w:p>
    <w:p w14:paraId="6AEC0C04" w14:textId="2549F352" w:rsidR="003C196C" w:rsidRPr="00F15D83" w:rsidRDefault="00612045">
      <w:pPr>
        <w:shd w:val="clear" w:color="auto" w:fill="FFFFFF"/>
        <w:spacing w:after="0" w:line="240" w:lineRule="auto"/>
        <w:jc w:val="both"/>
        <w:textAlignment w:val="baseline"/>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w:t>
      </w:r>
      <w:r w:rsidR="00DA39B5" w:rsidRPr="00F15D83">
        <w:rPr>
          <w:rFonts w:ascii="Times New Roman" w:eastAsia="Times New Roman" w:hAnsi="Times New Roman" w:cs="Times New Roman"/>
          <w:color w:val="000000"/>
          <w:sz w:val="28"/>
          <w:szCs w:val="28"/>
        </w:rPr>
        <w:t>затвердити порядок</w:t>
      </w:r>
      <w:r w:rsidR="00700737" w:rsidRPr="00F15D83">
        <w:rPr>
          <w:rFonts w:ascii="Times New Roman" w:eastAsia="Times New Roman" w:hAnsi="Times New Roman" w:cs="Times New Roman"/>
          <w:color w:val="000000"/>
          <w:sz w:val="28"/>
          <w:szCs w:val="28"/>
        </w:rPr>
        <w:t xml:space="preserve"> </w:t>
      </w:r>
      <w:r w:rsidR="000A0A97" w:rsidRPr="00F15D83">
        <w:rPr>
          <w:rFonts w:ascii="Times New Roman" w:eastAsia="Times New Roman" w:hAnsi="Times New Roman" w:cs="Times New Roman"/>
          <w:color w:val="000000"/>
          <w:sz w:val="28"/>
          <w:szCs w:val="28"/>
        </w:rPr>
        <w:t>ведення</w:t>
      </w:r>
      <w:r w:rsidR="003C196C" w:rsidRPr="00F15D83">
        <w:rPr>
          <w:rFonts w:ascii="Times New Roman" w:eastAsia="Times New Roman" w:hAnsi="Times New Roman" w:cs="Times New Roman"/>
          <w:color w:val="000000"/>
          <w:sz w:val="28"/>
          <w:szCs w:val="28"/>
        </w:rPr>
        <w:t xml:space="preserve"> </w:t>
      </w:r>
      <w:r w:rsidR="00133799" w:rsidRPr="00F15D83">
        <w:rPr>
          <w:rFonts w:ascii="Times New Roman" w:eastAsia="Times New Roman" w:hAnsi="Times New Roman" w:cs="Times New Roman"/>
          <w:color w:val="000000"/>
          <w:sz w:val="28"/>
          <w:szCs w:val="28"/>
        </w:rPr>
        <w:t xml:space="preserve">та функціонування </w:t>
      </w:r>
      <w:r w:rsidR="003C196C" w:rsidRPr="00F15D83">
        <w:rPr>
          <w:rFonts w:ascii="Times New Roman" w:eastAsia="Times New Roman" w:hAnsi="Times New Roman" w:cs="Times New Roman"/>
          <w:color w:val="000000"/>
          <w:sz w:val="28"/>
          <w:szCs w:val="28"/>
        </w:rPr>
        <w:t>Єдиної державної автоматизованої інформаційної системи</w:t>
      </w:r>
      <w:r w:rsidR="000A0A97" w:rsidRPr="00F15D83">
        <w:rPr>
          <w:rFonts w:ascii="Times New Roman" w:eastAsia="Times New Roman" w:hAnsi="Times New Roman" w:cs="Times New Roman"/>
          <w:color w:val="000000"/>
          <w:sz w:val="28"/>
          <w:szCs w:val="28"/>
        </w:rPr>
        <w:t>;</w:t>
      </w:r>
    </w:p>
    <w:p w14:paraId="389A9449" w14:textId="56467A1F" w:rsidR="000A0A97" w:rsidRPr="00F15D83" w:rsidRDefault="000A0A97">
      <w:pPr>
        <w:shd w:val="clear" w:color="auto" w:fill="FFFFFF"/>
        <w:spacing w:after="0" w:line="240" w:lineRule="auto"/>
        <w:jc w:val="both"/>
        <w:textAlignment w:val="baseline"/>
        <w:rPr>
          <w:rFonts w:ascii="Times New Roman" w:eastAsia="Times New Roman" w:hAnsi="Times New Roman" w:cs="Times New Roman"/>
          <w:color w:val="000000"/>
          <w:sz w:val="28"/>
          <w:szCs w:val="28"/>
        </w:rPr>
      </w:pPr>
      <w:r w:rsidRPr="00F15D83">
        <w:rPr>
          <w:rFonts w:ascii="Times New Roman" w:eastAsia="Times New Roman" w:hAnsi="Times New Roman" w:cs="Times New Roman"/>
          <w:color w:val="000000"/>
          <w:sz w:val="28"/>
          <w:szCs w:val="28"/>
        </w:rPr>
        <w:t>- 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14:paraId="418EBABB" w14:textId="140C820C" w:rsidR="000A0A97" w:rsidRPr="00F15D83" w:rsidRDefault="00705530">
      <w:pPr>
        <w:shd w:val="clear" w:color="auto" w:fill="FFFFFF"/>
        <w:spacing w:after="0" w:line="240" w:lineRule="auto"/>
        <w:jc w:val="both"/>
        <w:textAlignment w:val="baseline"/>
        <w:rPr>
          <w:rFonts w:ascii="Times New Roman" w:hAnsi="Times New Roman"/>
          <w:sz w:val="28"/>
          <w:szCs w:val="28"/>
          <w:lang w:eastAsia="uk-UA"/>
        </w:rPr>
      </w:pPr>
      <w:r w:rsidRPr="00F15D83">
        <w:rPr>
          <w:rFonts w:ascii="Times New Roman" w:hAnsi="Times New Roman"/>
          <w:sz w:val="28"/>
          <w:szCs w:val="28"/>
          <w:lang w:eastAsia="uk-UA"/>
        </w:rPr>
        <w:t>- забезпечити прийняття нормативно-правових актів, необхідних для реалізації положень цього Закону</w:t>
      </w:r>
      <w:r w:rsidR="00133799" w:rsidRPr="00F15D83">
        <w:rPr>
          <w:rFonts w:ascii="Times New Roman" w:hAnsi="Times New Roman"/>
          <w:sz w:val="28"/>
          <w:szCs w:val="28"/>
          <w:lang w:eastAsia="uk-UA"/>
        </w:rPr>
        <w:t>.</w:t>
      </w:r>
    </w:p>
    <w:p w14:paraId="3EE5CA65" w14:textId="372B7BEA" w:rsidR="008C361C" w:rsidRPr="00F15D83" w:rsidRDefault="008C361C">
      <w:pPr>
        <w:shd w:val="clear" w:color="auto" w:fill="FFFFFF"/>
        <w:spacing w:after="0" w:line="240" w:lineRule="auto"/>
        <w:jc w:val="both"/>
        <w:textAlignment w:val="baseline"/>
        <w:rPr>
          <w:rFonts w:ascii="Times New Roman" w:eastAsia="Times New Roman" w:hAnsi="Times New Roman" w:cs="Times New Roman"/>
          <w:color w:val="000000"/>
          <w:sz w:val="28"/>
          <w:szCs w:val="28"/>
        </w:rPr>
      </w:pPr>
    </w:p>
    <w:p w14:paraId="1A3D7E80" w14:textId="77777777" w:rsidR="008B735C" w:rsidRPr="00F15D83" w:rsidRDefault="008B735C">
      <w:pPr>
        <w:shd w:val="clear" w:color="auto" w:fill="FFFFFF"/>
        <w:spacing w:after="0" w:line="240" w:lineRule="auto"/>
        <w:jc w:val="both"/>
        <w:textAlignment w:val="baseline"/>
        <w:rPr>
          <w:rFonts w:ascii="Times New Roman" w:eastAsia="Times New Roman" w:hAnsi="Times New Roman" w:cs="Times New Roman"/>
          <w:color w:val="000000"/>
          <w:sz w:val="28"/>
          <w:szCs w:val="28"/>
          <w:lang w:val="ru-RU"/>
        </w:rPr>
      </w:pPr>
    </w:p>
    <w:p w14:paraId="2F1F2BB3" w14:textId="77777777" w:rsidR="001969F5" w:rsidRPr="00F15D83" w:rsidRDefault="001969F5">
      <w:pPr>
        <w:shd w:val="clear" w:color="auto" w:fill="FFFFFF"/>
        <w:spacing w:after="0" w:line="240" w:lineRule="auto"/>
        <w:jc w:val="both"/>
        <w:textAlignment w:val="baseline"/>
        <w:rPr>
          <w:rFonts w:ascii="Times New Roman" w:eastAsia="Times New Roman" w:hAnsi="Times New Roman" w:cs="Times New Roman"/>
          <w:color w:val="000000"/>
          <w:sz w:val="28"/>
          <w:szCs w:val="28"/>
          <w:lang w:val="ru-RU"/>
        </w:rPr>
      </w:pPr>
    </w:p>
    <w:p w14:paraId="25E71408" w14:textId="77777777" w:rsidR="00612045" w:rsidRPr="00F15D83" w:rsidRDefault="00612045">
      <w:pPr>
        <w:shd w:val="clear" w:color="auto" w:fill="FFFFFF"/>
        <w:spacing w:after="0" w:line="240" w:lineRule="auto"/>
        <w:ind w:firstLine="709"/>
        <w:jc w:val="both"/>
        <w:rPr>
          <w:rFonts w:ascii="Times New Roman" w:hAnsi="Times New Roman" w:cs="Times New Roman"/>
          <w:color w:val="000000"/>
          <w:sz w:val="28"/>
          <w:szCs w:val="28"/>
          <w:lang w:val="ru-RU" w:eastAsia="uk-UA"/>
        </w:rPr>
      </w:pPr>
    </w:p>
    <w:p w14:paraId="0DDEA360" w14:textId="77777777" w:rsidR="001969F5" w:rsidRPr="00F15D83" w:rsidRDefault="001969F5">
      <w:pPr>
        <w:pStyle w:val="af2"/>
        <w:spacing w:after="0" w:line="240" w:lineRule="auto"/>
        <w:ind w:firstLine="450"/>
        <w:jc w:val="both"/>
        <w:rPr>
          <w:sz w:val="28"/>
          <w:szCs w:val="28"/>
        </w:rPr>
      </w:pPr>
      <w:r w:rsidRPr="00F15D83">
        <w:rPr>
          <w:rFonts w:ascii="Times New Roman" w:hAnsi="Times New Roman"/>
          <w:b/>
          <w:bCs/>
          <w:color w:val="000000"/>
          <w:sz w:val="28"/>
          <w:szCs w:val="28"/>
        </w:rPr>
        <w:t xml:space="preserve">Голова Верховної Ради </w:t>
      </w:r>
    </w:p>
    <w:p w14:paraId="312E5957" w14:textId="77777777" w:rsidR="001969F5" w:rsidRPr="00F15D83" w:rsidRDefault="001969F5">
      <w:pPr>
        <w:pStyle w:val="af2"/>
        <w:spacing w:after="0" w:line="240" w:lineRule="auto"/>
        <w:ind w:firstLine="450"/>
        <w:jc w:val="both"/>
        <w:rPr>
          <w:sz w:val="28"/>
          <w:szCs w:val="28"/>
        </w:rPr>
      </w:pPr>
      <w:r w:rsidRPr="00F15D83">
        <w:rPr>
          <w:rFonts w:ascii="Times New Roman" w:hAnsi="Times New Roman"/>
          <w:b/>
          <w:bCs/>
          <w:color w:val="000000"/>
          <w:sz w:val="28"/>
          <w:szCs w:val="28"/>
        </w:rPr>
        <w:t xml:space="preserve">                України                                                                      Д. РАЗУМКОВ</w:t>
      </w:r>
    </w:p>
    <w:p w14:paraId="63972C2B" w14:textId="01D9FBBB" w:rsidR="00D91BF9" w:rsidRPr="00F15D83" w:rsidDel="001969F5" w:rsidRDefault="00D91BF9">
      <w:pPr>
        <w:shd w:val="clear" w:color="auto" w:fill="FFFFFF"/>
        <w:spacing w:after="0" w:line="240" w:lineRule="auto"/>
        <w:ind w:firstLine="709"/>
        <w:jc w:val="both"/>
        <w:rPr>
          <w:rFonts w:ascii="Times New Roman" w:eastAsia="Times New Roman" w:hAnsi="Times New Roman" w:cs="Times New Roman"/>
          <w:b/>
          <w:bCs/>
          <w:color w:val="000000"/>
          <w:sz w:val="28"/>
          <w:szCs w:val="28"/>
          <w:lang w:val="ru-RU"/>
        </w:rPr>
      </w:pPr>
    </w:p>
    <w:p w14:paraId="29DDA31A" w14:textId="36C6EA39" w:rsidR="001F014D" w:rsidRPr="00F15D83" w:rsidRDefault="001F014D">
      <w:pPr>
        <w:shd w:val="clear" w:color="auto" w:fill="FFFFFF"/>
        <w:spacing w:after="0" w:line="240" w:lineRule="auto"/>
        <w:ind w:firstLine="709"/>
        <w:jc w:val="both"/>
        <w:rPr>
          <w:rFonts w:ascii="Times New Roman" w:eastAsia="Times New Roman" w:hAnsi="Times New Roman" w:cs="Times New Roman"/>
          <w:sz w:val="28"/>
          <w:szCs w:val="28"/>
          <w:lang w:val="ru-RU"/>
        </w:rPr>
      </w:pPr>
    </w:p>
    <w:p w14:paraId="16B97EA7" w14:textId="3CC024BF" w:rsidR="001F014D" w:rsidRPr="00F15D83" w:rsidRDefault="001F014D">
      <w:pPr>
        <w:shd w:val="clear" w:color="auto" w:fill="FFFFFF"/>
        <w:spacing w:after="0" w:line="240" w:lineRule="auto"/>
        <w:jc w:val="both"/>
        <w:rPr>
          <w:rFonts w:ascii="Times New Roman" w:eastAsia="Times New Roman" w:hAnsi="Times New Roman" w:cs="Times New Roman"/>
          <w:sz w:val="28"/>
          <w:szCs w:val="28"/>
          <w:lang w:val="ru-RU"/>
        </w:rPr>
      </w:pPr>
    </w:p>
    <w:sectPr w:rsidR="001F014D" w:rsidRPr="00F15D83">
      <w:footerReference w:type="defaul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12CA4B" w14:textId="77777777" w:rsidR="005B4BEF" w:rsidRDefault="005B4BEF" w:rsidP="000621ED">
      <w:pPr>
        <w:spacing w:after="0" w:line="240" w:lineRule="auto"/>
      </w:pPr>
      <w:r>
        <w:separator/>
      </w:r>
    </w:p>
  </w:endnote>
  <w:endnote w:type="continuationSeparator" w:id="0">
    <w:p w14:paraId="7D5E81A5" w14:textId="77777777" w:rsidR="005B4BEF" w:rsidRDefault="005B4BEF" w:rsidP="000621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TextBook">
    <w:altName w:val="Courier New"/>
    <w:charset w:val="00"/>
    <w:family w:val="auto"/>
    <w:pitch w:val="variable"/>
    <w:sig w:usb0="00000003" w:usb1="00000000" w:usb2="00000000" w:usb3="00000000" w:csb0="00000001" w:csb1="00000000"/>
  </w:font>
  <w:font w:name="Liberation Serif">
    <w:altName w:val="Times New Roman"/>
    <w:charset w:val="01"/>
    <w:family w:val="roman"/>
    <w:pitch w:val="variable"/>
  </w:font>
  <w:font w:name="Noto Serif CJK SC">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Times-Bol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6572296"/>
      <w:docPartObj>
        <w:docPartGallery w:val="Page Numbers (Bottom of Page)"/>
        <w:docPartUnique/>
      </w:docPartObj>
    </w:sdtPr>
    <w:sdtEndPr/>
    <w:sdtContent>
      <w:p w14:paraId="280CC8E2" w14:textId="5D2AE754" w:rsidR="004E7F3C" w:rsidRDefault="004E7F3C">
        <w:pPr>
          <w:pStyle w:val="a7"/>
          <w:jc w:val="right"/>
        </w:pPr>
        <w:r>
          <w:fldChar w:fldCharType="begin"/>
        </w:r>
        <w:r>
          <w:instrText>PAGE   \* MERGEFORMAT</w:instrText>
        </w:r>
        <w:r>
          <w:fldChar w:fldCharType="separate"/>
        </w:r>
        <w:r w:rsidR="008A28D1" w:rsidRPr="008A28D1">
          <w:rPr>
            <w:noProof/>
            <w:lang w:val="ru-RU"/>
          </w:rPr>
          <w:t>2</w:t>
        </w:r>
        <w:r>
          <w:fldChar w:fldCharType="end"/>
        </w:r>
      </w:p>
    </w:sdtContent>
  </w:sdt>
  <w:p w14:paraId="30D261D2" w14:textId="77777777" w:rsidR="004E7F3C" w:rsidRDefault="004E7F3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766788" w14:textId="77777777" w:rsidR="005B4BEF" w:rsidRDefault="005B4BEF" w:rsidP="000621ED">
      <w:pPr>
        <w:spacing w:after="0" w:line="240" w:lineRule="auto"/>
      </w:pPr>
      <w:r>
        <w:separator/>
      </w:r>
    </w:p>
  </w:footnote>
  <w:footnote w:type="continuationSeparator" w:id="0">
    <w:p w14:paraId="4090C035" w14:textId="77777777" w:rsidR="005B4BEF" w:rsidRDefault="005B4BEF" w:rsidP="000621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12F60"/>
    <w:multiLevelType w:val="multilevel"/>
    <w:tmpl w:val="55F073C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BD1157"/>
    <w:multiLevelType w:val="multilevel"/>
    <w:tmpl w:val="EFDC85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C7353F"/>
    <w:multiLevelType w:val="hybridMultilevel"/>
    <w:tmpl w:val="373EBE90"/>
    <w:lvl w:ilvl="0" w:tplc="469A1120">
      <w:start w:val="6"/>
      <w:numFmt w:val="bullet"/>
      <w:lvlText w:val="-"/>
      <w:lvlJc w:val="left"/>
      <w:pPr>
        <w:ind w:left="1069" w:hanging="360"/>
      </w:pPr>
      <w:rPr>
        <w:rFonts w:ascii="Times New Roman" w:eastAsiaTheme="minorHAnsi" w:hAnsi="Times New Roman" w:cs="Times New Roman" w:hint="default"/>
        <w:color w:val="auto"/>
      </w:rPr>
    </w:lvl>
    <w:lvl w:ilvl="1" w:tplc="20000003" w:tentative="1">
      <w:start w:val="1"/>
      <w:numFmt w:val="bullet"/>
      <w:lvlText w:val="o"/>
      <w:lvlJc w:val="left"/>
      <w:pPr>
        <w:ind w:left="1789" w:hanging="360"/>
      </w:pPr>
      <w:rPr>
        <w:rFonts w:ascii="Courier New" w:hAnsi="Courier New" w:cs="Courier New" w:hint="default"/>
      </w:rPr>
    </w:lvl>
    <w:lvl w:ilvl="2" w:tplc="20000005" w:tentative="1">
      <w:start w:val="1"/>
      <w:numFmt w:val="bullet"/>
      <w:lvlText w:val=""/>
      <w:lvlJc w:val="left"/>
      <w:pPr>
        <w:ind w:left="2509" w:hanging="360"/>
      </w:pPr>
      <w:rPr>
        <w:rFonts w:ascii="Wingdings" w:hAnsi="Wingdings" w:hint="default"/>
      </w:rPr>
    </w:lvl>
    <w:lvl w:ilvl="3" w:tplc="20000001" w:tentative="1">
      <w:start w:val="1"/>
      <w:numFmt w:val="bullet"/>
      <w:lvlText w:val=""/>
      <w:lvlJc w:val="left"/>
      <w:pPr>
        <w:ind w:left="3229" w:hanging="360"/>
      </w:pPr>
      <w:rPr>
        <w:rFonts w:ascii="Symbol" w:hAnsi="Symbol" w:hint="default"/>
      </w:rPr>
    </w:lvl>
    <w:lvl w:ilvl="4" w:tplc="20000003" w:tentative="1">
      <w:start w:val="1"/>
      <w:numFmt w:val="bullet"/>
      <w:lvlText w:val="o"/>
      <w:lvlJc w:val="left"/>
      <w:pPr>
        <w:ind w:left="3949" w:hanging="360"/>
      </w:pPr>
      <w:rPr>
        <w:rFonts w:ascii="Courier New" w:hAnsi="Courier New" w:cs="Courier New" w:hint="default"/>
      </w:rPr>
    </w:lvl>
    <w:lvl w:ilvl="5" w:tplc="20000005" w:tentative="1">
      <w:start w:val="1"/>
      <w:numFmt w:val="bullet"/>
      <w:lvlText w:val=""/>
      <w:lvlJc w:val="left"/>
      <w:pPr>
        <w:ind w:left="4669" w:hanging="360"/>
      </w:pPr>
      <w:rPr>
        <w:rFonts w:ascii="Wingdings" w:hAnsi="Wingdings" w:hint="default"/>
      </w:rPr>
    </w:lvl>
    <w:lvl w:ilvl="6" w:tplc="20000001" w:tentative="1">
      <w:start w:val="1"/>
      <w:numFmt w:val="bullet"/>
      <w:lvlText w:val=""/>
      <w:lvlJc w:val="left"/>
      <w:pPr>
        <w:ind w:left="5389" w:hanging="360"/>
      </w:pPr>
      <w:rPr>
        <w:rFonts w:ascii="Symbol" w:hAnsi="Symbol" w:hint="default"/>
      </w:rPr>
    </w:lvl>
    <w:lvl w:ilvl="7" w:tplc="20000003" w:tentative="1">
      <w:start w:val="1"/>
      <w:numFmt w:val="bullet"/>
      <w:lvlText w:val="o"/>
      <w:lvlJc w:val="left"/>
      <w:pPr>
        <w:ind w:left="6109" w:hanging="360"/>
      </w:pPr>
      <w:rPr>
        <w:rFonts w:ascii="Courier New" w:hAnsi="Courier New" w:cs="Courier New" w:hint="default"/>
      </w:rPr>
    </w:lvl>
    <w:lvl w:ilvl="8" w:tplc="20000005" w:tentative="1">
      <w:start w:val="1"/>
      <w:numFmt w:val="bullet"/>
      <w:lvlText w:val=""/>
      <w:lvlJc w:val="left"/>
      <w:pPr>
        <w:ind w:left="6829" w:hanging="360"/>
      </w:pPr>
      <w:rPr>
        <w:rFonts w:ascii="Wingdings" w:hAnsi="Wingdings" w:hint="default"/>
      </w:rPr>
    </w:lvl>
  </w:abstractNum>
  <w:abstractNum w:abstractNumId="3" w15:restartNumberingAfterBreak="0">
    <w:nsid w:val="12905453"/>
    <w:multiLevelType w:val="hybridMultilevel"/>
    <w:tmpl w:val="9598766C"/>
    <w:lvl w:ilvl="0" w:tplc="F38A7616">
      <w:start w:val="5"/>
      <w:numFmt w:val="bullet"/>
      <w:lvlText w:val="-"/>
      <w:lvlJc w:val="left"/>
      <w:pPr>
        <w:ind w:left="36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191B4E42"/>
    <w:multiLevelType w:val="hybridMultilevel"/>
    <w:tmpl w:val="61E4EAE0"/>
    <w:lvl w:ilvl="0" w:tplc="1654053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1BAC56C5"/>
    <w:multiLevelType w:val="multilevel"/>
    <w:tmpl w:val="F160B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F508F4"/>
    <w:multiLevelType w:val="multilevel"/>
    <w:tmpl w:val="C5946ACC"/>
    <w:lvl w:ilvl="0">
      <w:start w:val="3"/>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437A0C"/>
    <w:multiLevelType w:val="hybridMultilevel"/>
    <w:tmpl w:val="74FA1754"/>
    <w:lvl w:ilvl="0" w:tplc="0A8E2AF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8" w15:restartNumberingAfterBreak="0">
    <w:nsid w:val="293B704B"/>
    <w:multiLevelType w:val="multilevel"/>
    <w:tmpl w:val="9D52D7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DA39BC"/>
    <w:multiLevelType w:val="multilevel"/>
    <w:tmpl w:val="4FC2139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CB64F3"/>
    <w:multiLevelType w:val="multilevel"/>
    <w:tmpl w:val="F132C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1F0856"/>
    <w:multiLevelType w:val="multilevel"/>
    <w:tmpl w:val="DDEEA2F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B352E09"/>
    <w:multiLevelType w:val="multilevel"/>
    <w:tmpl w:val="8B280A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11C7F5B"/>
    <w:multiLevelType w:val="multilevel"/>
    <w:tmpl w:val="4378D1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5602FE8"/>
    <w:multiLevelType w:val="multilevel"/>
    <w:tmpl w:val="34B2E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6915D0B"/>
    <w:multiLevelType w:val="hybridMultilevel"/>
    <w:tmpl w:val="26DAE2B4"/>
    <w:lvl w:ilvl="0" w:tplc="2DF80D30">
      <w:start w:val="3"/>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6" w15:restartNumberingAfterBreak="0">
    <w:nsid w:val="4F9A7AC5"/>
    <w:multiLevelType w:val="multilevel"/>
    <w:tmpl w:val="45F431D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CDB07DE"/>
    <w:multiLevelType w:val="hybridMultilevel"/>
    <w:tmpl w:val="6C4073E0"/>
    <w:lvl w:ilvl="0" w:tplc="69B2544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8" w15:restartNumberingAfterBreak="0">
    <w:nsid w:val="704A13AD"/>
    <w:multiLevelType w:val="multilevel"/>
    <w:tmpl w:val="129C3BA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0745D03"/>
    <w:multiLevelType w:val="multilevel"/>
    <w:tmpl w:val="098CA03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A2C3CEA"/>
    <w:multiLevelType w:val="hybridMultilevel"/>
    <w:tmpl w:val="25A214C6"/>
    <w:lvl w:ilvl="0" w:tplc="7A8857C2">
      <w:start w:val="4"/>
      <w:numFmt w:val="decimal"/>
      <w:lvlText w:val="%1."/>
      <w:lvlJc w:val="left"/>
      <w:pPr>
        <w:ind w:left="644" w:hanging="360"/>
      </w:pPr>
      <w:rPr>
        <w:rFonts w:hint="default"/>
      </w:rPr>
    </w:lvl>
    <w:lvl w:ilvl="1" w:tplc="20000019" w:tentative="1">
      <w:start w:val="1"/>
      <w:numFmt w:val="lowerLetter"/>
      <w:lvlText w:val="%2."/>
      <w:lvlJc w:val="left"/>
      <w:pPr>
        <w:ind w:left="1704" w:hanging="360"/>
      </w:pPr>
    </w:lvl>
    <w:lvl w:ilvl="2" w:tplc="2000001B" w:tentative="1">
      <w:start w:val="1"/>
      <w:numFmt w:val="lowerRoman"/>
      <w:lvlText w:val="%3."/>
      <w:lvlJc w:val="right"/>
      <w:pPr>
        <w:ind w:left="2424" w:hanging="180"/>
      </w:pPr>
    </w:lvl>
    <w:lvl w:ilvl="3" w:tplc="2000000F" w:tentative="1">
      <w:start w:val="1"/>
      <w:numFmt w:val="decimal"/>
      <w:lvlText w:val="%4."/>
      <w:lvlJc w:val="left"/>
      <w:pPr>
        <w:ind w:left="3144" w:hanging="360"/>
      </w:pPr>
    </w:lvl>
    <w:lvl w:ilvl="4" w:tplc="20000019" w:tentative="1">
      <w:start w:val="1"/>
      <w:numFmt w:val="lowerLetter"/>
      <w:lvlText w:val="%5."/>
      <w:lvlJc w:val="left"/>
      <w:pPr>
        <w:ind w:left="3864" w:hanging="360"/>
      </w:pPr>
    </w:lvl>
    <w:lvl w:ilvl="5" w:tplc="2000001B" w:tentative="1">
      <w:start w:val="1"/>
      <w:numFmt w:val="lowerRoman"/>
      <w:lvlText w:val="%6."/>
      <w:lvlJc w:val="right"/>
      <w:pPr>
        <w:ind w:left="4584" w:hanging="180"/>
      </w:pPr>
    </w:lvl>
    <w:lvl w:ilvl="6" w:tplc="2000000F" w:tentative="1">
      <w:start w:val="1"/>
      <w:numFmt w:val="decimal"/>
      <w:lvlText w:val="%7."/>
      <w:lvlJc w:val="left"/>
      <w:pPr>
        <w:ind w:left="5304" w:hanging="360"/>
      </w:pPr>
    </w:lvl>
    <w:lvl w:ilvl="7" w:tplc="20000019" w:tentative="1">
      <w:start w:val="1"/>
      <w:numFmt w:val="lowerLetter"/>
      <w:lvlText w:val="%8."/>
      <w:lvlJc w:val="left"/>
      <w:pPr>
        <w:ind w:left="6024" w:hanging="360"/>
      </w:pPr>
    </w:lvl>
    <w:lvl w:ilvl="8" w:tplc="2000001B" w:tentative="1">
      <w:start w:val="1"/>
      <w:numFmt w:val="lowerRoman"/>
      <w:lvlText w:val="%9."/>
      <w:lvlJc w:val="right"/>
      <w:pPr>
        <w:ind w:left="6744" w:hanging="180"/>
      </w:pPr>
    </w:lvl>
  </w:abstractNum>
  <w:abstractNum w:abstractNumId="21" w15:restartNumberingAfterBreak="0">
    <w:nsid w:val="7D574EDC"/>
    <w:multiLevelType w:val="multilevel"/>
    <w:tmpl w:val="46A4750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5"/>
  </w:num>
  <w:num w:numId="3">
    <w:abstractNumId w:val="8"/>
    <w:lvlOverride w:ilvl="0">
      <w:lvl w:ilvl="0">
        <w:numFmt w:val="decimal"/>
        <w:lvlText w:val="%1."/>
        <w:lvlJc w:val="left"/>
      </w:lvl>
    </w:lvlOverride>
  </w:num>
  <w:num w:numId="4">
    <w:abstractNumId w:val="1"/>
    <w:lvlOverride w:ilvl="0">
      <w:lvl w:ilvl="0">
        <w:numFmt w:val="decimal"/>
        <w:lvlText w:val="%1."/>
        <w:lvlJc w:val="left"/>
      </w:lvl>
    </w:lvlOverride>
  </w:num>
  <w:num w:numId="5">
    <w:abstractNumId w:val="6"/>
    <w:lvlOverride w:ilvl="0">
      <w:lvl w:ilvl="0">
        <w:numFmt w:val="decimal"/>
        <w:lvlText w:val="%1."/>
        <w:lvlJc w:val="left"/>
      </w:lvl>
    </w:lvlOverride>
  </w:num>
  <w:num w:numId="6">
    <w:abstractNumId w:val="13"/>
    <w:lvlOverride w:ilvl="0">
      <w:lvl w:ilvl="0">
        <w:numFmt w:val="decimal"/>
        <w:lvlText w:val="%1."/>
        <w:lvlJc w:val="left"/>
      </w:lvl>
    </w:lvlOverride>
  </w:num>
  <w:num w:numId="7">
    <w:abstractNumId w:val="12"/>
    <w:lvlOverride w:ilvl="0">
      <w:lvl w:ilvl="0">
        <w:numFmt w:val="decimal"/>
        <w:lvlText w:val="%1."/>
        <w:lvlJc w:val="left"/>
      </w:lvl>
    </w:lvlOverride>
  </w:num>
  <w:num w:numId="8">
    <w:abstractNumId w:val="12"/>
    <w:lvlOverride w:ilvl="0">
      <w:lvl w:ilvl="0">
        <w:numFmt w:val="decimal"/>
        <w:lvlText w:val="%1."/>
        <w:lvlJc w:val="left"/>
      </w:lvl>
    </w:lvlOverride>
  </w:num>
  <w:num w:numId="9">
    <w:abstractNumId w:val="18"/>
    <w:lvlOverride w:ilvl="0">
      <w:lvl w:ilvl="0">
        <w:numFmt w:val="decimal"/>
        <w:lvlText w:val="%1."/>
        <w:lvlJc w:val="left"/>
      </w:lvl>
    </w:lvlOverride>
  </w:num>
  <w:num w:numId="10">
    <w:abstractNumId w:val="19"/>
    <w:lvlOverride w:ilvl="0">
      <w:lvl w:ilvl="0">
        <w:numFmt w:val="decimal"/>
        <w:lvlText w:val="%1."/>
        <w:lvlJc w:val="left"/>
      </w:lvl>
    </w:lvlOverride>
  </w:num>
  <w:num w:numId="11">
    <w:abstractNumId w:val="11"/>
    <w:lvlOverride w:ilvl="0">
      <w:lvl w:ilvl="0">
        <w:numFmt w:val="decimal"/>
        <w:lvlText w:val="%1."/>
        <w:lvlJc w:val="left"/>
      </w:lvl>
    </w:lvlOverride>
  </w:num>
  <w:num w:numId="12">
    <w:abstractNumId w:val="21"/>
    <w:lvlOverride w:ilvl="0">
      <w:lvl w:ilvl="0">
        <w:numFmt w:val="decimal"/>
        <w:lvlText w:val="%1."/>
        <w:lvlJc w:val="left"/>
      </w:lvl>
    </w:lvlOverride>
  </w:num>
  <w:num w:numId="13">
    <w:abstractNumId w:val="9"/>
    <w:lvlOverride w:ilvl="0">
      <w:lvl w:ilvl="0">
        <w:numFmt w:val="decimal"/>
        <w:lvlText w:val="%1."/>
        <w:lvlJc w:val="left"/>
      </w:lvl>
    </w:lvlOverride>
  </w:num>
  <w:num w:numId="14">
    <w:abstractNumId w:val="0"/>
    <w:lvlOverride w:ilvl="0">
      <w:lvl w:ilvl="0">
        <w:numFmt w:val="decimal"/>
        <w:lvlText w:val="%1."/>
        <w:lvlJc w:val="left"/>
      </w:lvl>
    </w:lvlOverride>
  </w:num>
  <w:num w:numId="15">
    <w:abstractNumId w:val="16"/>
    <w:lvlOverride w:ilvl="0">
      <w:lvl w:ilvl="0">
        <w:numFmt w:val="decimal"/>
        <w:lvlText w:val="%1."/>
        <w:lvlJc w:val="left"/>
      </w:lvl>
    </w:lvlOverride>
  </w:num>
  <w:num w:numId="16">
    <w:abstractNumId w:val="10"/>
  </w:num>
  <w:num w:numId="17">
    <w:abstractNumId w:val="20"/>
  </w:num>
  <w:num w:numId="18">
    <w:abstractNumId w:val="7"/>
  </w:num>
  <w:num w:numId="19">
    <w:abstractNumId w:val="4"/>
  </w:num>
  <w:num w:numId="20">
    <w:abstractNumId w:val="17"/>
  </w:num>
  <w:num w:numId="21">
    <w:abstractNumId w:val="15"/>
  </w:num>
  <w:num w:numId="22">
    <w:abstractNumId w:val="3"/>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BF9"/>
    <w:rsid w:val="000147E7"/>
    <w:rsid w:val="000621ED"/>
    <w:rsid w:val="00070EE1"/>
    <w:rsid w:val="000721B2"/>
    <w:rsid w:val="0007367E"/>
    <w:rsid w:val="000842D4"/>
    <w:rsid w:val="000929F7"/>
    <w:rsid w:val="000A0A97"/>
    <w:rsid w:val="000A455A"/>
    <w:rsid w:val="000B3632"/>
    <w:rsid w:val="000D607A"/>
    <w:rsid w:val="000E218D"/>
    <w:rsid w:val="00113BF3"/>
    <w:rsid w:val="00133799"/>
    <w:rsid w:val="001359D4"/>
    <w:rsid w:val="00136244"/>
    <w:rsid w:val="00150634"/>
    <w:rsid w:val="00173BDF"/>
    <w:rsid w:val="00175699"/>
    <w:rsid w:val="00182E5C"/>
    <w:rsid w:val="001950C5"/>
    <w:rsid w:val="001969F5"/>
    <w:rsid w:val="001A49B5"/>
    <w:rsid w:val="001D14BC"/>
    <w:rsid w:val="001D1535"/>
    <w:rsid w:val="001E2C1B"/>
    <w:rsid w:val="001F014D"/>
    <w:rsid w:val="00206EA4"/>
    <w:rsid w:val="002117B6"/>
    <w:rsid w:val="00213772"/>
    <w:rsid w:val="00254CB4"/>
    <w:rsid w:val="002557EE"/>
    <w:rsid w:val="002B3085"/>
    <w:rsid w:val="002B3B32"/>
    <w:rsid w:val="002B4443"/>
    <w:rsid w:val="002C7926"/>
    <w:rsid w:val="002E460D"/>
    <w:rsid w:val="002F10FD"/>
    <w:rsid w:val="00324955"/>
    <w:rsid w:val="00373DDF"/>
    <w:rsid w:val="00394E80"/>
    <w:rsid w:val="00395CAF"/>
    <w:rsid w:val="003A7D3A"/>
    <w:rsid w:val="003C196C"/>
    <w:rsid w:val="004215F4"/>
    <w:rsid w:val="004255AA"/>
    <w:rsid w:val="004453E5"/>
    <w:rsid w:val="00450DE8"/>
    <w:rsid w:val="0045119F"/>
    <w:rsid w:val="004E7F3C"/>
    <w:rsid w:val="004F5DE1"/>
    <w:rsid w:val="0050749A"/>
    <w:rsid w:val="00517989"/>
    <w:rsid w:val="00525F7E"/>
    <w:rsid w:val="0053540C"/>
    <w:rsid w:val="005369E5"/>
    <w:rsid w:val="005B4BEF"/>
    <w:rsid w:val="00612045"/>
    <w:rsid w:val="00625738"/>
    <w:rsid w:val="00627534"/>
    <w:rsid w:val="006430E4"/>
    <w:rsid w:val="00666555"/>
    <w:rsid w:val="006765FB"/>
    <w:rsid w:val="00694C64"/>
    <w:rsid w:val="00697976"/>
    <w:rsid w:val="006B7A95"/>
    <w:rsid w:val="006E0EA2"/>
    <w:rsid w:val="00700737"/>
    <w:rsid w:val="00705530"/>
    <w:rsid w:val="00744F8E"/>
    <w:rsid w:val="00746B73"/>
    <w:rsid w:val="00775DF0"/>
    <w:rsid w:val="00793986"/>
    <w:rsid w:val="007A20CA"/>
    <w:rsid w:val="007C2245"/>
    <w:rsid w:val="007C2EE7"/>
    <w:rsid w:val="007C57A4"/>
    <w:rsid w:val="007F2FCF"/>
    <w:rsid w:val="00807641"/>
    <w:rsid w:val="00827B45"/>
    <w:rsid w:val="008637E6"/>
    <w:rsid w:val="00884B18"/>
    <w:rsid w:val="008A2778"/>
    <w:rsid w:val="008A28D1"/>
    <w:rsid w:val="008B735C"/>
    <w:rsid w:val="008C1DE6"/>
    <w:rsid w:val="008C361C"/>
    <w:rsid w:val="00951C13"/>
    <w:rsid w:val="0096506E"/>
    <w:rsid w:val="00973603"/>
    <w:rsid w:val="009A549F"/>
    <w:rsid w:val="009C54D8"/>
    <w:rsid w:val="009C6BCA"/>
    <w:rsid w:val="00A20121"/>
    <w:rsid w:val="00A321BA"/>
    <w:rsid w:val="00A337D0"/>
    <w:rsid w:val="00A50720"/>
    <w:rsid w:val="00A54D92"/>
    <w:rsid w:val="00A57C29"/>
    <w:rsid w:val="00A82281"/>
    <w:rsid w:val="00A829E1"/>
    <w:rsid w:val="00A93341"/>
    <w:rsid w:val="00AA27BE"/>
    <w:rsid w:val="00AC43EB"/>
    <w:rsid w:val="00AE2595"/>
    <w:rsid w:val="00AF6058"/>
    <w:rsid w:val="00B01B67"/>
    <w:rsid w:val="00B10515"/>
    <w:rsid w:val="00B32510"/>
    <w:rsid w:val="00B63A03"/>
    <w:rsid w:val="00B65E5C"/>
    <w:rsid w:val="00B8307A"/>
    <w:rsid w:val="00B972D9"/>
    <w:rsid w:val="00BA1BA5"/>
    <w:rsid w:val="00C44311"/>
    <w:rsid w:val="00C44A8B"/>
    <w:rsid w:val="00C67D56"/>
    <w:rsid w:val="00C82192"/>
    <w:rsid w:val="00CC4171"/>
    <w:rsid w:val="00CE2BDA"/>
    <w:rsid w:val="00CF4E05"/>
    <w:rsid w:val="00D20289"/>
    <w:rsid w:val="00D236C1"/>
    <w:rsid w:val="00D361B4"/>
    <w:rsid w:val="00D37794"/>
    <w:rsid w:val="00D5656C"/>
    <w:rsid w:val="00D91BF9"/>
    <w:rsid w:val="00D97942"/>
    <w:rsid w:val="00DA39B5"/>
    <w:rsid w:val="00DC1425"/>
    <w:rsid w:val="00DD272F"/>
    <w:rsid w:val="00DD2854"/>
    <w:rsid w:val="00DE2BE8"/>
    <w:rsid w:val="00DF0960"/>
    <w:rsid w:val="00E02B98"/>
    <w:rsid w:val="00E20BFD"/>
    <w:rsid w:val="00E23B1A"/>
    <w:rsid w:val="00E411CA"/>
    <w:rsid w:val="00E54BD8"/>
    <w:rsid w:val="00E57C2C"/>
    <w:rsid w:val="00E6062A"/>
    <w:rsid w:val="00E619FB"/>
    <w:rsid w:val="00E70BFB"/>
    <w:rsid w:val="00E74697"/>
    <w:rsid w:val="00E75C7D"/>
    <w:rsid w:val="00E83D5B"/>
    <w:rsid w:val="00E92F28"/>
    <w:rsid w:val="00EA52BA"/>
    <w:rsid w:val="00EE3CAF"/>
    <w:rsid w:val="00EF39AE"/>
    <w:rsid w:val="00F0321D"/>
    <w:rsid w:val="00F15D83"/>
    <w:rsid w:val="00F16219"/>
    <w:rsid w:val="00F219CD"/>
    <w:rsid w:val="00F22F0B"/>
    <w:rsid w:val="00F45FB9"/>
    <w:rsid w:val="00F46656"/>
    <w:rsid w:val="00FA241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54EAE"/>
  <w15:chartTrackingRefBased/>
  <w15:docId w15:val="{7F8F220F-4C1D-470A-8FD3-72E773658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94E8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ms">
    <w:name w:val="ams"/>
    <w:basedOn w:val="a0"/>
    <w:rsid w:val="00394E80"/>
  </w:style>
  <w:style w:type="paragraph" w:styleId="a4">
    <w:name w:val="List Paragraph"/>
    <w:basedOn w:val="a"/>
    <w:uiPriority w:val="34"/>
    <w:qFormat/>
    <w:rsid w:val="00CF4E05"/>
    <w:pPr>
      <w:ind w:left="720"/>
      <w:contextualSpacing/>
    </w:pPr>
  </w:style>
  <w:style w:type="paragraph" w:styleId="a5">
    <w:name w:val="header"/>
    <w:basedOn w:val="a"/>
    <w:link w:val="a6"/>
    <w:uiPriority w:val="99"/>
    <w:unhideWhenUsed/>
    <w:rsid w:val="000621ED"/>
    <w:pPr>
      <w:tabs>
        <w:tab w:val="center" w:pos="4677"/>
        <w:tab w:val="right" w:pos="9355"/>
      </w:tabs>
      <w:spacing w:after="0" w:line="240" w:lineRule="auto"/>
    </w:pPr>
  </w:style>
  <w:style w:type="character" w:customStyle="1" w:styleId="a6">
    <w:name w:val="Верхній колонтитул Знак"/>
    <w:basedOn w:val="a0"/>
    <w:link w:val="a5"/>
    <w:uiPriority w:val="99"/>
    <w:rsid w:val="000621ED"/>
  </w:style>
  <w:style w:type="paragraph" w:styleId="a7">
    <w:name w:val="footer"/>
    <w:basedOn w:val="a"/>
    <w:link w:val="a8"/>
    <w:uiPriority w:val="99"/>
    <w:unhideWhenUsed/>
    <w:rsid w:val="000621ED"/>
    <w:pPr>
      <w:tabs>
        <w:tab w:val="center" w:pos="4677"/>
        <w:tab w:val="right" w:pos="9355"/>
      </w:tabs>
      <w:spacing w:after="0" w:line="240" w:lineRule="auto"/>
    </w:pPr>
  </w:style>
  <w:style w:type="character" w:customStyle="1" w:styleId="a8">
    <w:name w:val="Нижній колонтитул Знак"/>
    <w:basedOn w:val="a0"/>
    <w:link w:val="a7"/>
    <w:uiPriority w:val="99"/>
    <w:rsid w:val="000621ED"/>
  </w:style>
  <w:style w:type="paragraph" w:styleId="a9">
    <w:name w:val="Balloon Text"/>
    <w:basedOn w:val="a"/>
    <w:link w:val="aa"/>
    <w:uiPriority w:val="99"/>
    <w:semiHidden/>
    <w:unhideWhenUsed/>
    <w:rsid w:val="00827B45"/>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827B45"/>
    <w:rPr>
      <w:rFonts w:ascii="Segoe UI" w:hAnsi="Segoe UI" w:cs="Segoe UI"/>
      <w:sz w:val="18"/>
      <w:szCs w:val="18"/>
    </w:rPr>
  </w:style>
  <w:style w:type="paragraph" w:customStyle="1" w:styleId="Rvps2">
    <w:name w:val="Rvps2"/>
    <w:basedOn w:val="a"/>
    <w:uiPriority w:val="99"/>
    <w:rsid w:val="00D37794"/>
    <w:pPr>
      <w:spacing w:before="100" w:after="100" w:line="240" w:lineRule="auto"/>
    </w:pPr>
    <w:rPr>
      <w:rFonts w:ascii="Times New Roman" w:eastAsia="Times New Roman" w:hAnsi="Times New Roman" w:cs="Times New Roman"/>
      <w:sz w:val="24"/>
      <w:szCs w:val="24"/>
      <w:lang w:eastAsia="uk-UA"/>
    </w:rPr>
  </w:style>
  <w:style w:type="table" w:styleId="ab">
    <w:name w:val="Table Grid"/>
    <w:basedOn w:val="a1"/>
    <w:uiPriority w:val="99"/>
    <w:rsid w:val="009C54D8"/>
    <w:pPr>
      <w:spacing w:after="0" w:line="240" w:lineRule="auto"/>
    </w:pPr>
    <w:rPr>
      <w:rFonts w:ascii="Calibri" w:eastAsia="Calibri" w:hAnsi="Calibri"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 Spacing"/>
    <w:link w:val="ad"/>
    <w:uiPriority w:val="1"/>
    <w:qFormat/>
    <w:rsid w:val="00E75C7D"/>
    <w:pPr>
      <w:spacing w:after="0" w:line="240" w:lineRule="auto"/>
    </w:pPr>
    <w:rPr>
      <w:rFonts w:ascii="Times New Roman" w:eastAsia="Times New Roman" w:hAnsi="Times New Roman" w:cs="Times New Roman"/>
      <w:sz w:val="28"/>
      <w:szCs w:val="28"/>
      <w:lang w:eastAsia="uk-UA"/>
    </w:rPr>
  </w:style>
  <w:style w:type="character" w:customStyle="1" w:styleId="ad">
    <w:name w:val="Без інтервалів Знак"/>
    <w:link w:val="ac"/>
    <w:uiPriority w:val="1"/>
    <w:locked/>
    <w:rsid w:val="00E75C7D"/>
    <w:rPr>
      <w:rFonts w:ascii="Times New Roman" w:eastAsia="Times New Roman" w:hAnsi="Times New Roman" w:cs="Times New Roman"/>
      <w:sz w:val="28"/>
      <w:szCs w:val="28"/>
      <w:lang w:eastAsia="uk-UA"/>
    </w:rPr>
  </w:style>
  <w:style w:type="character" w:customStyle="1" w:styleId="StyleZakonu">
    <w:name w:val="StyleZakonu Знак"/>
    <w:link w:val="StyleZakonu0"/>
    <w:locked/>
    <w:rsid w:val="00CC4171"/>
    <w:rPr>
      <w:rFonts w:ascii="TextBook" w:hAnsi="TextBook"/>
      <w:sz w:val="18"/>
      <w:lang w:eastAsia="uk-UA"/>
    </w:rPr>
  </w:style>
  <w:style w:type="paragraph" w:customStyle="1" w:styleId="StyleZakonu0">
    <w:name w:val="StyleZakonu"/>
    <w:basedOn w:val="a"/>
    <w:link w:val="StyleZakonu"/>
    <w:rsid w:val="00CC4171"/>
    <w:pPr>
      <w:autoSpaceDE w:val="0"/>
      <w:autoSpaceDN w:val="0"/>
      <w:spacing w:after="120" w:line="240" w:lineRule="auto"/>
      <w:ind w:firstLine="284"/>
      <w:jc w:val="both"/>
    </w:pPr>
    <w:rPr>
      <w:rFonts w:ascii="TextBook" w:hAnsi="TextBook"/>
      <w:sz w:val="18"/>
      <w:lang w:eastAsia="uk-UA"/>
    </w:rPr>
  </w:style>
  <w:style w:type="character" w:styleId="ae">
    <w:name w:val="Emphasis"/>
    <w:basedOn w:val="a0"/>
    <w:uiPriority w:val="20"/>
    <w:qFormat/>
    <w:rsid w:val="00113BF3"/>
    <w:rPr>
      <w:i/>
      <w:iCs/>
    </w:rPr>
  </w:style>
  <w:style w:type="paragraph" w:customStyle="1" w:styleId="rvps20">
    <w:name w:val="rvps2"/>
    <w:basedOn w:val="a"/>
    <w:rsid w:val="00AF605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
    <w:name w:val="Plain Text"/>
    <w:basedOn w:val="a"/>
    <w:link w:val="af0"/>
    <w:uiPriority w:val="99"/>
    <w:unhideWhenUsed/>
    <w:rsid w:val="00807641"/>
    <w:pPr>
      <w:spacing w:after="0" w:line="240" w:lineRule="auto"/>
    </w:pPr>
    <w:rPr>
      <w:rFonts w:ascii="Calibri" w:hAnsi="Calibri"/>
      <w:szCs w:val="21"/>
    </w:rPr>
  </w:style>
  <w:style w:type="character" w:customStyle="1" w:styleId="af0">
    <w:name w:val="Текст Знак"/>
    <w:basedOn w:val="a0"/>
    <w:link w:val="af"/>
    <w:uiPriority w:val="99"/>
    <w:rsid w:val="00807641"/>
    <w:rPr>
      <w:rFonts w:ascii="Calibri" w:hAnsi="Calibri"/>
      <w:szCs w:val="21"/>
    </w:rPr>
  </w:style>
  <w:style w:type="paragraph" w:customStyle="1" w:styleId="af1">
    <w:name w:val="Содержимое таблицы"/>
    <w:basedOn w:val="a"/>
    <w:qFormat/>
    <w:rsid w:val="001969F5"/>
    <w:pPr>
      <w:suppressLineNumbers/>
      <w:suppressAutoHyphens/>
      <w:spacing w:after="0" w:line="240" w:lineRule="auto"/>
    </w:pPr>
    <w:rPr>
      <w:rFonts w:ascii="Liberation Serif" w:eastAsia="Noto Serif CJK SC" w:hAnsi="Liberation Serif" w:cs="Lohit Devanagari"/>
      <w:kern w:val="2"/>
      <w:sz w:val="24"/>
      <w:szCs w:val="24"/>
      <w:lang w:eastAsia="zh-CN" w:bidi="hi-IN"/>
    </w:rPr>
  </w:style>
  <w:style w:type="paragraph" w:styleId="af2">
    <w:name w:val="Body Text"/>
    <w:basedOn w:val="a"/>
    <w:link w:val="af3"/>
    <w:rsid w:val="001969F5"/>
    <w:pPr>
      <w:suppressAutoHyphens/>
      <w:spacing w:after="140" w:line="276" w:lineRule="auto"/>
    </w:pPr>
    <w:rPr>
      <w:rFonts w:ascii="Liberation Serif" w:eastAsia="Noto Serif CJK SC" w:hAnsi="Liberation Serif" w:cs="Lohit Devanagari"/>
      <w:kern w:val="2"/>
      <w:sz w:val="24"/>
      <w:szCs w:val="24"/>
      <w:lang w:eastAsia="zh-CN" w:bidi="hi-IN"/>
    </w:rPr>
  </w:style>
  <w:style w:type="character" w:customStyle="1" w:styleId="af3">
    <w:name w:val="Основний текст Знак"/>
    <w:basedOn w:val="a0"/>
    <w:link w:val="af2"/>
    <w:rsid w:val="001969F5"/>
    <w:rPr>
      <w:rFonts w:ascii="Liberation Serif" w:eastAsia="Noto Serif CJK SC" w:hAnsi="Liberation Serif" w:cs="Lohit Devanagari"/>
      <w:kern w:val="2"/>
      <w:sz w:val="24"/>
      <w:szCs w:val="24"/>
      <w:lang w:eastAsia="zh-CN" w:bidi="hi-IN"/>
    </w:rPr>
  </w:style>
  <w:style w:type="paragraph" w:styleId="af4">
    <w:name w:val="Revision"/>
    <w:hidden/>
    <w:uiPriority w:val="99"/>
    <w:semiHidden/>
    <w:rsid w:val="00C67D5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4344365">
      <w:bodyDiv w:val="1"/>
      <w:marLeft w:val="0"/>
      <w:marRight w:val="0"/>
      <w:marTop w:val="0"/>
      <w:marBottom w:val="0"/>
      <w:divBdr>
        <w:top w:val="none" w:sz="0" w:space="0" w:color="auto"/>
        <w:left w:val="none" w:sz="0" w:space="0" w:color="auto"/>
        <w:bottom w:val="none" w:sz="0" w:space="0" w:color="auto"/>
        <w:right w:val="none" w:sz="0" w:space="0" w:color="auto"/>
      </w:divBdr>
    </w:div>
    <w:div w:id="959995225">
      <w:bodyDiv w:val="1"/>
      <w:marLeft w:val="0"/>
      <w:marRight w:val="0"/>
      <w:marTop w:val="0"/>
      <w:marBottom w:val="0"/>
      <w:divBdr>
        <w:top w:val="none" w:sz="0" w:space="0" w:color="auto"/>
        <w:left w:val="none" w:sz="0" w:space="0" w:color="auto"/>
        <w:bottom w:val="none" w:sz="0" w:space="0" w:color="auto"/>
        <w:right w:val="none" w:sz="0" w:space="0" w:color="auto"/>
      </w:divBdr>
      <w:divsChild>
        <w:div w:id="912739912">
          <w:marLeft w:val="0"/>
          <w:marRight w:val="0"/>
          <w:marTop w:val="0"/>
          <w:marBottom w:val="0"/>
          <w:divBdr>
            <w:top w:val="none" w:sz="0" w:space="0" w:color="auto"/>
            <w:left w:val="none" w:sz="0" w:space="0" w:color="auto"/>
            <w:bottom w:val="none" w:sz="0" w:space="0" w:color="auto"/>
            <w:right w:val="none" w:sz="0" w:space="0" w:color="auto"/>
          </w:divBdr>
        </w:div>
      </w:divsChild>
    </w:div>
    <w:div w:id="1211724739">
      <w:bodyDiv w:val="1"/>
      <w:marLeft w:val="0"/>
      <w:marRight w:val="0"/>
      <w:marTop w:val="0"/>
      <w:marBottom w:val="0"/>
      <w:divBdr>
        <w:top w:val="none" w:sz="0" w:space="0" w:color="auto"/>
        <w:left w:val="none" w:sz="0" w:space="0" w:color="auto"/>
        <w:bottom w:val="none" w:sz="0" w:space="0" w:color="auto"/>
        <w:right w:val="none" w:sz="0" w:space="0" w:color="auto"/>
      </w:divBdr>
    </w:div>
    <w:div w:id="1243416018">
      <w:bodyDiv w:val="1"/>
      <w:marLeft w:val="0"/>
      <w:marRight w:val="0"/>
      <w:marTop w:val="0"/>
      <w:marBottom w:val="0"/>
      <w:divBdr>
        <w:top w:val="none" w:sz="0" w:space="0" w:color="auto"/>
        <w:left w:val="none" w:sz="0" w:space="0" w:color="auto"/>
        <w:bottom w:val="none" w:sz="0" w:space="0" w:color="auto"/>
        <w:right w:val="none" w:sz="0" w:space="0" w:color="auto"/>
      </w:divBdr>
      <w:divsChild>
        <w:div w:id="458232505">
          <w:marLeft w:val="0"/>
          <w:marRight w:val="0"/>
          <w:marTop w:val="0"/>
          <w:marBottom w:val="0"/>
          <w:divBdr>
            <w:top w:val="none" w:sz="0" w:space="0" w:color="auto"/>
            <w:left w:val="none" w:sz="0" w:space="0" w:color="auto"/>
            <w:bottom w:val="none" w:sz="0" w:space="0" w:color="auto"/>
            <w:right w:val="none" w:sz="0" w:space="0" w:color="auto"/>
          </w:divBdr>
        </w:div>
      </w:divsChild>
    </w:div>
    <w:div w:id="1296716180">
      <w:bodyDiv w:val="1"/>
      <w:marLeft w:val="0"/>
      <w:marRight w:val="0"/>
      <w:marTop w:val="0"/>
      <w:marBottom w:val="0"/>
      <w:divBdr>
        <w:top w:val="none" w:sz="0" w:space="0" w:color="auto"/>
        <w:left w:val="none" w:sz="0" w:space="0" w:color="auto"/>
        <w:bottom w:val="none" w:sz="0" w:space="0" w:color="auto"/>
        <w:right w:val="none" w:sz="0" w:space="0" w:color="auto"/>
      </w:divBdr>
    </w:div>
    <w:div w:id="1409034845">
      <w:bodyDiv w:val="1"/>
      <w:marLeft w:val="0"/>
      <w:marRight w:val="0"/>
      <w:marTop w:val="0"/>
      <w:marBottom w:val="0"/>
      <w:divBdr>
        <w:top w:val="none" w:sz="0" w:space="0" w:color="auto"/>
        <w:left w:val="none" w:sz="0" w:space="0" w:color="auto"/>
        <w:bottom w:val="none" w:sz="0" w:space="0" w:color="auto"/>
        <w:right w:val="none" w:sz="0" w:space="0" w:color="auto"/>
      </w:divBdr>
      <w:divsChild>
        <w:div w:id="1920360595">
          <w:marLeft w:val="0"/>
          <w:marRight w:val="0"/>
          <w:marTop w:val="0"/>
          <w:marBottom w:val="0"/>
          <w:divBdr>
            <w:top w:val="none" w:sz="0" w:space="0" w:color="auto"/>
            <w:left w:val="none" w:sz="0" w:space="0" w:color="auto"/>
            <w:bottom w:val="none" w:sz="0" w:space="0" w:color="auto"/>
            <w:right w:val="none" w:sz="0" w:space="0" w:color="auto"/>
          </w:divBdr>
          <w:divsChild>
            <w:div w:id="2016959027">
              <w:marLeft w:val="0"/>
              <w:marRight w:val="0"/>
              <w:marTop w:val="0"/>
              <w:marBottom w:val="0"/>
              <w:divBdr>
                <w:top w:val="none" w:sz="0" w:space="0" w:color="auto"/>
                <w:left w:val="none" w:sz="0" w:space="0" w:color="auto"/>
                <w:bottom w:val="none" w:sz="0" w:space="0" w:color="auto"/>
                <w:right w:val="none" w:sz="0" w:space="0" w:color="auto"/>
              </w:divBdr>
              <w:divsChild>
                <w:div w:id="25300722">
                  <w:marLeft w:val="0"/>
                  <w:marRight w:val="0"/>
                  <w:marTop w:val="0"/>
                  <w:marBottom w:val="0"/>
                  <w:divBdr>
                    <w:top w:val="none" w:sz="0" w:space="0" w:color="auto"/>
                    <w:left w:val="none" w:sz="0" w:space="0" w:color="auto"/>
                    <w:bottom w:val="none" w:sz="0" w:space="0" w:color="auto"/>
                    <w:right w:val="none" w:sz="0" w:space="0" w:color="auto"/>
                  </w:divBdr>
                  <w:divsChild>
                    <w:div w:id="814102011">
                      <w:marLeft w:val="0"/>
                      <w:marRight w:val="0"/>
                      <w:marTop w:val="120"/>
                      <w:marBottom w:val="0"/>
                      <w:divBdr>
                        <w:top w:val="none" w:sz="0" w:space="0" w:color="auto"/>
                        <w:left w:val="none" w:sz="0" w:space="0" w:color="auto"/>
                        <w:bottom w:val="none" w:sz="0" w:space="0" w:color="auto"/>
                        <w:right w:val="none" w:sz="0" w:space="0" w:color="auto"/>
                      </w:divBdr>
                      <w:divsChild>
                        <w:div w:id="963803863">
                          <w:marLeft w:val="0"/>
                          <w:marRight w:val="0"/>
                          <w:marTop w:val="0"/>
                          <w:marBottom w:val="0"/>
                          <w:divBdr>
                            <w:top w:val="none" w:sz="0" w:space="0" w:color="auto"/>
                            <w:left w:val="none" w:sz="0" w:space="0" w:color="auto"/>
                            <w:bottom w:val="none" w:sz="0" w:space="0" w:color="auto"/>
                            <w:right w:val="none" w:sz="0" w:space="0" w:color="auto"/>
                          </w:divBdr>
                          <w:divsChild>
                            <w:div w:id="763957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335">
          <w:marLeft w:val="0"/>
          <w:marRight w:val="0"/>
          <w:marTop w:val="0"/>
          <w:marBottom w:val="0"/>
          <w:divBdr>
            <w:top w:val="none" w:sz="0" w:space="0" w:color="auto"/>
            <w:left w:val="none" w:sz="0" w:space="0" w:color="auto"/>
            <w:bottom w:val="none" w:sz="0" w:space="0" w:color="auto"/>
            <w:right w:val="none" w:sz="0" w:space="0" w:color="auto"/>
          </w:divBdr>
          <w:divsChild>
            <w:div w:id="1478496479">
              <w:marLeft w:val="0"/>
              <w:marRight w:val="0"/>
              <w:marTop w:val="0"/>
              <w:marBottom w:val="0"/>
              <w:divBdr>
                <w:top w:val="none" w:sz="0" w:space="0" w:color="auto"/>
                <w:left w:val="none" w:sz="0" w:space="0" w:color="auto"/>
                <w:bottom w:val="none" w:sz="0" w:space="0" w:color="auto"/>
                <w:right w:val="none" w:sz="0" w:space="0" w:color="auto"/>
              </w:divBdr>
              <w:divsChild>
                <w:div w:id="1352612480">
                  <w:marLeft w:val="0"/>
                  <w:marRight w:val="0"/>
                  <w:marTop w:val="0"/>
                  <w:marBottom w:val="0"/>
                  <w:divBdr>
                    <w:top w:val="none" w:sz="0" w:space="0" w:color="auto"/>
                    <w:left w:val="none" w:sz="0" w:space="0" w:color="auto"/>
                    <w:bottom w:val="none" w:sz="0" w:space="0" w:color="auto"/>
                    <w:right w:val="none" w:sz="0" w:space="0" w:color="auto"/>
                  </w:divBdr>
                  <w:divsChild>
                    <w:div w:id="432021848">
                      <w:marLeft w:val="0"/>
                      <w:marRight w:val="0"/>
                      <w:marTop w:val="0"/>
                      <w:marBottom w:val="0"/>
                      <w:divBdr>
                        <w:top w:val="none" w:sz="0" w:space="0" w:color="auto"/>
                        <w:left w:val="none" w:sz="0" w:space="0" w:color="auto"/>
                        <w:bottom w:val="none" w:sz="0" w:space="0" w:color="auto"/>
                        <w:right w:val="none" w:sz="0" w:space="0" w:color="auto"/>
                      </w:divBdr>
                      <w:divsChild>
                        <w:div w:id="671877364">
                          <w:marLeft w:val="0"/>
                          <w:marRight w:val="0"/>
                          <w:marTop w:val="0"/>
                          <w:marBottom w:val="0"/>
                          <w:divBdr>
                            <w:top w:val="none" w:sz="0" w:space="0" w:color="auto"/>
                            <w:left w:val="none" w:sz="0" w:space="0" w:color="auto"/>
                            <w:bottom w:val="none" w:sz="0" w:space="0" w:color="auto"/>
                            <w:right w:val="none" w:sz="0" w:space="0" w:color="auto"/>
                          </w:divBdr>
                          <w:divsChild>
                            <w:div w:id="204624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9446105">
      <w:bodyDiv w:val="1"/>
      <w:marLeft w:val="0"/>
      <w:marRight w:val="0"/>
      <w:marTop w:val="0"/>
      <w:marBottom w:val="0"/>
      <w:divBdr>
        <w:top w:val="none" w:sz="0" w:space="0" w:color="auto"/>
        <w:left w:val="none" w:sz="0" w:space="0" w:color="auto"/>
        <w:bottom w:val="none" w:sz="0" w:space="0" w:color="auto"/>
        <w:right w:val="none" w:sz="0" w:space="0" w:color="auto"/>
      </w:divBdr>
    </w:div>
    <w:div w:id="1633436407">
      <w:bodyDiv w:val="1"/>
      <w:marLeft w:val="0"/>
      <w:marRight w:val="0"/>
      <w:marTop w:val="0"/>
      <w:marBottom w:val="0"/>
      <w:divBdr>
        <w:top w:val="none" w:sz="0" w:space="0" w:color="auto"/>
        <w:left w:val="none" w:sz="0" w:space="0" w:color="auto"/>
        <w:bottom w:val="none" w:sz="0" w:space="0" w:color="auto"/>
        <w:right w:val="none" w:sz="0" w:space="0" w:color="auto"/>
      </w:divBdr>
      <w:divsChild>
        <w:div w:id="405541109">
          <w:marLeft w:val="0"/>
          <w:marRight w:val="0"/>
          <w:marTop w:val="0"/>
          <w:marBottom w:val="0"/>
          <w:divBdr>
            <w:top w:val="none" w:sz="0" w:space="0" w:color="auto"/>
            <w:left w:val="none" w:sz="0" w:space="0" w:color="auto"/>
            <w:bottom w:val="none" w:sz="0" w:space="0" w:color="auto"/>
            <w:right w:val="none" w:sz="0" w:space="0" w:color="auto"/>
          </w:divBdr>
          <w:divsChild>
            <w:div w:id="1554659893">
              <w:marLeft w:val="0"/>
              <w:marRight w:val="0"/>
              <w:marTop w:val="0"/>
              <w:marBottom w:val="0"/>
              <w:divBdr>
                <w:top w:val="none" w:sz="0" w:space="0" w:color="auto"/>
                <w:left w:val="none" w:sz="0" w:space="0" w:color="auto"/>
                <w:bottom w:val="none" w:sz="0" w:space="0" w:color="auto"/>
                <w:right w:val="none" w:sz="0" w:space="0" w:color="auto"/>
              </w:divBdr>
              <w:divsChild>
                <w:div w:id="589319819">
                  <w:marLeft w:val="0"/>
                  <w:marRight w:val="0"/>
                  <w:marTop w:val="0"/>
                  <w:marBottom w:val="0"/>
                  <w:divBdr>
                    <w:top w:val="none" w:sz="0" w:space="0" w:color="auto"/>
                    <w:left w:val="none" w:sz="0" w:space="0" w:color="auto"/>
                    <w:bottom w:val="none" w:sz="0" w:space="0" w:color="auto"/>
                    <w:right w:val="none" w:sz="0" w:space="0" w:color="auto"/>
                  </w:divBdr>
                  <w:divsChild>
                    <w:div w:id="201330977">
                      <w:marLeft w:val="0"/>
                      <w:marRight w:val="0"/>
                      <w:marTop w:val="120"/>
                      <w:marBottom w:val="0"/>
                      <w:divBdr>
                        <w:top w:val="none" w:sz="0" w:space="0" w:color="auto"/>
                        <w:left w:val="none" w:sz="0" w:space="0" w:color="auto"/>
                        <w:bottom w:val="none" w:sz="0" w:space="0" w:color="auto"/>
                        <w:right w:val="none" w:sz="0" w:space="0" w:color="auto"/>
                      </w:divBdr>
                      <w:divsChild>
                        <w:div w:id="480926019">
                          <w:marLeft w:val="0"/>
                          <w:marRight w:val="0"/>
                          <w:marTop w:val="0"/>
                          <w:marBottom w:val="0"/>
                          <w:divBdr>
                            <w:top w:val="none" w:sz="0" w:space="0" w:color="auto"/>
                            <w:left w:val="none" w:sz="0" w:space="0" w:color="auto"/>
                            <w:bottom w:val="none" w:sz="0" w:space="0" w:color="auto"/>
                            <w:right w:val="none" w:sz="0" w:space="0" w:color="auto"/>
                          </w:divBdr>
                          <w:divsChild>
                            <w:div w:id="97556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4925578">
          <w:marLeft w:val="0"/>
          <w:marRight w:val="0"/>
          <w:marTop w:val="0"/>
          <w:marBottom w:val="0"/>
          <w:divBdr>
            <w:top w:val="none" w:sz="0" w:space="0" w:color="auto"/>
            <w:left w:val="none" w:sz="0" w:space="0" w:color="auto"/>
            <w:bottom w:val="none" w:sz="0" w:space="0" w:color="auto"/>
            <w:right w:val="none" w:sz="0" w:space="0" w:color="auto"/>
          </w:divBdr>
          <w:divsChild>
            <w:div w:id="853418344">
              <w:marLeft w:val="0"/>
              <w:marRight w:val="0"/>
              <w:marTop w:val="0"/>
              <w:marBottom w:val="0"/>
              <w:divBdr>
                <w:top w:val="none" w:sz="0" w:space="0" w:color="auto"/>
                <w:left w:val="none" w:sz="0" w:space="0" w:color="auto"/>
                <w:bottom w:val="none" w:sz="0" w:space="0" w:color="auto"/>
                <w:right w:val="none" w:sz="0" w:space="0" w:color="auto"/>
              </w:divBdr>
              <w:divsChild>
                <w:div w:id="1961111974">
                  <w:marLeft w:val="0"/>
                  <w:marRight w:val="0"/>
                  <w:marTop w:val="0"/>
                  <w:marBottom w:val="0"/>
                  <w:divBdr>
                    <w:top w:val="none" w:sz="0" w:space="0" w:color="auto"/>
                    <w:left w:val="none" w:sz="0" w:space="0" w:color="auto"/>
                    <w:bottom w:val="none" w:sz="0" w:space="0" w:color="auto"/>
                    <w:right w:val="none" w:sz="0" w:space="0" w:color="auto"/>
                  </w:divBdr>
                  <w:divsChild>
                    <w:div w:id="249781551">
                      <w:marLeft w:val="0"/>
                      <w:marRight w:val="0"/>
                      <w:marTop w:val="0"/>
                      <w:marBottom w:val="0"/>
                      <w:divBdr>
                        <w:top w:val="none" w:sz="0" w:space="0" w:color="auto"/>
                        <w:left w:val="none" w:sz="0" w:space="0" w:color="auto"/>
                        <w:bottom w:val="none" w:sz="0" w:space="0" w:color="auto"/>
                        <w:right w:val="none" w:sz="0" w:space="0" w:color="auto"/>
                      </w:divBdr>
                      <w:divsChild>
                        <w:div w:id="837504807">
                          <w:marLeft w:val="0"/>
                          <w:marRight w:val="0"/>
                          <w:marTop w:val="0"/>
                          <w:marBottom w:val="0"/>
                          <w:divBdr>
                            <w:top w:val="none" w:sz="0" w:space="0" w:color="auto"/>
                            <w:left w:val="none" w:sz="0" w:space="0" w:color="auto"/>
                            <w:bottom w:val="none" w:sz="0" w:space="0" w:color="auto"/>
                            <w:right w:val="none" w:sz="0" w:space="0" w:color="auto"/>
                          </w:divBdr>
                          <w:divsChild>
                            <w:div w:id="39073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6952629">
      <w:bodyDiv w:val="1"/>
      <w:marLeft w:val="0"/>
      <w:marRight w:val="0"/>
      <w:marTop w:val="0"/>
      <w:marBottom w:val="0"/>
      <w:divBdr>
        <w:top w:val="none" w:sz="0" w:space="0" w:color="auto"/>
        <w:left w:val="none" w:sz="0" w:space="0" w:color="auto"/>
        <w:bottom w:val="none" w:sz="0" w:space="0" w:color="auto"/>
        <w:right w:val="none" w:sz="0" w:space="0" w:color="auto"/>
      </w:divBdr>
      <w:divsChild>
        <w:div w:id="1769235579">
          <w:marLeft w:val="0"/>
          <w:marRight w:val="0"/>
          <w:marTop w:val="0"/>
          <w:marBottom w:val="0"/>
          <w:divBdr>
            <w:top w:val="none" w:sz="0" w:space="0" w:color="auto"/>
            <w:left w:val="none" w:sz="0" w:space="0" w:color="auto"/>
            <w:bottom w:val="none" w:sz="0" w:space="0" w:color="auto"/>
            <w:right w:val="none" w:sz="0" w:space="0" w:color="auto"/>
          </w:divBdr>
        </w:div>
      </w:divsChild>
    </w:div>
    <w:div w:id="2029287894">
      <w:bodyDiv w:val="1"/>
      <w:marLeft w:val="0"/>
      <w:marRight w:val="0"/>
      <w:marTop w:val="0"/>
      <w:marBottom w:val="0"/>
      <w:divBdr>
        <w:top w:val="none" w:sz="0" w:space="0" w:color="auto"/>
        <w:left w:val="none" w:sz="0" w:space="0" w:color="auto"/>
        <w:bottom w:val="none" w:sz="0" w:space="0" w:color="auto"/>
        <w:right w:val="none" w:sz="0" w:space="0" w:color="auto"/>
      </w:divBdr>
      <w:divsChild>
        <w:div w:id="6669091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2755-17?find=1&amp;text=%D0%BB%D1%96%D1%87%D0%B8%D0%BB%D1%8C%D0%BD"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BEAA2-9218-4EBD-9E91-D5EBD4AA5D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BD0B49-7348-41A2-92E3-E4C01B07966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D57F20C-AC13-4A8E-9AE4-2B753E62379B}">
  <ds:schemaRefs>
    <ds:schemaRef ds:uri="http://schemas.microsoft.com/sharepoint/v3/contenttype/forms"/>
  </ds:schemaRefs>
</ds:datastoreItem>
</file>

<file path=customXml/itemProps4.xml><?xml version="1.0" encoding="utf-8"?>
<ds:datastoreItem xmlns:ds="http://schemas.openxmlformats.org/officeDocument/2006/customXml" ds:itemID="{3E7A8E5D-F3B2-42EA-9CA5-A70BB13B7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10731</Words>
  <Characters>6117</Characters>
  <Application>Microsoft Office Word</Application>
  <DocSecurity>0</DocSecurity>
  <Lines>50</Lines>
  <Paragraphs>33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2020-07-20T14:48:00Z</dcterms:created>
  <dcterms:modified xsi:type="dcterms:W3CDTF">2020-07-20T14:48:00Z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