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493BD6" w:rsidRDefault="00B932F6" w:rsidP="00021CA6">
      <w:pPr>
        <w:pStyle w:val="20"/>
        <w:spacing w:before="360"/>
        <w:ind w:left="5103"/>
        <w:jc w:val="left"/>
        <w:rPr>
          <w:b/>
          <w:bCs/>
        </w:rPr>
      </w:pPr>
      <w:r w:rsidRPr="00493BD6">
        <w:rPr>
          <w:b/>
          <w:bCs/>
        </w:rPr>
        <w:t>Комітет Верховної Ради України з питань фінансів, податкової та митної політики</w:t>
      </w:r>
    </w:p>
    <w:p w:rsidR="00B932F6" w:rsidRPr="00493BD6" w:rsidRDefault="00B932F6" w:rsidP="00021CA6">
      <w:pPr>
        <w:spacing w:before="360"/>
        <w:jc w:val="both"/>
        <w:rPr>
          <w:sz w:val="28"/>
          <w:szCs w:val="26"/>
          <w:lang w:val="uk-UA"/>
        </w:rPr>
      </w:pPr>
      <w:r w:rsidRPr="00493BD6">
        <w:rPr>
          <w:i/>
          <w:lang w:val="uk-UA"/>
        </w:rPr>
        <w:t>До законопроекту за реєстр. № </w:t>
      </w:r>
      <w:r w:rsidR="00971903" w:rsidRPr="00493BD6">
        <w:rPr>
          <w:i/>
          <w:lang w:val="uk-UA"/>
        </w:rPr>
        <w:t>3853</w:t>
      </w:r>
      <w:r w:rsidR="002B370E" w:rsidRPr="002B370E">
        <w:rPr>
          <w:i/>
          <w:lang w:val="uk-UA"/>
        </w:rPr>
        <w:t>-1</w:t>
      </w:r>
      <w:r w:rsidRPr="00493BD6">
        <w:rPr>
          <w:i/>
          <w:lang w:val="uk-UA"/>
        </w:rPr>
        <w:t xml:space="preserve"> від </w:t>
      </w:r>
      <w:r w:rsidR="002B370E" w:rsidRPr="002B370E">
        <w:rPr>
          <w:i/>
          <w:lang w:val="uk-UA"/>
        </w:rPr>
        <w:t>17</w:t>
      </w:r>
      <w:r w:rsidRPr="00493BD6">
        <w:rPr>
          <w:i/>
          <w:lang w:val="uk-UA"/>
        </w:rPr>
        <w:t>.0</w:t>
      </w:r>
      <w:r w:rsidR="00971903" w:rsidRPr="00493BD6">
        <w:rPr>
          <w:i/>
          <w:lang w:val="uk-UA"/>
        </w:rPr>
        <w:t>7</w:t>
      </w:r>
      <w:r w:rsidRPr="00493BD6">
        <w:rPr>
          <w:i/>
          <w:lang w:val="uk-UA"/>
        </w:rPr>
        <w:t>.2020</w:t>
      </w:r>
    </w:p>
    <w:p w:rsidR="00B932F6" w:rsidRPr="00021CA6" w:rsidRDefault="00B932F6" w:rsidP="00021CA6">
      <w:pPr>
        <w:spacing w:before="360" w:line="264" w:lineRule="auto"/>
        <w:ind w:firstLine="709"/>
        <w:jc w:val="both"/>
        <w:rPr>
          <w:sz w:val="28"/>
          <w:szCs w:val="27"/>
          <w:lang w:val="uk-UA"/>
        </w:rPr>
      </w:pPr>
      <w:r w:rsidRPr="00021CA6">
        <w:rPr>
          <w:sz w:val="28"/>
          <w:szCs w:val="27"/>
          <w:lang w:val="uk-UA"/>
        </w:rPr>
        <w:t xml:space="preserve">Комітет Верховної Ради України з питань бюджету на засіданні </w:t>
      </w:r>
      <w:r w:rsidR="003571EB" w:rsidRPr="00021CA6">
        <w:rPr>
          <w:sz w:val="28"/>
          <w:szCs w:val="27"/>
          <w:lang w:val="uk-UA"/>
        </w:rPr>
        <w:t>16 грудня</w:t>
      </w:r>
      <w:r w:rsidR="00B66BC3" w:rsidRPr="00021CA6">
        <w:rPr>
          <w:sz w:val="28"/>
          <w:szCs w:val="27"/>
          <w:lang w:val="uk-UA"/>
        </w:rPr>
        <w:t xml:space="preserve"> 2020 року (протокол № </w:t>
      </w:r>
      <w:r w:rsidR="003571EB" w:rsidRPr="00021CA6">
        <w:rPr>
          <w:sz w:val="28"/>
          <w:szCs w:val="27"/>
          <w:lang w:val="uk-UA"/>
        </w:rPr>
        <w:t>70</w:t>
      </w:r>
      <w:r w:rsidR="00B66BC3" w:rsidRPr="00021CA6">
        <w:rPr>
          <w:sz w:val="28"/>
          <w:szCs w:val="27"/>
          <w:lang w:val="uk-UA"/>
        </w:rPr>
        <w:t>)</w:t>
      </w:r>
      <w:r w:rsidRPr="00021CA6">
        <w:rPr>
          <w:sz w:val="28"/>
          <w:szCs w:val="27"/>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2B370E" w:rsidRPr="00021CA6">
        <w:rPr>
          <w:sz w:val="28"/>
          <w:szCs w:val="27"/>
          <w:lang w:val="uk-UA"/>
        </w:rPr>
        <w:t>внесення змін до Податкового кодексу України та деяких інших законодавчих актів України щодо запровадження щорічного підвищення граничних обсягів доходів для застосування спрощеної системи оподаткування, відновлення права платників єдиного податку не застосовувати реєстратори розрахункових операцій, а також скасування корупційного механізму кеш-бек</w:t>
      </w:r>
      <w:r w:rsidRPr="00021CA6">
        <w:rPr>
          <w:sz w:val="28"/>
          <w:szCs w:val="27"/>
          <w:lang w:val="uk-UA"/>
        </w:rPr>
        <w:t xml:space="preserve"> (реєстр. </w:t>
      </w:r>
      <w:r w:rsidR="0005297B" w:rsidRPr="00021CA6">
        <w:rPr>
          <w:sz w:val="28"/>
          <w:szCs w:val="27"/>
          <w:lang w:val="uk-UA"/>
        </w:rPr>
        <w:t>№ </w:t>
      </w:r>
      <w:r w:rsidR="002B370E" w:rsidRPr="00021CA6">
        <w:rPr>
          <w:sz w:val="28"/>
          <w:szCs w:val="27"/>
          <w:lang w:val="uk-UA"/>
        </w:rPr>
        <w:t>3853-1 від 17.07.2020</w:t>
      </w:r>
      <w:r w:rsidRPr="00021CA6">
        <w:rPr>
          <w:sz w:val="28"/>
          <w:szCs w:val="27"/>
          <w:lang w:val="uk-UA"/>
        </w:rPr>
        <w:t>), поданий народним</w:t>
      </w:r>
      <w:r w:rsidR="002B370E" w:rsidRPr="00021CA6">
        <w:rPr>
          <w:sz w:val="28"/>
          <w:szCs w:val="27"/>
          <w:lang w:val="uk-UA"/>
        </w:rPr>
        <w:t>и</w:t>
      </w:r>
      <w:r w:rsidRPr="00021CA6">
        <w:rPr>
          <w:sz w:val="28"/>
          <w:szCs w:val="27"/>
          <w:lang w:val="uk-UA"/>
        </w:rPr>
        <w:t xml:space="preserve"> депутат</w:t>
      </w:r>
      <w:r w:rsidR="002B370E" w:rsidRPr="00021CA6">
        <w:rPr>
          <w:sz w:val="28"/>
          <w:szCs w:val="27"/>
          <w:lang w:val="uk-UA"/>
        </w:rPr>
        <w:t>а</w:t>
      </w:r>
      <w:r w:rsidRPr="00021CA6">
        <w:rPr>
          <w:sz w:val="28"/>
          <w:szCs w:val="27"/>
          <w:lang w:val="uk-UA"/>
        </w:rPr>
        <w:t>м</w:t>
      </w:r>
      <w:r w:rsidR="002B370E" w:rsidRPr="00021CA6">
        <w:rPr>
          <w:sz w:val="28"/>
          <w:szCs w:val="27"/>
          <w:lang w:val="uk-UA"/>
        </w:rPr>
        <w:t>и</w:t>
      </w:r>
      <w:r w:rsidRPr="00021CA6">
        <w:rPr>
          <w:sz w:val="28"/>
          <w:szCs w:val="27"/>
          <w:lang w:val="uk-UA"/>
        </w:rPr>
        <w:t xml:space="preserve"> України </w:t>
      </w:r>
      <w:proofErr w:type="spellStart"/>
      <w:r w:rsidR="002B370E" w:rsidRPr="00021CA6">
        <w:rPr>
          <w:sz w:val="28"/>
          <w:szCs w:val="27"/>
          <w:lang w:val="uk-UA"/>
        </w:rPr>
        <w:t>Южаніною</w:t>
      </w:r>
      <w:proofErr w:type="spellEnd"/>
      <w:r w:rsidR="002B370E" w:rsidRPr="00021CA6">
        <w:rPr>
          <w:sz w:val="28"/>
          <w:szCs w:val="27"/>
          <w:lang w:val="uk-UA"/>
        </w:rPr>
        <w:t xml:space="preserve"> Н.П., </w:t>
      </w:r>
      <w:proofErr w:type="spellStart"/>
      <w:r w:rsidR="002B370E" w:rsidRPr="00021CA6">
        <w:rPr>
          <w:sz w:val="28"/>
          <w:szCs w:val="27"/>
          <w:lang w:val="uk-UA"/>
        </w:rPr>
        <w:t>Синюткою</w:t>
      </w:r>
      <w:proofErr w:type="spellEnd"/>
      <w:r w:rsidR="002B370E" w:rsidRPr="00021CA6">
        <w:rPr>
          <w:sz w:val="28"/>
          <w:szCs w:val="27"/>
          <w:lang w:val="uk-UA"/>
        </w:rPr>
        <w:t> О.М. та іншими.</w:t>
      </w:r>
    </w:p>
    <w:p w:rsidR="006B7F27" w:rsidRPr="00021CA6" w:rsidRDefault="00F84A66" w:rsidP="00021CA6">
      <w:pPr>
        <w:spacing w:line="264" w:lineRule="auto"/>
        <w:ind w:firstLine="709"/>
        <w:jc w:val="both"/>
        <w:rPr>
          <w:sz w:val="28"/>
          <w:szCs w:val="27"/>
          <w:lang w:val="uk-UA"/>
        </w:rPr>
      </w:pPr>
      <w:r w:rsidRPr="00021CA6">
        <w:rPr>
          <w:sz w:val="28"/>
          <w:szCs w:val="27"/>
          <w:lang w:val="uk-UA"/>
        </w:rPr>
        <w:t>Законопроектом пропонується</w:t>
      </w:r>
      <w:r w:rsidR="006B7F27" w:rsidRPr="00021CA6">
        <w:rPr>
          <w:sz w:val="28"/>
          <w:szCs w:val="27"/>
          <w:lang w:val="uk-UA"/>
        </w:rPr>
        <w:t>:</w:t>
      </w:r>
    </w:p>
    <w:p w:rsidR="00B06E24" w:rsidRPr="00021CA6" w:rsidRDefault="00B06E24" w:rsidP="00021CA6">
      <w:pPr>
        <w:spacing w:line="264" w:lineRule="auto"/>
        <w:ind w:firstLine="709"/>
        <w:jc w:val="both"/>
        <w:rPr>
          <w:sz w:val="28"/>
          <w:szCs w:val="27"/>
          <w:lang w:val="uk-UA"/>
        </w:rPr>
      </w:pPr>
      <w:r w:rsidRPr="00021CA6">
        <w:rPr>
          <w:sz w:val="28"/>
          <w:szCs w:val="27"/>
          <w:lang w:val="uk-UA"/>
        </w:rPr>
        <w:t>збільшити граничні обсяги доходів для фізичних осіб – підприємців, які є платниками єдиного податку:</w:t>
      </w:r>
    </w:p>
    <w:p w:rsidR="00B06E24" w:rsidRPr="00021CA6" w:rsidRDefault="006B7F27" w:rsidP="00021CA6">
      <w:pPr>
        <w:spacing w:line="264" w:lineRule="auto"/>
        <w:ind w:firstLine="709"/>
        <w:jc w:val="both"/>
        <w:rPr>
          <w:sz w:val="28"/>
          <w:szCs w:val="27"/>
          <w:lang w:val="uk-UA"/>
        </w:rPr>
      </w:pPr>
      <w:r w:rsidRPr="00021CA6">
        <w:rPr>
          <w:sz w:val="28"/>
          <w:szCs w:val="27"/>
          <w:lang w:val="uk-UA"/>
        </w:rPr>
        <w:t>- </w:t>
      </w:r>
      <w:r w:rsidR="00B06E24" w:rsidRPr="00021CA6">
        <w:rPr>
          <w:sz w:val="28"/>
          <w:szCs w:val="27"/>
          <w:lang w:val="uk-UA"/>
        </w:rPr>
        <w:t xml:space="preserve">першої групи – з </w:t>
      </w:r>
      <w:r w:rsidR="00E201C5" w:rsidRPr="00021CA6">
        <w:rPr>
          <w:sz w:val="28"/>
          <w:szCs w:val="27"/>
          <w:lang w:val="uk-UA"/>
        </w:rPr>
        <w:t>1 </w:t>
      </w:r>
      <w:r w:rsidR="00B06E24" w:rsidRPr="00021CA6">
        <w:rPr>
          <w:sz w:val="28"/>
          <w:szCs w:val="27"/>
          <w:lang w:val="uk-UA"/>
        </w:rPr>
        <w:t xml:space="preserve">млн грн до </w:t>
      </w:r>
      <w:r w:rsidR="00E201C5" w:rsidRPr="00021CA6">
        <w:rPr>
          <w:sz w:val="28"/>
          <w:szCs w:val="27"/>
          <w:lang w:val="uk-UA"/>
        </w:rPr>
        <w:t>245</w:t>
      </w:r>
      <w:r w:rsidR="00B06E24" w:rsidRPr="00021CA6">
        <w:rPr>
          <w:sz w:val="28"/>
          <w:szCs w:val="27"/>
          <w:lang w:val="uk-UA"/>
        </w:rPr>
        <w:t xml:space="preserve"> розмірів </w:t>
      </w:r>
      <w:r w:rsidR="00E201C5" w:rsidRPr="00021CA6">
        <w:rPr>
          <w:sz w:val="28"/>
          <w:szCs w:val="27"/>
          <w:lang w:val="uk-UA"/>
        </w:rPr>
        <w:t>мінімальної заробітної плати, встановленої законом на 1 січня податкового (звітного) року (далі – МЗП)</w:t>
      </w:r>
      <w:r w:rsidR="00B06E24" w:rsidRPr="00021CA6">
        <w:rPr>
          <w:sz w:val="28"/>
          <w:szCs w:val="27"/>
          <w:lang w:val="uk-UA"/>
        </w:rPr>
        <w:t xml:space="preserve"> </w:t>
      </w:r>
      <w:r w:rsidR="00B06E24" w:rsidRPr="00021CA6">
        <w:rPr>
          <w:i/>
          <w:sz w:val="28"/>
          <w:szCs w:val="27"/>
          <w:lang w:val="uk-UA"/>
        </w:rPr>
        <w:t xml:space="preserve">(в умовах 2020 року – до </w:t>
      </w:r>
      <w:r w:rsidR="00911CB7" w:rsidRPr="00021CA6">
        <w:rPr>
          <w:i/>
          <w:sz w:val="28"/>
          <w:szCs w:val="27"/>
          <w:lang w:val="uk-UA"/>
        </w:rPr>
        <w:t>1 157 135</w:t>
      </w:r>
      <w:r w:rsidR="00E201C5" w:rsidRPr="00021CA6">
        <w:rPr>
          <w:i/>
          <w:sz w:val="28"/>
          <w:szCs w:val="27"/>
          <w:lang w:val="uk-UA"/>
        </w:rPr>
        <w:t xml:space="preserve"> </w:t>
      </w:r>
      <w:r w:rsidR="00B06E24" w:rsidRPr="00021CA6">
        <w:rPr>
          <w:i/>
          <w:sz w:val="28"/>
          <w:szCs w:val="27"/>
          <w:lang w:val="uk-UA"/>
        </w:rPr>
        <w:t>грн)</w:t>
      </w:r>
      <w:r w:rsidR="00B06E24" w:rsidRPr="00021CA6">
        <w:rPr>
          <w:sz w:val="28"/>
          <w:szCs w:val="27"/>
          <w:lang w:val="uk-UA"/>
        </w:rPr>
        <w:t>;</w:t>
      </w:r>
    </w:p>
    <w:p w:rsidR="00B06E24" w:rsidRPr="00021CA6" w:rsidRDefault="006B7F27" w:rsidP="00021CA6">
      <w:pPr>
        <w:spacing w:line="264" w:lineRule="auto"/>
        <w:ind w:firstLine="709"/>
        <w:jc w:val="both"/>
        <w:rPr>
          <w:sz w:val="28"/>
          <w:szCs w:val="27"/>
          <w:lang w:val="uk-UA"/>
        </w:rPr>
      </w:pPr>
      <w:r w:rsidRPr="00021CA6">
        <w:rPr>
          <w:sz w:val="28"/>
          <w:szCs w:val="27"/>
          <w:lang w:val="uk-UA"/>
        </w:rPr>
        <w:t>- </w:t>
      </w:r>
      <w:r w:rsidR="00B06E24" w:rsidRPr="00021CA6">
        <w:rPr>
          <w:sz w:val="28"/>
          <w:szCs w:val="27"/>
          <w:lang w:val="uk-UA"/>
        </w:rPr>
        <w:t xml:space="preserve">другої групи – з </w:t>
      </w:r>
      <w:r w:rsidR="00E201C5" w:rsidRPr="00021CA6">
        <w:rPr>
          <w:sz w:val="28"/>
          <w:szCs w:val="27"/>
          <w:lang w:val="uk-UA"/>
        </w:rPr>
        <w:t>5 </w:t>
      </w:r>
      <w:r w:rsidR="00B06E24" w:rsidRPr="00021CA6">
        <w:rPr>
          <w:sz w:val="28"/>
          <w:szCs w:val="27"/>
          <w:lang w:val="uk-UA"/>
        </w:rPr>
        <w:t xml:space="preserve">млн грн до </w:t>
      </w:r>
      <w:r w:rsidR="00E201C5" w:rsidRPr="00021CA6">
        <w:rPr>
          <w:sz w:val="28"/>
          <w:szCs w:val="27"/>
          <w:lang w:val="uk-UA"/>
        </w:rPr>
        <w:t xml:space="preserve">1230 розмірів МЗП </w:t>
      </w:r>
      <w:r w:rsidR="00E201C5" w:rsidRPr="00021CA6">
        <w:rPr>
          <w:i/>
          <w:sz w:val="28"/>
          <w:szCs w:val="27"/>
          <w:lang w:val="uk-UA"/>
        </w:rPr>
        <w:t>(в умовах 2020 </w:t>
      </w:r>
      <w:r w:rsidR="00B06E24" w:rsidRPr="00021CA6">
        <w:rPr>
          <w:i/>
          <w:sz w:val="28"/>
          <w:szCs w:val="27"/>
          <w:lang w:val="uk-UA"/>
        </w:rPr>
        <w:t xml:space="preserve">року – до </w:t>
      </w:r>
      <w:r w:rsidR="00E201C5" w:rsidRPr="00021CA6">
        <w:rPr>
          <w:i/>
          <w:sz w:val="28"/>
          <w:szCs w:val="27"/>
          <w:lang w:val="uk-UA"/>
        </w:rPr>
        <w:t>5 809 290</w:t>
      </w:r>
      <w:r w:rsidR="00B06E24" w:rsidRPr="00021CA6">
        <w:rPr>
          <w:i/>
          <w:sz w:val="28"/>
          <w:szCs w:val="27"/>
          <w:lang w:val="uk-UA"/>
        </w:rPr>
        <w:t xml:space="preserve"> грн)</w:t>
      </w:r>
      <w:r w:rsidR="00B06E24" w:rsidRPr="00021CA6">
        <w:rPr>
          <w:sz w:val="28"/>
          <w:szCs w:val="27"/>
          <w:lang w:val="uk-UA"/>
        </w:rPr>
        <w:t>;</w:t>
      </w:r>
    </w:p>
    <w:p w:rsidR="00B06E24" w:rsidRPr="00021CA6" w:rsidRDefault="006B7F27" w:rsidP="00021CA6">
      <w:pPr>
        <w:spacing w:line="264" w:lineRule="auto"/>
        <w:ind w:firstLine="709"/>
        <w:jc w:val="both"/>
        <w:rPr>
          <w:sz w:val="28"/>
          <w:szCs w:val="27"/>
          <w:lang w:val="uk-UA"/>
        </w:rPr>
      </w:pPr>
      <w:r w:rsidRPr="00021CA6">
        <w:rPr>
          <w:sz w:val="28"/>
          <w:szCs w:val="27"/>
          <w:lang w:val="uk-UA"/>
        </w:rPr>
        <w:t>- </w:t>
      </w:r>
      <w:r w:rsidR="00B06E24" w:rsidRPr="00021CA6">
        <w:rPr>
          <w:sz w:val="28"/>
          <w:szCs w:val="27"/>
          <w:lang w:val="uk-UA"/>
        </w:rPr>
        <w:t xml:space="preserve">третьої групи – з </w:t>
      </w:r>
      <w:r w:rsidR="00E201C5" w:rsidRPr="00021CA6">
        <w:rPr>
          <w:sz w:val="28"/>
          <w:szCs w:val="27"/>
          <w:lang w:val="uk-UA"/>
        </w:rPr>
        <w:t>7 </w:t>
      </w:r>
      <w:r w:rsidR="00B06E24" w:rsidRPr="00021CA6">
        <w:rPr>
          <w:sz w:val="28"/>
          <w:szCs w:val="27"/>
          <w:lang w:val="uk-UA"/>
        </w:rPr>
        <w:t xml:space="preserve">млн грн до </w:t>
      </w:r>
      <w:r w:rsidR="00E201C5" w:rsidRPr="00021CA6">
        <w:rPr>
          <w:sz w:val="28"/>
          <w:szCs w:val="27"/>
          <w:lang w:val="uk-UA"/>
        </w:rPr>
        <w:t xml:space="preserve">1720 </w:t>
      </w:r>
      <w:r w:rsidR="00911CB7" w:rsidRPr="00021CA6">
        <w:rPr>
          <w:sz w:val="28"/>
          <w:szCs w:val="27"/>
          <w:lang w:val="uk-UA"/>
        </w:rPr>
        <w:t xml:space="preserve">розмірів </w:t>
      </w:r>
      <w:r w:rsidR="00E201C5" w:rsidRPr="00021CA6">
        <w:rPr>
          <w:sz w:val="28"/>
          <w:szCs w:val="27"/>
          <w:lang w:val="uk-UA"/>
        </w:rPr>
        <w:t>МЗП</w:t>
      </w:r>
      <w:r w:rsidR="00B06E24" w:rsidRPr="00021CA6">
        <w:rPr>
          <w:sz w:val="28"/>
          <w:szCs w:val="27"/>
          <w:lang w:val="uk-UA"/>
        </w:rPr>
        <w:t xml:space="preserve"> </w:t>
      </w:r>
      <w:r w:rsidR="00B06E24" w:rsidRPr="00021CA6">
        <w:rPr>
          <w:i/>
          <w:sz w:val="28"/>
          <w:szCs w:val="27"/>
          <w:lang w:val="uk-UA"/>
        </w:rPr>
        <w:t xml:space="preserve">(в умовах 2020 року – до </w:t>
      </w:r>
      <w:r w:rsidR="00E201C5" w:rsidRPr="00021CA6">
        <w:rPr>
          <w:i/>
          <w:sz w:val="28"/>
          <w:szCs w:val="27"/>
          <w:lang w:val="uk-UA"/>
        </w:rPr>
        <w:t>8 123 560</w:t>
      </w:r>
      <w:r w:rsidR="00B06E24" w:rsidRPr="00021CA6">
        <w:rPr>
          <w:i/>
          <w:sz w:val="28"/>
          <w:szCs w:val="27"/>
          <w:lang w:val="uk-UA"/>
        </w:rPr>
        <w:t xml:space="preserve"> грн)</w:t>
      </w:r>
      <w:r w:rsidR="00B06E24" w:rsidRPr="00021CA6">
        <w:rPr>
          <w:sz w:val="28"/>
          <w:szCs w:val="27"/>
          <w:lang w:val="uk-UA"/>
        </w:rPr>
        <w:t>;</w:t>
      </w:r>
    </w:p>
    <w:p w:rsidR="006B7F27" w:rsidRPr="00021CA6" w:rsidRDefault="00B06E24" w:rsidP="00021CA6">
      <w:pPr>
        <w:spacing w:line="264" w:lineRule="auto"/>
        <w:ind w:firstLine="709"/>
        <w:jc w:val="both"/>
        <w:rPr>
          <w:sz w:val="28"/>
          <w:szCs w:val="27"/>
          <w:lang w:val="uk-UA"/>
        </w:rPr>
      </w:pPr>
      <w:r w:rsidRPr="00021CA6">
        <w:rPr>
          <w:sz w:val="28"/>
          <w:szCs w:val="27"/>
          <w:lang w:val="uk-UA"/>
        </w:rPr>
        <w:t>встанови</w:t>
      </w:r>
      <w:r w:rsidR="006B7F27" w:rsidRPr="00021CA6">
        <w:rPr>
          <w:sz w:val="28"/>
          <w:szCs w:val="27"/>
          <w:lang w:val="uk-UA"/>
        </w:rPr>
        <w:t>т</w:t>
      </w:r>
      <w:r w:rsidR="00056167" w:rsidRPr="00021CA6">
        <w:rPr>
          <w:sz w:val="28"/>
          <w:szCs w:val="27"/>
          <w:lang w:val="uk-UA"/>
        </w:rPr>
        <w:t>и</w:t>
      </w:r>
      <w:r w:rsidRPr="00021CA6">
        <w:rPr>
          <w:sz w:val="28"/>
          <w:szCs w:val="27"/>
          <w:lang w:val="uk-UA"/>
        </w:rPr>
        <w:t xml:space="preserve">, що реєстратори розрахункових операцій та/або програмні реєстратори розрахункових операцій не застосовуються платниками єдиного податку другої - четвертої груп (фізичними особами - підприємцями) </w:t>
      </w:r>
      <w:r w:rsidR="00E201C5" w:rsidRPr="00021CA6">
        <w:rPr>
          <w:sz w:val="28"/>
          <w:szCs w:val="27"/>
          <w:lang w:val="uk-UA"/>
        </w:rPr>
        <w:t xml:space="preserve">незалежно від обраного виду діяльності, </w:t>
      </w:r>
      <w:r w:rsidRPr="00021CA6">
        <w:rPr>
          <w:sz w:val="28"/>
          <w:szCs w:val="27"/>
          <w:lang w:val="uk-UA"/>
        </w:rPr>
        <w:t xml:space="preserve">обсяг доходу яких протягом календарного року не перевищує </w:t>
      </w:r>
      <w:r w:rsidR="00E201C5" w:rsidRPr="00021CA6">
        <w:rPr>
          <w:sz w:val="28"/>
          <w:szCs w:val="27"/>
          <w:lang w:val="uk-UA"/>
        </w:rPr>
        <w:t>820 розмірів МЗП</w:t>
      </w:r>
      <w:r w:rsidR="00911CB7" w:rsidRPr="00021CA6">
        <w:rPr>
          <w:sz w:val="28"/>
          <w:szCs w:val="27"/>
          <w:lang w:val="uk-UA"/>
        </w:rPr>
        <w:t xml:space="preserve"> </w:t>
      </w:r>
      <w:r w:rsidR="00911CB7" w:rsidRPr="00021CA6">
        <w:rPr>
          <w:i/>
          <w:sz w:val="28"/>
          <w:szCs w:val="27"/>
          <w:lang w:val="uk-UA"/>
        </w:rPr>
        <w:t>(в умовах 2020 року –3 872 860 грн)</w:t>
      </w:r>
      <w:r w:rsidR="00093EB8" w:rsidRPr="00021CA6">
        <w:rPr>
          <w:i/>
          <w:sz w:val="28"/>
          <w:szCs w:val="27"/>
          <w:lang w:val="uk-UA"/>
        </w:rPr>
        <w:t xml:space="preserve"> /з цього приводу належить звернути увагу, що Законом України від </w:t>
      </w:r>
      <w:r w:rsidR="00093EB8" w:rsidRPr="00021CA6">
        <w:rPr>
          <w:rStyle w:val="rvts44"/>
          <w:i/>
          <w:sz w:val="28"/>
          <w:szCs w:val="27"/>
          <w:lang w:val="uk-UA"/>
        </w:rPr>
        <w:t>20.09.2019 р. № 129-IX</w:t>
      </w:r>
      <w:r w:rsidR="00093EB8" w:rsidRPr="00021CA6">
        <w:rPr>
          <w:i/>
          <w:sz w:val="28"/>
          <w:szCs w:val="27"/>
          <w:lang w:val="uk-UA"/>
        </w:rPr>
        <w:t xml:space="preserve"> «</w:t>
      </w:r>
      <w:r w:rsidR="00093EB8" w:rsidRPr="00021CA6">
        <w:rPr>
          <w:rStyle w:val="rvts23"/>
          <w:i/>
          <w:sz w:val="28"/>
          <w:szCs w:val="27"/>
          <w:lang w:val="uk-UA"/>
        </w:rPr>
        <w:t xml:space="preserve">Про внесення змін до Податкового кодексу України </w:t>
      </w:r>
      <w:r w:rsidR="00093EB8" w:rsidRPr="00021CA6">
        <w:rPr>
          <w:rStyle w:val="rvts23"/>
          <w:i/>
          <w:sz w:val="28"/>
          <w:szCs w:val="27"/>
          <w:lang w:val="uk-UA"/>
        </w:rPr>
        <w:lastRenderedPageBreak/>
        <w:t xml:space="preserve">щодо детінізації розрахунків у сфері торгівлі і послуг» </w:t>
      </w:r>
      <w:r w:rsidR="00093EB8" w:rsidRPr="00021CA6">
        <w:rPr>
          <w:i/>
          <w:sz w:val="28"/>
          <w:szCs w:val="27"/>
          <w:lang w:val="uk-UA"/>
        </w:rPr>
        <w:t xml:space="preserve">зазначений пункт, </w:t>
      </w:r>
      <w:r w:rsidR="00093EB8" w:rsidRPr="00021CA6">
        <w:rPr>
          <w:i/>
          <w:color w:val="000000"/>
          <w:sz w:val="28"/>
          <w:szCs w:val="27"/>
          <w:lang w:val="uk-UA"/>
        </w:rPr>
        <w:t xml:space="preserve">до якого вносяться зміни, </w:t>
      </w:r>
      <w:r w:rsidR="00093EB8" w:rsidRPr="00021CA6">
        <w:rPr>
          <w:i/>
          <w:sz w:val="28"/>
          <w:szCs w:val="27"/>
          <w:lang w:val="uk-UA"/>
        </w:rPr>
        <w:t>викладено в новій редакції/</w:t>
      </w:r>
      <w:r w:rsidR="00691E1F" w:rsidRPr="00021CA6">
        <w:rPr>
          <w:sz w:val="28"/>
          <w:szCs w:val="27"/>
          <w:lang w:val="uk-UA"/>
        </w:rPr>
        <w:t>.</w:t>
      </w:r>
    </w:p>
    <w:p w:rsidR="00093EB8" w:rsidRPr="00021CA6" w:rsidRDefault="00093EB8" w:rsidP="00021CA6">
      <w:pPr>
        <w:spacing w:line="264" w:lineRule="auto"/>
        <w:ind w:firstLine="709"/>
        <w:jc w:val="both"/>
        <w:rPr>
          <w:sz w:val="28"/>
          <w:szCs w:val="27"/>
          <w:lang w:val="uk-UA"/>
        </w:rPr>
      </w:pPr>
      <w:r w:rsidRPr="00021CA6">
        <w:rPr>
          <w:sz w:val="28"/>
          <w:szCs w:val="27"/>
          <w:lang w:val="uk-UA"/>
        </w:rPr>
        <w:t>Також законопроектом пропонується скасувати положення Закону України від 20 вересня 2019 року № 129-IX «Про внесення змін до Податкового кодексу України щодо детінізації розрахунків у сфері торгівлі і послуг», якими запроваджується механізм компенсації вартості покупки споживачам (покупцям), які виявлять порушення встановленого порядку проведення розрахунків при придбанні товарів (послуг)</w:t>
      </w:r>
      <w:r w:rsidRPr="00021CA6">
        <w:rPr>
          <w:sz w:val="28"/>
          <w:szCs w:val="27"/>
        </w:rPr>
        <w:t xml:space="preserve"> </w:t>
      </w:r>
      <w:r w:rsidRPr="00021CA6">
        <w:rPr>
          <w:i/>
          <w:sz w:val="28"/>
          <w:szCs w:val="27"/>
          <w:lang w:val="uk-UA"/>
        </w:rPr>
        <w:t>/так званий «</w:t>
      </w:r>
      <w:proofErr w:type="spellStart"/>
      <w:r w:rsidRPr="00021CA6">
        <w:rPr>
          <w:i/>
          <w:sz w:val="28"/>
          <w:szCs w:val="27"/>
          <w:lang w:val="uk-UA"/>
        </w:rPr>
        <w:t>кешбек</w:t>
      </w:r>
      <w:proofErr w:type="spellEnd"/>
      <w:r w:rsidRPr="00021CA6">
        <w:rPr>
          <w:i/>
          <w:sz w:val="28"/>
          <w:szCs w:val="27"/>
          <w:lang w:val="uk-UA"/>
        </w:rPr>
        <w:t>»/</w:t>
      </w:r>
      <w:r w:rsidRPr="00021CA6">
        <w:rPr>
          <w:sz w:val="28"/>
          <w:szCs w:val="27"/>
          <w:lang w:val="uk-UA"/>
        </w:rPr>
        <w:t>.</w:t>
      </w:r>
    </w:p>
    <w:p w:rsidR="00691E1F" w:rsidRPr="00021CA6" w:rsidRDefault="00093EB8" w:rsidP="00021CA6">
      <w:pPr>
        <w:spacing w:line="264" w:lineRule="auto"/>
        <w:ind w:firstLine="709"/>
        <w:jc w:val="both"/>
        <w:rPr>
          <w:sz w:val="28"/>
          <w:szCs w:val="27"/>
          <w:lang w:val="uk-UA"/>
        </w:rPr>
      </w:pPr>
      <w:r w:rsidRPr="00021CA6">
        <w:rPr>
          <w:sz w:val="28"/>
          <w:szCs w:val="27"/>
          <w:lang w:val="uk-UA"/>
        </w:rPr>
        <w:t xml:space="preserve">Крім того, </w:t>
      </w:r>
      <w:r w:rsidR="00691E1F" w:rsidRPr="00021CA6">
        <w:rPr>
          <w:sz w:val="28"/>
          <w:szCs w:val="27"/>
          <w:lang w:val="uk-UA"/>
        </w:rPr>
        <w:t>законопроектом передбачено внесення змін до законів України «Про застосування реєстраторів розрахункових операцій у сфері торгівлі, громадського харчування та послуг» і «</w:t>
      </w:r>
      <w:r w:rsidR="00691E1F" w:rsidRPr="00021CA6">
        <w:rPr>
          <w:bCs/>
          <w:sz w:val="28"/>
          <w:szCs w:val="27"/>
          <w:lang w:val="uk-UA"/>
        </w:rPr>
        <w:t>Про захист прав споживачів»</w:t>
      </w:r>
      <w:r w:rsidR="00691E1F" w:rsidRPr="00021CA6">
        <w:rPr>
          <w:sz w:val="28"/>
          <w:szCs w:val="27"/>
          <w:lang w:val="uk-UA"/>
        </w:rPr>
        <w:t xml:space="preserve"> в частині виключення норм щодо обов’язкового застосування реєстраторів розрахункових операцій при реалізації технічно складних побутових товарів, що підлягають гарантійному ремонту, а також лікарських засобів та виробів медичного призначення.</w:t>
      </w:r>
    </w:p>
    <w:p w:rsidR="004220BC" w:rsidRPr="00021CA6" w:rsidRDefault="004220BC" w:rsidP="00021CA6">
      <w:pPr>
        <w:spacing w:line="264" w:lineRule="auto"/>
        <w:ind w:firstLine="709"/>
        <w:jc w:val="both"/>
        <w:rPr>
          <w:rStyle w:val="rvts23"/>
          <w:sz w:val="28"/>
          <w:szCs w:val="27"/>
          <w:lang w:val="uk-UA"/>
        </w:rPr>
      </w:pPr>
      <w:r w:rsidRPr="00021CA6">
        <w:rPr>
          <w:rStyle w:val="rvts23"/>
          <w:sz w:val="28"/>
          <w:szCs w:val="27"/>
          <w:lang w:val="uk-UA"/>
        </w:rPr>
        <w:t>Слід звернути увагу, що деякі з порушених законопроектом питань певним чином унормовуються у Законі України від 1 грудня 2020 року «Про внесення змін до Податкового кодексу України та інших законів України щодо лібералізації застосування реєстраторів розрахункових операцій платниками єдиного податку та скасування механізму компенсації покупцям (споживачам) за скаргами щодо порушення встановленого порядку проведення розрахункових операцій частини суми застосованих штрафних санкцій».</w:t>
      </w:r>
    </w:p>
    <w:p w:rsidR="0032116A" w:rsidRPr="00021CA6" w:rsidRDefault="000E384B" w:rsidP="00021CA6">
      <w:pPr>
        <w:spacing w:line="264" w:lineRule="auto"/>
        <w:ind w:firstLine="709"/>
        <w:jc w:val="both"/>
        <w:rPr>
          <w:sz w:val="28"/>
          <w:szCs w:val="27"/>
          <w:lang w:val="uk-UA"/>
        </w:rPr>
      </w:pPr>
      <w:r w:rsidRPr="00021CA6">
        <w:rPr>
          <w:sz w:val="28"/>
          <w:szCs w:val="27"/>
          <w:lang w:val="uk-UA"/>
        </w:rPr>
        <w:t>Міністерство фінансів України у своєму експертному висновку відмічає, що реалізація положень законопроекту</w:t>
      </w:r>
      <w:r w:rsidR="0032116A" w:rsidRPr="00021CA6">
        <w:rPr>
          <w:sz w:val="28"/>
          <w:szCs w:val="27"/>
          <w:lang w:val="uk-UA"/>
        </w:rPr>
        <w:t xml:space="preserve"> вплине на дохідну частину бюджетів всіх рівнів</w:t>
      </w:r>
      <w:r w:rsidR="00AB7E4D" w:rsidRPr="00021CA6">
        <w:rPr>
          <w:sz w:val="28"/>
          <w:szCs w:val="27"/>
          <w:lang w:val="uk-UA"/>
        </w:rPr>
        <w:t xml:space="preserve"> (реалізація підвищення граничних обсягів доходу разом з наданням можливості перебувати на спрощеній системі оподаткування більшій кількості суб’єктів господарювання призведе до поширення схем ухилення від оподаткування та відповідно зменшення надходжень до бюджетів)</w:t>
      </w:r>
      <w:r w:rsidR="0032116A" w:rsidRPr="00021CA6">
        <w:rPr>
          <w:sz w:val="28"/>
          <w:szCs w:val="27"/>
          <w:lang w:val="uk-UA"/>
        </w:rPr>
        <w:t>, а вартісна величина впливу</w:t>
      </w:r>
      <w:r w:rsidR="00AB7E4D" w:rsidRPr="00021CA6">
        <w:rPr>
          <w:sz w:val="28"/>
          <w:szCs w:val="27"/>
          <w:lang w:val="uk-UA"/>
        </w:rPr>
        <w:t xml:space="preserve"> законопроекту </w:t>
      </w:r>
      <w:r w:rsidR="0032116A" w:rsidRPr="00021CA6">
        <w:rPr>
          <w:sz w:val="28"/>
          <w:szCs w:val="27"/>
          <w:lang w:val="uk-UA"/>
        </w:rPr>
        <w:t xml:space="preserve">буде залежати від кількості діючих платників другої та третьої груп платників єдиного податку, які в умовах </w:t>
      </w:r>
      <w:r w:rsidR="00AB7E4D" w:rsidRPr="00021CA6">
        <w:rPr>
          <w:sz w:val="28"/>
          <w:szCs w:val="27"/>
          <w:lang w:val="uk-UA"/>
        </w:rPr>
        <w:t>законо</w:t>
      </w:r>
      <w:r w:rsidR="0032116A" w:rsidRPr="00021CA6">
        <w:rPr>
          <w:sz w:val="28"/>
          <w:szCs w:val="27"/>
          <w:lang w:val="uk-UA"/>
        </w:rPr>
        <w:t>проекту отримають можливість перейти на першу та другу групи із зменшенням ставки та</w:t>
      </w:r>
      <w:r w:rsidR="004220BC" w:rsidRPr="00021CA6">
        <w:rPr>
          <w:sz w:val="28"/>
          <w:szCs w:val="27"/>
          <w:lang w:val="uk-UA"/>
        </w:rPr>
        <w:t xml:space="preserve"> відповідно</w:t>
      </w:r>
      <w:r w:rsidR="0032116A" w:rsidRPr="00021CA6">
        <w:rPr>
          <w:sz w:val="28"/>
          <w:szCs w:val="27"/>
          <w:lang w:val="uk-UA"/>
        </w:rPr>
        <w:t xml:space="preserve"> зменшенням податкового </w:t>
      </w:r>
      <w:r w:rsidR="004D5561" w:rsidRPr="00021CA6">
        <w:rPr>
          <w:sz w:val="28"/>
          <w:szCs w:val="27"/>
          <w:lang w:val="uk-UA"/>
        </w:rPr>
        <w:t>зобов’язання</w:t>
      </w:r>
      <w:r w:rsidR="0032116A" w:rsidRPr="00021CA6">
        <w:rPr>
          <w:sz w:val="28"/>
          <w:szCs w:val="27"/>
          <w:lang w:val="uk-UA"/>
        </w:rPr>
        <w:t>.</w:t>
      </w:r>
      <w:r w:rsidR="004D5561" w:rsidRPr="00021CA6">
        <w:rPr>
          <w:sz w:val="28"/>
          <w:szCs w:val="27"/>
          <w:lang w:val="uk-UA"/>
        </w:rPr>
        <w:t xml:space="preserve"> Загалом Мінфін висловлює зауваження щодо законопроекту та його не підтримує.</w:t>
      </w:r>
    </w:p>
    <w:p w:rsidR="000E384B" w:rsidRPr="00021CA6" w:rsidRDefault="000E384B" w:rsidP="00021CA6">
      <w:pPr>
        <w:spacing w:line="264" w:lineRule="auto"/>
        <w:ind w:firstLine="709"/>
        <w:jc w:val="both"/>
        <w:rPr>
          <w:sz w:val="28"/>
          <w:szCs w:val="27"/>
          <w:lang w:val="uk-UA"/>
        </w:rPr>
      </w:pPr>
      <w:r w:rsidRPr="00021CA6">
        <w:rPr>
          <w:sz w:val="28"/>
          <w:szCs w:val="27"/>
          <w:lang w:val="uk-UA"/>
        </w:rPr>
        <w:t>До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Бюджетного кодексу України та частини третьої статті 91 Регламенту Верховної Ради України.</w:t>
      </w:r>
    </w:p>
    <w:p w:rsidR="004E1320" w:rsidRPr="00021CA6" w:rsidRDefault="004E1320" w:rsidP="00021CA6">
      <w:pPr>
        <w:pStyle w:val="20"/>
        <w:spacing w:line="264" w:lineRule="auto"/>
        <w:ind w:firstLine="709"/>
        <w:rPr>
          <w:szCs w:val="27"/>
        </w:rPr>
      </w:pPr>
      <w:r w:rsidRPr="00021CA6">
        <w:rPr>
          <w:szCs w:val="27"/>
        </w:rPr>
        <w:lastRenderedPageBreak/>
        <w:t>Крім того, передбачена законопроектом дата набрання чинності відповідного закону (з дня, наступного за днем його опублікування) не відповідає вимогам частини третьої статті</w:t>
      </w:r>
      <w:r w:rsidRPr="00021CA6">
        <w:rPr>
          <w:szCs w:val="27"/>
          <w:lang w:val="ru-RU"/>
        </w:rPr>
        <w:t> </w:t>
      </w:r>
      <w:r w:rsidRPr="00021CA6">
        <w:rPr>
          <w:szCs w:val="27"/>
        </w:rPr>
        <w:t>27 Бюджетного кодексу України щодо терміну введення в дію законів, які мають вплив на показники бюджету, а також підпункту</w:t>
      </w:r>
      <w:r w:rsidRPr="00021CA6">
        <w:rPr>
          <w:szCs w:val="27"/>
          <w:lang w:val="ru-RU"/>
        </w:rPr>
        <w:t> </w:t>
      </w:r>
      <w:r w:rsidRPr="00021CA6">
        <w:rPr>
          <w:szCs w:val="27"/>
        </w:rPr>
        <w:t>4.1.9 статті</w:t>
      </w:r>
      <w:r w:rsidRPr="00021CA6">
        <w:rPr>
          <w:szCs w:val="27"/>
          <w:lang w:val="ru-RU"/>
        </w:rPr>
        <w:t> </w:t>
      </w:r>
      <w:r w:rsidRPr="00021CA6">
        <w:rPr>
          <w:szCs w:val="27"/>
        </w:rPr>
        <w:t>4 Податкового кодексу України щодо стабільності податкового законодавства.</w:t>
      </w:r>
    </w:p>
    <w:p w:rsidR="00056167" w:rsidRPr="00021CA6" w:rsidRDefault="000E384B" w:rsidP="00021CA6">
      <w:pPr>
        <w:spacing w:line="264" w:lineRule="auto"/>
        <w:ind w:firstLine="709"/>
        <w:jc w:val="both"/>
        <w:rPr>
          <w:sz w:val="28"/>
          <w:szCs w:val="27"/>
          <w:lang w:val="uk-UA"/>
        </w:rPr>
      </w:pPr>
      <w:r w:rsidRPr="00021CA6">
        <w:rPr>
          <w:sz w:val="28"/>
          <w:szCs w:val="27"/>
          <w:lang w:val="uk-UA"/>
        </w:rPr>
        <w:t>За наслідками розгляду Комітет прийняв рішення, що законопроект матиме вплив на показники бюджету (</w:t>
      </w:r>
      <w:r w:rsidR="00493BD6" w:rsidRPr="00021CA6">
        <w:rPr>
          <w:sz w:val="28"/>
          <w:szCs w:val="27"/>
          <w:lang w:val="uk-UA"/>
        </w:rPr>
        <w:t>може призвести до зменшення доходів бюджетів від податків і зборів залежно від практики застосування даної законодавчої ініціативи</w:t>
      </w:r>
      <w:r w:rsidRPr="00021CA6">
        <w:rPr>
          <w:sz w:val="28"/>
          <w:szCs w:val="27"/>
          <w:lang w:val="uk-UA"/>
        </w:rPr>
        <w:t xml:space="preserve">). </w:t>
      </w:r>
      <w:r w:rsidR="0032116A" w:rsidRPr="00021CA6">
        <w:rPr>
          <w:sz w:val="28"/>
          <w:szCs w:val="27"/>
          <w:lang w:val="uk-UA"/>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B932F6" w:rsidRPr="00493BD6" w:rsidRDefault="00B932F6" w:rsidP="00762551">
      <w:pPr>
        <w:spacing w:before="840"/>
        <w:ind w:right="51"/>
        <w:jc w:val="both"/>
        <w:rPr>
          <w:b/>
          <w:sz w:val="28"/>
          <w:szCs w:val="28"/>
          <w:lang w:val="uk-UA"/>
        </w:rPr>
      </w:pPr>
      <w:r w:rsidRPr="00493BD6">
        <w:rPr>
          <w:b/>
          <w:bCs/>
          <w:sz w:val="28"/>
          <w:szCs w:val="28"/>
          <w:lang w:val="uk-UA"/>
        </w:rPr>
        <w:t xml:space="preserve">Голова Комітету                       </w:t>
      </w:r>
      <w:bookmarkStart w:id="0" w:name="_GoBack"/>
      <w:bookmarkEnd w:id="0"/>
      <w:r w:rsidRPr="00493BD6">
        <w:rPr>
          <w:b/>
          <w:bCs/>
          <w:sz w:val="28"/>
          <w:szCs w:val="28"/>
          <w:lang w:val="uk-UA"/>
        </w:rPr>
        <w:t xml:space="preserve">                                                                   </w:t>
      </w:r>
      <w:r w:rsidRPr="00493BD6">
        <w:rPr>
          <w:b/>
          <w:sz w:val="28"/>
          <w:szCs w:val="28"/>
          <w:lang w:val="uk-UA"/>
        </w:rPr>
        <w:t>Ю.Ю. Арістов</w:t>
      </w:r>
    </w:p>
    <w:sectPr w:rsidR="00B932F6" w:rsidRPr="00493BD6" w:rsidSect="00021CA6">
      <w:headerReference w:type="even" r:id="rId8"/>
      <w:headerReference w:type="default" r:id="rId9"/>
      <w:footerReference w:type="default" r:id="rId10"/>
      <w:headerReference w:type="first" r:id="rId11"/>
      <w:pgSz w:w="11906" w:h="16838" w:code="9"/>
      <w:pgMar w:top="993" w:right="849" w:bottom="1135"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25A" w:rsidRDefault="0062325A">
      <w:r>
        <w:separator/>
      </w:r>
    </w:p>
  </w:endnote>
  <w:endnote w:type="continuationSeparator" w:id="0">
    <w:p w:rsidR="0062325A" w:rsidRDefault="0062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Times New Roman"/>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021CA6" w:rsidRPr="00021CA6">
      <w:rPr>
        <w:noProof/>
        <w:lang w:val="uk-UA"/>
      </w:rPr>
      <w:t>3</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25A" w:rsidRDefault="0062325A">
      <w:r>
        <w:separator/>
      </w:r>
    </w:p>
  </w:footnote>
  <w:footnote w:type="continuationSeparator" w:id="0">
    <w:p w:rsidR="0062325A" w:rsidRDefault="00623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0945EA" w:rsidRDefault="00FB0527" w:rsidP="0062423B">
    <w:pPr>
      <w:pStyle w:val="a3"/>
      <w:jc w:val="right"/>
      <w:rPr>
        <w:b w:val="0"/>
        <w:bCs w:val="0"/>
        <w:sz w:val="16"/>
      </w:rPr>
    </w:pPr>
    <w:r w:rsidRPr="000945EA">
      <w:rPr>
        <w:b w:val="0"/>
        <w:bCs w:val="0"/>
        <w:sz w:val="20"/>
      </w:rPr>
      <w:t>До реєстр.</w:t>
    </w:r>
    <w:r w:rsidRPr="0058308E">
      <w:rPr>
        <w:b w:val="0"/>
        <w:bCs w:val="0"/>
        <w:sz w:val="20"/>
      </w:rPr>
      <w:t xml:space="preserve"> </w:t>
    </w:r>
    <w:r w:rsidR="0005297B" w:rsidRPr="0005297B">
      <w:rPr>
        <w:b w:val="0"/>
        <w:bCs w:val="0"/>
        <w:sz w:val="20"/>
      </w:rPr>
      <w:t>№ </w:t>
    </w:r>
    <w:r w:rsidR="002B370E" w:rsidRPr="002B370E">
      <w:rPr>
        <w:b w:val="0"/>
        <w:bCs w:val="0"/>
        <w:sz w:val="20"/>
      </w:rPr>
      <w:t>3853-1 від 17.07.2020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1CA6"/>
    <w:rsid w:val="000221BD"/>
    <w:rsid w:val="0002274B"/>
    <w:rsid w:val="000248F6"/>
    <w:rsid w:val="00026832"/>
    <w:rsid w:val="00027223"/>
    <w:rsid w:val="000366EE"/>
    <w:rsid w:val="00036F3E"/>
    <w:rsid w:val="000459BC"/>
    <w:rsid w:val="00045A9B"/>
    <w:rsid w:val="00045BB7"/>
    <w:rsid w:val="0005297B"/>
    <w:rsid w:val="00053833"/>
    <w:rsid w:val="000544A0"/>
    <w:rsid w:val="000547D3"/>
    <w:rsid w:val="00054C52"/>
    <w:rsid w:val="00055C42"/>
    <w:rsid w:val="00056000"/>
    <w:rsid w:val="000560C9"/>
    <w:rsid w:val="00056167"/>
    <w:rsid w:val="00057624"/>
    <w:rsid w:val="000578D8"/>
    <w:rsid w:val="00061356"/>
    <w:rsid w:val="0006260B"/>
    <w:rsid w:val="000627B9"/>
    <w:rsid w:val="00064DD5"/>
    <w:rsid w:val="00070AED"/>
    <w:rsid w:val="00070BB1"/>
    <w:rsid w:val="00071901"/>
    <w:rsid w:val="00081668"/>
    <w:rsid w:val="00083222"/>
    <w:rsid w:val="00083EF2"/>
    <w:rsid w:val="0009038E"/>
    <w:rsid w:val="000906F6"/>
    <w:rsid w:val="0009160D"/>
    <w:rsid w:val="00093EB8"/>
    <w:rsid w:val="000945EA"/>
    <w:rsid w:val="000951C4"/>
    <w:rsid w:val="000966F8"/>
    <w:rsid w:val="00096707"/>
    <w:rsid w:val="000969E6"/>
    <w:rsid w:val="000A17F0"/>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384B"/>
    <w:rsid w:val="000E5DC5"/>
    <w:rsid w:val="000E6EC7"/>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2785"/>
    <w:rsid w:val="00133DD1"/>
    <w:rsid w:val="001374CA"/>
    <w:rsid w:val="001377BE"/>
    <w:rsid w:val="001471EC"/>
    <w:rsid w:val="0014793F"/>
    <w:rsid w:val="001618C8"/>
    <w:rsid w:val="00162EAC"/>
    <w:rsid w:val="001641D7"/>
    <w:rsid w:val="00170616"/>
    <w:rsid w:val="00170F90"/>
    <w:rsid w:val="001723CA"/>
    <w:rsid w:val="0017367B"/>
    <w:rsid w:val="00174B50"/>
    <w:rsid w:val="00176A60"/>
    <w:rsid w:val="00177F99"/>
    <w:rsid w:val="00191832"/>
    <w:rsid w:val="0019260D"/>
    <w:rsid w:val="001965F2"/>
    <w:rsid w:val="001A1395"/>
    <w:rsid w:val="001A35E3"/>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C89"/>
    <w:rsid w:val="00212F32"/>
    <w:rsid w:val="00214058"/>
    <w:rsid w:val="00216448"/>
    <w:rsid w:val="002219C7"/>
    <w:rsid w:val="00222F8A"/>
    <w:rsid w:val="00225BF7"/>
    <w:rsid w:val="00232FA4"/>
    <w:rsid w:val="00241116"/>
    <w:rsid w:val="0024309E"/>
    <w:rsid w:val="0024557D"/>
    <w:rsid w:val="002463B5"/>
    <w:rsid w:val="00250D24"/>
    <w:rsid w:val="0025122D"/>
    <w:rsid w:val="0025655C"/>
    <w:rsid w:val="00256CD0"/>
    <w:rsid w:val="00262B54"/>
    <w:rsid w:val="002648EA"/>
    <w:rsid w:val="00264E77"/>
    <w:rsid w:val="00265628"/>
    <w:rsid w:val="00273AF8"/>
    <w:rsid w:val="00274244"/>
    <w:rsid w:val="00275BA7"/>
    <w:rsid w:val="002815D4"/>
    <w:rsid w:val="00281BDD"/>
    <w:rsid w:val="002827C5"/>
    <w:rsid w:val="00283495"/>
    <w:rsid w:val="002859C5"/>
    <w:rsid w:val="002864BE"/>
    <w:rsid w:val="00291077"/>
    <w:rsid w:val="00291E64"/>
    <w:rsid w:val="00293288"/>
    <w:rsid w:val="0029542E"/>
    <w:rsid w:val="002974B2"/>
    <w:rsid w:val="002A0145"/>
    <w:rsid w:val="002A2FCC"/>
    <w:rsid w:val="002A3550"/>
    <w:rsid w:val="002B370E"/>
    <w:rsid w:val="002B6E1B"/>
    <w:rsid w:val="002B72FA"/>
    <w:rsid w:val="002C05D5"/>
    <w:rsid w:val="002C26C5"/>
    <w:rsid w:val="002C2948"/>
    <w:rsid w:val="002C57B0"/>
    <w:rsid w:val="002D240B"/>
    <w:rsid w:val="002D4A09"/>
    <w:rsid w:val="002D77B2"/>
    <w:rsid w:val="002E06C3"/>
    <w:rsid w:val="002E16F5"/>
    <w:rsid w:val="002E43CD"/>
    <w:rsid w:val="002F2160"/>
    <w:rsid w:val="002F7882"/>
    <w:rsid w:val="00305DDD"/>
    <w:rsid w:val="00306935"/>
    <w:rsid w:val="00315F06"/>
    <w:rsid w:val="00315F5A"/>
    <w:rsid w:val="00316158"/>
    <w:rsid w:val="0032116A"/>
    <w:rsid w:val="0032455D"/>
    <w:rsid w:val="003273EF"/>
    <w:rsid w:val="00332422"/>
    <w:rsid w:val="00333F82"/>
    <w:rsid w:val="0033432F"/>
    <w:rsid w:val="00340128"/>
    <w:rsid w:val="0034426A"/>
    <w:rsid w:val="00344E51"/>
    <w:rsid w:val="0034527B"/>
    <w:rsid w:val="003468AB"/>
    <w:rsid w:val="00346DE7"/>
    <w:rsid w:val="0034790F"/>
    <w:rsid w:val="00351316"/>
    <w:rsid w:val="003571EB"/>
    <w:rsid w:val="0035737F"/>
    <w:rsid w:val="00357A25"/>
    <w:rsid w:val="00357BF0"/>
    <w:rsid w:val="00361C6B"/>
    <w:rsid w:val="00362618"/>
    <w:rsid w:val="003649EB"/>
    <w:rsid w:val="003669E2"/>
    <w:rsid w:val="00366ADD"/>
    <w:rsid w:val="00366E4E"/>
    <w:rsid w:val="00367FD4"/>
    <w:rsid w:val="00372AE2"/>
    <w:rsid w:val="00374823"/>
    <w:rsid w:val="00380963"/>
    <w:rsid w:val="003812DE"/>
    <w:rsid w:val="0038297E"/>
    <w:rsid w:val="00387C14"/>
    <w:rsid w:val="00387D40"/>
    <w:rsid w:val="00390E5D"/>
    <w:rsid w:val="00391F3B"/>
    <w:rsid w:val="00392667"/>
    <w:rsid w:val="00397773"/>
    <w:rsid w:val="003B1C5B"/>
    <w:rsid w:val="003B446D"/>
    <w:rsid w:val="003B461C"/>
    <w:rsid w:val="003C198F"/>
    <w:rsid w:val="003C299C"/>
    <w:rsid w:val="003C3C9D"/>
    <w:rsid w:val="003C4223"/>
    <w:rsid w:val="003C4E57"/>
    <w:rsid w:val="003C4EB8"/>
    <w:rsid w:val="003C5E1E"/>
    <w:rsid w:val="003C75E1"/>
    <w:rsid w:val="003C7633"/>
    <w:rsid w:val="003D0904"/>
    <w:rsid w:val="003D4C9D"/>
    <w:rsid w:val="003D4F9E"/>
    <w:rsid w:val="003E05D5"/>
    <w:rsid w:val="003E1858"/>
    <w:rsid w:val="003E2442"/>
    <w:rsid w:val="003E7FF6"/>
    <w:rsid w:val="003F1CCB"/>
    <w:rsid w:val="003F25E9"/>
    <w:rsid w:val="003F31FE"/>
    <w:rsid w:val="003F68AF"/>
    <w:rsid w:val="00400C13"/>
    <w:rsid w:val="00404F48"/>
    <w:rsid w:val="0040513A"/>
    <w:rsid w:val="004074D0"/>
    <w:rsid w:val="00407A7B"/>
    <w:rsid w:val="004122B1"/>
    <w:rsid w:val="004151B1"/>
    <w:rsid w:val="004214A5"/>
    <w:rsid w:val="004220BC"/>
    <w:rsid w:val="00422985"/>
    <w:rsid w:val="00422DA5"/>
    <w:rsid w:val="00424839"/>
    <w:rsid w:val="00425B4E"/>
    <w:rsid w:val="0042672C"/>
    <w:rsid w:val="00431534"/>
    <w:rsid w:val="00431F4F"/>
    <w:rsid w:val="0043594B"/>
    <w:rsid w:val="004374FB"/>
    <w:rsid w:val="004452DE"/>
    <w:rsid w:val="004453D9"/>
    <w:rsid w:val="004473F5"/>
    <w:rsid w:val="004549D1"/>
    <w:rsid w:val="00455928"/>
    <w:rsid w:val="00455F3A"/>
    <w:rsid w:val="00456F0B"/>
    <w:rsid w:val="00457204"/>
    <w:rsid w:val="00460FD2"/>
    <w:rsid w:val="0046651F"/>
    <w:rsid w:val="004713A4"/>
    <w:rsid w:val="00480653"/>
    <w:rsid w:val="004809D1"/>
    <w:rsid w:val="00481354"/>
    <w:rsid w:val="0048531E"/>
    <w:rsid w:val="004853B7"/>
    <w:rsid w:val="004856EF"/>
    <w:rsid w:val="004860AA"/>
    <w:rsid w:val="00487541"/>
    <w:rsid w:val="00493BD6"/>
    <w:rsid w:val="00496E48"/>
    <w:rsid w:val="004A1733"/>
    <w:rsid w:val="004A373F"/>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561"/>
    <w:rsid w:val="004D5898"/>
    <w:rsid w:val="004E0920"/>
    <w:rsid w:val="004E0E82"/>
    <w:rsid w:val="004E1320"/>
    <w:rsid w:val="004E150B"/>
    <w:rsid w:val="004E3D4F"/>
    <w:rsid w:val="004E59DD"/>
    <w:rsid w:val="004E63CD"/>
    <w:rsid w:val="004E665B"/>
    <w:rsid w:val="004E7486"/>
    <w:rsid w:val="004E79D1"/>
    <w:rsid w:val="004F4DF4"/>
    <w:rsid w:val="00504002"/>
    <w:rsid w:val="005044F7"/>
    <w:rsid w:val="00514F16"/>
    <w:rsid w:val="00516A34"/>
    <w:rsid w:val="00517CEF"/>
    <w:rsid w:val="00521A1D"/>
    <w:rsid w:val="00526A75"/>
    <w:rsid w:val="00527DB4"/>
    <w:rsid w:val="0053217F"/>
    <w:rsid w:val="005330F4"/>
    <w:rsid w:val="0053368E"/>
    <w:rsid w:val="00533B6D"/>
    <w:rsid w:val="00536429"/>
    <w:rsid w:val="005401DA"/>
    <w:rsid w:val="00540891"/>
    <w:rsid w:val="00543068"/>
    <w:rsid w:val="00543A55"/>
    <w:rsid w:val="0054608D"/>
    <w:rsid w:val="00546201"/>
    <w:rsid w:val="005525A9"/>
    <w:rsid w:val="00554950"/>
    <w:rsid w:val="0055777F"/>
    <w:rsid w:val="005633C2"/>
    <w:rsid w:val="005676A8"/>
    <w:rsid w:val="00567FD9"/>
    <w:rsid w:val="00573427"/>
    <w:rsid w:val="005759F7"/>
    <w:rsid w:val="00577FD3"/>
    <w:rsid w:val="00581907"/>
    <w:rsid w:val="0058308E"/>
    <w:rsid w:val="00586545"/>
    <w:rsid w:val="00586B74"/>
    <w:rsid w:val="00587E93"/>
    <w:rsid w:val="00590BA2"/>
    <w:rsid w:val="0059249E"/>
    <w:rsid w:val="00592D8D"/>
    <w:rsid w:val="0059469D"/>
    <w:rsid w:val="0059615A"/>
    <w:rsid w:val="00596BC0"/>
    <w:rsid w:val="005A11A7"/>
    <w:rsid w:val="005A3F6F"/>
    <w:rsid w:val="005A439D"/>
    <w:rsid w:val="005A52E8"/>
    <w:rsid w:val="005A5589"/>
    <w:rsid w:val="005A5949"/>
    <w:rsid w:val="005B3539"/>
    <w:rsid w:val="005B3A98"/>
    <w:rsid w:val="005B7AE0"/>
    <w:rsid w:val="005C2C23"/>
    <w:rsid w:val="005C5DF8"/>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25A"/>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91E1F"/>
    <w:rsid w:val="006933D2"/>
    <w:rsid w:val="006935A4"/>
    <w:rsid w:val="006941A9"/>
    <w:rsid w:val="00694724"/>
    <w:rsid w:val="006A04F3"/>
    <w:rsid w:val="006A0B9D"/>
    <w:rsid w:val="006A43A7"/>
    <w:rsid w:val="006A7327"/>
    <w:rsid w:val="006A7F7F"/>
    <w:rsid w:val="006B1AFC"/>
    <w:rsid w:val="006B7082"/>
    <w:rsid w:val="006B7F27"/>
    <w:rsid w:val="006C5974"/>
    <w:rsid w:val="006C7759"/>
    <w:rsid w:val="006D0A8F"/>
    <w:rsid w:val="006D0D5D"/>
    <w:rsid w:val="006D26B2"/>
    <w:rsid w:val="006D28F5"/>
    <w:rsid w:val="006D5B94"/>
    <w:rsid w:val="006D6524"/>
    <w:rsid w:val="006E0241"/>
    <w:rsid w:val="006E23DD"/>
    <w:rsid w:val="006E3689"/>
    <w:rsid w:val="006E3A96"/>
    <w:rsid w:val="006F4F72"/>
    <w:rsid w:val="006F6B05"/>
    <w:rsid w:val="007062EB"/>
    <w:rsid w:val="0070668D"/>
    <w:rsid w:val="0071196F"/>
    <w:rsid w:val="007126DE"/>
    <w:rsid w:val="00713DDF"/>
    <w:rsid w:val="00717034"/>
    <w:rsid w:val="00720339"/>
    <w:rsid w:val="00721368"/>
    <w:rsid w:val="007225EC"/>
    <w:rsid w:val="00735C5E"/>
    <w:rsid w:val="00735E92"/>
    <w:rsid w:val="0075026F"/>
    <w:rsid w:val="00752D5C"/>
    <w:rsid w:val="00762551"/>
    <w:rsid w:val="007625CC"/>
    <w:rsid w:val="00767C6C"/>
    <w:rsid w:val="00772737"/>
    <w:rsid w:val="00776384"/>
    <w:rsid w:val="007769CF"/>
    <w:rsid w:val="0078043E"/>
    <w:rsid w:val="0078368D"/>
    <w:rsid w:val="0078730F"/>
    <w:rsid w:val="0079189B"/>
    <w:rsid w:val="007951F9"/>
    <w:rsid w:val="007A1F85"/>
    <w:rsid w:val="007A758E"/>
    <w:rsid w:val="007A7B8E"/>
    <w:rsid w:val="007B0F5C"/>
    <w:rsid w:val="007B5A86"/>
    <w:rsid w:val="007C2690"/>
    <w:rsid w:val="007D0F19"/>
    <w:rsid w:val="007D1692"/>
    <w:rsid w:val="007D4D72"/>
    <w:rsid w:val="007E1E4D"/>
    <w:rsid w:val="007E66B9"/>
    <w:rsid w:val="007E7DEB"/>
    <w:rsid w:val="007F1178"/>
    <w:rsid w:val="007F4996"/>
    <w:rsid w:val="00806637"/>
    <w:rsid w:val="00807409"/>
    <w:rsid w:val="0081092E"/>
    <w:rsid w:val="00812082"/>
    <w:rsid w:val="008137E3"/>
    <w:rsid w:val="00813A52"/>
    <w:rsid w:val="00814046"/>
    <w:rsid w:val="008155DA"/>
    <w:rsid w:val="00822D63"/>
    <w:rsid w:val="00827F06"/>
    <w:rsid w:val="00830A9D"/>
    <w:rsid w:val="00832A61"/>
    <w:rsid w:val="008340AE"/>
    <w:rsid w:val="008344EA"/>
    <w:rsid w:val="008355AA"/>
    <w:rsid w:val="00835674"/>
    <w:rsid w:val="00835E6A"/>
    <w:rsid w:val="00836BF1"/>
    <w:rsid w:val="008405DD"/>
    <w:rsid w:val="008458F7"/>
    <w:rsid w:val="00852FE2"/>
    <w:rsid w:val="0085771E"/>
    <w:rsid w:val="00864D75"/>
    <w:rsid w:val="00866CFE"/>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1CB7"/>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829"/>
    <w:rsid w:val="00943E48"/>
    <w:rsid w:val="00946107"/>
    <w:rsid w:val="00946B4D"/>
    <w:rsid w:val="00947322"/>
    <w:rsid w:val="00952031"/>
    <w:rsid w:val="00954F0A"/>
    <w:rsid w:val="009550FB"/>
    <w:rsid w:val="00956BB9"/>
    <w:rsid w:val="009613E5"/>
    <w:rsid w:val="00961A91"/>
    <w:rsid w:val="00963700"/>
    <w:rsid w:val="009656C6"/>
    <w:rsid w:val="00965AA7"/>
    <w:rsid w:val="00965DA6"/>
    <w:rsid w:val="00966723"/>
    <w:rsid w:val="00967821"/>
    <w:rsid w:val="009711BB"/>
    <w:rsid w:val="00971903"/>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B7CBC"/>
    <w:rsid w:val="009C08C8"/>
    <w:rsid w:val="009C1045"/>
    <w:rsid w:val="009C1DD0"/>
    <w:rsid w:val="009C33B5"/>
    <w:rsid w:val="009C349A"/>
    <w:rsid w:val="009D3C28"/>
    <w:rsid w:val="009E1CC4"/>
    <w:rsid w:val="009E1F37"/>
    <w:rsid w:val="009E4C25"/>
    <w:rsid w:val="009F74E7"/>
    <w:rsid w:val="00A00785"/>
    <w:rsid w:val="00A008D1"/>
    <w:rsid w:val="00A0353E"/>
    <w:rsid w:val="00A04440"/>
    <w:rsid w:val="00A070ED"/>
    <w:rsid w:val="00A10405"/>
    <w:rsid w:val="00A10827"/>
    <w:rsid w:val="00A136FF"/>
    <w:rsid w:val="00A15484"/>
    <w:rsid w:val="00A15AFD"/>
    <w:rsid w:val="00A16399"/>
    <w:rsid w:val="00A16B3C"/>
    <w:rsid w:val="00A16F3B"/>
    <w:rsid w:val="00A2574B"/>
    <w:rsid w:val="00A3530C"/>
    <w:rsid w:val="00A35C65"/>
    <w:rsid w:val="00A37514"/>
    <w:rsid w:val="00A41D3F"/>
    <w:rsid w:val="00A46647"/>
    <w:rsid w:val="00A46950"/>
    <w:rsid w:val="00A4792F"/>
    <w:rsid w:val="00A50077"/>
    <w:rsid w:val="00A54732"/>
    <w:rsid w:val="00A54A63"/>
    <w:rsid w:val="00A54CFE"/>
    <w:rsid w:val="00A54DD9"/>
    <w:rsid w:val="00A6344C"/>
    <w:rsid w:val="00A65AFF"/>
    <w:rsid w:val="00A65CDB"/>
    <w:rsid w:val="00A6621B"/>
    <w:rsid w:val="00A66A1D"/>
    <w:rsid w:val="00A7094D"/>
    <w:rsid w:val="00A71F2F"/>
    <w:rsid w:val="00A74446"/>
    <w:rsid w:val="00A7539B"/>
    <w:rsid w:val="00A77316"/>
    <w:rsid w:val="00A77D2B"/>
    <w:rsid w:val="00A80407"/>
    <w:rsid w:val="00A82428"/>
    <w:rsid w:val="00A83009"/>
    <w:rsid w:val="00A8513F"/>
    <w:rsid w:val="00A92128"/>
    <w:rsid w:val="00A94136"/>
    <w:rsid w:val="00AA0B01"/>
    <w:rsid w:val="00AA2956"/>
    <w:rsid w:val="00AB7E4D"/>
    <w:rsid w:val="00AC3B6A"/>
    <w:rsid w:val="00AC5389"/>
    <w:rsid w:val="00AC5A26"/>
    <w:rsid w:val="00AC6C16"/>
    <w:rsid w:val="00AD24B2"/>
    <w:rsid w:val="00AD4BC2"/>
    <w:rsid w:val="00AE2758"/>
    <w:rsid w:val="00AE4A27"/>
    <w:rsid w:val="00AE6183"/>
    <w:rsid w:val="00AE7F40"/>
    <w:rsid w:val="00AF0869"/>
    <w:rsid w:val="00AF09D2"/>
    <w:rsid w:val="00B06E24"/>
    <w:rsid w:val="00B12C7D"/>
    <w:rsid w:val="00B1550A"/>
    <w:rsid w:val="00B243FD"/>
    <w:rsid w:val="00B32040"/>
    <w:rsid w:val="00B3343A"/>
    <w:rsid w:val="00B4039F"/>
    <w:rsid w:val="00B43914"/>
    <w:rsid w:val="00B45A02"/>
    <w:rsid w:val="00B46A8B"/>
    <w:rsid w:val="00B50585"/>
    <w:rsid w:val="00B5291A"/>
    <w:rsid w:val="00B61FAE"/>
    <w:rsid w:val="00B62672"/>
    <w:rsid w:val="00B66BC3"/>
    <w:rsid w:val="00B715A3"/>
    <w:rsid w:val="00B71B13"/>
    <w:rsid w:val="00B816BC"/>
    <w:rsid w:val="00B8368F"/>
    <w:rsid w:val="00B83D33"/>
    <w:rsid w:val="00B85075"/>
    <w:rsid w:val="00B85286"/>
    <w:rsid w:val="00B865B6"/>
    <w:rsid w:val="00B879AC"/>
    <w:rsid w:val="00B932F6"/>
    <w:rsid w:val="00B952E7"/>
    <w:rsid w:val="00B95B15"/>
    <w:rsid w:val="00BA0BD4"/>
    <w:rsid w:val="00BA5AF5"/>
    <w:rsid w:val="00BA6593"/>
    <w:rsid w:val="00BB3F64"/>
    <w:rsid w:val="00BB43AC"/>
    <w:rsid w:val="00BB51C4"/>
    <w:rsid w:val="00BB7696"/>
    <w:rsid w:val="00BC3405"/>
    <w:rsid w:val="00BC525D"/>
    <w:rsid w:val="00BC59DA"/>
    <w:rsid w:val="00BC5F1B"/>
    <w:rsid w:val="00BC7771"/>
    <w:rsid w:val="00BE1F8C"/>
    <w:rsid w:val="00BE2A29"/>
    <w:rsid w:val="00BF0FD4"/>
    <w:rsid w:val="00BF3870"/>
    <w:rsid w:val="00BF6D1B"/>
    <w:rsid w:val="00BF6EE9"/>
    <w:rsid w:val="00C0131E"/>
    <w:rsid w:val="00C015B6"/>
    <w:rsid w:val="00C03855"/>
    <w:rsid w:val="00C0598A"/>
    <w:rsid w:val="00C07FF0"/>
    <w:rsid w:val="00C1182F"/>
    <w:rsid w:val="00C16BC1"/>
    <w:rsid w:val="00C213A0"/>
    <w:rsid w:val="00C21A4F"/>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08F"/>
    <w:rsid w:val="00CC789C"/>
    <w:rsid w:val="00CD19E4"/>
    <w:rsid w:val="00CD3278"/>
    <w:rsid w:val="00CD7FDF"/>
    <w:rsid w:val="00CE36BA"/>
    <w:rsid w:val="00CE53BC"/>
    <w:rsid w:val="00CE7626"/>
    <w:rsid w:val="00CF087C"/>
    <w:rsid w:val="00CF093F"/>
    <w:rsid w:val="00CF0BC9"/>
    <w:rsid w:val="00CF2274"/>
    <w:rsid w:val="00CF5357"/>
    <w:rsid w:val="00CF659C"/>
    <w:rsid w:val="00CF66BD"/>
    <w:rsid w:val="00CF6FC0"/>
    <w:rsid w:val="00D007E1"/>
    <w:rsid w:val="00D008BA"/>
    <w:rsid w:val="00D05523"/>
    <w:rsid w:val="00D11805"/>
    <w:rsid w:val="00D12EBE"/>
    <w:rsid w:val="00D169C5"/>
    <w:rsid w:val="00D24796"/>
    <w:rsid w:val="00D31599"/>
    <w:rsid w:val="00D3169E"/>
    <w:rsid w:val="00D334FF"/>
    <w:rsid w:val="00D3531E"/>
    <w:rsid w:val="00D44A1E"/>
    <w:rsid w:val="00D52D63"/>
    <w:rsid w:val="00D57561"/>
    <w:rsid w:val="00D61B1F"/>
    <w:rsid w:val="00D70715"/>
    <w:rsid w:val="00D72005"/>
    <w:rsid w:val="00D7227D"/>
    <w:rsid w:val="00D73D73"/>
    <w:rsid w:val="00D75502"/>
    <w:rsid w:val="00D83362"/>
    <w:rsid w:val="00D854B8"/>
    <w:rsid w:val="00D85AC2"/>
    <w:rsid w:val="00D86BE3"/>
    <w:rsid w:val="00D9033F"/>
    <w:rsid w:val="00D908DE"/>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64C2"/>
    <w:rsid w:val="00DF7B6F"/>
    <w:rsid w:val="00E05E61"/>
    <w:rsid w:val="00E06F3C"/>
    <w:rsid w:val="00E100D6"/>
    <w:rsid w:val="00E1121D"/>
    <w:rsid w:val="00E131FA"/>
    <w:rsid w:val="00E1339C"/>
    <w:rsid w:val="00E139C3"/>
    <w:rsid w:val="00E13FC1"/>
    <w:rsid w:val="00E1752B"/>
    <w:rsid w:val="00E201C5"/>
    <w:rsid w:val="00E227F2"/>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E76C1"/>
    <w:rsid w:val="00EF0C0F"/>
    <w:rsid w:val="00EF18A5"/>
    <w:rsid w:val="00EF1B40"/>
    <w:rsid w:val="00EF403D"/>
    <w:rsid w:val="00EF57CA"/>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57EA9"/>
    <w:rsid w:val="00F63560"/>
    <w:rsid w:val="00F63E58"/>
    <w:rsid w:val="00F645DB"/>
    <w:rsid w:val="00F7122D"/>
    <w:rsid w:val="00F7515F"/>
    <w:rsid w:val="00F7651E"/>
    <w:rsid w:val="00F774EB"/>
    <w:rsid w:val="00F8224F"/>
    <w:rsid w:val="00F824CF"/>
    <w:rsid w:val="00F83541"/>
    <w:rsid w:val="00F84A66"/>
    <w:rsid w:val="00F85FC7"/>
    <w:rsid w:val="00F8713A"/>
    <w:rsid w:val="00F90714"/>
    <w:rsid w:val="00F90EF2"/>
    <w:rsid w:val="00F91542"/>
    <w:rsid w:val="00FA4B60"/>
    <w:rsid w:val="00FA7113"/>
    <w:rsid w:val="00FB0527"/>
    <w:rsid w:val="00FB18C7"/>
    <w:rsid w:val="00FC0F1A"/>
    <w:rsid w:val="00FC20AE"/>
    <w:rsid w:val="00FC2242"/>
    <w:rsid w:val="00FC416E"/>
    <w:rsid w:val="00FC6CE2"/>
    <w:rsid w:val="00FC7201"/>
    <w:rsid w:val="00FD1356"/>
    <w:rsid w:val="00FD1513"/>
    <w:rsid w:val="00FE1FA9"/>
    <w:rsid w:val="00FE591F"/>
    <w:rsid w:val="00FE5C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44">
    <w:name w:val="rvts44"/>
    <w:basedOn w:val="a0"/>
    <w:rsid w:val="00357A25"/>
  </w:style>
  <w:style w:type="character" w:customStyle="1" w:styleId="rvts23">
    <w:name w:val="rvts23"/>
    <w:basedOn w:val="a0"/>
    <w:rsid w:val="00357A25"/>
  </w:style>
  <w:style w:type="paragraph" w:customStyle="1" w:styleId="Default">
    <w:name w:val="Default"/>
    <w:rsid w:val="003211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FC0C8-07BB-49AF-B0FD-51B43BCB2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3</Pages>
  <Words>3466</Words>
  <Characters>1976</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22</cp:revision>
  <cp:lastPrinted>2020-04-03T06:52:00Z</cp:lastPrinted>
  <dcterms:created xsi:type="dcterms:W3CDTF">2020-12-01T15:14:00Z</dcterms:created>
  <dcterms:modified xsi:type="dcterms:W3CDTF">2020-12-17T10:42:00Z</dcterms:modified>
</cp:coreProperties>
</file>