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034" w:rsidRPr="00230F97" w:rsidRDefault="008D4F30" w:rsidP="008D4F30">
      <w:pPr>
        <w:spacing w:line="360" w:lineRule="auto"/>
        <w:ind w:firstLine="709"/>
        <w:rPr>
          <w:b/>
          <w:bCs/>
          <w:sz w:val="28"/>
          <w:szCs w:val="28"/>
          <w:lang w:val="uk-UA"/>
        </w:rPr>
      </w:pPr>
      <w:bookmarkStart w:id="0" w:name="_GoBack"/>
      <w:bookmarkEnd w:id="0"/>
      <w:r>
        <w:rPr>
          <w:b/>
          <w:bCs/>
          <w:sz w:val="28"/>
          <w:szCs w:val="28"/>
          <w:lang w:val="uk-UA"/>
        </w:rPr>
        <w:t xml:space="preserve">                              </w:t>
      </w:r>
      <w:r w:rsidRPr="00230F97">
        <w:rPr>
          <w:b/>
          <w:bCs/>
          <w:sz w:val="28"/>
          <w:szCs w:val="28"/>
          <w:lang w:val="uk-UA"/>
        </w:rPr>
        <w:t>ПОЯСНЮВАЛЬНА ЗАПИСКА</w:t>
      </w:r>
    </w:p>
    <w:p w:rsidR="00EC3034" w:rsidRPr="00230F97" w:rsidRDefault="00EC3034" w:rsidP="00F43A80">
      <w:pPr>
        <w:spacing w:line="360" w:lineRule="auto"/>
        <w:ind w:firstLine="709"/>
        <w:jc w:val="center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 xml:space="preserve">до </w:t>
      </w:r>
      <w:r w:rsidR="00F43A80">
        <w:rPr>
          <w:b/>
          <w:sz w:val="28"/>
          <w:szCs w:val="28"/>
          <w:lang w:val="uk-UA"/>
        </w:rPr>
        <w:t>проекту Закону України п</w:t>
      </w:r>
      <w:r w:rsidR="007E1AE0" w:rsidRPr="007E1AE0">
        <w:rPr>
          <w:b/>
          <w:sz w:val="28"/>
          <w:szCs w:val="28"/>
          <w:lang w:val="uk-UA"/>
        </w:rPr>
        <w:t xml:space="preserve">ро </w:t>
      </w:r>
      <w:r w:rsidR="007E1AE0">
        <w:rPr>
          <w:b/>
          <w:sz w:val="28"/>
          <w:szCs w:val="28"/>
          <w:lang w:val="uk-UA"/>
        </w:rPr>
        <w:t>внесення змін до</w:t>
      </w:r>
      <w:r w:rsidR="00316C74">
        <w:rPr>
          <w:b/>
          <w:sz w:val="28"/>
          <w:szCs w:val="28"/>
          <w:lang w:val="uk-UA"/>
        </w:rPr>
        <w:t xml:space="preserve"> Закону України  «</w:t>
      </w:r>
      <w:r w:rsidR="00316C74" w:rsidRPr="00316C74">
        <w:rPr>
          <w:b/>
          <w:sz w:val="28"/>
          <w:szCs w:val="28"/>
          <w:lang w:val="uk-UA"/>
        </w:rPr>
        <w:t>Про судоустрій і статус суддів</w:t>
      </w:r>
      <w:r w:rsidR="00316C74">
        <w:rPr>
          <w:b/>
          <w:sz w:val="28"/>
          <w:szCs w:val="28"/>
          <w:lang w:val="uk-UA"/>
        </w:rPr>
        <w:t>» щодо законодавчого врегулювання</w:t>
      </w:r>
      <w:r w:rsidR="00316C74" w:rsidRPr="00316C74">
        <w:rPr>
          <w:b/>
          <w:sz w:val="28"/>
          <w:szCs w:val="28"/>
          <w:lang w:val="uk-UA"/>
        </w:rPr>
        <w:t xml:space="preserve"> трудових відносин присяжних суду</w:t>
      </w:r>
    </w:p>
    <w:p w:rsidR="00EC3034" w:rsidRPr="00EE1B2E" w:rsidRDefault="00EC3034" w:rsidP="00F43A80">
      <w:pPr>
        <w:spacing w:line="360" w:lineRule="auto"/>
        <w:ind w:firstLine="709"/>
        <w:rPr>
          <w:b/>
          <w:bCs/>
          <w:sz w:val="28"/>
          <w:szCs w:val="28"/>
          <w:lang w:val="uk-UA"/>
        </w:rPr>
      </w:pPr>
    </w:p>
    <w:p w:rsidR="00EC3034" w:rsidRPr="00EE1B2E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EE1B2E">
        <w:rPr>
          <w:b/>
          <w:sz w:val="28"/>
          <w:szCs w:val="28"/>
          <w:lang w:val="uk-UA"/>
        </w:rPr>
        <w:t>Обґрунтування необхідності прийняття законопроекту</w:t>
      </w:r>
    </w:p>
    <w:p w:rsidR="009C726C" w:rsidRPr="00EE1B2E" w:rsidRDefault="00316C74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EE1B2E">
        <w:rPr>
          <w:sz w:val="28"/>
          <w:szCs w:val="28"/>
          <w:lang w:val="uk-UA"/>
        </w:rPr>
        <w:t>Закон України «Про судоустрій і статус суддів» (Відомості Верховної Р</w:t>
      </w:r>
      <w:r w:rsidR="000968CA" w:rsidRPr="00EE1B2E">
        <w:rPr>
          <w:sz w:val="28"/>
          <w:szCs w:val="28"/>
          <w:lang w:val="uk-UA"/>
        </w:rPr>
        <w:t>ади (ВВР), 2016, № 31, ст.545) у</w:t>
      </w:r>
      <w:r w:rsidRPr="00EE1B2E">
        <w:rPr>
          <w:sz w:val="28"/>
          <w:szCs w:val="28"/>
          <w:lang w:val="uk-UA"/>
        </w:rPr>
        <w:t>регульовує лише окремі питання трудових відносин осіб, яких включено до списку присяжних, не визначаючи їх</w:t>
      </w:r>
      <w:r w:rsidR="000968CA" w:rsidRPr="00EE1B2E">
        <w:rPr>
          <w:sz w:val="28"/>
          <w:szCs w:val="28"/>
          <w:lang w:val="uk-UA"/>
        </w:rPr>
        <w:t>нього</w:t>
      </w:r>
      <w:r w:rsidRPr="00EE1B2E">
        <w:rPr>
          <w:sz w:val="28"/>
          <w:szCs w:val="28"/>
          <w:lang w:val="uk-UA"/>
        </w:rPr>
        <w:t xml:space="preserve"> статусу як суб’єкта трудових правовідносин та порядку застосування до них трудового законодавства.</w:t>
      </w:r>
    </w:p>
    <w:p w:rsidR="0077369E" w:rsidRPr="00EE1B2E" w:rsidRDefault="000968CA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EE1B2E">
        <w:rPr>
          <w:sz w:val="28"/>
          <w:szCs w:val="28"/>
          <w:lang w:val="uk-UA"/>
        </w:rPr>
        <w:t>Згідно з положенням</w:t>
      </w:r>
      <w:r w:rsidR="00316C74" w:rsidRPr="00EE1B2E">
        <w:rPr>
          <w:sz w:val="28"/>
          <w:szCs w:val="28"/>
          <w:lang w:val="uk-UA"/>
        </w:rPr>
        <w:t xml:space="preserve"> </w:t>
      </w:r>
      <w:r w:rsidR="00881938" w:rsidRPr="00EE1B2E">
        <w:rPr>
          <w:sz w:val="28"/>
          <w:szCs w:val="28"/>
          <w:lang w:val="uk-UA"/>
        </w:rPr>
        <w:t>ч</w:t>
      </w:r>
      <w:r w:rsidR="0077369E" w:rsidRPr="00EE1B2E">
        <w:rPr>
          <w:sz w:val="28"/>
          <w:szCs w:val="28"/>
          <w:lang w:val="uk-UA"/>
        </w:rPr>
        <w:t xml:space="preserve">. 1 ст. 64 </w:t>
      </w:r>
      <w:r w:rsidR="00316C74" w:rsidRPr="00EE1B2E">
        <w:rPr>
          <w:sz w:val="28"/>
          <w:szCs w:val="28"/>
          <w:lang w:val="uk-UA"/>
        </w:rPr>
        <w:t xml:space="preserve">цього Закону України </w:t>
      </w:r>
      <w:r w:rsidR="0077369E" w:rsidRPr="00EE1B2E">
        <w:rPr>
          <w:sz w:val="28"/>
          <w:szCs w:val="28"/>
          <w:lang w:val="uk-UA"/>
        </w:rPr>
        <w:t xml:space="preserve">для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рад, які формують і затверджують у кількості, зазначеній у поданні, список громадян, які постійно проживають на територіях, на які поширюється юрисдикція відповідного окружного суду, відповідають вимогам статті 65 цього Закону </w:t>
      </w:r>
      <w:r w:rsidRPr="00EE1B2E">
        <w:rPr>
          <w:sz w:val="28"/>
          <w:szCs w:val="28"/>
          <w:lang w:val="uk-UA"/>
        </w:rPr>
        <w:t>й</w:t>
      </w:r>
      <w:r w:rsidR="0077369E" w:rsidRPr="00EE1B2E">
        <w:rPr>
          <w:sz w:val="28"/>
          <w:szCs w:val="28"/>
          <w:lang w:val="uk-UA"/>
        </w:rPr>
        <w:t xml:space="preserve"> дали згоду бути присяжними.</w:t>
      </w:r>
    </w:p>
    <w:p w:rsidR="0077369E" w:rsidRPr="0077369E" w:rsidRDefault="00881938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ч</w:t>
      </w:r>
      <w:r w:rsidR="0077369E" w:rsidRPr="0077369E">
        <w:rPr>
          <w:sz w:val="28"/>
          <w:szCs w:val="28"/>
          <w:lang w:val="uk-UA"/>
        </w:rPr>
        <w:t xml:space="preserve">. 2 ст. 64 цього Закону України список присяжних для розгляду господарських справ затверджується в порядку, визначеному законом, з числа осіб, які відповідають вимогам статті 65 цього Закону </w:t>
      </w:r>
      <w:r w:rsidR="000968CA">
        <w:rPr>
          <w:sz w:val="28"/>
          <w:szCs w:val="28"/>
          <w:lang w:val="uk-UA"/>
        </w:rPr>
        <w:t>й</w:t>
      </w:r>
      <w:r w:rsidR="0077369E" w:rsidRPr="0077369E">
        <w:rPr>
          <w:sz w:val="28"/>
          <w:szCs w:val="28"/>
          <w:lang w:val="uk-UA"/>
        </w:rPr>
        <w:t xml:space="preserve"> дали згоду бути присяжними.</w:t>
      </w:r>
    </w:p>
    <w:p w:rsidR="00316C74" w:rsidRDefault="0077369E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</w:t>
      </w:r>
      <w:r w:rsidR="00316C74" w:rsidRPr="00316C74">
        <w:rPr>
          <w:sz w:val="28"/>
          <w:szCs w:val="28"/>
          <w:lang w:val="uk-UA"/>
        </w:rPr>
        <w:t xml:space="preserve">писок присяжних формується </w:t>
      </w:r>
      <w:r w:rsidR="000968CA">
        <w:rPr>
          <w:sz w:val="28"/>
          <w:szCs w:val="28"/>
          <w:lang w:val="uk-UA"/>
        </w:rPr>
        <w:t>й</w:t>
      </w:r>
      <w:r w:rsidR="00316C74" w:rsidRPr="00316C74">
        <w:rPr>
          <w:sz w:val="28"/>
          <w:szCs w:val="28"/>
          <w:lang w:val="uk-UA"/>
        </w:rPr>
        <w:t xml:space="preserve"> затверджується місцевими радами, але </w:t>
      </w:r>
      <w:r>
        <w:rPr>
          <w:sz w:val="28"/>
          <w:szCs w:val="28"/>
          <w:lang w:val="uk-UA"/>
        </w:rPr>
        <w:t>робота присяжних, згідно з сформовани</w:t>
      </w:r>
      <w:r w:rsidR="000968CA">
        <w:rPr>
          <w:sz w:val="28"/>
          <w:szCs w:val="28"/>
          <w:lang w:val="uk-UA"/>
        </w:rPr>
        <w:t>ми</w:t>
      </w:r>
      <w:r>
        <w:rPr>
          <w:sz w:val="28"/>
          <w:szCs w:val="28"/>
          <w:lang w:val="uk-UA"/>
        </w:rPr>
        <w:t xml:space="preserve"> та затверджени</w:t>
      </w:r>
      <w:r w:rsidR="000968CA">
        <w:rPr>
          <w:sz w:val="28"/>
          <w:szCs w:val="28"/>
          <w:lang w:val="uk-UA"/>
        </w:rPr>
        <w:t>ми</w:t>
      </w:r>
      <w:r>
        <w:rPr>
          <w:sz w:val="28"/>
          <w:szCs w:val="28"/>
          <w:lang w:val="uk-UA"/>
        </w:rPr>
        <w:t xml:space="preserve"> списк</w:t>
      </w:r>
      <w:r w:rsidR="000968CA">
        <w:rPr>
          <w:sz w:val="28"/>
          <w:szCs w:val="28"/>
          <w:lang w:val="uk-UA"/>
        </w:rPr>
        <w:t>ами</w:t>
      </w:r>
      <w:r w:rsidR="00316C74" w:rsidRPr="00316C74">
        <w:rPr>
          <w:sz w:val="28"/>
          <w:szCs w:val="28"/>
          <w:lang w:val="uk-UA"/>
        </w:rPr>
        <w:t>, не мож</w:t>
      </w:r>
      <w:r w:rsidR="000968CA">
        <w:rPr>
          <w:sz w:val="28"/>
          <w:szCs w:val="28"/>
          <w:lang w:val="uk-UA"/>
        </w:rPr>
        <w:t>е</w:t>
      </w:r>
      <w:r w:rsidR="00316C74" w:rsidRPr="00316C74">
        <w:rPr>
          <w:sz w:val="28"/>
          <w:szCs w:val="28"/>
          <w:lang w:val="uk-UA"/>
        </w:rPr>
        <w:t xml:space="preserve"> бути віднесен</w:t>
      </w:r>
      <w:r w:rsidR="000968CA">
        <w:rPr>
          <w:sz w:val="28"/>
          <w:szCs w:val="28"/>
          <w:lang w:val="uk-UA"/>
        </w:rPr>
        <w:t>а</w:t>
      </w:r>
      <w:r w:rsidR="00316C74" w:rsidRPr="00316C74">
        <w:rPr>
          <w:sz w:val="28"/>
          <w:szCs w:val="28"/>
          <w:lang w:val="uk-UA"/>
        </w:rPr>
        <w:t xml:space="preserve"> до</w:t>
      </w:r>
      <w:r>
        <w:rPr>
          <w:sz w:val="28"/>
          <w:szCs w:val="28"/>
          <w:lang w:val="uk-UA"/>
        </w:rPr>
        <w:t xml:space="preserve"> роботи за жодним</w:t>
      </w:r>
      <w:r w:rsidR="00316C74" w:rsidRPr="00316C7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і</w:t>
      </w:r>
      <w:r w:rsidR="00316C74" w:rsidRPr="00316C74">
        <w:rPr>
          <w:sz w:val="28"/>
          <w:szCs w:val="28"/>
          <w:lang w:val="uk-UA"/>
        </w:rPr>
        <w:t>з існуючих форм трудового договору, передбачених чинним законодавством України</w:t>
      </w:r>
      <w:r w:rsidR="00316C74">
        <w:rPr>
          <w:sz w:val="28"/>
          <w:szCs w:val="28"/>
          <w:lang w:val="uk-UA"/>
        </w:rPr>
        <w:t>.</w:t>
      </w:r>
    </w:p>
    <w:p w:rsidR="00316C74" w:rsidRDefault="00316C74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316C74">
        <w:rPr>
          <w:sz w:val="28"/>
          <w:szCs w:val="28"/>
          <w:lang w:val="uk-UA"/>
        </w:rPr>
        <w:t xml:space="preserve">При цьому укладання з присяжним трудового договору або зарахування його до штату </w:t>
      </w:r>
      <w:r w:rsidR="000968CA">
        <w:rPr>
          <w:sz w:val="28"/>
          <w:szCs w:val="28"/>
          <w:lang w:val="uk-UA"/>
        </w:rPr>
        <w:t>суду законодавчо не передбачено, я</w:t>
      </w:r>
      <w:r w:rsidRPr="00316C74">
        <w:rPr>
          <w:sz w:val="28"/>
          <w:szCs w:val="28"/>
          <w:lang w:val="uk-UA"/>
        </w:rPr>
        <w:t xml:space="preserve">к і не передбачено </w:t>
      </w:r>
      <w:r w:rsidR="000968CA">
        <w:rPr>
          <w:sz w:val="28"/>
          <w:szCs w:val="28"/>
          <w:lang w:val="uk-UA"/>
        </w:rPr>
        <w:t>й</w:t>
      </w:r>
      <w:r w:rsidRPr="00316C74">
        <w:rPr>
          <w:sz w:val="28"/>
          <w:szCs w:val="28"/>
          <w:lang w:val="uk-UA"/>
        </w:rPr>
        <w:t xml:space="preserve"> внесення до трудової книжки періодів діяльності присяжних у суді.</w:t>
      </w:r>
    </w:p>
    <w:p w:rsidR="00316C74" w:rsidRPr="009F648B" w:rsidRDefault="0077369E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Відповідно до </w:t>
      </w:r>
      <w:r w:rsidR="00881938">
        <w:rPr>
          <w:sz w:val="28"/>
          <w:szCs w:val="28"/>
          <w:lang w:val="uk-UA"/>
        </w:rPr>
        <w:t xml:space="preserve">ч. 1 </w:t>
      </w:r>
      <w:r>
        <w:rPr>
          <w:sz w:val="28"/>
          <w:szCs w:val="28"/>
          <w:lang w:val="uk-UA"/>
        </w:rPr>
        <w:t>ст. 68 цього</w:t>
      </w:r>
      <w:r w:rsidR="00316C7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Закону України п</w:t>
      </w:r>
      <w:r w:rsidRPr="0077369E">
        <w:rPr>
          <w:sz w:val="28"/>
          <w:szCs w:val="28"/>
          <w:lang w:val="uk-UA"/>
        </w:rPr>
        <w:t xml:space="preserve">рисяжним за час виконання ними обов’язків у суді виплачується винагорода, розрахована виходячи з посадового окладу судді місцевого суду з урахуванням фактично відпрацьованого часу в порядку, визначеному Державною судовою адміністрацією України. </w:t>
      </w:r>
      <w:r w:rsidRPr="009F648B">
        <w:rPr>
          <w:sz w:val="28"/>
          <w:szCs w:val="28"/>
          <w:lang w:val="uk-UA"/>
        </w:rPr>
        <w:t>За присяжними на час виконання ними обов’язків у суді за місцем основної роботи зберігаються всі гарантії та пільги, визначені законом. Час виконання присяжним обов’язків у суді зараховується до всіх видів трудового стажу. Звільнення присяжного з роботи або переведення на іншу роботу без його згоди під час виконання ним обов’язків у суді не допускається.</w:t>
      </w:r>
    </w:p>
    <w:p w:rsidR="009F648B" w:rsidRPr="009F648B" w:rsidRDefault="009F648B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9F648B">
        <w:rPr>
          <w:sz w:val="28"/>
          <w:szCs w:val="28"/>
          <w:lang w:val="uk-UA"/>
        </w:rPr>
        <w:t xml:space="preserve">Відсутність конкретизації, що положення ст. 68 стосується лише осіб, що мають основне місце роботи, тягне за собою віднесення непрацюючих осіб до працевлаштованих. </w:t>
      </w:r>
    </w:p>
    <w:p w:rsidR="009F648B" w:rsidRDefault="009F648B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Віднесення </w:t>
      </w:r>
      <w:r w:rsidRPr="009F648B">
        <w:rPr>
          <w:sz w:val="28"/>
          <w:szCs w:val="28"/>
          <w:lang w:val="uk-UA"/>
        </w:rPr>
        <w:t>непрацюючих осіб</w:t>
      </w:r>
      <w:r w:rsidR="0075281B">
        <w:rPr>
          <w:sz w:val="28"/>
          <w:szCs w:val="28"/>
          <w:lang w:val="uk-UA"/>
        </w:rPr>
        <w:t xml:space="preserve">, яких </w:t>
      </w:r>
      <w:proofErr w:type="spellStart"/>
      <w:r w:rsidR="0075281B">
        <w:rPr>
          <w:sz w:val="28"/>
          <w:szCs w:val="28"/>
          <w:lang w:val="uk-UA"/>
        </w:rPr>
        <w:t>внесено</w:t>
      </w:r>
      <w:proofErr w:type="spellEnd"/>
      <w:r w:rsidR="0075281B">
        <w:rPr>
          <w:sz w:val="28"/>
          <w:szCs w:val="28"/>
          <w:lang w:val="uk-UA"/>
        </w:rPr>
        <w:t xml:space="preserve"> до списку присяжних,</w:t>
      </w:r>
      <w:r w:rsidRPr="009F648B">
        <w:rPr>
          <w:sz w:val="28"/>
          <w:szCs w:val="28"/>
          <w:lang w:val="uk-UA"/>
        </w:rPr>
        <w:t xml:space="preserve"> до працевлаштованих</w:t>
      </w:r>
      <w:r>
        <w:rPr>
          <w:sz w:val="28"/>
          <w:szCs w:val="28"/>
          <w:lang w:val="uk-UA"/>
        </w:rPr>
        <w:t xml:space="preserve"> </w:t>
      </w:r>
      <w:r w:rsidR="005409DC">
        <w:rPr>
          <w:sz w:val="28"/>
          <w:szCs w:val="28"/>
          <w:lang w:val="uk-UA"/>
        </w:rPr>
        <w:t>призводить до ситуації, коли непрацюючий присяжний, що отримав винагороду навіть за одну год</w:t>
      </w:r>
      <w:r w:rsidR="000968CA">
        <w:rPr>
          <w:sz w:val="28"/>
          <w:szCs w:val="28"/>
          <w:lang w:val="uk-UA"/>
        </w:rPr>
        <w:t>ин</w:t>
      </w:r>
      <w:r w:rsidR="005409DC">
        <w:rPr>
          <w:sz w:val="28"/>
          <w:szCs w:val="28"/>
          <w:lang w:val="uk-UA"/>
        </w:rPr>
        <w:t xml:space="preserve">у участі </w:t>
      </w:r>
      <w:r w:rsidR="000968CA">
        <w:rPr>
          <w:sz w:val="28"/>
          <w:szCs w:val="28"/>
          <w:lang w:val="uk-UA"/>
        </w:rPr>
        <w:t>в</w:t>
      </w:r>
      <w:r w:rsidR="005409DC">
        <w:rPr>
          <w:sz w:val="28"/>
          <w:szCs w:val="28"/>
          <w:lang w:val="uk-UA"/>
        </w:rPr>
        <w:t xml:space="preserve"> судових засіданнях </w:t>
      </w:r>
      <w:r w:rsidR="0075281B">
        <w:rPr>
          <w:sz w:val="28"/>
          <w:szCs w:val="28"/>
          <w:lang w:val="uk-UA"/>
        </w:rPr>
        <w:t xml:space="preserve">за рік, </w:t>
      </w:r>
      <w:r w:rsidR="005409DC">
        <w:rPr>
          <w:sz w:val="28"/>
          <w:szCs w:val="28"/>
          <w:lang w:val="uk-UA"/>
        </w:rPr>
        <w:t xml:space="preserve">втрачає право на отримання </w:t>
      </w:r>
      <w:r w:rsidR="004521A8">
        <w:rPr>
          <w:sz w:val="28"/>
          <w:szCs w:val="28"/>
          <w:lang w:val="uk-UA"/>
        </w:rPr>
        <w:t xml:space="preserve">повного обсягу </w:t>
      </w:r>
      <w:r w:rsidR="009C712A">
        <w:rPr>
          <w:sz w:val="28"/>
          <w:szCs w:val="28"/>
          <w:lang w:val="uk-UA"/>
        </w:rPr>
        <w:t xml:space="preserve">державної </w:t>
      </w:r>
      <w:r w:rsidR="004521A8">
        <w:rPr>
          <w:sz w:val="28"/>
          <w:szCs w:val="28"/>
          <w:lang w:val="uk-UA"/>
        </w:rPr>
        <w:t>соціальної допомоги непрацюючим та пенсіонерам, що пе</w:t>
      </w:r>
      <w:r w:rsidR="005C3678">
        <w:rPr>
          <w:sz w:val="28"/>
          <w:szCs w:val="28"/>
          <w:lang w:val="uk-UA"/>
        </w:rPr>
        <w:t xml:space="preserve">редбачено чинним законодавством, а також </w:t>
      </w:r>
      <w:r w:rsidR="0075281B">
        <w:rPr>
          <w:sz w:val="28"/>
          <w:szCs w:val="28"/>
          <w:lang w:val="uk-UA"/>
        </w:rPr>
        <w:t>на</w:t>
      </w:r>
      <w:r w:rsidR="005C3678" w:rsidRPr="005C3678">
        <w:rPr>
          <w:sz w:val="28"/>
          <w:szCs w:val="28"/>
          <w:lang w:val="uk-UA"/>
        </w:rPr>
        <w:t xml:space="preserve"> перерахунок </w:t>
      </w:r>
      <w:r w:rsidR="0075281B">
        <w:rPr>
          <w:sz w:val="28"/>
          <w:szCs w:val="28"/>
          <w:lang w:val="uk-UA"/>
        </w:rPr>
        <w:t xml:space="preserve">пенсії </w:t>
      </w:r>
      <w:r w:rsidR="005C3678" w:rsidRPr="005C3678">
        <w:rPr>
          <w:sz w:val="28"/>
          <w:szCs w:val="28"/>
          <w:lang w:val="uk-UA"/>
        </w:rPr>
        <w:t>з урахуванням нового прожиткового мінімуму для обчислення мінімального розміру або доплати</w:t>
      </w:r>
      <w:r w:rsidR="005C3678">
        <w:rPr>
          <w:sz w:val="28"/>
          <w:szCs w:val="28"/>
          <w:lang w:val="uk-UA"/>
        </w:rPr>
        <w:t xml:space="preserve"> пенсіонерам, що отримали винагороду як присяжн</w:t>
      </w:r>
      <w:r w:rsidR="000968CA">
        <w:rPr>
          <w:sz w:val="28"/>
          <w:szCs w:val="28"/>
          <w:lang w:val="uk-UA"/>
        </w:rPr>
        <w:t>і</w:t>
      </w:r>
      <w:r w:rsidR="005C3678">
        <w:rPr>
          <w:sz w:val="28"/>
          <w:szCs w:val="28"/>
          <w:lang w:val="uk-UA"/>
        </w:rPr>
        <w:t>, не</w:t>
      </w:r>
      <w:r w:rsidR="000968CA">
        <w:rPr>
          <w:sz w:val="28"/>
          <w:szCs w:val="28"/>
          <w:lang w:val="uk-UA"/>
        </w:rPr>
        <w:t xml:space="preserve"> </w:t>
      </w:r>
      <w:r w:rsidR="005C3678">
        <w:rPr>
          <w:sz w:val="28"/>
          <w:szCs w:val="28"/>
          <w:lang w:val="uk-UA"/>
        </w:rPr>
        <w:t>можливий.</w:t>
      </w:r>
    </w:p>
    <w:p w:rsidR="004521A8" w:rsidRDefault="000968CA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Значна</w:t>
      </w:r>
      <w:r w:rsidR="004521A8">
        <w:rPr>
          <w:sz w:val="28"/>
          <w:szCs w:val="28"/>
          <w:lang w:val="uk-UA"/>
        </w:rPr>
        <w:t xml:space="preserve"> кількість осіб, </w:t>
      </w:r>
      <w:r w:rsidR="005C3678">
        <w:rPr>
          <w:sz w:val="28"/>
          <w:szCs w:val="28"/>
          <w:lang w:val="uk-UA"/>
        </w:rPr>
        <w:t>що бул</w:t>
      </w:r>
      <w:r>
        <w:rPr>
          <w:sz w:val="28"/>
          <w:szCs w:val="28"/>
          <w:lang w:val="uk-UA"/>
        </w:rPr>
        <w:t>а</w:t>
      </w:r>
      <w:r w:rsidR="005C3678">
        <w:rPr>
          <w:sz w:val="28"/>
          <w:szCs w:val="28"/>
          <w:lang w:val="uk-UA"/>
        </w:rPr>
        <w:t xml:space="preserve"> обран</w:t>
      </w:r>
      <w:r>
        <w:rPr>
          <w:sz w:val="28"/>
          <w:szCs w:val="28"/>
          <w:lang w:val="uk-UA"/>
        </w:rPr>
        <w:t>а</w:t>
      </w:r>
      <w:r w:rsidR="005C3678">
        <w:rPr>
          <w:sz w:val="28"/>
          <w:szCs w:val="28"/>
          <w:lang w:val="uk-UA"/>
        </w:rPr>
        <w:t xml:space="preserve"> до </w:t>
      </w:r>
      <w:r w:rsidR="005C3678" w:rsidRPr="005C3678">
        <w:rPr>
          <w:sz w:val="28"/>
          <w:szCs w:val="28"/>
          <w:lang w:val="uk-UA"/>
        </w:rPr>
        <w:t>списку присяжних</w:t>
      </w:r>
      <w:r w:rsidR="005C3678">
        <w:rPr>
          <w:sz w:val="28"/>
          <w:szCs w:val="28"/>
          <w:lang w:val="uk-UA"/>
        </w:rPr>
        <w:t xml:space="preserve">, є непрацюючими пенсіонерами або особами, що отримують державну соціальну допомогу, </w:t>
      </w:r>
      <w:r>
        <w:rPr>
          <w:sz w:val="28"/>
          <w:szCs w:val="28"/>
          <w:lang w:val="uk-UA"/>
        </w:rPr>
        <w:t>а</w:t>
      </w:r>
      <w:r w:rsidR="005C367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їхня </w:t>
      </w:r>
      <w:r w:rsidR="005C3678">
        <w:rPr>
          <w:sz w:val="28"/>
          <w:szCs w:val="28"/>
          <w:lang w:val="uk-UA"/>
        </w:rPr>
        <w:t xml:space="preserve">участь </w:t>
      </w:r>
      <w:r>
        <w:rPr>
          <w:sz w:val="28"/>
          <w:szCs w:val="28"/>
          <w:lang w:val="uk-UA"/>
        </w:rPr>
        <w:t>у</w:t>
      </w:r>
      <w:r w:rsidR="005C3678">
        <w:rPr>
          <w:sz w:val="28"/>
          <w:szCs w:val="28"/>
          <w:lang w:val="uk-UA"/>
        </w:rPr>
        <w:t xml:space="preserve"> якості присяжних позбавляє права </w:t>
      </w:r>
      <w:r w:rsidR="005C3678" w:rsidRPr="005C3678">
        <w:rPr>
          <w:sz w:val="28"/>
          <w:szCs w:val="28"/>
          <w:lang w:val="uk-UA"/>
        </w:rPr>
        <w:t xml:space="preserve">на отримання повного обсягу державної соціальної допомоги непрацюючим та </w:t>
      </w:r>
      <w:r w:rsidR="0075281B">
        <w:rPr>
          <w:sz w:val="28"/>
          <w:szCs w:val="28"/>
          <w:lang w:val="uk-UA"/>
        </w:rPr>
        <w:t xml:space="preserve">перерахунок пенсії </w:t>
      </w:r>
      <w:r w:rsidR="005C3678" w:rsidRPr="005C3678">
        <w:rPr>
          <w:sz w:val="28"/>
          <w:szCs w:val="28"/>
          <w:lang w:val="uk-UA"/>
        </w:rPr>
        <w:t>пенсіонерам</w:t>
      </w:r>
      <w:r w:rsidR="0075281B">
        <w:rPr>
          <w:sz w:val="28"/>
          <w:szCs w:val="28"/>
          <w:lang w:val="uk-UA"/>
        </w:rPr>
        <w:t>.</w:t>
      </w:r>
    </w:p>
    <w:p w:rsidR="0075281B" w:rsidRPr="0075281B" w:rsidRDefault="000968CA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Саме тому</w:t>
      </w:r>
      <w:r w:rsidR="0075281B">
        <w:rPr>
          <w:sz w:val="28"/>
          <w:szCs w:val="28"/>
          <w:lang w:val="uk-UA"/>
        </w:rPr>
        <w:t xml:space="preserve"> положення ст. 68 </w:t>
      </w:r>
      <w:r w:rsidR="0075281B" w:rsidRPr="0075281B">
        <w:rPr>
          <w:sz w:val="28"/>
          <w:szCs w:val="28"/>
          <w:lang w:val="uk-UA"/>
        </w:rPr>
        <w:t>Закон</w:t>
      </w:r>
      <w:r w:rsidR="0075281B">
        <w:rPr>
          <w:sz w:val="28"/>
          <w:szCs w:val="28"/>
          <w:lang w:val="uk-UA"/>
        </w:rPr>
        <w:t>у</w:t>
      </w:r>
      <w:r w:rsidR="0075281B" w:rsidRPr="0075281B">
        <w:rPr>
          <w:sz w:val="28"/>
          <w:szCs w:val="28"/>
          <w:lang w:val="uk-UA"/>
        </w:rPr>
        <w:t xml:space="preserve"> України «Про судоустрій і статус суддів»</w:t>
      </w:r>
      <w:r w:rsidR="0075281B">
        <w:rPr>
          <w:sz w:val="28"/>
          <w:szCs w:val="28"/>
          <w:lang w:val="uk-UA"/>
        </w:rPr>
        <w:t xml:space="preserve">  </w:t>
      </w:r>
      <w:r w:rsidR="0075281B" w:rsidRPr="0075281B">
        <w:rPr>
          <w:sz w:val="28"/>
          <w:szCs w:val="28"/>
          <w:lang w:val="uk-UA"/>
        </w:rPr>
        <w:t>(Відомості Верховної Ради (ВВР), 2016, № 31, ст.545)</w:t>
      </w:r>
      <w:r w:rsidR="0075281B">
        <w:rPr>
          <w:sz w:val="28"/>
          <w:szCs w:val="28"/>
          <w:lang w:val="uk-UA"/>
        </w:rPr>
        <w:t xml:space="preserve"> потребує уточнення для врегулювання зазначеної проблеми.</w:t>
      </w:r>
    </w:p>
    <w:p w:rsidR="00EC3034" w:rsidRPr="00230F97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 xml:space="preserve">Мета </w:t>
      </w:r>
      <w:r w:rsidR="00356288">
        <w:rPr>
          <w:b/>
          <w:sz w:val="28"/>
          <w:szCs w:val="28"/>
          <w:lang w:val="uk-UA"/>
        </w:rPr>
        <w:t>й</w:t>
      </w:r>
      <w:r w:rsidRPr="00230F97">
        <w:rPr>
          <w:b/>
          <w:sz w:val="28"/>
          <w:szCs w:val="28"/>
          <w:lang w:val="uk-UA"/>
        </w:rPr>
        <w:t xml:space="preserve"> цілі прийняття законопроекту</w:t>
      </w:r>
    </w:p>
    <w:p w:rsidR="0075281B" w:rsidRDefault="0075281B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Основн</w:t>
      </w:r>
      <w:r w:rsidR="000968CA">
        <w:rPr>
          <w:sz w:val="28"/>
          <w:szCs w:val="28"/>
          <w:lang w:val="uk-UA"/>
        </w:rPr>
        <w:t>ою</w:t>
      </w:r>
      <w:r>
        <w:rPr>
          <w:sz w:val="28"/>
          <w:szCs w:val="28"/>
          <w:lang w:val="uk-UA"/>
        </w:rPr>
        <w:t xml:space="preserve"> мет</w:t>
      </w:r>
      <w:r w:rsidR="000968CA">
        <w:rPr>
          <w:sz w:val="28"/>
          <w:szCs w:val="28"/>
          <w:lang w:val="uk-UA"/>
        </w:rPr>
        <w:t>ою</w:t>
      </w:r>
      <w:r>
        <w:rPr>
          <w:sz w:val="28"/>
          <w:szCs w:val="28"/>
          <w:lang w:val="uk-UA"/>
        </w:rPr>
        <w:t xml:space="preserve"> цього проекту Закону України є врегулювання проблеми </w:t>
      </w:r>
      <w:r w:rsidR="00E5717D" w:rsidRPr="00881938">
        <w:rPr>
          <w:sz w:val="28"/>
          <w:szCs w:val="28"/>
          <w:lang w:val="uk-UA"/>
        </w:rPr>
        <w:t>віднесення непрацюючих осіб</w:t>
      </w:r>
      <w:r w:rsidR="0060594E">
        <w:rPr>
          <w:sz w:val="28"/>
          <w:szCs w:val="28"/>
          <w:lang w:val="uk-UA"/>
        </w:rPr>
        <w:t xml:space="preserve"> у</w:t>
      </w:r>
      <w:r w:rsidR="00E5717D" w:rsidRPr="00881938">
        <w:rPr>
          <w:sz w:val="28"/>
          <w:szCs w:val="28"/>
          <w:lang w:val="uk-UA"/>
        </w:rPr>
        <w:t xml:space="preserve"> списку присяжних до працевлаштованих, що призводить до втрати права на отримання повного обсягу державної соціальної допомоги непрацюючим та пенсіонерам, що передбачено чинним законодавством, а також </w:t>
      </w:r>
      <w:r w:rsidR="00E5717D">
        <w:rPr>
          <w:sz w:val="28"/>
          <w:szCs w:val="28"/>
          <w:lang w:val="uk-UA"/>
        </w:rPr>
        <w:t xml:space="preserve">права зазначеним пенсіонерам </w:t>
      </w:r>
      <w:r w:rsidR="00E5717D" w:rsidRPr="00881938">
        <w:rPr>
          <w:sz w:val="28"/>
          <w:szCs w:val="28"/>
          <w:lang w:val="uk-UA"/>
        </w:rPr>
        <w:t>на перерахунок пенсії з урахуванням нового прожиткового мінімуму для обчислення мінімального роз</w:t>
      </w:r>
      <w:r w:rsidR="00E5717D">
        <w:rPr>
          <w:sz w:val="28"/>
          <w:szCs w:val="28"/>
          <w:lang w:val="uk-UA"/>
        </w:rPr>
        <w:t>міру або доплати пенсіонерам, які</w:t>
      </w:r>
      <w:r w:rsidR="00E5717D" w:rsidRPr="00881938">
        <w:rPr>
          <w:sz w:val="28"/>
          <w:szCs w:val="28"/>
          <w:lang w:val="uk-UA"/>
        </w:rPr>
        <w:t xml:space="preserve"> отримали вина</w:t>
      </w:r>
      <w:r w:rsidR="00E5717D">
        <w:rPr>
          <w:sz w:val="28"/>
          <w:szCs w:val="28"/>
          <w:lang w:val="uk-UA"/>
        </w:rPr>
        <w:t>городу як присяжн</w:t>
      </w:r>
      <w:r w:rsidR="0060594E">
        <w:rPr>
          <w:sz w:val="28"/>
          <w:szCs w:val="28"/>
          <w:lang w:val="uk-UA"/>
        </w:rPr>
        <w:t>і.</w:t>
      </w:r>
    </w:p>
    <w:p w:rsidR="00EC3034" w:rsidRPr="00230F97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bCs/>
          <w:sz w:val="28"/>
          <w:szCs w:val="28"/>
          <w:lang w:val="uk-UA"/>
        </w:rPr>
        <w:t xml:space="preserve">Загальна характеристика </w:t>
      </w:r>
      <w:r w:rsidR="00772018">
        <w:rPr>
          <w:b/>
          <w:bCs/>
          <w:sz w:val="28"/>
          <w:szCs w:val="28"/>
          <w:lang w:val="uk-UA"/>
        </w:rPr>
        <w:t>й</w:t>
      </w:r>
      <w:r w:rsidRPr="00230F97">
        <w:rPr>
          <w:b/>
          <w:bCs/>
          <w:sz w:val="28"/>
          <w:szCs w:val="28"/>
          <w:lang w:val="uk-UA"/>
        </w:rPr>
        <w:t xml:space="preserve"> основні положення проекту Закону</w:t>
      </w:r>
    </w:p>
    <w:p w:rsidR="001F58A2" w:rsidRPr="001F58A2" w:rsidRDefault="00B914C5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B914C5">
        <w:rPr>
          <w:bCs/>
          <w:sz w:val="28"/>
          <w:szCs w:val="28"/>
          <w:lang w:val="uk-UA"/>
        </w:rPr>
        <w:t>З метою</w:t>
      </w:r>
      <w:r w:rsidR="00881938">
        <w:rPr>
          <w:bCs/>
          <w:sz w:val="28"/>
          <w:szCs w:val="28"/>
          <w:lang w:val="uk-UA"/>
        </w:rPr>
        <w:t xml:space="preserve"> </w:t>
      </w:r>
      <w:r w:rsidR="0060594E" w:rsidRPr="0060594E">
        <w:rPr>
          <w:sz w:val="28"/>
          <w:szCs w:val="28"/>
          <w:lang w:val="uk-UA"/>
        </w:rPr>
        <w:t>врегулювання проблеми віднесення непрацюючих осіб у списку присяжних до працевлаштованих</w:t>
      </w:r>
      <w:r w:rsidR="00881938">
        <w:rPr>
          <w:sz w:val="28"/>
          <w:szCs w:val="28"/>
          <w:lang w:val="uk-UA"/>
        </w:rPr>
        <w:t xml:space="preserve">, що призводить до втрати права на отримання повного обсягу державної соціальної допомоги непрацюючим та </w:t>
      </w:r>
      <w:r w:rsidR="00E5717D">
        <w:rPr>
          <w:sz w:val="28"/>
          <w:szCs w:val="28"/>
          <w:lang w:val="uk-UA"/>
        </w:rPr>
        <w:t xml:space="preserve">права таким пенсіонерам на перерахунок пенсії, </w:t>
      </w:r>
      <w:r w:rsidR="0060594E">
        <w:rPr>
          <w:sz w:val="28"/>
          <w:szCs w:val="28"/>
          <w:lang w:val="uk-UA"/>
        </w:rPr>
        <w:t>запропоновано</w:t>
      </w:r>
      <w:r w:rsidR="00881938">
        <w:rPr>
          <w:sz w:val="28"/>
          <w:szCs w:val="28"/>
          <w:lang w:val="uk-UA"/>
        </w:rPr>
        <w:t xml:space="preserve"> уточнити </w:t>
      </w:r>
      <w:r w:rsidR="0060594E">
        <w:rPr>
          <w:sz w:val="28"/>
          <w:szCs w:val="28"/>
          <w:lang w:val="uk-UA"/>
        </w:rPr>
        <w:t xml:space="preserve">               </w:t>
      </w:r>
      <w:r w:rsidR="00881938">
        <w:rPr>
          <w:sz w:val="28"/>
          <w:szCs w:val="28"/>
          <w:lang w:val="uk-UA"/>
        </w:rPr>
        <w:t xml:space="preserve">ч. 2 ст. 68 </w:t>
      </w:r>
      <w:r w:rsidR="00881938" w:rsidRPr="00881938">
        <w:rPr>
          <w:sz w:val="28"/>
          <w:szCs w:val="28"/>
          <w:lang w:val="uk-UA"/>
        </w:rPr>
        <w:t>положення</w:t>
      </w:r>
      <w:r w:rsidR="00881938">
        <w:rPr>
          <w:sz w:val="28"/>
          <w:szCs w:val="28"/>
          <w:lang w:val="uk-UA"/>
        </w:rPr>
        <w:t xml:space="preserve">м, що </w:t>
      </w:r>
      <w:r w:rsidR="003734AA">
        <w:rPr>
          <w:color w:val="000000"/>
          <w:sz w:val="28"/>
          <w:szCs w:val="28"/>
          <w:lang w:val="uk-UA" w:eastAsia="ru-RU"/>
        </w:rPr>
        <w:t>ч</w:t>
      </w:r>
      <w:r w:rsidR="003734AA" w:rsidRPr="00D83909">
        <w:rPr>
          <w:color w:val="000000"/>
          <w:sz w:val="28"/>
          <w:szCs w:val="28"/>
          <w:lang w:val="uk-UA" w:eastAsia="ru-RU"/>
        </w:rPr>
        <w:t xml:space="preserve">ас виконання присяжним обов’язків у суді зараховується до всіх видів трудового стажу, </w:t>
      </w:r>
      <w:r w:rsidR="003734AA" w:rsidRPr="003734AA">
        <w:rPr>
          <w:color w:val="000000"/>
          <w:sz w:val="28"/>
          <w:szCs w:val="28"/>
          <w:lang w:val="uk-UA" w:eastAsia="ru-RU"/>
        </w:rPr>
        <w:t>а для  осіб, які отримують пенсійні виплати та державну соціальну допомогу, таке зарахування відбувається за їхнім бажанням.</w:t>
      </w:r>
      <w:r w:rsidR="001F58A2" w:rsidRPr="001F58A2">
        <w:rPr>
          <w:bCs/>
          <w:sz w:val="28"/>
          <w:szCs w:val="28"/>
          <w:lang w:val="uk-UA"/>
        </w:rPr>
        <w:t xml:space="preserve"> </w:t>
      </w:r>
    </w:p>
    <w:p w:rsidR="00EC3034" w:rsidRPr="00230F97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 xml:space="preserve">Стан нормативно-правової бази </w:t>
      </w:r>
      <w:r w:rsidR="00772018">
        <w:rPr>
          <w:b/>
          <w:sz w:val="28"/>
          <w:szCs w:val="28"/>
          <w:lang w:val="uk-UA"/>
        </w:rPr>
        <w:t>в</w:t>
      </w:r>
      <w:r w:rsidRPr="00230F97">
        <w:rPr>
          <w:b/>
          <w:sz w:val="28"/>
          <w:szCs w:val="28"/>
          <w:lang w:val="uk-UA"/>
        </w:rPr>
        <w:t xml:space="preserve"> </w:t>
      </w:r>
      <w:r w:rsidR="00772018">
        <w:rPr>
          <w:b/>
          <w:sz w:val="28"/>
          <w:szCs w:val="28"/>
          <w:lang w:val="uk-UA"/>
        </w:rPr>
        <w:t xml:space="preserve">цій </w:t>
      </w:r>
      <w:r w:rsidRPr="00230F97">
        <w:rPr>
          <w:b/>
          <w:sz w:val="28"/>
          <w:szCs w:val="28"/>
          <w:lang w:val="uk-UA"/>
        </w:rPr>
        <w:t>сфері правового регулювання</w:t>
      </w:r>
    </w:p>
    <w:p w:rsidR="00EC3034" w:rsidRDefault="00EC3034" w:rsidP="00F43A80">
      <w:pPr>
        <w:spacing w:line="360" w:lineRule="auto"/>
        <w:ind w:firstLine="709"/>
        <w:rPr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 xml:space="preserve">Основними нормативно-правовими актами </w:t>
      </w:r>
      <w:r w:rsidR="00772018">
        <w:rPr>
          <w:sz w:val="28"/>
          <w:szCs w:val="28"/>
          <w:lang w:val="uk-UA"/>
        </w:rPr>
        <w:t>в</w:t>
      </w:r>
      <w:r w:rsidRPr="00230F97">
        <w:rPr>
          <w:sz w:val="28"/>
          <w:szCs w:val="28"/>
          <w:lang w:val="uk-UA"/>
        </w:rPr>
        <w:t xml:space="preserve"> </w:t>
      </w:r>
      <w:r w:rsidR="00772018">
        <w:rPr>
          <w:sz w:val="28"/>
          <w:szCs w:val="28"/>
          <w:lang w:val="uk-UA"/>
        </w:rPr>
        <w:t>цій</w:t>
      </w:r>
      <w:r w:rsidRPr="00230F97">
        <w:rPr>
          <w:sz w:val="28"/>
          <w:szCs w:val="28"/>
          <w:lang w:val="uk-UA"/>
        </w:rPr>
        <w:t xml:space="preserve"> сфері правового регулювання є Конституція України</w:t>
      </w:r>
      <w:r w:rsidR="00881938">
        <w:rPr>
          <w:sz w:val="28"/>
          <w:szCs w:val="28"/>
          <w:lang w:val="uk-UA"/>
        </w:rPr>
        <w:t xml:space="preserve"> та</w:t>
      </w:r>
      <w:r w:rsidRPr="00230F97">
        <w:rPr>
          <w:sz w:val="28"/>
          <w:szCs w:val="28"/>
          <w:lang w:val="uk-UA"/>
        </w:rPr>
        <w:t xml:space="preserve"> </w:t>
      </w:r>
      <w:r w:rsidR="00881938">
        <w:rPr>
          <w:sz w:val="28"/>
          <w:szCs w:val="28"/>
          <w:lang w:val="uk-UA"/>
        </w:rPr>
        <w:t>Закон</w:t>
      </w:r>
      <w:r w:rsidR="00881938" w:rsidRPr="00881938">
        <w:rPr>
          <w:sz w:val="28"/>
          <w:szCs w:val="28"/>
          <w:lang w:val="uk-UA"/>
        </w:rPr>
        <w:t xml:space="preserve"> України «Про судоустрій і статус суддів»  (Відомості Верховної Ради (ВВР), 2016, № 31, ст.545)</w:t>
      </w:r>
      <w:r w:rsidRPr="00881938">
        <w:rPr>
          <w:sz w:val="28"/>
          <w:szCs w:val="28"/>
          <w:lang w:val="uk-UA"/>
        </w:rPr>
        <w:t>.</w:t>
      </w:r>
    </w:p>
    <w:p w:rsidR="00EC3034" w:rsidRPr="00230F97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Фінансово-економічне обґрунтування</w:t>
      </w:r>
    </w:p>
    <w:p w:rsidR="00EC3034" w:rsidRPr="00230F97" w:rsidRDefault="00EC3034" w:rsidP="00F43A80">
      <w:pPr>
        <w:spacing w:line="360" w:lineRule="auto"/>
        <w:ind w:firstLine="709"/>
        <w:rPr>
          <w:b/>
          <w:sz w:val="28"/>
          <w:szCs w:val="28"/>
          <w:lang w:val="uk-UA"/>
        </w:rPr>
      </w:pPr>
      <w:r w:rsidRPr="00230F97">
        <w:rPr>
          <w:sz w:val="28"/>
          <w:szCs w:val="28"/>
          <w:lang w:val="uk-UA"/>
        </w:rPr>
        <w:t>Реалізація проекту не потребує додаткових витрат із державного бюджету України</w:t>
      </w:r>
      <w:r w:rsidR="00C83990">
        <w:rPr>
          <w:sz w:val="28"/>
          <w:szCs w:val="28"/>
          <w:lang w:val="uk-UA"/>
        </w:rPr>
        <w:t>.</w:t>
      </w:r>
    </w:p>
    <w:p w:rsidR="00EC3034" w:rsidRPr="00230F97" w:rsidRDefault="00EC3034" w:rsidP="00F43A80">
      <w:pPr>
        <w:numPr>
          <w:ilvl w:val="0"/>
          <w:numId w:val="1"/>
        </w:numPr>
        <w:spacing w:line="360" w:lineRule="auto"/>
        <w:ind w:left="0" w:firstLine="709"/>
        <w:rPr>
          <w:b/>
          <w:sz w:val="28"/>
          <w:szCs w:val="28"/>
          <w:lang w:val="uk-UA"/>
        </w:rPr>
      </w:pPr>
      <w:r w:rsidRPr="00230F97">
        <w:rPr>
          <w:b/>
          <w:sz w:val="28"/>
          <w:szCs w:val="28"/>
          <w:lang w:val="uk-UA"/>
        </w:rPr>
        <w:t>Прогноз соціально-економічних та інших наслідків прийняття акту</w:t>
      </w:r>
    </w:p>
    <w:p w:rsidR="00EC3034" w:rsidRPr="00230F97" w:rsidRDefault="00C83990" w:rsidP="00F43A80">
      <w:pPr>
        <w:spacing w:line="360" w:lineRule="auto"/>
        <w:ind w:firstLine="709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 законопроекту</w:t>
      </w:r>
      <w:r w:rsidR="00881938">
        <w:rPr>
          <w:sz w:val="28"/>
          <w:szCs w:val="28"/>
          <w:lang w:val="uk-UA"/>
        </w:rPr>
        <w:t xml:space="preserve"> дозволить врегулювати проблему</w:t>
      </w:r>
      <w:r w:rsidR="00881938" w:rsidRPr="00881938">
        <w:rPr>
          <w:sz w:val="28"/>
          <w:szCs w:val="28"/>
          <w:lang w:val="uk-UA"/>
        </w:rPr>
        <w:t xml:space="preserve"> </w:t>
      </w:r>
      <w:r w:rsidR="0060594E" w:rsidRPr="0060594E">
        <w:rPr>
          <w:sz w:val="28"/>
          <w:szCs w:val="28"/>
          <w:lang w:val="uk-UA"/>
        </w:rPr>
        <w:t>віднесення непрацюючих осіб у списку присяжних до працевлаштованих</w:t>
      </w:r>
      <w:r w:rsidR="00881938" w:rsidRPr="00881938">
        <w:rPr>
          <w:sz w:val="28"/>
          <w:szCs w:val="28"/>
          <w:lang w:val="uk-UA"/>
        </w:rPr>
        <w:t xml:space="preserve">, що призводить </w:t>
      </w:r>
      <w:r w:rsidR="00881938" w:rsidRPr="00881938">
        <w:rPr>
          <w:sz w:val="28"/>
          <w:szCs w:val="28"/>
          <w:lang w:val="uk-UA"/>
        </w:rPr>
        <w:lastRenderedPageBreak/>
        <w:t xml:space="preserve">до втрати права на отримання повного обсягу державної соціальної допомоги непрацюючим та пенсіонерам, що передбачено чинним законодавством, а також </w:t>
      </w:r>
      <w:r w:rsidR="00E5717D">
        <w:rPr>
          <w:sz w:val="28"/>
          <w:szCs w:val="28"/>
          <w:lang w:val="uk-UA"/>
        </w:rPr>
        <w:t xml:space="preserve">права зазначеним пенсіонерам </w:t>
      </w:r>
      <w:r w:rsidR="00881938" w:rsidRPr="00881938">
        <w:rPr>
          <w:sz w:val="28"/>
          <w:szCs w:val="28"/>
          <w:lang w:val="uk-UA"/>
        </w:rPr>
        <w:t>на перерахунок пенсії з урахуванням нового прожиткового мінімуму для обчислення мінімального роз</w:t>
      </w:r>
      <w:r w:rsidR="00E5717D">
        <w:rPr>
          <w:sz w:val="28"/>
          <w:szCs w:val="28"/>
          <w:lang w:val="uk-UA"/>
        </w:rPr>
        <w:t>міру або доплати пенсіонерам, які</w:t>
      </w:r>
      <w:r w:rsidR="00881938" w:rsidRPr="00881938">
        <w:rPr>
          <w:sz w:val="28"/>
          <w:szCs w:val="28"/>
          <w:lang w:val="uk-UA"/>
        </w:rPr>
        <w:t xml:space="preserve"> отримали вина</w:t>
      </w:r>
      <w:r w:rsidR="0060594E">
        <w:rPr>
          <w:sz w:val="28"/>
          <w:szCs w:val="28"/>
          <w:lang w:val="uk-UA"/>
        </w:rPr>
        <w:t>городу як присяжні.</w:t>
      </w:r>
      <w:r w:rsidR="00E5717D">
        <w:rPr>
          <w:sz w:val="28"/>
          <w:szCs w:val="28"/>
          <w:lang w:val="uk-UA"/>
        </w:rPr>
        <w:t xml:space="preserve"> </w:t>
      </w:r>
      <w:r w:rsidR="0060594E">
        <w:rPr>
          <w:sz w:val="28"/>
          <w:szCs w:val="28"/>
          <w:lang w:val="uk-UA"/>
        </w:rPr>
        <w:t xml:space="preserve"> </w:t>
      </w:r>
    </w:p>
    <w:p w:rsidR="00EC3034" w:rsidRPr="00230F97" w:rsidRDefault="00EC3034" w:rsidP="00F43A80">
      <w:pPr>
        <w:pStyle w:val="a3"/>
        <w:spacing w:line="360" w:lineRule="auto"/>
        <w:ind w:left="0" w:firstLine="709"/>
        <w:rPr>
          <w:sz w:val="28"/>
          <w:szCs w:val="28"/>
          <w:lang w:val="uk-UA"/>
        </w:rPr>
      </w:pPr>
    </w:p>
    <w:p w:rsidR="00EC3034" w:rsidRPr="00230F97" w:rsidRDefault="0060594E" w:rsidP="00230F97">
      <w:pPr>
        <w:spacing w:before="120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EC3034" w:rsidRPr="00230F97" w:rsidRDefault="009D1267" w:rsidP="00230F97">
      <w:pPr>
        <w:spacing w:before="120"/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="00EC3034" w:rsidRPr="00230F97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EC3034" w:rsidRPr="00230F97">
        <w:rPr>
          <w:b/>
          <w:sz w:val="28"/>
          <w:szCs w:val="28"/>
          <w:lang w:val="uk-UA"/>
        </w:rPr>
        <w:t xml:space="preserve"> України</w:t>
      </w:r>
      <w:r w:rsidR="00EC3034" w:rsidRPr="00230F97">
        <w:rPr>
          <w:b/>
          <w:sz w:val="28"/>
          <w:szCs w:val="28"/>
          <w:lang w:val="uk-UA"/>
        </w:rPr>
        <w:tab/>
      </w:r>
      <w:r w:rsidR="00EC3034" w:rsidRPr="00230F97">
        <w:rPr>
          <w:b/>
          <w:sz w:val="28"/>
          <w:szCs w:val="28"/>
          <w:lang w:val="uk-UA"/>
        </w:rPr>
        <w:tab/>
      </w:r>
      <w:r w:rsidR="00EC3034" w:rsidRPr="00230F97">
        <w:rPr>
          <w:b/>
          <w:sz w:val="28"/>
          <w:szCs w:val="28"/>
          <w:lang w:val="uk-UA"/>
        </w:rPr>
        <w:tab/>
      </w:r>
      <w:r w:rsidR="00EC3034" w:rsidRPr="00230F97">
        <w:rPr>
          <w:b/>
          <w:sz w:val="28"/>
          <w:szCs w:val="28"/>
          <w:lang w:val="uk-UA"/>
        </w:rPr>
        <w:tab/>
        <w:t>Павло Мельник</w:t>
      </w:r>
      <w:r>
        <w:rPr>
          <w:b/>
          <w:sz w:val="28"/>
          <w:szCs w:val="28"/>
          <w:lang w:val="uk-UA"/>
        </w:rPr>
        <w:t xml:space="preserve"> та ін.</w:t>
      </w:r>
    </w:p>
    <w:p w:rsidR="00EC3034" w:rsidRPr="004866F7" w:rsidRDefault="004866F7" w:rsidP="00230F97">
      <w:pPr>
        <w:spacing w:before="120"/>
        <w:ind w:left="5664" w:firstLine="720"/>
        <w:rPr>
          <w:b/>
          <w:sz w:val="20"/>
          <w:szCs w:val="20"/>
          <w:lang w:val="uk-UA"/>
        </w:rPr>
      </w:pPr>
      <w:r w:rsidRPr="004866F7">
        <w:rPr>
          <w:b/>
          <w:sz w:val="20"/>
          <w:szCs w:val="20"/>
          <w:lang w:val="uk-UA"/>
        </w:rPr>
        <w:t xml:space="preserve">  </w:t>
      </w:r>
      <w:r>
        <w:rPr>
          <w:b/>
          <w:sz w:val="20"/>
          <w:szCs w:val="20"/>
          <w:lang w:val="uk-UA"/>
        </w:rPr>
        <w:t xml:space="preserve">    </w:t>
      </w:r>
      <w:r w:rsidR="00EC3034" w:rsidRPr="004866F7">
        <w:rPr>
          <w:b/>
          <w:sz w:val="20"/>
          <w:szCs w:val="20"/>
          <w:lang w:val="uk-UA"/>
        </w:rPr>
        <w:t>(</w:t>
      </w:r>
      <w:proofErr w:type="spellStart"/>
      <w:r w:rsidR="00EC3034" w:rsidRPr="004866F7">
        <w:rPr>
          <w:b/>
          <w:sz w:val="20"/>
          <w:szCs w:val="20"/>
          <w:lang w:val="uk-UA"/>
        </w:rPr>
        <w:t>посв</w:t>
      </w:r>
      <w:proofErr w:type="spellEnd"/>
      <w:r w:rsidR="00EC3034" w:rsidRPr="004866F7">
        <w:rPr>
          <w:b/>
          <w:sz w:val="20"/>
          <w:szCs w:val="20"/>
          <w:lang w:val="uk-UA"/>
        </w:rPr>
        <w:t>. № 287)</w:t>
      </w:r>
    </w:p>
    <w:p w:rsidR="00EC3034" w:rsidRDefault="00EC3034" w:rsidP="00230F97">
      <w:pPr>
        <w:spacing w:before="120"/>
        <w:ind w:left="708" w:firstLine="720"/>
        <w:rPr>
          <w:sz w:val="28"/>
          <w:szCs w:val="28"/>
          <w:lang w:val="uk-UA"/>
        </w:rPr>
      </w:pPr>
    </w:p>
    <w:p w:rsidR="00BD0BFE" w:rsidRDefault="00BD0BFE" w:rsidP="00230F97">
      <w:pPr>
        <w:spacing w:before="120"/>
        <w:ind w:left="708" w:firstLine="720"/>
        <w:rPr>
          <w:sz w:val="28"/>
          <w:szCs w:val="28"/>
          <w:lang w:val="uk-UA"/>
        </w:rPr>
      </w:pPr>
    </w:p>
    <w:p w:rsidR="00BD0BFE" w:rsidRPr="00230F97" w:rsidRDefault="00C74802" w:rsidP="00230F97">
      <w:pPr>
        <w:spacing w:before="120"/>
        <w:ind w:left="708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sectPr w:rsidR="00BD0BFE" w:rsidRPr="00230F97" w:rsidSect="00230F9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D1D2D"/>
    <w:multiLevelType w:val="hybridMultilevel"/>
    <w:tmpl w:val="C8064090"/>
    <w:lvl w:ilvl="0" w:tplc="EDC2AA18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4D0"/>
    <w:rsid w:val="000504D0"/>
    <w:rsid w:val="00061567"/>
    <w:rsid w:val="00084682"/>
    <w:rsid w:val="000865F2"/>
    <w:rsid w:val="000968CA"/>
    <w:rsid w:val="000D054E"/>
    <w:rsid w:val="000E0950"/>
    <w:rsid w:val="000F1544"/>
    <w:rsid w:val="00104E14"/>
    <w:rsid w:val="001144F3"/>
    <w:rsid w:val="001626B2"/>
    <w:rsid w:val="00185379"/>
    <w:rsid w:val="001F17ED"/>
    <w:rsid w:val="001F58A2"/>
    <w:rsid w:val="00230F97"/>
    <w:rsid w:val="002415DC"/>
    <w:rsid w:val="002837DA"/>
    <w:rsid w:val="00316C74"/>
    <w:rsid w:val="00356288"/>
    <w:rsid w:val="003734AA"/>
    <w:rsid w:val="00376BEF"/>
    <w:rsid w:val="00386F3D"/>
    <w:rsid w:val="003A5ADD"/>
    <w:rsid w:val="003C73FA"/>
    <w:rsid w:val="0041239C"/>
    <w:rsid w:val="00422317"/>
    <w:rsid w:val="00426720"/>
    <w:rsid w:val="00436C44"/>
    <w:rsid w:val="004521A8"/>
    <w:rsid w:val="00457567"/>
    <w:rsid w:val="004866F7"/>
    <w:rsid w:val="004902A3"/>
    <w:rsid w:val="005409DC"/>
    <w:rsid w:val="005440B9"/>
    <w:rsid w:val="00572DE8"/>
    <w:rsid w:val="005C3678"/>
    <w:rsid w:val="005F14D4"/>
    <w:rsid w:val="0060594E"/>
    <w:rsid w:val="006261EB"/>
    <w:rsid w:val="006D5933"/>
    <w:rsid w:val="0075281B"/>
    <w:rsid w:val="007705D0"/>
    <w:rsid w:val="00772018"/>
    <w:rsid w:val="0077369E"/>
    <w:rsid w:val="00782C58"/>
    <w:rsid w:val="007C56AA"/>
    <w:rsid w:val="007E1AE0"/>
    <w:rsid w:val="00822774"/>
    <w:rsid w:val="00881938"/>
    <w:rsid w:val="0089055B"/>
    <w:rsid w:val="008A36F1"/>
    <w:rsid w:val="008D4F30"/>
    <w:rsid w:val="00915F32"/>
    <w:rsid w:val="00935E6B"/>
    <w:rsid w:val="00955E5F"/>
    <w:rsid w:val="00966401"/>
    <w:rsid w:val="00975692"/>
    <w:rsid w:val="009C712A"/>
    <w:rsid w:val="009C726C"/>
    <w:rsid w:val="009D1267"/>
    <w:rsid w:val="009F648B"/>
    <w:rsid w:val="00A01B81"/>
    <w:rsid w:val="00A17A97"/>
    <w:rsid w:val="00A26052"/>
    <w:rsid w:val="00A55F54"/>
    <w:rsid w:val="00B452CE"/>
    <w:rsid w:val="00B524F6"/>
    <w:rsid w:val="00B8019E"/>
    <w:rsid w:val="00B914C5"/>
    <w:rsid w:val="00BA798D"/>
    <w:rsid w:val="00BD0BFE"/>
    <w:rsid w:val="00BF41B3"/>
    <w:rsid w:val="00C24DC9"/>
    <w:rsid w:val="00C5383A"/>
    <w:rsid w:val="00C74802"/>
    <w:rsid w:val="00C83990"/>
    <w:rsid w:val="00C92FC3"/>
    <w:rsid w:val="00CB0247"/>
    <w:rsid w:val="00CC0C9B"/>
    <w:rsid w:val="00D04DA3"/>
    <w:rsid w:val="00D12D94"/>
    <w:rsid w:val="00D47610"/>
    <w:rsid w:val="00D51B1A"/>
    <w:rsid w:val="00D53A6A"/>
    <w:rsid w:val="00D83909"/>
    <w:rsid w:val="00E45EEB"/>
    <w:rsid w:val="00E5717D"/>
    <w:rsid w:val="00E623DC"/>
    <w:rsid w:val="00E71E72"/>
    <w:rsid w:val="00E80DDD"/>
    <w:rsid w:val="00E82885"/>
    <w:rsid w:val="00E96926"/>
    <w:rsid w:val="00EB5108"/>
    <w:rsid w:val="00EC3034"/>
    <w:rsid w:val="00EE1B2E"/>
    <w:rsid w:val="00F03780"/>
    <w:rsid w:val="00F42BFB"/>
    <w:rsid w:val="00F43A80"/>
    <w:rsid w:val="00F77FF4"/>
    <w:rsid w:val="00FA4005"/>
    <w:rsid w:val="00FE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9D15FB6-6C9B-497E-90FD-F5781AB7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4D0"/>
    <w:pPr>
      <w:jc w:val="both"/>
    </w:pPr>
    <w:rPr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04D0"/>
    <w:pPr>
      <w:ind w:left="720"/>
      <w:contextualSpacing/>
    </w:pPr>
  </w:style>
  <w:style w:type="character" w:styleId="a4">
    <w:name w:val="Hyperlink"/>
    <w:basedOn w:val="a0"/>
    <w:uiPriority w:val="99"/>
    <w:semiHidden/>
    <w:rsid w:val="007705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1DCE1-A3BC-43A5-BF1F-B4A6A18A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A8259C-AA32-4B0A-8E0A-2C4C1DA9D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5E5EDD-8A49-4368-AE91-C23A015A7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B81B80E-21A9-47AF-9454-AE82E4112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3610</Words>
  <Characters>2059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2020-07-22T12:01:00Z</dcterms:created>
  <dcterms:modified xsi:type="dcterms:W3CDTF">2020-07-22T12:01:00Z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