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BF" w:rsidRPr="00776CD7" w:rsidRDefault="00BA76AB" w:rsidP="00BD5281">
      <w:pPr>
        <w:widowControl w:val="0"/>
        <w:tabs>
          <w:tab w:val="left" w:pos="5328"/>
        </w:tabs>
        <w:spacing w:after="0" w:line="240" w:lineRule="auto"/>
        <w:ind w:firstLine="709"/>
        <w:rPr>
          <w:rFonts w:eastAsia="Times New Roman"/>
          <w:szCs w:val="28"/>
        </w:rPr>
      </w:pPr>
      <w:r w:rsidRPr="00776CD7">
        <w:rPr>
          <w:strike/>
          <w:szCs w:val="28"/>
        </w:rPr>
        <w:t xml:space="preserve"> </w:t>
      </w:r>
    </w:p>
    <w:p w:rsidR="003E43BF" w:rsidRPr="00776CD7" w:rsidRDefault="003E43BF" w:rsidP="00BD5281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</w:p>
    <w:p w:rsidR="003E43BF" w:rsidRPr="00776CD7" w:rsidRDefault="003E43BF" w:rsidP="00BD528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E43BF" w:rsidRPr="00776CD7" w:rsidRDefault="003E43BF" w:rsidP="00BD528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E43BF" w:rsidRPr="00776CD7" w:rsidRDefault="003E43BF" w:rsidP="00BD528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E43BF" w:rsidRPr="00776CD7" w:rsidRDefault="003E43BF" w:rsidP="00BD5281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E43BF" w:rsidRPr="00776CD7" w:rsidRDefault="003E43BF" w:rsidP="00BD528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776CD7">
        <w:rPr>
          <w:rFonts w:ascii="Times New Roman" w:hAnsi="Times New Roman" w:cs="Times New Roman"/>
        </w:rPr>
        <w:t>ВИСНОВОК</w:t>
      </w:r>
    </w:p>
    <w:p w:rsidR="00C31B04" w:rsidRPr="00776CD7" w:rsidRDefault="003E43BF" w:rsidP="00BD5281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776CD7">
        <w:rPr>
          <w:rFonts w:ascii="Times New Roman" w:hAnsi="Times New Roman" w:cs="Times New Roman"/>
          <w:b/>
        </w:rPr>
        <w:t xml:space="preserve">на проект Закону України </w:t>
      </w:r>
    </w:p>
    <w:p w:rsidR="006F31BF" w:rsidRPr="00776CD7" w:rsidRDefault="003E43BF" w:rsidP="00BD5281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776CD7">
        <w:rPr>
          <w:rFonts w:ascii="Times New Roman" w:hAnsi="Times New Roman" w:cs="Times New Roman"/>
          <w:b/>
        </w:rPr>
        <w:t xml:space="preserve">«Про </w:t>
      </w:r>
      <w:r w:rsidR="00610465" w:rsidRPr="00776CD7">
        <w:rPr>
          <w:rFonts w:ascii="Times New Roman" w:hAnsi="Times New Roman" w:cs="Times New Roman"/>
          <w:b/>
        </w:rPr>
        <w:t xml:space="preserve">внесення змін до Закону України «Про судоустрій і статус суддів» щодо законодавчого врегулювання трудових відносин </w:t>
      </w:r>
    </w:p>
    <w:p w:rsidR="003E43BF" w:rsidRPr="00776CD7" w:rsidRDefault="00610465" w:rsidP="00BD5281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776CD7">
        <w:rPr>
          <w:rFonts w:ascii="Times New Roman" w:hAnsi="Times New Roman" w:cs="Times New Roman"/>
          <w:b/>
        </w:rPr>
        <w:t>присяжних суду</w:t>
      </w:r>
      <w:r w:rsidR="003E43BF" w:rsidRPr="00776CD7">
        <w:rPr>
          <w:rFonts w:ascii="Times New Roman" w:hAnsi="Times New Roman" w:cs="Times New Roman"/>
          <w:b/>
          <w:bCs/>
        </w:rPr>
        <w:t>»</w:t>
      </w:r>
    </w:p>
    <w:p w:rsidR="003E43BF" w:rsidRPr="00776CD7" w:rsidRDefault="003E43BF" w:rsidP="00BD5281">
      <w:pPr>
        <w:pStyle w:val="a3"/>
        <w:ind w:firstLine="0"/>
        <w:rPr>
          <w:rFonts w:ascii="Times New Roman" w:hAnsi="Times New Roman" w:cs="Times New Roman"/>
        </w:rPr>
      </w:pPr>
    </w:p>
    <w:p w:rsidR="00371246" w:rsidRPr="00776CD7" w:rsidRDefault="003E43BF" w:rsidP="00BD5281">
      <w:pPr>
        <w:pStyle w:val="a3"/>
        <w:ind w:firstLine="709"/>
        <w:rPr>
          <w:rFonts w:ascii="Times New Roman" w:hAnsi="Times New Roman" w:cs="Times New Roman"/>
        </w:rPr>
      </w:pPr>
      <w:r w:rsidRPr="00776CD7">
        <w:rPr>
          <w:rFonts w:ascii="Times New Roman" w:hAnsi="Times New Roman" w:cs="Times New Roman"/>
        </w:rPr>
        <w:t>Поданий законопроект розроблено</w:t>
      </w:r>
      <w:r w:rsidR="007033D8" w:rsidRPr="00776CD7">
        <w:rPr>
          <w:rFonts w:ascii="Times New Roman" w:hAnsi="Times New Roman" w:cs="Times New Roman"/>
        </w:rPr>
        <w:t>, як це зазначено у пояснювальній записці до нього,</w:t>
      </w:r>
      <w:r w:rsidRPr="00776CD7">
        <w:rPr>
          <w:rFonts w:ascii="Times New Roman" w:hAnsi="Times New Roman" w:cs="Times New Roman"/>
        </w:rPr>
        <w:t xml:space="preserve"> з метою </w:t>
      </w:r>
      <w:r w:rsidR="00371246" w:rsidRPr="00776CD7">
        <w:rPr>
          <w:rFonts w:ascii="Times New Roman" w:hAnsi="Times New Roman" w:cs="Times New Roman"/>
        </w:rPr>
        <w:t>врегулювання проблеми віднесення непрацюючих осіб у списку присяжних до працевлаштованих.</w:t>
      </w:r>
    </w:p>
    <w:p w:rsidR="00371246" w:rsidRPr="00776CD7" w:rsidRDefault="003E43BF" w:rsidP="00BD5281">
      <w:pPr>
        <w:pStyle w:val="a3"/>
        <w:ind w:firstLine="709"/>
        <w:rPr>
          <w:rFonts w:ascii="Times New Roman" w:hAnsi="Times New Roman" w:cs="Times New Roman"/>
        </w:rPr>
      </w:pPr>
      <w:r w:rsidRPr="00776CD7">
        <w:rPr>
          <w:rFonts w:ascii="Times New Roman" w:hAnsi="Times New Roman" w:cs="Times New Roman"/>
        </w:rPr>
        <w:t xml:space="preserve">Для досягнення </w:t>
      </w:r>
      <w:r w:rsidR="00F240DD" w:rsidRPr="00776CD7">
        <w:rPr>
          <w:rFonts w:ascii="Times New Roman" w:hAnsi="Times New Roman" w:cs="Times New Roman"/>
        </w:rPr>
        <w:t>зазначеної</w:t>
      </w:r>
      <w:r w:rsidRPr="00776CD7">
        <w:rPr>
          <w:rFonts w:ascii="Times New Roman" w:hAnsi="Times New Roman" w:cs="Times New Roman"/>
        </w:rPr>
        <w:t xml:space="preserve"> мети у законопроекті пропонується</w:t>
      </w:r>
      <w:r w:rsidR="00371246" w:rsidRPr="00776CD7">
        <w:rPr>
          <w:rFonts w:ascii="Times New Roman" w:hAnsi="Times New Roman" w:cs="Times New Roman"/>
        </w:rPr>
        <w:t xml:space="preserve"> </w:t>
      </w:r>
      <w:r w:rsidR="006F31BF" w:rsidRPr="00776CD7">
        <w:rPr>
          <w:rFonts w:ascii="Times New Roman" w:hAnsi="Times New Roman" w:cs="Times New Roman"/>
        </w:rPr>
        <w:t xml:space="preserve">ч. 2 ст. </w:t>
      </w:r>
      <w:r w:rsidR="00371246" w:rsidRPr="00776CD7">
        <w:rPr>
          <w:rFonts w:ascii="Times New Roman" w:hAnsi="Times New Roman" w:cs="Times New Roman"/>
        </w:rPr>
        <w:t xml:space="preserve">68 </w:t>
      </w:r>
      <w:r w:rsidR="006F31BF" w:rsidRPr="00776CD7">
        <w:rPr>
          <w:rFonts w:ascii="Times New Roman" w:hAnsi="Times New Roman" w:cs="Times New Roman"/>
        </w:rPr>
        <w:t xml:space="preserve">«Гарантії прав присяжних» </w:t>
      </w:r>
      <w:r w:rsidR="00371246" w:rsidRPr="00776CD7">
        <w:rPr>
          <w:rFonts w:ascii="Times New Roman" w:hAnsi="Times New Roman" w:cs="Times New Roman"/>
        </w:rPr>
        <w:t xml:space="preserve">Закону України «Про судоустрій і статус суддів» </w:t>
      </w:r>
      <w:r w:rsidR="006F31BF" w:rsidRPr="00776CD7">
        <w:rPr>
          <w:rFonts w:ascii="Times New Roman" w:hAnsi="Times New Roman" w:cs="Times New Roman"/>
        </w:rPr>
        <w:t xml:space="preserve">(далі – Закон) </w:t>
      </w:r>
      <w:r w:rsidR="00371246" w:rsidRPr="00776CD7">
        <w:rPr>
          <w:rFonts w:ascii="Times New Roman" w:hAnsi="Times New Roman" w:cs="Times New Roman"/>
        </w:rPr>
        <w:t xml:space="preserve">викласти в </w:t>
      </w:r>
      <w:r w:rsidR="00601E12" w:rsidRPr="00776CD7">
        <w:rPr>
          <w:rFonts w:ascii="Times New Roman" w:hAnsi="Times New Roman" w:cs="Times New Roman"/>
        </w:rPr>
        <w:t>такій</w:t>
      </w:r>
      <w:r w:rsidR="00371246" w:rsidRPr="00776CD7">
        <w:rPr>
          <w:rFonts w:ascii="Times New Roman" w:hAnsi="Times New Roman" w:cs="Times New Roman"/>
        </w:rPr>
        <w:t xml:space="preserve"> редакції:</w:t>
      </w:r>
      <w:r w:rsidR="00601E12" w:rsidRPr="00776CD7">
        <w:rPr>
          <w:rFonts w:ascii="Times New Roman" w:hAnsi="Times New Roman" w:cs="Times New Roman"/>
        </w:rPr>
        <w:t xml:space="preserve"> «</w:t>
      </w:r>
      <w:r w:rsidR="00371246" w:rsidRPr="00776CD7">
        <w:rPr>
          <w:rFonts w:ascii="Times New Roman" w:hAnsi="Times New Roman" w:cs="Times New Roman"/>
        </w:rPr>
        <w:t xml:space="preserve">За присяжними на час виконання ними обов’язків у суді за місцем основної роботи зберігаються всі гарантії та пільги, визначені законом. Час виконання присяжним обов’язків у суді зараховується до всіх видів трудового стажу, </w:t>
      </w:r>
      <w:r w:rsidR="00371246" w:rsidRPr="00776CD7">
        <w:rPr>
          <w:rFonts w:ascii="Times New Roman" w:hAnsi="Times New Roman" w:cs="Times New Roman"/>
          <w:i/>
          <w:iCs/>
        </w:rPr>
        <w:t>а для осіб, які отримують пенсійні виплати та державну соціальну допомогу, таке зарахування відбувається за їхнім бажанням</w:t>
      </w:r>
      <w:r w:rsidR="00371246" w:rsidRPr="00776CD7">
        <w:rPr>
          <w:rFonts w:ascii="Times New Roman" w:hAnsi="Times New Roman" w:cs="Times New Roman"/>
        </w:rPr>
        <w:t>. Звільнення присяжного з роботи або переведення на іншу роботу без його згоди під час виконання ним обов’язків у суді не допускається</w:t>
      </w:r>
      <w:r w:rsidR="006F31BF" w:rsidRPr="00776CD7">
        <w:rPr>
          <w:rFonts w:ascii="Times New Roman" w:hAnsi="Times New Roman" w:cs="Times New Roman"/>
        </w:rPr>
        <w:t>»</w:t>
      </w:r>
      <w:r w:rsidR="00371246" w:rsidRPr="00776CD7">
        <w:rPr>
          <w:rFonts w:ascii="Times New Roman" w:hAnsi="Times New Roman" w:cs="Times New Roman"/>
        </w:rPr>
        <w:t>.</w:t>
      </w:r>
    </w:p>
    <w:p w:rsidR="009036A7" w:rsidRPr="00776CD7" w:rsidRDefault="009036A7" w:rsidP="009036A7">
      <w:pPr>
        <w:pStyle w:val="a3"/>
        <w:ind w:firstLine="709"/>
        <w:rPr>
          <w:rFonts w:ascii="Times New Roman" w:hAnsi="Times New Roman" w:cs="Times New Roman"/>
        </w:rPr>
      </w:pPr>
      <w:r w:rsidRPr="00776CD7">
        <w:rPr>
          <w:rFonts w:ascii="Times New Roman" w:hAnsi="Times New Roman" w:cs="Times New Roman"/>
        </w:rPr>
        <w:t xml:space="preserve">У якості обґрунтування пропонованих змін у пояснювальній записці до законопроекту вказується на те, що «віднесення </w:t>
      </w:r>
      <w:r w:rsidRPr="00776CD7">
        <w:rPr>
          <w:rFonts w:ascii="Times New Roman" w:hAnsi="Times New Roman" w:cs="Times New Roman"/>
          <w:i/>
        </w:rPr>
        <w:t>непрацюючих осіб</w:t>
      </w:r>
      <w:r w:rsidRPr="00776CD7">
        <w:rPr>
          <w:rFonts w:ascii="Times New Roman" w:hAnsi="Times New Roman" w:cs="Times New Roman"/>
        </w:rPr>
        <w:t xml:space="preserve">, яких внесено до списку присяжних, до працевлаштованих призводить до ситуації, коли непрацюючий присяжний, що отримав винагороду навіть за одну годину участі в судових засіданнях за рік, </w:t>
      </w:r>
      <w:r w:rsidRPr="00776CD7">
        <w:rPr>
          <w:rFonts w:ascii="Times New Roman" w:hAnsi="Times New Roman" w:cs="Times New Roman"/>
          <w:i/>
        </w:rPr>
        <w:t>втрачає право на отримання повного обсягу державної соціальної допомоги непрацюючим та пенсіонерам, що передбачено чинним законодавством, а також на перерахунок пенсії</w:t>
      </w:r>
      <w:r w:rsidRPr="00776CD7">
        <w:rPr>
          <w:rFonts w:ascii="Times New Roman" w:hAnsi="Times New Roman" w:cs="Times New Roman"/>
        </w:rPr>
        <w:t xml:space="preserve"> з урахуванням нового прожиткового мінімуму для обчислення мінімального розміру або доплати пенсіонерам, що отримали винагороду як присяжні, не можливий.</w:t>
      </w:r>
    </w:p>
    <w:p w:rsidR="009036A7" w:rsidRPr="00776CD7" w:rsidRDefault="009036A7" w:rsidP="009036A7">
      <w:pPr>
        <w:pStyle w:val="a3"/>
        <w:ind w:firstLine="709"/>
        <w:rPr>
          <w:rFonts w:ascii="Times New Roman" w:hAnsi="Times New Roman" w:cs="Times New Roman"/>
        </w:rPr>
      </w:pPr>
      <w:r w:rsidRPr="00776CD7">
        <w:rPr>
          <w:rFonts w:ascii="Times New Roman" w:hAnsi="Times New Roman" w:cs="Times New Roman"/>
        </w:rPr>
        <w:t xml:space="preserve">Значна кількість осіб, що була обрана до списку присяжних, є непрацюючими пенсіонерами або особами, що отримують державну соціальну допомогу, а їхня участь у якості присяжних позбавляє права на отримання повного обсягу державної соціальної допомоги непрацюючим та перерахунок пенсії пенсіонерам». </w:t>
      </w:r>
    </w:p>
    <w:p w:rsidR="00011B5D" w:rsidRPr="00EA57D3" w:rsidRDefault="00011B5D" w:rsidP="00BD5281">
      <w:pPr>
        <w:tabs>
          <w:tab w:val="left" w:pos="284"/>
          <w:tab w:val="left" w:pos="709"/>
          <w:tab w:val="left" w:pos="7938"/>
        </w:tabs>
        <w:spacing w:after="0" w:line="240" w:lineRule="auto"/>
        <w:ind w:firstLine="709"/>
        <w:jc w:val="both"/>
        <w:rPr>
          <w:rStyle w:val="rvts9"/>
          <w:bCs/>
          <w:szCs w:val="28"/>
        </w:rPr>
      </w:pPr>
      <w:r w:rsidRPr="00776CD7">
        <w:rPr>
          <w:rStyle w:val="rvts9"/>
          <w:bCs/>
          <w:szCs w:val="28"/>
        </w:rPr>
        <w:t xml:space="preserve">Законопроект на момент підготовки висновку </w:t>
      </w:r>
      <w:r w:rsidR="006F31BF" w:rsidRPr="00776CD7">
        <w:rPr>
          <w:rStyle w:val="rvts9"/>
          <w:bCs/>
          <w:szCs w:val="28"/>
        </w:rPr>
        <w:t xml:space="preserve">не </w:t>
      </w:r>
      <w:r w:rsidRPr="00776CD7">
        <w:rPr>
          <w:rStyle w:val="rvts9"/>
          <w:bCs/>
          <w:szCs w:val="28"/>
        </w:rPr>
        <w:t xml:space="preserve">включений до Плану законопроектної роботи Верховної Ради України на 2021 рік, затвердженого постановою </w:t>
      </w:r>
      <w:r w:rsidRPr="00EA57D3">
        <w:rPr>
          <w:rStyle w:val="rvts9"/>
          <w:bCs/>
          <w:szCs w:val="28"/>
        </w:rPr>
        <w:t>Верховної Ради України від 02.02.2021</w:t>
      </w:r>
      <w:r w:rsidR="005A547F" w:rsidRPr="00EA57D3">
        <w:rPr>
          <w:rStyle w:val="rvts9"/>
          <w:bCs/>
          <w:szCs w:val="28"/>
        </w:rPr>
        <w:t xml:space="preserve"> </w:t>
      </w:r>
      <w:r w:rsidRPr="00EA57D3">
        <w:rPr>
          <w:rStyle w:val="rvts9"/>
          <w:bCs/>
          <w:szCs w:val="28"/>
        </w:rPr>
        <w:t>№ 1165-ІХ</w:t>
      </w:r>
      <w:r w:rsidR="00C12027" w:rsidRPr="00EA57D3">
        <w:rPr>
          <w:rStyle w:val="rvts9"/>
          <w:bCs/>
          <w:szCs w:val="28"/>
        </w:rPr>
        <w:t>.</w:t>
      </w:r>
    </w:p>
    <w:p w:rsidR="00727634" w:rsidRPr="00776CD7" w:rsidRDefault="00727634" w:rsidP="00BD5281">
      <w:pPr>
        <w:spacing w:after="0" w:line="240" w:lineRule="auto"/>
        <w:ind w:firstLine="709"/>
        <w:jc w:val="both"/>
        <w:rPr>
          <w:szCs w:val="28"/>
        </w:rPr>
      </w:pPr>
      <w:r w:rsidRPr="00EA57D3">
        <w:rPr>
          <w:szCs w:val="28"/>
        </w:rPr>
        <w:t xml:space="preserve">За результатами аналізу даного законопроекту Головне управління вважає за необхідне висловити </w:t>
      </w:r>
      <w:r w:rsidR="00B476EE" w:rsidRPr="00EA57D3">
        <w:rPr>
          <w:szCs w:val="28"/>
        </w:rPr>
        <w:t>такі</w:t>
      </w:r>
      <w:r w:rsidRPr="00EA57D3">
        <w:rPr>
          <w:szCs w:val="28"/>
        </w:rPr>
        <w:t xml:space="preserve"> зауваження</w:t>
      </w:r>
      <w:r w:rsidRPr="00776CD7">
        <w:rPr>
          <w:szCs w:val="28"/>
        </w:rPr>
        <w:t xml:space="preserve"> та пропозиції.</w:t>
      </w:r>
    </w:p>
    <w:p w:rsidR="00F860AA" w:rsidRPr="00EA57D3" w:rsidRDefault="005A2A93" w:rsidP="00BD5281">
      <w:pPr>
        <w:spacing w:after="0" w:line="240" w:lineRule="auto"/>
        <w:ind w:firstLine="709"/>
        <w:jc w:val="both"/>
        <w:rPr>
          <w:szCs w:val="28"/>
        </w:rPr>
      </w:pPr>
      <w:r w:rsidRPr="00776CD7">
        <w:rPr>
          <w:b/>
          <w:szCs w:val="28"/>
        </w:rPr>
        <w:lastRenderedPageBreak/>
        <w:t>1.</w:t>
      </w:r>
      <w:r w:rsidRPr="00776CD7">
        <w:rPr>
          <w:szCs w:val="28"/>
        </w:rPr>
        <w:t xml:space="preserve"> </w:t>
      </w:r>
      <w:r w:rsidR="00F860AA" w:rsidRPr="00EA57D3">
        <w:rPr>
          <w:szCs w:val="28"/>
        </w:rPr>
        <w:t xml:space="preserve">Назва </w:t>
      </w:r>
      <w:r w:rsidR="006C3388" w:rsidRPr="00EA57D3">
        <w:rPr>
          <w:szCs w:val="28"/>
        </w:rPr>
        <w:t>законо</w:t>
      </w:r>
      <w:r w:rsidR="00F860AA" w:rsidRPr="00EA57D3">
        <w:rPr>
          <w:szCs w:val="28"/>
        </w:rPr>
        <w:t>п</w:t>
      </w:r>
      <w:r w:rsidR="00087245" w:rsidRPr="00EA57D3">
        <w:rPr>
          <w:szCs w:val="28"/>
        </w:rPr>
        <w:t xml:space="preserve">роекту </w:t>
      </w:r>
      <w:r w:rsidR="00CD7964" w:rsidRPr="00EA57D3">
        <w:rPr>
          <w:szCs w:val="28"/>
        </w:rPr>
        <w:t xml:space="preserve">щодо врегулювання саме трудових </w:t>
      </w:r>
      <w:r w:rsidR="004511DA" w:rsidRPr="00EA57D3">
        <w:rPr>
          <w:szCs w:val="28"/>
        </w:rPr>
        <w:t>відносин</w:t>
      </w:r>
      <w:r w:rsidR="00CD7964" w:rsidRPr="00EA57D3">
        <w:rPr>
          <w:szCs w:val="28"/>
        </w:rPr>
        <w:t xml:space="preserve"> </w:t>
      </w:r>
      <w:r w:rsidR="00087245" w:rsidRPr="00EA57D3">
        <w:rPr>
          <w:szCs w:val="28"/>
        </w:rPr>
        <w:t>не відповідає суті</w:t>
      </w:r>
      <w:r w:rsidR="00F860AA" w:rsidRPr="00EA57D3">
        <w:rPr>
          <w:szCs w:val="28"/>
        </w:rPr>
        <w:t xml:space="preserve"> </w:t>
      </w:r>
      <w:r w:rsidR="001449E6" w:rsidRPr="00EA57D3">
        <w:rPr>
          <w:szCs w:val="28"/>
        </w:rPr>
        <w:t xml:space="preserve">змін, які </w:t>
      </w:r>
      <w:r w:rsidR="006C3388" w:rsidRPr="00EA57D3">
        <w:rPr>
          <w:szCs w:val="28"/>
        </w:rPr>
        <w:t xml:space="preserve">ним </w:t>
      </w:r>
      <w:r w:rsidR="001449E6" w:rsidRPr="00EA57D3">
        <w:rPr>
          <w:szCs w:val="28"/>
        </w:rPr>
        <w:t>пропонуються</w:t>
      </w:r>
      <w:r w:rsidR="00F860AA" w:rsidRPr="00EA57D3">
        <w:rPr>
          <w:szCs w:val="28"/>
        </w:rPr>
        <w:t>. Адже загальновідомо, що трудові відносини виникають між роботодавцем і працівником на підставі трудового договору</w:t>
      </w:r>
      <w:r w:rsidR="003B0EF6" w:rsidRPr="00EA57D3">
        <w:rPr>
          <w:szCs w:val="28"/>
        </w:rPr>
        <w:t>, який передбачає, зокрема</w:t>
      </w:r>
      <w:r w:rsidR="00C1312E" w:rsidRPr="00EA57D3">
        <w:rPr>
          <w:szCs w:val="28"/>
        </w:rPr>
        <w:t>,</w:t>
      </w:r>
      <w:r w:rsidR="003B0EF6" w:rsidRPr="00EA57D3">
        <w:rPr>
          <w:szCs w:val="28"/>
        </w:rPr>
        <w:t xml:space="preserve"> виплату </w:t>
      </w:r>
      <w:r w:rsidR="003B0EF6" w:rsidRPr="00EA57D3">
        <w:rPr>
          <w:i/>
          <w:szCs w:val="28"/>
        </w:rPr>
        <w:t>заробітної плати</w:t>
      </w:r>
      <w:r w:rsidR="003B0EF6" w:rsidRPr="00EA57D3">
        <w:rPr>
          <w:szCs w:val="28"/>
        </w:rPr>
        <w:t xml:space="preserve"> за виконання </w:t>
      </w:r>
      <w:r w:rsidR="000221EE" w:rsidRPr="00EA57D3">
        <w:rPr>
          <w:szCs w:val="28"/>
        </w:rPr>
        <w:t xml:space="preserve">працівником своєї </w:t>
      </w:r>
      <w:r w:rsidR="003B0EF6" w:rsidRPr="00EA57D3">
        <w:rPr>
          <w:i/>
          <w:szCs w:val="28"/>
        </w:rPr>
        <w:t>трудової функції</w:t>
      </w:r>
      <w:r w:rsidR="00F860AA" w:rsidRPr="00EA57D3">
        <w:rPr>
          <w:szCs w:val="28"/>
        </w:rPr>
        <w:t>.</w:t>
      </w:r>
    </w:p>
    <w:p w:rsidR="0022534D" w:rsidRPr="00EA57D3" w:rsidRDefault="0022534D" w:rsidP="00BD5281">
      <w:pPr>
        <w:spacing w:after="0" w:line="240" w:lineRule="auto"/>
        <w:ind w:firstLine="709"/>
        <w:jc w:val="both"/>
        <w:rPr>
          <w:szCs w:val="28"/>
        </w:rPr>
      </w:pPr>
      <w:r w:rsidRPr="00EA57D3">
        <w:rPr>
          <w:szCs w:val="28"/>
        </w:rPr>
        <w:t>П</w:t>
      </w:r>
      <w:r w:rsidR="00060CC5" w:rsidRPr="00EA57D3">
        <w:rPr>
          <w:szCs w:val="28"/>
        </w:rPr>
        <w:t>рисяжним</w:t>
      </w:r>
      <w:r w:rsidRPr="00EA57D3">
        <w:rPr>
          <w:szCs w:val="28"/>
        </w:rPr>
        <w:t xml:space="preserve"> же</w:t>
      </w:r>
      <w:r w:rsidR="00060CC5" w:rsidRPr="00EA57D3">
        <w:rPr>
          <w:szCs w:val="28"/>
        </w:rPr>
        <w:t xml:space="preserve"> є «особа, яка у випадках, визначених процесуальним законом, та за її згодою вирішує справи у</w:t>
      </w:r>
      <w:r w:rsidR="00060CC5" w:rsidRPr="00776CD7">
        <w:rPr>
          <w:szCs w:val="28"/>
        </w:rPr>
        <w:t xml:space="preserve"> складі суду разом із суддею або залучається</w:t>
      </w:r>
      <w:r w:rsidRPr="00776CD7">
        <w:rPr>
          <w:szCs w:val="28"/>
        </w:rPr>
        <w:t xml:space="preserve"> до здійснення правосуддя» (ст. 63 Закону)</w:t>
      </w:r>
      <w:r w:rsidR="003B0EF6" w:rsidRPr="00776CD7">
        <w:rPr>
          <w:szCs w:val="28"/>
        </w:rPr>
        <w:t>.</w:t>
      </w:r>
      <w:r w:rsidRPr="00776CD7">
        <w:rPr>
          <w:szCs w:val="28"/>
        </w:rPr>
        <w:t xml:space="preserve"> </w:t>
      </w:r>
      <w:r w:rsidR="003B0EF6" w:rsidRPr="00776CD7">
        <w:rPr>
          <w:szCs w:val="28"/>
        </w:rPr>
        <w:t>В</w:t>
      </w:r>
      <w:r w:rsidRPr="00776CD7">
        <w:rPr>
          <w:szCs w:val="28"/>
        </w:rPr>
        <w:t xml:space="preserve">иплата </w:t>
      </w:r>
      <w:r w:rsidRPr="00776CD7">
        <w:rPr>
          <w:i/>
          <w:szCs w:val="28"/>
        </w:rPr>
        <w:t>винагороди</w:t>
      </w:r>
      <w:r w:rsidRPr="00776CD7">
        <w:rPr>
          <w:szCs w:val="28"/>
        </w:rPr>
        <w:t xml:space="preserve"> присяжному за час виконання ним обов</w:t>
      </w:r>
      <w:r w:rsidR="001449E6" w:rsidRPr="00776CD7">
        <w:rPr>
          <w:szCs w:val="28"/>
        </w:rPr>
        <w:t>’</w:t>
      </w:r>
      <w:r w:rsidRPr="00776CD7">
        <w:rPr>
          <w:szCs w:val="28"/>
        </w:rPr>
        <w:t xml:space="preserve">язків у суді здійснюється відповідним територіальним управлінням Державної судової адміністрації України за рахунок коштів </w:t>
      </w:r>
      <w:r w:rsidRPr="00776CD7">
        <w:rPr>
          <w:i/>
          <w:szCs w:val="28"/>
        </w:rPr>
        <w:t>бюджетної програми на здійснення правосуддя</w:t>
      </w:r>
      <w:r w:rsidRPr="00776CD7">
        <w:rPr>
          <w:szCs w:val="28"/>
        </w:rPr>
        <w:t xml:space="preserve"> на підставі </w:t>
      </w:r>
      <w:r w:rsidRPr="00EA57D3">
        <w:rPr>
          <w:szCs w:val="28"/>
        </w:rPr>
        <w:t xml:space="preserve">письмової заяви присяжного </w:t>
      </w:r>
      <w:r w:rsidR="003B0EF6" w:rsidRPr="00EA57D3">
        <w:rPr>
          <w:szCs w:val="28"/>
        </w:rPr>
        <w:t>(</w:t>
      </w:r>
      <w:r w:rsidRPr="00EA57D3">
        <w:rPr>
          <w:szCs w:val="28"/>
        </w:rPr>
        <w:t>п.</w:t>
      </w:r>
      <w:r w:rsidR="00C1312E" w:rsidRPr="00EA57D3">
        <w:rPr>
          <w:szCs w:val="28"/>
        </w:rPr>
        <w:t xml:space="preserve"> </w:t>
      </w:r>
      <w:r w:rsidRPr="00EA57D3">
        <w:rPr>
          <w:szCs w:val="28"/>
        </w:rPr>
        <w:t>3 Порядку виплати винагороди та відшкодування витрат, виплати добових присяжному за час виконання ним обов'язків у суді, затвердженого наказом Д</w:t>
      </w:r>
      <w:r w:rsidR="006C3388" w:rsidRPr="00EA57D3">
        <w:rPr>
          <w:szCs w:val="28"/>
        </w:rPr>
        <w:t xml:space="preserve">ержавної судової адміністрації </w:t>
      </w:r>
      <w:r w:rsidRPr="00EA57D3">
        <w:rPr>
          <w:szCs w:val="28"/>
        </w:rPr>
        <w:t xml:space="preserve">України </w:t>
      </w:r>
      <w:r w:rsidR="00EA57D3" w:rsidRPr="00EA57D3">
        <w:rPr>
          <w:szCs w:val="28"/>
        </w:rPr>
        <w:t>в</w:t>
      </w:r>
      <w:r w:rsidRPr="00EA57D3">
        <w:rPr>
          <w:szCs w:val="28"/>
        </w:rPr>
        <w:t>ід 05.10.2016</w:t>
      </w:r>
      <w:r w:rsidR="00EA57D3" w:rsidRPr="00EA57D3">
        <w:rPr>
          <w:szCs w:val="28"/>
        </w:rPr>
        <w:t xml:space="preserve"> № 198</w:t>
      </w:r>
      <w:r w:rsidR="003B0EF6" w:rsidRPr="00EA57D3">
        <w:rPr>
          <w:szCs w:val="28"/>
        </w:rPr>
        <w:t>)</w:t>
      </w:r>
      <w:r w:rsidRPr="00EA57D3">
        <w:rPr>
          <w:szCs w:val="28"/>
        </w:rPr>
        <w:t>.</w:t>
      </w:r>
    </w:p>
    <w:p w:rsidR="00662A6F" w:rsidRPr="00EA57D3" w:rsidRDefault="00662A6F" w:rsidP="006C3388">
      <w:pPr>
        <w:pStyle w:val="a3"/>
        <w:ind w:firstLine="709"/>
        <w:rPr>
          <w:rFonts w:ascii="Times New Roman" w:eastAsia="Calibri" w:hAnsi="Times New Roman" w:cs="Times New Roman"/>
          <w:i/>
          <w:lang w:eastAsia="en-US"/>
        </w:rPr>
      </w:pPr>
      <w:r w:rsidRPr="00EA57D3">
        <w:rPr>
          <w:rFonts w:ascii="Times New Roman" w:eastAsia="Calibri" w:hAnsi="Times New Roman" w:cs="Times New Roman"/>
          <w:lang w:eastAsia="en-US"/>
        </w:rPr>
        <w:t xml:space="preserve">У п. 2.6 глави 2 Інструкції щодо застосування економічної класифікації </w:t>
      </w:r>
      <w:r w:rsidR="009036A7" w:rsidRPr="00EA57D3">
        <w:rPr>
          <w:rFonts w:ascii="Times New Roman" w:eastAsia="Calibri" w:hAnsi="Times New Roman" w:cs="Times New Roman"/>
          <w:lang w:eastAsia="en-US"/>
        </w:rPr>
        <w:t>видатків бюджету, затвердженої н</w:t>
      </w:r>
      <w:r w:rsidRPr="00EA57D3">
        <w:rPr>
          <w:rFonts w:ascii="Times New Roman" w:eastAsia="Calibri" w:hAnsi="Times New Roman" w:cs="Times New Roman"/>
          <w:lang w:eastAsia="en-US"/>
        </w:rPr>
        <w:t>аказом Міністерства фінансів України від 12.03.2012</w:t>
      </w:r>
      <w:r w:rsidR="00EA57D3" w:rsidRPr="00EA57D3">
        <w:rPr>
          <w:rFonts w:ascii="Times New Roman" w:eastAsia="Calibri" w:hAnsi="Times New Roman" w:cs="Times New Roman"/>
          <w:lang w:eastAsia="en-US"/>
        </w:rPr>
        <w:t xml:space="preserve"> № 333</w:t>
      </w:r>
      <w:r w:rsidRPr="00EA57D3">
        <w:rPr>
          <w:rFonts w:ascii="Times New Roman" w:eastAsia="Calibri" w:hAnsi="Times New Roman" w:cs="Times New Roman"/>
          <w:lang w:eastAsia="en-US"/>
        </w:rPr>
        <w:t>, код 2800 «Інші поточні видатки» зазначено, що за цим кодом здійснюються</w:t>
      </w:r>
      <w:r w:rsidRPr="00776CD7">
        <w:rPr>
          <w:rFonts w:ascii="Times New Roman" w:eastAsia="Calibri" w:hAnsi="Times New Roman" w:cs="Times New Roman"/>
          <w:lang w:eastAsia="en-US"/>
        </w:rPr>
        <w:t xml:space="preserve"> видатки на </w:t>
      </w:r>
      <w:r w:rsidRPr="00776CD7">
        <w:rPr>
          <w:rFonts w:ascii="Times New Roman" w:eastAsia="Calibri" w:hAnsi="Times New Roman" w:cs="Times New Roman"/>
          <w:i/>
          <w:lang w:eastAsia="en-US"/>
        </w:rPr>
        <w:t>відшкодування</w:t>
      </w:r>
      <w:r w:rsidRPr="00776CD7">
        <w:rPr>
          <w:rFonts w:ascii="Times New Roman" w:eastAsia="Calibri" w:hAnsi="Times New Roman" w:cs="Times New Roman"/>
          <w:lang w:eastAsia="en-US"/>
        </w:rPr>
        <w:t xml:space="preserve"> підприємствам (організаціям, установам) </w:t>
      </w:r>
      <w:r w:rsidRPr="00EA57D3">
        <w:rPr>
          <w:rFonts w:ascii="Times New Roman" w:eastAsia="Calibri" w:hAnsi="Times New Roman" w:cs="Times New Roman"/>
          <w:lang w:eastAsia="en-US"/>
        </w:rPr>
        <w:t xml:space="preserve">середнього заробітку працівників або виплата </w:t>
      </w:r>
      <w:r w:rsidRPr="00EA57D3">
        <w:rPr>
          <w:rFonts w:ascii="Times New Roman" w:eastAsia="Calibri" w:hAnsi="Times New Roman" w:cs="Times New Roman"/>
          <w:i/>
          <w:lang w:eastAsia="en-US"/>
        </w:rPr>
        <w:t>винагороди</w:t>
      </w:r>
      <w:r w:rsidRPr="00EA57D3">
        <w:rPr>
          <w:rFonts w:ascii="Times New Roman" w:eastAsia="Calibri" w:hAnsi="Times New Roman" w:cs="Times New Roman"/>
          <w:lang w:eastAsia="en-US"/>
        </w:rPr>
        <w:t xml:space="preserve"> громадянам, які залучені до виконання обов’язків, передбачених законодавством та </w:t>
      </w:r>
      <w:r w:rsidRPr="00EA57D3">
        <w:rPr>
          <w:rFonts w:ascii="Times New Roman" w:eastAsia="Calibri" w:hAnsi="Times New Roman" w:cs="Times New Roman"/>
          <w:i/>
          <w:lang w:eastAsia="en-US"/>
        </w:rPr>
        <w:t>не пов’язаних з виконанням своїх службових обов</w:t>
      </w:r>
      <w:r w:rsidR="006C3388" w:rsidRPr="00EA57D3">
        <w:rPr>
          <w:rFonts w:ascii="Times New Roman" w:eastAsia="Calibri" w:hAnsi="Times New Roman" w:cs="Times New Roman"/>
          <w:i/>
          <w:lang w:eastAsia="en-US"/>
        </w:rPr>
        <w:t>’</w:t>
      </w:r>
      <w:r w:rsidRPr="00EA57D3">
        <w:rPr>
          <w:rFonts w:ascii="Times New Roman" w:eastAsia="Calibri" w:hAnsi="Times New Roman" w:cs="Times New Roman"/>
          <w:i/>
          <w:lang w:eastAsia="en-US"/>
        </w:rPr>
        <w:t>язків</w:t>
      </w:r>
      <w:r w:rsidRPr="00EA57D3">
        <w:rPr>
          <w:rFonts w:ascii="Times New Roman" w:eastAsia="Calibri" w:hAnsi="Times New Roman" w:cs="Times New Roman"/>
          <w:lang w:eastAsia="en-US"/>
        </w:rPr>
        <w:t>, або які проходять стажування в іншому державному органі.</w:t>
      </w:r>
    </w:p>
    <w:p w:rsidR="006F31BF" w:rsidRPr="00EA57D3" w:rsidRDefault="00060CC5" w:rsidP="00BD5281">
      <w:pPr>
        <w:spacing w:after="0" w:line="240" w:lineRule="auto"/>
        <w:ind w:firstLine="709"/>
        <w:jc w:val="both"/>
      </w:pPr>
      <w:r w:rsidRPr="00EA57D3">
        <w:rPr>
          <w:b/>
          <w:szCs w:val="28"/>
        </w:rPr>
        <w:t>2.</w:t>
      </w:r>
      <w:r w:rsidRPr="00EA57D3">
        <w:rPr>
          <w:szCs w:val="28"/>
        </w:rPr>
        <w:t xml:space="preserve"> </w:t>
      </w:r>
      <w:r w:rsidR="00662A6F" w:rsidRPr="00EA57D3">
        <w:rPr>
          <w:szCs w:val="28"/>
        </w:rPr>
        <w:t>П</w:t>
      </w:r>
      <w:r w:rsidR="003F2088" w:rsidRPr="00EA57D3">
        <w:rPr>
          <w:szCs w:val="28"/>
        </w:rPr>
        <w:t xml:space="preserve">ропозиції </w:t>
      </w:r>
      <w:r w:rsidR="006C3388" w:rsidRPr="00EA57D3">
        <w:rPr>
          <w:szCs w:val="28"/>
        </w:rPr>
        <w:t>законо</w:t>
      </w:r>
      <w:r w:rsidR="003F2088" w:rsidRPr="00EA57D3">
        <w:rPr>
          <w:szCs w:val="28"/>
        </w:rPr>
        <w:t>проекту передбачають збереження застаріло</w:t>
      </w:r>
      <w:r w:rsidR="001449E6" w:rsidRPr="00EA57D3">
        <w:rPr>
          <w:szCs w:val="28"/>
        </w:rPr>
        <w:t>го формулювання</w:t>
      </w:r>
      <w:r w:rsidR="003F2088" w:rsidRPr="00EA57D3">
        <w:rPr>
          <w:szCs w:val="28"/>
        </w:rPr>
        <w:t xml:space="preserve"> ч</w:t>
      </w:r>
      <w:r w:rsidR="00CD0612" w:rsidRPr="00EA57D3">
        <w:rPr>
          <w:szCs w:val="28"/>
        </w:rPr>
        <w:t>инно</w:t>
      </w:r>
      <w:r w:rsidR="003F2088" w:rsidRPr="00EA57D3">
        <w:rPr>
          <w:szCs w:val="28"/>
        </w:rPr>
        <w:t>ї</w:t>
      </w:r>
      <w:r w:rsidR="00CD0612" w:rsidRPr="00EA57D3">
        <w:rPr>
          <w:szCs w:val="28"/>
        </w:rPr>
        <w:t xml:space="preserve"> норм</w:t>
      </w:r>
      <w:r w:rsidR="003F2088" w:rsidRPr="00EA57D3">
        <w:rPr>
          <w:szCs w:val="28"/>
        </w:rPr>
        <w:t>и ч</w:t>
      </w:r>
      <w:r w:rsidR="006F31BF" w:rsidRPr="00EA57D3">
        <w:t>. 2 ст. 68 Закону</w:t>
      </w:r>
      <w:r w:rsidR="003F2088" w:rsidRPr="00EA57D3">
        <w:t xml:space="preserve"> щодо зарахування ч</w:t>
      </w:r>
      <w:r w:rsidR="006F31BF" w:rsidRPr="00EA57D3">
        <w:t>ас</w:t>
      </w:r>
      <w:r w:rsidR="003F2088" w:rsidRPr="00EA57D3">
        <w:t xml:space="preserve">у </w:t>
      </w:r>
      <w:r w:rsidR="006F31BF" w:rsidRPr="00EA57D3">
        <w:t xml:space="preserve">виконання присяжним обов’язків у суді до всіх видів </w:t>
      </w:r>
      <w:r w:rsidR="006F31BF" w:rsidRPr="00EA57D3">
        <w:rPr>
          <w:i/>
        </w:rPr>
        <w:t>трудового</w:t>
      </w:r>
      <w:r w:rsidR="006F31BF" w:rsidRPr="00EA57D3">
        <w:t xml:space="preserve"> стажу</w:t>
      </w:r>
      <w:r w:rsidR="003F2088" w:rsidRPr="00EA57D3">
        <w:t>.</w:t>
      </w:r>
    </w:p>
    <w:p w:rsidR="00B86136" w:rsidRPr="00776CD7" w:rsidRDefault="00BA2FC9" w:rsidP="00BD5281">
      <w:pPr>
        <w:spacing w:after="0" w:line="240" w:lineRule="auto"/>
        <w:ind w:firstLine="709"/>
        <w:jc w:val="both"/>
      </w:pPr>
      <w:r w:rsidRPr="00EA57D3">
        <w:t>Така редакція норми була перенесена до</w:t>
      </w:r>
      <w:r w:rsidRPr="00776CD7">
        <w:t xml:space="preserve"> чинного Закону (</w:t>
      </w:r>
      <w:r w:rsidR="00D826C9" w:rsidRPr="00776CD7">
        <w:rPr>
          <w:i/>
        </w:rPr>
        <w:t xml:space="preserve">без </w:t>
      </w:r>
      <w:r w:rsidR="008B6A93" w:rsidRPr="00776CD7">
        <w:rPr>
          <w:i/>
        </w:rPr>
        <w:t>уточнення</w:t>
      </w:r>
      <w:r w:rsidR="00D826C9" w:rsidRPr="00776CD7">
        <w:rPr>
          <w:i/>
        </w:rPr>
        <w:t xml:space="preserve"> </w:t>
      </w:r>
      <w:r w:rsidRPr="00776CD7">
        <w:rPr>
          <w:i/>
        </w:rPr>
        <w:t>стосовно саме присяжних</w:t>
      </w:r>
      <w:r w:rsidRPr="00776CD7">
        <w:t>) із попередніх редакцій (ст.</w:t>
      </w:r>
      <w:r w:rsidR="008B6A93" w:rsidRPr="00776CD7">
        <w:t xml:space="preserve"> </w:t>
      </w:r>
      <w:r w:rsidRPr="00776CD7">
        <w:t>64 «Гарантії прав народних засідателів і присяжних»</w:t>
      </w:r>
      <w:r w:rsidR="00D826C9" w:rsidRPr="00776CD7">
        <w:t>, с</w:t>
      </w:r>
      <w:r w:rsidRPr="00776CD7">
        <w:t>т.</w:t>
      </w:r>
      <w:r w:rsidR="008B6A93" w:rsidRPr="00776CD7">
        <w:t xml:space="preserve"> </w:t>
      </w:r>
      <w:r w:rsidRPr="00776CD7">
        <w:t>62 «Гарантії прав народних засідателів»</w:t>
      </w:r>
      <w:r w:rsidR="00D826C9" w:rsidRPr="00776CD7">
        <w:t xml:space="preserve">) </w:t>
      </w:r>
      <w:r w:rsidRPr="00776CD7">
        <w:t>Закону України «Про судоустрій і статус суддів»</w:t>
      </w:r>
      <w:r w:rsidR="008B6A93" w:rsidRPr="00776CD7">
        <w:t xml:space="preserve"> від 07.07.2010</w:t>
      </w:r>
      <w:r w:rsidRPr="00776CD7">
        <w:t>, що втратив чинність з дня набрання чинності</w:t>
      </w:r>
      <w:r w:rsidR="009036A7" w:rsidRPr="00776CD7">
        <w:t xml:space="preserve"> новим З</w:t>
      </w:r>
      <w:r w:rsidR="00A734E1" w:rsidRPr="00776CD7">
        <w:t>аконом</w:t>
      </w:r>
      <w:r w:rsidRPr="00776CD7">
        <w:t xml:space="preserve">. </w:t>
      </w:r>
    </w:p>
    <w:p w:rsidR="00255D31" w:rsidRPr="00776CD7" w:rsidRDefault="00922674" w:rsidP="00BD5281">
      <w:pPr>
        <w:pStyle w:val="a3"/>
        <w:ind w:firstLine="709"/>
        <w:rPr>
          <w:rFonts w:ascii="Times New Roman" w:eastAsia="Calibri" w:hAnsi="Times New Roman" w:cs="Times New Roman"/>
          <w:lang w:eastAsia="en-US"/>
        </w:rPr>
      </w:pPr>
      <w:r w:rsidRPr="00776CD7">
        <w:rPr>
          <w:rFonts w:ascii="Times New Roman" w:eastAsia="Calibri" w:hAnsi="Times New Roman" w:cs="Times New Roman"/>
          <w:lang w:eastAsia="en-US"/>
        </w:rPr>
        <w:t>У цьому зв’язку</w:t>
      </w:r>
      <w:r w:rsidR="00EA35F6" w:rsidRPr="00776CD7">
        <w:rPr>
          <w:rFonts w:ascii="Times New Roman" w:eastAsia="Calibri" w:hAnsi="Times New Roman" w:cs="Times New Roman"/>
          <w:lang w:eastAsia="en-US"/>
        </w:rPr>
        <w:t xml:space="preserve"> </w:t>
      </w:r>
      <w:r w:rsidR="00407FAB" w:rsidRPr="00776CD7">
        <w:rPr>
          <w:rFonts w:ascii="Times New Roman" w:eastAsia="Calibri" w:hAnsi="Times New Roman" w:cs="Times New Roman"/>
          <w:lang w:eastAsia="en-US"/>
        </w:rPr>
        <w:t>слід за</w:t>
      </w:r>
      <w:r w:rsidR="00727634" w:rsidRPr="00776CD7">
        <w:rPr>
          <w:rFonts w:ascii="Times New Roman" w:eastAsia="Calibri" w:hAnsi="Times New Roman" w:cs="Times New Roman"/>
          <w:lang w:eastAsia="en-US"/>
        </w:rPr>
        <w:t>значити</w:t>
      </w:r>
      <w:r w:rsidR="00A11806" w:rsidRPr="00776CD7">
        <w:rPr>
          <w:rFonts w:ascii="Times New Roman" w:eastAsia="Calibri" w:hAnsi="Times New Roman" w:cs="Times New Roman"/>
          <w:lang w:eastAsia="en-US"/>
        </w:rPr>
        <w:t xml:space="preserve">, що </w:t>
      </w:r>
      <w:r w:rsidR="002D1943" w:rsidRPr="00776CD7">
        <w:rPr>
          <w:rFonts w:ascii="Times New Roman" w:eastAsia="Calibri" w:hAnsi="Times New Roman" w:cs="Times New Roman"/>
          <w:lang w:eastAsia="en-US"/>
        </w:rPr>
        <w:t>поняття «трудовий стаж»</w:t>
      </w:r>
      <w:r w:rsidRPr="00776CD7">
        <w:rPr>
          <w:rFonts w:ascii="Times New Roman" w:eastAsia="Calibri" w:hAnsi="Times New Roman" w:cs="Times New Roman"/>
          <w:lang w:eastAsia="en-US"/>
        </w:rPr>
        <w:t xml:space="preserve"> застосовується</w:t>
      </w:r>
      <w:r w:rsidR="0078128E" w:rsidRPr="00776CD7">
        <w:rPr>
          <w:rFonts w:ascii="Times New Roman" w:eastAsia="Calibri" w:hAnsi="Times New Roman" w:cs="Times New Roman"/>
          <w:lang w:eastAsia="en-US"/>
        </w:rPr>
        <w:t xml:space="preserve"> до</w:t>
      </w:r>
      <w:r w:rsidRPr="00776CD7">
        <w:rPr>
          <w:rFonts w:ascii="Times New Roman" w:eastAsia="Calibri" w:hAnsi="Times New Roman" w:cs="Times New Roman"/>
          <w:lang w:eastAsia="en-US"/>
        </w:rPr>
        <w:t xml:space="preserve"> періоду роботи </w:t>
      </w:r>
      <w:r w:rsidR="002D1943" w:rsidRPr="00776CD7">
        <w:rPr>
          <w:rFonts w:ascii="Times New Roman" w:eastAsia="Calibri" w:hAnsi="Times New Roman" w:cs="Times New Roman"/>
          <w:lang w:eastAsia="en-US"/>
        </w:rPr>
        <w:t xml:space="preserve">до 01.04.2004 </w:t>
      </w:r>
      <w:r w:rsidR="004511DA" w:rsidRPr="00776CD7">
        <w:rPr>
          <w:rFonts w:ascii="Times New Roman" w:eastAsia="Calibri" w:hAnsi="Times New Roman" w:cs="Times New Roman"/>
          <w:lang w:eastAsia="en-US"/>
        </w:rPr>
        <w:t xml:space="preserve"> </w:t>
      </w:r>
      <w:r w:rsidR="002D1943" w:rsidRPr="00776CD7">
        <w:rPr>
          <w:rFonts w:ascii="Times New Roman" w:eastAsia="Calibri" w:hAnsi="Times New Roman" w:cs="Times New Roman"/>
          <w:lang w:eastAsia="en-US"/>
        </w:rPr>
        <w:t>(дати набрання чинності Законом України «Про загальнообов'язкове державне пенсійне страхування</w:t>
      </w:r>
      <w:r w:rsidR="004511DA" w:rsidRPr="00776CD7">
        <w:rPr>
          <w:rFonts w:ascii="Times New Roman" w:eastAsia="Calibri" w:hAnsi="Times New Roman" w:cs="Times New Roman"/>
          <w:lang w:eastAsia="en-US"/>
        </w:rPr>
        <w:t>»</w:t>
      </w:r>
      <w:r w:rsidR="002D1943" w:rsidRPr="00776CD7">
        <w:rPr>
          <w:rFonts w:ascii="Times New Roman" w:eastAsia="Calibri" w:hAnsi="Times New Roman" w:cs="Times New Roman"/>
          <w:lang w:eastAsia="en-US"/>
        </w:rPr>
        <w:t xml:space="preserve">), а </w:t>
      </w:r>
      <w:r w:rsidRPr="00776CD7">
        <w:rPr>
          <w:rFonts w:ascii="Times New Roman" w:eastAsia="Calibri" w:hAnsi="Times New Roman" w:cs="Times New Roman"/>
          <w:lang w:eastAsia="en-US"/>
        </w:rPr>
        <w:t>до наступних періодів використовується</w:t>
      </w:r>
      <w:r w:rsidR="002D1943" w:rsidRPr="00776CD7">
        <w:rPr>
          <w:rFonts w:ascii="Times New Roman" w:eastAsia="Calibri" w:hAnsi="Times New Roman" w:cs="Times New Roman"/>
          <w:lang w:eastAsia="en-US"/>
        </w:rPr>
        <w:t xml:space="preserve"> поняття «страховий стаж</w:t>
      </w:r>
      <w:r w:rsidRPr="00776CD7">
        <w:rPr>
          <w:rFonts w:ascii="Times New Roman" w:eastAsia="Calibri" w:hAnsi="Times New Roman" w:cs="Times New Roman"/>
          <w:lang w:eastAsia="en-US"/>
        </w:rPr>
        <w:t>» –</w:t>
      </w:r>
      <w:r w:rsidR="00A65CF8" w:rsidRPr="00776CD7">
        <w:rPr>
          <w:rFonts w:ascii="Times New Roman" w:eastAsia="Calibri" w:hAnsi="Times New Roman" w:cs="Times New Roman"/>
          <w:lang w:eastAsia="en-US"/>
        </w:rPr>
        <w:t xml:space="preserve"> «період (строк), протягом якого особа підлягає загальнообов'язковому державному соціальному страхуванню та сплачуються внески (нею, роботодавцем) на страхування, якщо інше не передбачено законодавством» (ст.</w:t>
      </w:r>
      <w:r w:rsidR="00F240DD" w:rsidRPr="00776CD7">
        <w:rPr>
          <w:rFonts w:ascii="Times New Roman" w:eastAsia="Calibri" w:hAnsi="Times New Roman" w:cs="Times New Roman"/>
          <w:lang w:eastAsia="en-US"/>
        </w:rPr>
        <w:t xml:space="preserve"> </w:t>
      </w:r>
      <w:r w:rsidR="00A65CF8" w:rsidRPr="00776CD7">
        <w:rPr>
          <w:rFonts w:ascii="Times New Roman" w:eastAsia="Calibri" w:hAnsi="Times New Roman" w:cs="Times New Roman"/>
          <w:lang w:eastAsia="en-US"/>
        </w:rPr>
        <w:t>9 Основ законодавства України про загальнообов'язкове д</w:t>
      </w:r>
      <w:r w:rsidRPr="00776CD7">
        <w:rPr>
          <w:rFonts w:ascii="Times New Roman" w:eastAsia="Calibri" w:hAnsi="Times New Roman" w:cs="Times New Roman"/>
          <w:lang w:eastAsia="en-US"/>
        </w:rPr>
        <w:t xml:space="preserve">ержавне соціальне страхування). </w:t>
      </w:r>
      <w:r w:rsidR="00255D31" w:rsidRPr="00776CD7">
        <w:rPr>
          <w:rFonts w:ascii="Times New Roman" w:eastAsia="Calibri" w:hAnsi="Times New Roman" w:cs="Times New Roman"/>
          <w:lang w:eastAsia="en-US"/>
        </w:rPr>
        <w:t>Страховий стаж обчислюється територіальними органами Пенсійного фонду України за даними, що містяться в системі персоніфікованого обліку, а за періоди до впровадження с</w:t>
      </w:r>
      <w:r w:rsidRPr="00776CD7">
        <w:rPr>
          <w:rFonts w:ascii="Times New Roman" w:eastAsia="Calibri" w:hAnsi="Times New Roman" w:cs="Times New Roman"/>
          <w:lang w:eastAsia="en-US"/>
        </w:rPr>
        <w:t xml:space="preserve">истеми персоніфікованого обліку – </w:t>
      </w:r>
      <w:r w:rsidR="00255D31" w:rsidRPr="00776CD7">
        <w:rPr>
          <w:rFonts w:ascii="Times New Roman" w:eastAsia="Calibri" w:hAnsi="Times New Roman" w:cs="Times New Roman"/>
          <w:lang w:eastAsia="en-US"/>
        </w:rPr>
        <w:t>на підставі документів та в порядку, визначеному законодавством, що діяло до набрання чинності Закону.</w:t>
      </w:r>
    </w:p>
    <w:p w:rsidR="00255D31" w:rsidRPr="00776CD7" w:rsidRDefault="001E1A68" w:rsidP="00BD5281">
      <w:pPr>
        <w:pStyle w:val="a3"/>
        <w:ind w:firstLine="709"/>
        <w:rPr>
          <w:rFonts w:ascii="Times New Roman" w:eastAsia="Calibri" w:hAnsi="Times New Roman" w:cs="Times New Roman"/>
          <w:lang w:eastAsia="en-US"/>
        </w:rPr>
      </w:pPr>
      <w:r w:rsidRPr="00776CD7">
        <w:rPr>
          <w:rFonts w:ascii="Times New Roman" w:eastAsia="Calibri" w:hAnsi="Times New Roman" w:cs="Times New Roman"/>
          <w:lang w:eastAsia="en-US"/>
        </w:rPr>
        <w:lastRenderedPageBreak/>
        <w:t xml:space="preserve">Правові та організаційні засади забезпечення збору та обліку єдиного внеску на загальнообов`язкове державне соціальне страхування, умови та </w:t>
      </w:r>
      <w:r w:rsidRPr="00EA57D3">
        <w:rPr>
          <w:rFonts w:ascii="Times New Roman" w:eastAsia="Calibri" w:hAnsi="Times New Roman" w:cs="Times New Roman"/>
          <w:lang w:eastAsia="en-US"/>
        </w:rPr>
        <w:t>порядок його нарахування і сплати та повноваження органу, що здійснює його збір та ведення обліку</w:t>
      </w:r>
      <w:r w:rsidR="00EA35F6" w:rsidRPr="00EA57D3">
        <w:rPr>
          <w:rFonts w:ascii="Times New Roman" w:eastAsia="Calibri" w:hAnsi="Times New Roman" w:cs="Times New Roman"/>
          <w:lang w:eastAsia="en-US"/>
        </w:rPr>
        <w:t>,</w:t>
      </w:r>
      <w:r w:rsidRPr="00EA57D3">
        <w:rPr>
          <w:rFonts w:ascii="Times New Roman" w:eastAsia="Calibri" w:hAnsi="Times New Roman" w:cs="Times New Roman"/>
          <w:lang w:eastAsia="en-US"/>
        </w:rPr>
        <w:t xml:space="preserve"> визначає Закон України «Про збір та облік єдиного внеску на загальнообов</w:t>
      </w:r>
      <w:r w:rsidR="006C3388" w:rsidRPr="00EA57D3">
        <w:rPr>
          <w:rFonts w:ascii="Times New Roman" w:eastAsia="Calibri" w:hAnsi="Times New Roman" w:cs="Times New Roman"/>
          <w:lang w:eastAsia="en-US"/>
        </w:rPr>
        <w:t>’</w:t>
      </w:r>
      <w:r w:rsidRPr="00EA57D3">
        <w:rPr>
          <w:rFonts w:ascii="Times New Roman" w:eastAsia="Calibri" w:hAnsi="Times New Roman" w:cs="Times New Roman"/>
          <w:lang w:eastAsia="en-US"/>
        </w:rPr>
        <w:t>язкове державне соціальне страхування».</w:t>
      </w:r>
      <w:r w:rsidR="00922674" w:rsidRPr="00EA57D3">
        <w:rPr>
          <w:rFonts w:ascii="Times New Roman" w:eastAsia="Calibri" w:hAnsi="Times New Roman" w:cs="Times New Roman"/>
          <w:lang w:eastAsia="en-US"/>
        </w:rPr>
        <w:t xml:space="preserve"> </w:t>
      </w:r>
      <w:r w:rsidR="00EA35F6" w:rsidRPr="00EA57D3">
        <w:rPr>
          <w:rFonts w:ascii="Times New Roman" w:eastAsia="Calibri" w:hAnsi="Times New Roman" w:cs="Times New Roman"/>
          <w:lang w:eastAsia="en-US"/>
        </w:rPr>
        <w:t xml:space="preserve">Відповідно до п. 1 </w:t>
      </w:r>
      <w:r w:rsidR="00922674" w:rsidRPr="00EA57D3">
        <w:rPr>
          <w:rFonts w:ascii="Times New Roman" w:eastAsia="Calibri" w:hAnsi="Times New Roman" w:cs="Times New Roman"/>
          <w:lang w:eastAsia="en-US"/>
        </w:rPr>
        <w:br/>
      </w:r>
      <w:r w:rsidR="006C3388" w:rsidRPr="00EA57D3">
        <w:rPr>
          <w:rFonts w:ascii="Times New Roman" w:eastAsia="Calibri" w:hAnsi="Times New Roman" w:cs="Times New Roman"/>
          <w:lang w:eastAsia="en-US"/>
        </w:rPr>
        <w:t xml:space="preserve">ч. 1 </w:t>
      </w:r>
      <w:r w:rsidR="00EA35F6" w:rsidRPr="00EA57D3">
        <w:rPr>
          <w:rFonts w:ascii="Times New Roman" w:eastAsia="Calibri" w:hAnsi="Times New Roman" w:cs="Times New Roman"/>
          <w:lang w:eastAsia="en-US"/>
        </w:rPr>
        <w:t>ст. 7</w:t>
      </w:r>
      <w:r w:rsidR="00922674" w:rsidRPr="00EA57D3">
        <w:rPr>
          <w:rFonts w:ascii="Times New Roman" w:eastAsia="Calibri" w:hAnsi="Times New Roman" w:cs="Times New Roman"/>
          <w:lang w:eastAsia="en-US"/>
        </w:rPr>
        <w:t xml:space="preserve"> цього</w:t>
      </w:r>
      <w:r w:rsidR="00EA35F6" w:rsidRPr="00EA57D3">
        <w:rPr>
          <w:rFonts w:ascii="Times New Roman" w:eastAsia="Calibri" w:hAnsi="Times New Roman" w:cs="Times New Roman"/>
          <w:lang w:eastAsia="en-US"/>
        </w:rPr>
        <w:t xml:space="preserve"> Закону </w:t>
      </w:r>
      <w:r w:rsidR="00EA35F6" w:rsidRPr="00EA57D3">
        <w:rPr>
          <w:rFonts w:ascii="Times New Roman" w:eastAsia="Calibri" w:hAnsi="Times New Roman" w:cs="Times New Roman"/>
          <w:i/>
          <w:lang w:eastAsia="en-US"/>
        </w:rPr>
        <w:t>винагорода</w:t>
      </w:r>
      <w:r w:rsidR="00EA35F6" w:rsidRPr="00EA57D3">
        <w:rPr>
          <w:rFonts w:ascii="Times New Roman" w:eastAsia="Calibri" w:hAnsi="Times New Roman" w:cs="Times New Roman"/>
          <w:lang w:eastAsia="en-US"/>
        </w:rPr>
        <w:t xml:space="preserve"> присяжного </w:t>
      </w:r>
      <w:r w:rsidR="00EA35F6" w:rsidRPr="00EA57D3">
        <w:rPr>
          <w:rFonts w:ascii="Times New Roman" w:eastAsia="Calibri" w:hAnsi="Times New Roman" w:cs="Times New Roman"/>
          <w:i/>
          <w:u w:val="single"/>
          <w:lang w:eastAsia="en-US"/>
        </w:rPr>
        <w:t>не визначена</w:t>
      </w:r>
      <w:r w:rsidR="00EA35F6" w:rsidRPr="00EA57D3">
        <w:rPr>
          <w:rFonts w:ascii="Times New Roman" w:eastAsia="Calibri" w:hAnsi="Times New Roman" w:cs="Times New Roman"/>
          <w:lang w:eastAsia="en-US"/>
        </w:rPr>
        <w:t xml:space="preserve"> як база нарахування єдиного внеску</w:t>
      </w:r>
      <w:r w:rsidR="00922674" w:rsidRPr="00EA57D3">
        <w:rPr>
          <w:rFonts w:ascii="Times New Roman" w:eastAsia="Calibri" w:hAnsi="Times New Roman" w:cs="Times New Roman"/>
          <w:lang w:eastAsia="en-US"/>
        </w:rPr>
        <w:t xml:space="preserve"> (</w:t>
      </w:r>
      <w:r w:rsidR="00A422AA" w:rsidRPr="00EA57D3">
        <w:rPr>
          <w:rFonts w:ascii="Times New Roman" w:eastAsia="Calibri" w:hAnsi="Times New Roman" w:cs="Times New Roman"/>
          <w:lang w:eastAsia="en-US"/>
        </w:rPr>
        <w:t xml:space="preserve">до </w:t>
      </w:r>
      <w:r w:rsidR="00922674" w:rsidRPr="00EA57D3">
        <w:rPr>
          <w:rFonts w:ascii="Times New Roman" w:eastAsia="Calibri" w:hAnsi="Times New Roman" w:cs="Times New Roman"/>
          <w:lang w:eastAsia="en-US"/>
        </w:rPr>
        <w:t xml:space="preserve">такої бази </w:t>
      </w:r>
      <w:r w:rsidR="00A422AA" w:rsidRPr="00EA57D3">
        <w:rPr>
          <w:rFonts w:ascii="Times New Roman" w:eastAsia="Calibri" w:hAnsi="Times New Roman" w:cs="Times New Roman"/>
          <w:lang w:eastAsia="en-US"/>
        </w:rPr>
        <w:t>включено заробітну плату, винагороду за виконання робіт за цивільно-правовими договорами, дохід ві</w:t>
      </w:r>
      <w:r w:rsidR="00922674" w:rsidRPr="00EA57D3">
        <w:rPr>
          <w:rFonts w:ascii="Times New Roman" w:eastAsia="Calibri" w:hAnsi="Times New Roman" w:cs="Times New Roman"/>
          <w:lang w:eastAsia="en-US"/>
        </w:rPr>
        <w:t>д підприємницької діяльності)</w:t>
      </w:r>
      <w:r w:rsidR="00255D31" w:rsidRPr="00EA57D3">
        <w:rPr>
          <w:rFonts w:ascii="Times New Roman" w:eastAsia="Calibri" w:hAnsi="Times New Roman" w:cs="Times New Roman"/>
          <w:lang w:eastAsia="en-US"/>
        </w:rPr>
        <w:t>.</w:t>
      </w:r>
    </w:p>
    <w:p w:rsidR="001E1A68" w:rsidRPr="00776CD7" w:rsidRDefault="001E1A68" w:rsidP="00BD5281">
      <w:pPr>
        <w:pStyle w:val="a3"/>
        <w:ind w:firstLine="709"/>
        <w:rPr>
          <w:rFonts w:ascii="Times New Roman" w:eastAsia="Calibri" w:hAnsi="Times New Roman" w:cs="Times New Roman"/>
          <w:lang w:eastAsia="en-US"/>
        </w:rPr>
      </w:pPr>
      <w:r w:rsidRPr="00776CD7">
        <w:rPr>
          <w:rFonts w:ascii="Times New Roman" w:eastAsia="Calibri" w:hAnsi="Times New Roman" w:cs="Times New Roman"/>
          <w:lang w:eastAsia="en-US"/>
        </w:rPr>
        <w:t>Таким чином</w:t>
      </w:r>
      <w:r w:rsidR="00511279" w:rsidRPr="00776CD7">
        <w:rPr>
          <w:rFonts w:ascii="Times New Roman" w:eastAsia="Calibri" w:hAnsi="Times New Roman" w:cs="Times New Roman"/>
          <w:lang w:eastAsia="en-US"/>
        </w:rPr>
        <w:t>,</w:t>
      </w:r>
      <w:r w:rsidRPr="00776CD7">
        <w:rPr>
          <w:rFonts w:ascii="Times New Roman" w:eastAsia="Calibri" w:hAnsi="Times New Roman" w:cs="Times New Roman"/>
          <w:lang w:eastAsia="en-US"/>
        </w:rPr>
        <w:t xml:space="preserve"> оскільки між </w:t>
      </w:r>
      <w:r w:rsidR="00EA35F6" w:rsidRPr="00776CD7">
        <w:rPr>
          <w:rFonts w:ascii="Times New Roman" w:eastAsia="Calibri" w:hAnsi="Times New Roman" w:cs="Times New Roman"/>
          <w:lang w:eastAsia="en-US"/>
        </w:rPr>
        <w:t xml:space="preserve">присяжним </w:t>
      </w:r>
      <w:r w:rsidRPr="00776CD7">
        <w:rPr>
          <w:rFonts w:ascii="Times New Roman" w:eastAsia="Calibri" w:hAnsi="Times New Roman" w:cs="Times New Roman"/>
          <w:lang w:eastAsia="en-US"/>
        </w:rPr>
        <w:t xml:space="preserve">та </w:t>
      </w:r>
      <w:r w:rsidR="00BA76AB" w:rsidRPr="00776CD7">
        <w:rPr>
          <w:rFonts w:ascii="Times New Roman" w:eastAsia="Calibri" w:hAnsi="Times New Roman" w:cs="Times New Roman"/>
          <w:lang w:eastAsia="en-US"/>
        </w:rPr>
        <w:t xml:space="preserve">територіальним управлінням </w:t>
      </w:r>
      <w:r w:rsidR="009036A7" w:rsidRPr="00776CD7">
        <w:rPr>
          <w:rFonts w:ascii="Times New Roman" w:eastAsia="Calibri" w:hAnsi="Times New Roman" w:cs="Times New Roman"/>
          <w:lang w:eastAsia="en-US"/>
        </w:rPr>
        <w:t>Державної судової адміністрації</w:t>
      </w:r>
      <w:r w:rsidR="00EA35F6" w:rsidRPr="00776CD7">
        <w:rPr>
          <w:rFonts w:ascii="Times New Roman" w:eastAsia="Calibri" w:hAnsi="Times New Roman" w:cs="Times New Roman"/>
          <w:lang w:eastAsia="en-US"/>
        </w:rPr>
        <w:t xml:space="preserve"> України</w:t>
      </w:r>
      <w:r w:rsidR="00A422AA" w:rsidRPr="00776CD7">
        <w:rPr>
          <w:rFonts w:ascii="Times New Roman" w:eastAsia="Calibri" w:hAnsi="Times New Roman" w:cs="Times New Roman"/>
          <w:lang w:eastAsia="en-US"/>
        </w:rPr>
        <w:t xml:space="preserve"> </w:t>
      </w:r>
      <w:r w:rsidRPr="00776CD7">
        <w:rPr>
          <w:rFonts w:ascii="Times New Roman" w:eastAsia="Calibri" w:hAnsi="Times New Roman" w:cs="Times New Roman"/>
          <w:lang w:eastAsia="en-US"/>
        </w:rPr>
        <w:t>ві</w:t>
      </w:r>
      <w:r w:rsidR="00EA35F6" w:rsidRPr="00776CD7">
        <w:rPr>
          <w:rFonts w:ascii="Times New Roman" w:eastAsia="Calibri" w:hAnsi="Times New Roman" w:cs="Times New Roman"/>
          <w:lang w:eastAsia="en-US"/>
        </w:rPr>
        <w:t>д</w:t>
      </w:r>
      <w:r w:rsidRPr="00776CD7">
        <w:rPr>
          <w:rFonts w:ascii="Times New Roman" w:eastAsia="Calibri" w:hAnsi="Times New Roman" w:cs="Times New Roman"/>
          <w:lang w:eastAsia="en-US"/>
        </w:rPr>
        <w:t>су</w:t>
      </w:r>
      <w:r w:rsidR="00EA35F6" w:rsidRPr="00776CD7">
        <w:rPr>
          <w:rFonts w:ascii="Times New Roman" w:eastAsia="Calibri" w:hAnsi="Times New Roman" w:cs="Times New Roman"/>
          <w:lang w:eastAsia="en-US"/>
        </w:rPr>
        <w:t>т</w:t>
      </w:r>
      <w:r w:rsidRPr="00776CD7">
        <w:rPr>
          <w:rFonts w:ascii="Times New Roman" w:eastAsia="Calibri" w:hAnsi="Times New Roman" w:cs="Times New Roman"/>
          <w:lang w:eastAsia="en-US"/>
        </w:rPr>
        <w:t>ні трудові відносини, а дохід</w:t>
      </w:r>
      <w:r w:rsidR="00EA35F6" w:rsidRPr="00776CD7">
        <w:rPr>
          <w:rFonts w:ascii="Times New Roman" w:eastAsia="Calibri" w:hAnsi="Times New Roman" w:cs="Times New Roman"/>
          <w:lang w:eastAsia="en-US"/>
        </w:rPr>
        <w:t>,</w:t>
      </w:r>
      <w:r w:rsidRPr="00776CD7">
        <w:rPr>
          <w:rFonts w:ascii="Times New Roman" w:eastAsia="Calibri" w:hAnsi="Times New Roman" w:cs="Times New Roman"/>
          <w:lang w:eastAsia="en-US"/>
        </w:rPr>
        <w:t xml:space="preserve"> який </w:t>
      </w:r>
      <w:r w:rsidR="00EA35F6" w:rsidRPr="00776CD7">
        <w:rPr>
          <w:rFonts w:ascii="Times New Roman" w:eastAsia="Calibri" w:hAnsi="Times New Roman" w:cs="Times New Roman"/>
          <w:lang w:eastAsia="en-US"/>
        </w:rPr>
        <w:t>він</w:t>
      </w:r>
      <w:r w:rsidRPr="00776CD7">
        <w:rPr>
          <w:rFonts w:ascii="Times New Roman" w:eastAsia="Calibri" w:hAnsi="Times New Roman" w:cs="Times New Roman"/>
          <w:lang w:eastAsia="en-US"/>
        </w:rPr>
        <w:t xml:space="preserve"> </w:t>
      </w:r>
      <w:bookmarkStart w:id="0" w:name="_GoBack"/>
      <w:bookmarkEnd w:id="0"/>
      <w:r w:rsidRPr="00776CD7">
        <w:rPr>
          <w:rFonts w:ascii="Times New Roman" w:eastAsia="Calibri" w:hAnsi="Times New Roman" w:cs="Times New Roman"/>
          <w:lang w:eastAsia="en-US"/>
        </w:rPr>
        <w:t>отримує</w:t>
      </w:r>
      <w:r w:rsidR="00EA35F6" w:rsidRPr="00776CD7">
        <w:rPr>
          <w:rFonts w:ascii="Times New Roman" w:eastAsia="Calibri" w:hAnsi="Times New Roman" w:cs="Times New Roman"/>
          <w:lang w:eastAsia="en-US"/>
        </w:rPr>
        <w:t>,</w:t>
      </w:r>
      <w:r w:rsidRPr="00776CD7">
        <w:rPr>
          <w:rFonts w:ascii="Times New Roman" w:eastAsia="Calibri" w:hAnsi="Times New Roman" w:cs="Times New Roman"/>
          <w:lang w:eastAsia="en-US"/>
        </w:rPr>
        <w:t xml:space="preserve"> є винагородою, </w:t>
      </w:r>
      <w:r w:rsidR="00EA35F6" w:rsidRPr="00776CD7">
        <w:rPr>
          <w:rFonts w:ascii="Times New Roman" w:eastAsia="Calibri" w:hAnsi="Times New Roman" w:cs="Times New Roman"/>
          <w:lang w:eastAsia="en-US"/>
        </w:rPr>
        <w:t>що</w:t>
      </w:r>
      <w:r w:rsidRPr="00776CD7">
        <w:rPr>
          <w:rFonts w:ascii="Times New Roman" w:eastAsia="Calibri" w:hAnsi="Times New Roman" w:cs="Times New Roman"/>
          <w:lang w:eastAsia="en-US"/>
        </w:rPr>
        <w:t xml:space="preserve"> виплачується залучен</w:t>
      </w:r>
      <w:r w:rsidR="00A422AA" w:rsidRPr="00776CD7">
        <w:rPr>
          <w:rFonts w:ascii="Times New Roman" w:eastAsia="Calibri" w:hAnsi="Times New Roman" w:cs="Times New Roman"/>
          <w:lang w:eastAsia="en-US"/>
        </w:rPr>
        <w:t>ому</w:t>
      </w:r>
      <w:r w:rsidRPr="00776CD7">
        <w:rPr>
          <w:rFonts w:ascii="Times New Roman" w:eastAsia="Calibri" w:hAnsi="Times New Roman" w:cs="Times New Roman"/>
          <w:lang w:eastAsia="en-US"/>
        </w:rPr>
        <w:t xml:space="preserve"> до виконання обов</w:t>
      </w:r>
      <w:r w:rsidR="007D20B4" w:rsidRPr="00776CD7">
        <w:rPr>
          <w:rFonts w:ascii="Times New Roman" w:eastAsia="Calibri" w:hAnsi="Times New Roman" w:cs="Times New Roman"/>
          <w:lang w:eastAsia="en-US"/>
        </w:rPr>
        <w:t>’</w:t>
      </w:r>
      <w:r w:rsidRPr="00776CD7">
        <w:rPr>
          <w:rFonts w:ascii="Times New Roman" w:eastAsia="Calibri" w:hAnsi="Times New Roman" w:cs="Times New Roman"/>
          <w:lang w:eastAsia="en-US"/>
        </w:rPr>
        <w:t>язків, передбачених законодавством та не пов</w:t>
      </w:r>
      <w:r w:rsidR="007D20B4" w:rsidRPr="00776CD7">
        <w:rPr>
          <w:rFonts w:ascii="Times New Roman" w:eastAsia="Calibri" w:hAnsi="Times New Roman" w:cs="Times New Roman"/>
          <w:lang w:eastAsia="en-US"/>
        </w:rPr>
        <w:t>’</w:t>
      </w:r>
      <w:r w:rsidRPr="00776CD7">
        <w:rPr>
          <w:rFonts w:ascii="Times New Roman" w:eastAsia="Calibri" w:hAnsi="Times New Roman" w:cs="Times New Roman"/>
          <w:lang w:eastAsia="en-US"/>
        </w:rPr>
        <w:t>язаних з виконанням своїх службових обов</w:t>
      </w:r>
      <w:r w:rsidR="007D20B4" w:rsidRPr="00776CD7">
        <w:rPr>
          <w:rFonts w:ascii="Times New Roman" w:eastAsia="Calibri" w:hAnsi="Times New Roman" w:cs="Times New Roman"/>
          <w:lang w:eastAsia="en-US"/>
        </w:rPr>
        <w:t>’</w:t>
      </w:r>
      <w:r w:rsidRPr="00776CD7">
        <w:rPr>
          <w:rFonts w:ascii="Times New Roman" w:eastAsia="Calibri" w:hAnsi="Times New Roman" w:cs="Times New Roman"/>
          <w:lang w:eastAsia="en-US"/>
        </w:rPr>
        <w:t>язків</w:t>
      </w:r>
      <w:r w:rsidR="00BA76AB" w:rsidRPr="00776CD7">
        <w:rPr>
          <w:rFonts w:ascii="Times New Roman" w:eastAsia="Calibri" w:hAnsi="Times New Roman" w:cs="Times New Roman"/>
          <w:lang w:eastAsia="en-US"/>
        </w:rPr>
        <w:t xml:space="preserve">, </w:t>
      </w:r>
      <w:r w:rsidR="00EA35F6" w:rsidRPr="00776CD7">
        <w:rPr>
          <w:rFonts w:ascii="Times New Roman" w:eastAsia="Calibri" w:hAnsi="Times New Roman" w:cs="Times New Roman"/>
          <w:lang w:eastAsia="en-US"/>
        </w:rPr>
        <w:t xml:space="preserve">і </w:t>
      </w:r>
      <w:r w:rsidRPr="00776CD7">
        <w:rPr>
          <w:rFonts w:ascii="Times New Roman" w:eastAsia="Calibri" w:hAnsi="Times New Roman" w:cs="Times New Roman"/>
          <w:i/>
          <w:lang w:eastAsia="en-US"/>
        </w:rPr>
        <w:t>не є заробітною платою</w:t>
      </w:r>
      <w:r w:rsidRPr="00776CD7">
        <w:rPr>
          <w:rFonts w:ascii="Times New Roman" w:eastAsia="Calibri" w:hAnsi="Times New Roman" w:cs="Times New Roman"/>
          <w:lang w:eastAsia="en-US"/>
        </w:rPr>
        <w:t>, нараховувати та сплачувати за таку особу єдиний внесок на загальнообов</w:t>
      </w:r>
      <w:r w:rsidR="007D20B4" w:rsidRPr="00776CD7">
        <w:rPr>
          <w:rFonts w:ascii="Times New Roman" w:eastAsia="Calibri" w:hAnsi="Times New Roman" w:cs="Times New Roman"/>
          <w:lang w:eastAsia="en-US"/>
        </w:rPr>
        <w:t>’</w:t>
      </w:r>
      <w:r w:rsidRPr="00776CD7">
        <w:rPr>
          <w:rFonts w:ascii="Times New Roman" w:eastAsia="Calibri" w:hAnsi="Times New Roman" w:cs="Times New Roman"/>
          <w:lang w:eastAsia="en-US"/>
        </w:rPr>
        <w:t>язкове державне соціальне страхування</w:t>
      </w:r>
      <w:r w:rsidR="00EA35F6" w:rsidRPr="00776CD7">
        <w:rPr>
          <w:rFonts w:ascii="Times New Roman" w:eastAsia="Calibri" w:hAnsi="Times New Roman" w:cs="Times New Roman"/>
          <w:lang w:eastAsia="en-US"/>
        </w:rPr>
        <w:t xml:space="preserve"> </w:t>
      </w:r>
      <w:r w:rsidR="00EA35F6" w:rsidRPr="00776CD7">
        <w:rPr>
          <w:rFonts w:ascii="Times New Roman" w:eastAsia="Calibri" w:hAnsi="Times New Roman" w:cs="Times New Roman"/>
          <w:i/>
          <w:lang w:eastAsia="en-US"/>
        </w:rPr>
        <w:t>немає законних підстав</w:t>
      </w:r>
      <w:r w:rsidR="00922674" w:rsidRPr="00776CD7">
        <w:rPr>
          <w:rFonts w:ascii="Times New Roman" w:eastAsia="Calibri" w:hAnsi="Times New Roman" w:cs="Times New Roman"/>
          <w:lang w:eastAsia="en-US"/>
        </w:rPr>
        <w:t>. В</w:t>
      </w:r>
      <w:r w:rsidR="00EA35F6" w:rsidRPr="00776CD7">
        <w:rPr>
          <w:rFonts w:ascii="Times New Roman" w:eastAsia="Calibri" w:hAnsi="Times New Roman" w:cs="Times New Roman"/>
          <w:lang w:eastAsia="en-US"/>
        </w:rPr>
        <w:t>ідтак</w:t>
      </w:r>
      <w:r w:rsidR="00D826C9" w:rsidRPr="00776CD7">
        <w:rPr>
          <w:rFonts w:ascii="Times New Roman" w:eastAsia="Calibri" w:hAnsi="Times New Roman" w:cs="Times New Roman"/>
          <w:lang w:eastAsia="en-US"/>
        </w:rPr>
        <w:t>,</w:t>
      </w:r>
      <w:r w:rsidR="00EA35F6" w:rsidRPr="00776CD7">
        <w:rPr>
          <w:rFonts w:ascii="Times New Roman" w:eastAsia="Calibri" w:hAnsi="Times New Roman" w:cs="Times New Roman"/>
          <w:lang w:eastAsia="en-US"/>
        </w:rPr>
        <w:t xml:space="preserve"> такі періоди не можуть бути зарахованими до страхового стажу особи.</w:t>
      </w:r>
    </w:p>
    <w:p w:rsidR="0014608B" w:rsidRPr="00776CD7" w:rsidRDefault="003837F4" w:rsidP="00BD5281">
      <w:pPr>
        <w:pStyle w:val="a3"/>
        <w:ind w:firstLine="709"/>
        <w:rPr>
          <w:rFonts w:ascii="Times New Roman" w:eastAsia="Calibri" w:hAnsi="Times New Roman" w:cs="Times New Roman"/>
          <w:highlight w:val="yellow"/>
          <w:lang w:eastAsia="en-US"/>
        </w:rPr>
      </w:pPr>
      <w:r w:rsidRPr="00776CD7">
        <w:rPr>
          <w:rFonts w:ascii="Times New Roman" w:eastAsia="Calibri" w:hAnsi="Times New Roman" w:cs="Times New Roman"/>
          <w:lang w:eastAsia="en-US"/>
        </w:rPr>
        <w:t>П</w:t>
      </w:r>
      <w:r w:rsidR="0014608B" w:rsidRPr="00776CD7">
        <w:rPr>
          <w:rFonts w:ascii="Times New Roman" w:eastAsia="Calibri" w:hAnsi="Times New Roman" w:cs="Times New Roman"/>
          <w:lang w:eastAsia="en-US"/>
        </w:rPr>
        <w:t xml:space="preserve">ропозиція щодо зарахування часу виконання особами, які виконують обов’язки присяжних у суді, до всіх </w:t>
      </w:r>
      <w:r w:rsidR="0042307C" w:rsidRPr="00776CD7">
        <w:rPr>
          <w:rFonts w:ascii="Times New Roman" w:eastAsia="Calibri" w:hAnsi="Times New Roman" w:cs="Times New Roman"/>
          <w:lang w:eastAsia="en-US"/>
        </w:rPr>
        <w:t xml:space="preserve">видів </w:t>
      </w:r>
      <w:r w:rsidR="0014608B" w:rsidRPr="00776CD7">
        <w:rPr>
          <w:rFonts w:ascii="Times New Roman" w:eastAsia="Calibri" w:hAnsi="Times New Roman" w:cs="Times New Roman"/>
          <w:i/>
          <w:lang w:eastAsia="en-US"/>
        </w:rPr>
        <w:t>трудового</w:t>
      </w:r>
      <w:r w:rsidR="0014608B" w:rsidRPr="00776CD7">
        <w:rPr>
          <w:rFonts w:ascii="Times New Roman" w:eastAsia="Calibri" w:hAnsi="Times New Roman" w:cs="Times New Roman"/>
          <w:lang w:eastAsia="en-US"/>
        </w:rPr>
        <w:t xml:space="preserve"> стажу може призвести до неоднозначнос</w:t>
      </w:r>
      <w:r w:rsidR="001115A4" w:rsidRPr="00776CD7">
        <w:rPr>
          <w:rFonts w:ascii="Times New Roman" w:eastAsia="Calibri" w:hAnsi="Times New Roman" w:cs="Times New Roman"/>
          <w:lang w:eastAsia="en-US"/>
        </w:rPr>
        <w:t>ті</w:t>
      </w:r>
      <w:r w:rsidR="0014608B" w:rsidRPr="00776CD7">
        <w:rPr>
          <w:rFonts w:ascii="Times New Roman" w:eastAsia="Calibri" w:hAnsi="Times New Roman" w:cs="Times New Roman"/>
          <w:lang w:eastAsia="en-US"/>
        </w:rPr>
        <w:t xml:space="preserve"> застосування запропонованих норм, </w:t>
      </w:r>
      <w:r w:rsidR="001115A4" w:rsidRPr="00776CD7">
        <w:rPr>
          <w:rFonts w:ascii="Times New Roman" w:eastAsia="Calibri" w:hAnsi="Times New Roman" w:cs="Times New Roman"/>
          <w:lang w:eastAsia="en-US"/>
        </w:rPr>
        <w:t>що</w:t>
      </w:r>
      <w:r w:rsidR="0014608B" w:rsidRPr="00776CD7">
        <w:rPr>
          <w:rFonts w:ascii="Times New Roman" w:eastAsia="Calibri" w:hAnsi="Times New Roman" w:cs="Times New Roman"/>
          <w:lang w:eastAsia="en-US"/>
        </w:rPr>
        <w:t xml:space="preserve"> суперечить принципу правово</w:t>
      </w:r>
      <w:r w:rsidR="001115A4" w:rsidRPr="00776CD7">
        <w:rPr>
          <w:rFonts w:ascii="Times New Roman" w:eastAsia="Calibri" w:hAnsi="Times New Roman" w:cs="Times New Roman"/>
          <w:lang w:eastAsia="en-US"/>
        </w:rPr>
        <w:t>ї</w:t>
      </w:r>
      <w:r w:rsidR="0014608B" w:rsidRPr="00776CD7">
        <w:rPr>
          <w:rFonts w:ascii="Times New Roman" w:eastAsia="Calibri" w:hAnsi="Times New Roman" w:cs="Times New Roman"/>
          <w:lang w:eastAsia="en-US"/>
        </w:rPr>
        <w:t xml:space="preserve"> визначеност</w:t>
      </w:r>
      <w:r w:rsidR="00D95274" w:rsidRPr="00776CD7">
        <w:rPr>
          <w:rFonts w:ascii="Times New Roman" w:eastAsia="Calibri" w:hAnsi="Times New Roman" w:cs="Times New Roman"/>
          <w:lang w:eastAsia="en-US"/>
        </w:rPr>
        <w:t xml:space="preserve">і, </w:t>
      </w:r>
      <w:r w:rsidR="00CB3D56" w:rsidRPr="00776CD7">
        <w:rPr>
          <w:rFonts w:ascii="Times New Roman" w:eastAsia="Calibri" w:hAnsi="Times New Roman" w:cs="Times New Roman"/>
          <w:lang w:eastAsia="en-US"/>
        </w:rPr>
        <w:t>який</w:t>
      </w:r>
      <w:r w:rsidR="00D95274" w:rsidRPr="00776CD7">
        <w:rPr>
          <w:rFonts w:ascii="Times New Roman" w:eastAsia="Calibri" w:hAnsi="Times New Roman" w:cs="Times New Roman"/>
          <w:lang w:eastAsia="en-US"/>
        </w:rPr>
        <w:t xml:space="preserve"> полягає, як зазначив Європейський суд з прав людини, в тому, що право має бути належним</w:t>
      </w:r>
      <w:r w:rsidR="00922674" w:rsidRPr="00776CD7">
        <w:rPr>
          <w:rFonts w:ascii="Times New Roman" w:eastAsia="Calibri" w:hAnsi="Times New Roman" w:cs="Times New Roman"/>
          <w:lang w:eastAsia="en-US"/>
        </w:rPr>
        <w:t xml:space="preserve"> чином доступним та передбачува</w:t>
      </w:r>
      <w:r w:rsidR="00D95274" w:rsidRPr="00776CD7">
        <w:rPr>
          <w:rFonts w:ascii="Times New Roman" w:eastAsia="Calibri" w:hAnsi="Times New Roman" w:cs="Times New Roman"/>
          <w:lang w:eastAsia="en-US"/>
        </w:rPr>
        <w:t>ним за своєю дією та сформульованим з належною чіткістю, що дає можливість особам регулювати свою поведінку.</w:t>
      </w:r>
    </w:p>
    <w:p w:rsidR="003837F4" w:rsidRPr="00EA57D3" w:rsidRDefault="00922674" w:rsidP="00BD5281">
      <w:pPr>
        <w:pStyle w:val="a3"/>
        <w:ind w:firstLine="709"/>
        <w:rPr>
          <w:rFonts w:ascii="Times New Roman" w:eastAsia="Calibri" w:hAnsi="Times New Roman" w:cs="Times New Roman"/>
          <w:lang w:eastAsia="en-US"/>
        </w:rPr>
      </w:pPr>
      <w:r w:rsidRPr="00776CD7">
        <w:rPr>
          <w:rFonts w:ascii="Times New Roman" w:eastAsia="Calibri" w:hAnsi="Times New Roman" w:cs="Times New Roman"/>
          <w:b/>
          <w:lang w:eastAsia="en-US"/>
        </w:rPr>
        <w:t>3</w:t>
      </w:r>
      <w:r w:rsidR="00060CC5" w:rsidRPr="00776CD7">
        <w:rPr>
          <w:rFonts w:ascii="Times New Roman" w:eastAsia="Calibri" w:hAnsi="Times New Roman" w:cs="Times New Roman"/>
          <w:b/>
          <w:lang w:eastAsia="en-US"/>
        </w:rPr>
        <w:t>.</w:t>
      </w:r>
      <w:r w:rsidRPr="00776CD7">
        <w:rPr>
          <w:rFonts w:ascii="Times New Roman" w:eastAsia="Calibri" w:hAnsi="Times New Roman" w:cs="Times New Roman"/>
          <w:lang w:eastAsia="en-US"/>
        </w:rPr>
        <w:t xml:space="preserve"> Запропоновані </w:t>
      </w:r>
      <w:r w:rsidRPr="00EA57D3">
        <w:rPr>
          <w:rFonts w:ascii="Times New Roman" w:eastAsia="Calibri" w:hAnsi="Times New Roman" w:cs="Times New Roman"/>
          <w:lang w:eastAsia="en-US"/>
        </w:rPr>
        <w:t xml:space="preserve">у </w:t>
      </w:r>
      <w:r w:rsidR="006C3388" w:rsidRPr="00EA57D3">
        <w:rPr>
          <w:rFonts w:ascii="Times New Roman" w:hAnsi="Times New Roman" w:cs="Times New Roman"/>
        </w:rPr>
        <w:t>законо</w:t>
      </w:r>
      <w:r w:rsidRPr="00EA57D3">
        <w:rPr>
          <w:rFonts w:ascii="Times New Roman" w:eastAsia="Calibri" w:hAnsi="Times New Roman" w:cs="Times New Roman"/>
          <w:lang w:eastAsia="en-US"/>
        </w:rPr>
        <w:t>проекті зміни щодо</w:t>
      </w:r>
      <w:r w:rsidR="00933D59" w:rsidRPr="00EA57D3">
        <w:rPr>
          <w:rFonts w:ascii="Times New Roman" w:eastAsia="Calibri" w:hAnsi="Times New Roman" w:cs="Times New Roman"/>
          <w:lang w:eastAsia="en-US"/>
        </w:rPr>
        <w:t xml:space="preserve"> усунення залежності права на пенсійні і соціальні виплати</w:t>
      </w:r>
      <w:r w:rsidRPr="00EA57D3">
        <w:rPr>
          <w:rFonts w:ascii="Times New Roman" w:eastAsia="Calibri" w:hAnsi="Times New Roman" w:cs="Times New Roman"/>
          <w:lang w:eastAsia="en-US"/>
        </w:rPr>
        <w:t xml:space="preserve"> </w:t>
      </w:r>
      <w:r w:rsidR="00933D59" w:rsidRPr="00EA57D3">
        <w:rPr>
          <w:rFonts w:ascii="Times New Roman" w:eastAsia="Calibri" w:hAnsi="Times New Roman" w:cs="Times New Roman"/>
          <w:lang w:eastAsia="en-US"/>
        </w:rPr>
        <w:t xml:space="preserve">особам, які виконують обов’язки присяжних, </w:t>
      </w:r>
      <w:r w:rsidR="006C65CB" w:rsidRPr="00EA57D3">
        <w:rPr>
          <w:rFonts w:ascii="Times New Roman" w:eastAsia="Calibri" w:hAnsi="Times New Roman" w:cs="Times New Roman"/>
          <w:i/>
          <w:lang w:eastAsia="en-US"/>
        </w:rPr>
        <w:t>від трудового стажу,</w:t>
      </w:r>
      <w:r w:rsidR="006C65CB" w:rsidRPr="00EA57D3">
        <w:rPr>
          <w:rFonts w:ascii="Times New Roman" w:eastAsia="Calibri" w:hAnsi="Times New Roman" w:cs="Times New Roman"/>
          <w:lang w:eastAsia="en-US"/>
        </w:rPr>
        <w:t xml:space="preserve"> </w:t>
      </w:r>
      <w:r w:rsidRPr="00EA57D3">
        <w:rPr>
          <w:rFonts w:ascii="Times New Roman" w:eastAsia="Calibri" w:hAnsi="Times New Roman" w:cs="Times New Roman"/>
          <w:lang w:eastAsia="en-US"/>
        </w:rPr>
        <w:t xml:space="preserve">не </w:t>
      </w:r>
      <w:r w:rsidR="00933D59" w:rsidRPr="00EA57D3">
        <w:rPr>
          <w:rFonts w:ascii="Times New Roman" w:eastAsia="Calibri" w:hAnsi="Times New Roman" w:cs="Times New Roman"/>
          <w:lang w:eastAsia="en-US"/>
        </w:rPr>
        <w:t>мають перспективи досягнення</w:t>
      </w:r>
      <w:r w:rsidRPr="00EA57D3">
        <w:rPr>
          <w:rFonts w:ascii="Times New Roman" w:eastAsia="Calibri" w:hAnsi="Times New Roman" w:cs="Times New Roman"/>
          <w:lang w:eastAsia="en-US"/>
        </w:rPr>
        <w:t xml:space="preserve"> визначених у пояснювальній записці</w:t>
      </w:r>
      <w:r w:rsidR="006C65CB" w:rsidRPr="00EA57D3">
        <w:rPr>
          <w:rFonts w:ascii="Times New Roman" w:eastAsia="Calibri" w:hAnsi="Times New Roman" w:cs="Times New Roman"/>
          <w:lang w:eastAsia="en-US"/>
        </w:rPr>
        <w:t xml:space="preserve"> до законопроекту мети та цілей, оскільки чинне законодавство </w:t>
      </w:r>
      <w:r w:rsidR="006C65CB" w:rsidRPr="00EA57D3">
        <w:rPr>
          <w:rFonts w:ascii="Times New Roman" w:eastAsia="Calibri" w:hAnsi="Times New Roman" w:cs="Times New Roman"/>
          <w:i/>
          <w:lang w:eastAsia="en-US"/>
        </w:rPr>
        <w:t>не міст</w:t>
      </w:r>
      <w:r w:rsidR="00B476EE" w:rsidRPr="00EA57D3">
        <w:rPr>
          <w:rFonts w:ascii="Times New Roman" w:eastAsia="Calibri" w:hAnsi="Times New Roman" w:cs="Times New Roman"/>
          <w:i/>
          <w:lang w:eastAsia="en-US"/>
        </w:rPr>
        <w:t>и</w:t>
      </w:r>
      <w:r w:rsidR="006C65CB" w:rsidRPr="00EA57D3">
        <w:rPr>
          <w:rFonts w:ascii="Times New Roman" w:eastAsia="Calibri" w:hAnsi="Times New Roman" w:cs="Times New Roman"/>
          <w:i/>
          <w:lang w:eastAsia="en-US"/>
        </w:rPr>
        <w:t>ть такої залежності (див.</w:t>
      </w:r>
      <w:r w:rsidRPr="00EA57D3">
        <w:rPr>
          <w:rFonts w:ascii="Times New Roman" w:eastAsia="Calibri" w:hAnsi="Times New Roman" w:cs="Times New Roman"/>
          <w:lang w:eastAsia="en-US"/>
        </w:rPr>
        <w:t xml:space="preserve"> З</w:t>
      </w:r>
      <w:r w:rsidR="003837F4" w:rsidRPr="00EA57D3">
        <w:rPr>
          <w:rFonts w:ascii="Times New Roman" w:eastAsia="Calibri" w:hAnsi="Times New Roman" w:cs="Times New Roman"/>
          <w:lang w:eastAsia="en-US"/>
        </w:rPr>
        <w:t xml:space="preserve">акони України </w:t>
      </w:r>
      <w:r w:rsidR="006C3388" w:rsidRPr="00EA57D3">
        <w:rPr>
          <w:rFonts w:ascii="Times New Roman" w:eastAsia="Calibri" w:hAnsi="Times New Roman" w:cs="Times New Roman"/>
          <w:lang w:eastAsia="en-US"/>
        </w:rPr>
        <w:br/>
      </w:r>
      <w:r w:rsidR="003837F4" w:rsidRPr="00EA57D3">
        <w:rPr>
          <w:rFonts w:ascii="Times New Roman" w:eastAsia="Calibri" w:hAnsi="Times New Roman" w:cs="Times New Roman"/>
          <w:lang w:eastAsia="en-US"/>
        </w:rPr>
        <w:t>«Про державну соціальну допомогу малозабезпеченим</w:t>
      </w:r>
      <w:r w:rsidR="003837F4" w:rsidRPr="00776CD7">
        <w:rPr>
          <w:rFonts w:ascii="Times New Roman" w:eastAsia="Calibri" w:hAnsi="Times New Roman" w:cs="Times New Roman"/>
          <w:lang w:eastAsia="en-US"/>
        </w:rPr>
        <w:t xml:space="preserve"> сім’ям», «Про державну соціальну допомогу особам, які не мають права на пенсію, та особам з інвалідністю», Порядок призначення і виплати державної соціальної допомоги </w:t>
      </w:r>
      <w:r w:rsidR="003837F4" w:rsidRPr="00EA57D3">
        <w:rPr>
          <w:rFonts w:ascii="Times New Roman" w:eastAsia="Calibri" w:hAnsi="Times New Roman" w:cs="Times New Roman"/>
          <w:lang w:eastAsia="en-US"/>
        </w:rPr>
        <w:t xml:space="preserve">малозабезпеченим сім’ям, затверджений постановою Кабінету Міністрів України </w:t>
      </w:r>
      <w:r w:rsidR="00B476EE" w:rsidRPr="00EA57D3">
        <w:rPr>
          <w:rFonts w:ascii="Times New Roman" w:eastAsia="Calibri" w:hAnsi="Times New Roman" w:cs="Times New Roman"/>
          <w:lang w:eastAsia="en-US"/>
        </w:rPr>
        <w:t xml:space="preserve">від 24.02.2003 </w:t>
      </w:r>
      <w:r w:rsidRPr="00EA57D3">
        <w:rPr>
          <w:rFonts w:ascii="Times New Roman" w:eastAsia="Calibri" w:hAnsi="Times New Roman" w:cs="Times New Roman"/>
          <w:lang w:eastAsia="en-US"/>
        </w:rPr>
        <w:t>№ 250</w:t>
      </w:r>
      <w:r w:rsidR="003837F4" w:rsidRPr="00EA57D3">
        <w:rPr>
          <w:rFonts w:ascii="Times New Roman" w:eastAsia="Calibri" w:hAnsi="Times New Roman" w:cs="Times New Roman"/>
          <w:lang w:eastAsia="en-US"/>
        </w:rPr>
        <w:t>, Порядок призначення і виплати державної соціальної допомоги особам</w:t>
      </w:r>
      <w:r w:rsidR="003837F4" w:rsidRPr="00776CD7">
        <w:rPr>
          <w:rFonts w:ascii="Times New Roman" w:eastAsia="Calibri" w:hAnsi="Times New Roman" w:cs="Times New Roman"/>
          <w:lang w:eastAsia="en-US"/>
        </w:rPr>
        <w:t xml:space="preserve">, які не мають права на пенсію, та особам з інвалідністю і державної соціальної </w:t>
      </w:r>
      <w:r w:rsidR="003837F4" w:rsidRPr="00EA57D3">
        <w:rPr>
          <w:rFonts w:ascii="Times New Roman" w:eastAsia="Calibri" w:hAnsi="Times New Roman" w:cs="Times New Roman"/>
          <w:lang w:eastAsia="en-US"/>
        </w:rPr>
        <w:t>допомоги на догляд, затверджений постановою Кабінету Міністрів України від 02.04.2005</w:t>
      </w:r>
      <w:r w:rsidR="00EA57D3" w:rsidRPr="00EA57D3">
        <w:rPr>
          <w:rFonts w:ascii="Times New Roman" w:eastAsia="Calibri" w:hAnsi="Times New Roman" w:cs="Times New Roman"/>
          <w:lang w:eastAsia="en-US"/>
        </w:rPr>
        <w:t xml:space="preserve"> № 261</w:t>
      </w:r>
      <w:r w:rsidR="006C65CB" w:rsidRPr="00EA57D3">
        <w:rPr>
          <w:rFonts w:ascii="Times New Roman" w:eastAsia="Calibri" w:hAnsi="Times New Roman" w:cs="Times New Roman"/>
          <w:lang w:eastAsia="en-US"/>
        </w:rPr>
        <w:t>)</w:t>
      </w:r>
      <w:r w:rsidRPr="00EA57D3">
        <w:rPr>
          <w:rFonts w:ascii="Times New Roman" w:eastAsia="Calibri" w:hAnsi="Times New Roman" w:cs="Times New Roman"/>
          <w:lang w:eastAsia="en-US"/>
        </w:rPr>
        <w:t xml:space="preserve">. </w:t>
      </w:r>
    </w:p>
    <w:p w:rsidR="00E8180B" w:rsidRPr="00776CD7" w:rsidRDefault="00BD5281" w:rsidP="00BD5281">
      <w:pPr>
        <w:pStyle w:val="a3"/>
        <w:ind w:firstLine="709"/>
        <w:rPr>
          <w:rFonts w:ascii="Times New Roman" w:eastAsia="Calibri" w:hAnsi="Times New Roman" w:cs="Times New Roman"/>
          <w:lang w:eastAsia="en-US"/>
        </w:rPr>
      </w:pPr>
      <w:r w:rsidRPr="00EA57D3">
        <w:rPr>
          <w:rFonts w:ascii="Times New Roman" w:eastAsia="Calibri" w:hAnsi="Times New Roman" w:cs="Times New Roman"/>
          <w:b/>
          <w:lang w:eastAsia="en-US"/>
        </w:rPr>
        <w:t>4.</w:t>
      </w:r>
      <w:r w:rsidRPr="00EA57D3">
        <w:rPr>
          <w:rFonts w:ascii="Times New Roman" w:eastAsia="Calibri" w:hAnsi="Times New Roman" w:cs="Times New Roman"/>
          <w:lang w:eastAsia="en-US"/>
        </w:rPr>
        <w:t xml:space="preserve"> </w:t>
      </w:r>
      <w:r w:rsidR="00E8180B" w:rsidRPr="00EA57D3">
        <w:rPr>
          <w:rFonts w:ascii="Times New Roman" w:eastAsia="Calibri" w:hAnsi="Times New Roman" w:cs="Times New Roman"/>
          <w:lang w:eastAsia="en-US"/>
        </w:rPr>
        <w:t xml:space="preserve">Принагідно також звертаємо увагу, що наразі на розгляді Верховної Ради України знаходиться низка законопроектів, які спрямовані на врегулювання </w:t>
      </w:r>
      <w:r w:rsidRPr="00EA57D3">
        <w:rPr>
          <w:rFonts w:ascii="Times New Roman" w:eastAsia="Calibri" w:hAnsi="Times New Roman" w:cs="Times New Roman"/>
          <w:lang w:eastAsia="en-US"/>
        </w:rPr>
        <w:t>правового статусу присяжних</w:t>
      </w:r>
      <w:r w:rsidR="00E8180B" w:rsidRPr="00EA57D3">
        <w:rPr>
          <w:rFonts w:ascii="Times New Roman" w:eastAsia="Calibri" w:hAnsi="Times New Roman" w:cs="Times New Roman"/>
          <w:lang w:eastAsia="en-US"/>
        </w:rPr>
        <w:t xml:space="preserve">. </w:t>
      </w:r>
      <w:r w:rsidR="001449E6" w:rsidRPr="00EA57D3">
        <w:rPr>
          <w:rFonts w:ascii="Times New Roman" w:eastAsia="Calibri" w:hAnsi="Times New Roman" w:cs="Times New Roman"/>
          <w:lang w:eastAsia="en-US"/>
        </w:rPr>
        <w:t>Це, з</w:t>
      </w:r>
      <w:r w:rsidR="00E8180B" w:rsidRPr="00EA57D3">
        <w:rPr>
          <w:rFonts w:ascii="Times New Roman" w:eastAsia="Calibri" w:hAnsi="Times New Roman" w:cs="Times New Roman"/>
          <w:lang w:eastAsia="en-US"/>
        </w:rPr>
        <w:t xml:space="preserve">окрема, проекти </w:t>
      </w:r>
      <w:r w:rsidR="00B476EE" w:rsidRPr="00EA57D3">
        <w:rPr>
          <w:rFonts w:ascii="Times New Roman" w:eastAsia="Calibri" w:hAnsi="Times New Roman" w:cs="Times New Roman"/>
          <w:lang w:eastAsia="en-US"/>
        </w:rPr>
        <w:t>з</w:t>
      </w:r>
      <w:r w:rsidR="00E8180B" w:rsidRPr="00EA57D3">
        <w:rPr>
          <w:rFonts w:ascii="Times New Roman" w:eastAsia="Calibri" w:hAnsi="Times New Roman" w:cs="Times New Roman"/>
          <w:lang w:eastAsia="en-US"/>
        </w:rPr>
        <w:t xml:space="preserve">аконів України «Про суд присяжних» (реєстр. № 3843 від 14.07.2020), </w:t>
      </w:r>
      <w:r w:rsidR="0020005F" w:rsidRPr="00EA57D3">
        <w:rPr>
          <w:rFonts w:ascii="Times New Roman" w:eastAsia="Calibri" w:hAnsi="Times New Roman" w:cs="Times New Roman"/>
          <w:lang w:eastAsia="en-US"/>
        </w:rPr>
        <w:t>«Про внесення змін до Закону України «Про судоустрій і статус суддів» у зв’язку із прийняттям Закону України «Про суд присяжних»</w:t>
      </w:r>
      <w:r w:rsidR="006C3388" w:rsidRPr="00EA57D3">
        <w:rPr>
          <w:rFonts w:ascii="Times New Roman" w:eastAsia="Calibri" w:hAnsi="Times New Roman" w:cs="Times New Roman"/>
          <w:lang w:eastAsia="en-US"/>
        </w:rPr>
        <w:t>»</w:t>
      </w:r>
      <w:r w:rsidR="0020005F" w:rsidRPr="00EA57D3">
        <w:rPr>
          <w:rFonts w:ascii="Times New Roman" w:eastAsia="Calibri" w:hAnsi="Times New Roman" w:cs="Times New Roman"/>
          <w:lang w:eastAsia="en-US"/>
        </w:rPr>
        <w:t xml:space="preserve"> (реєстр. № 3844 від 14.07.2020); «Про внесення змін до деяких законодавчих актів України у зв’язк</w:t>
      </w:r>
      <w:r w:rsidR="00215D7C" w:rsidRPr="00EA57D3">
        <w:rPr>
          <w:rFonts w:ascii="Times New Roman" w:eastAsia="Calibri" w:hAnsi="Times New Roman" w:cs="Times New Roman"/>
          <w:lang w:eastAsia="en-US"/>
        </w:rPr>
        <w:t>у із прийняттям Закону України «Про суд присяжних»</w:t>
      </w:r>
      <w:r w:rsidR="006C3388" w:rsidRPr="00EA57D3">
        <w:rPr>
          <w:rFonts w:ascii="Times New Roman" w:eastAsia="Calibri" w:hAnsi="Times New Roman" w:cs="Times New Roman"/>
          <w:lang w:eastAsia="en-US"/>
        </w:rPr>
        <w:t>»</w:t>
      </w:r>
      <w:r w:rsidR="00215D7C" w:rsidRPr="00EA57D3">
        <w:rPr>
          <w:rFonts w:ascii="Times New Roman" w:eastAsia="Calibri" w:hAnsi="Times New Roman" w:cs="Times New Roman"/>
          <w:lang w:eastAsia="en-US"/>
        </w:rPr>
        <w:t xml:space="preserve"> (реєстр. № </w:t>
      </w:r>
      <w:r w:rsidR="0020005F" w:rsidRPr="00EA57D3">
        <w:rPr>
          <w:rFonts w:ascii="Times New Roman" w:eastAsia="Calibri" w:hAnsi="Times New Roman" w:cs="Times New Roman"/>
          <w:lang w:eastAsia="en-US"/>
        </w:rPr>
        <w:t>3845 від 14.07.2020</w:t>
      </w:r>
      <w:r w:rsidR="00215D7C" w:rsidRPr="00EA57D3">
        <w:rPr>
          <w:rFonts w:ascii="Times New Roman" w:eastAsia="Calibri" w:hAnsi="Times New Roman" w:cs="Times New Roman"/>
          <w:lang w:eastAsia="en-US"/>
        </w:rPr>
        <w:t>)</w:t>
      </w:r>
      <w:r w:rsidR="00363DE7" w:rsidRPr="00EA57D3">
        <w:rPr>
          <w:rFonts w:ascii="Times New Roman" w:eastAsia="Calibri" w:hAnsi="Times New Roman" w:cs="Times New Roman"/>
          <w:lang w:eastAsia="en-US"/>
        </w:rPr>
        <w:t>; «Про</w:t>
      </w:r>
      <w:r w:rsidR="00363DE7" w:rsidRPr="00776CD7">
        <w:rPr>
          <w:rFonts w:ascii="Times New Roman" w:eastAsia="Calibri" w:hAnsi="Times New Roman" w:cs="Times New Roman"/>
          <w:lang w:eastAsia="en-US"/>
        </w:rPr>
        <w:t xml:space="preserve"> внесення змін до Кодексу </w:t>
      </w:r>
      <w:r w:rsidR="00363DE7" w:rsidRPr="00776CD7">
        <w:rPr>
          <w:rFonts w:ascii="Times New Roman" w:eastAsia="Calibri" w:hAnsi="Times New Roman" w:cs="Times New Roman"/>
          <w:lang w:eastAsia="en-US"/>
        </w:rPr>
        <w:lastRenderedPageBreak/>
        <w:t>України про адміністративні правопорушення, Кримінального кодексу України та Кримінального процесуального кодексу України щодо забезпечення участі громадян України у здійсненні правосуддя» (реєстр. № 4190 від 05.10.2020); «Про внесення змін до Закону України «Про судоустрій і статус суддів» щодо удосконалення порядку залучення громадян України до участі у здійсненні правосуддя та формування списку присяжних» (реєстр. №  4191 від 05.10.2020); «Про внесення змін до деяких законів України щодо забезпечення участі громадян України у здійсненні правосуддя» (реєстр. № 4192 від 05.10.2020).</w:t>
      </w:r>
    </w:p>
    <w:p w:rsidR="00363DE7" w:rsidRPr="00776CD7" w:rsidRDefault="00363DE7" w:rsidP="00BD5281">
      <w:pPr>
        <w:pStyle w:val="a3"/>
        <w:ind w:firstLine="709"/>
        <w:rPr>
          <w:rFonts w:ascii="Times New Roman" w:eastAsia="Calibri" w:hAnsi="Times New Roman" w:cs="Times New Roman"/>
          <w:lang w:eastAsia="en-US"/>
        </w:rPr>
      </w:pPr>
      <w:r w:rsidRPr="00776CD7">
        <w:rPr>
          <w:rFonts w:ascii="Times New Roman" w:eastAsia="Calibri" w:hAnsi="Times New Roman" w:cs="Times New Roman"/>
          <w:lang w:eastAsia="en-US"/>
        </w:rPr>
        <w:t>З огляду на це вважаємо, що зазначені вище проекти законів України та законопроект реєстр. № 3924 слід розглядати одночасно.</w:t>
      </w:r>
    </w:p>
    <w:p w:rsidR="00CF6290" w:rsidRPr="00776CD7" w:rsidRDefault="00CF6290" w:rsidP="00BD5281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CF6290" w:rsidRDefault="00CF6290" w:rsidP="00BD5281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6C3388" w:rsidRPr="00EA57D3" w:rsidRDefault="006C3388" w:rsidP="00BD5281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  <w:r w:rsidRPr="00EA57D3">
        <w:rPr>
          <w:rFonts w:ascii="Times New Roman" w:eastAsia="Calibri" w:hAnsi="Times New Roman" w:cs="Times New Roman"/>
          <w:bCs/>
          <w:lang w:eastAsia="en-US"/>
        </w:rPr>
        <w:t>Перший заступник керівника</w:t>
      </w:r>
    </w:p>
    <w:p w:rsidR="006C3388" w:rsidRPr="00776CD7" w:rsidRDefault="006C3388" w:rsidP="00BD5281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  <w:r w:rsidRPr="00EA57D3">
        <w:rPr>
          <w:rFonts w:ascii="Times New Roman" w:eastAsia="Calibri" w:hAnsi="Times New Roman" w:cs="Times New Roman"/>
          <w:bCs/>
          <w:lang w:eastAsia="en-US"/>
        </w:rPr>
        <w:t xml:space="preserve">Головного управління </w:t>
      </w:r>
      <w:r w:rsidRPr="00EA57D3">
        <w:rPr>
          <w:rFonts w:ascii="Times New Roman" w:eastAsia="Calibri" w:hAnsi="Times New Roman" w:cs="Times New Roman"/>
          <w:bCs/>
          <w:lang w:eastAsia="en-US"/>
        </w:rPr>
        <w:tab/>
      </w:r>
      <w:r w:rsidRPr="00EA57D3">
        <w:rPr>
          <w:rFonts w:ascii="Times New Roman" w:eastAsia="Calibri" w:hAnsi="Times New Roman" w:cs="Times New Roman"/>
          <w:bCs/>
          <w:lang w:eastAsia="en-US"/>
        </w:rPr>
        <w:tab/>
      </w:r>
      <w:r w:rsidRPr="00EA57D3">
        <w:rPr>
          <w:rFonts w:ascii="Times New Roman" w:eastAsia="Calibri" w:hAnsi="Times New Roman" w:cs="Times New Roman"/>
          <w:bCs/>
          <w:lang w:eastAsia="en-US"/>
        </w:rPr>
        <w:tab/>
      </w:r>
      <w:r w:rsidRPr="00EA57D3">
        <w:rPr>
          <w:rFonts w:ascii="Times New Roman" w:eastAsia="Calibri" w:hAnsi="Times New Roman" w:cs="Times New Roman"/>
          <w:bCs/>
          <w:lang w:eastAsia="en-US"/>
        </w:rPr>
        <w:tab/>
      </w:r>
      <w:r w:rsidRPr="00EA57D3">
        <w:rPr>
          <w:rFonts w:ascii="Times New Roman" w:eastAsia="Calibri" w:hAnsi="Times New Roman" w:cs="Times New Roman"/>
          <w:bCs/>
          <w:lang w:eastAsia="en-US"/>
        </w:rPr>
        <w:tab/>
      </w:r>
      <w:r w:rsidRPr="00EA57D3">
        <w:rPr>
          <w:rFonts w:ascii="Times New Roman" w:eastAsia="Calibri" w:hAnsi="Times New Roman" w:cs="Times New Roman"/>
          <w:bCs/>
          <w:lang w:eastAsia="en-US"/>
        </w:rPr>
        <w:tab/>
        <w:t>С. Гудзинський</w:t>
      </w:r>
    </w:p>
    <w:p w:rsidR="003E43BF" w:rsidRPr="00776CD7" w:rsidRDefault="003E43BF" w:rsidP="00BD5281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9036A7" w:rsidRPr="00776CD7" w:rsidRDefault="009036A7" w:rsidP="00BD5281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3A2A4C" w:rsidRPr="00776CD7" w:rsidRDefault="009F2044" w:rsidP="00BD5281">
      <w:pPr>
        <w:widowControl w:val="0"/>
        <w:spacing w:after="0" w:line="240" w:lineRule="auto"/>
        <w:ind w:firstLine="709"/>
        <w:jc w:val="both"/>
      </w:pPr>
      <w:r w:rsidRPr="00776CD7">
        <w:rPr>
          <w:sz w:val="20"/>
          <w:szCs w:val="20"/>
        </w:rPr>
        <w:t>Вик.: В.</w:t>
      </w:r>
      <w:r w:rsidR="00D52C27" w:rsidRPr="00776CD7">
        <w:rPr>
          <w:sz w:val="20"/>
          <w:szCs w:val="20"/>
        </w:rPr>
        <w:t xml:space="preserve"> </w:t>
      </w:r>
      <w:r w:rsidR="00614E83" w:rsidRPr="00776CD7">
        <w:rPr>
          <w:sz w:val="20"/>
          <w:szCs w:val="20"/>
        </w:rPr>
        <w:t>Попович,</w:t>
      </w:r>
      <w:r w:rsidR="00D51ADD" w:rsidRPr="00776CD7">
        <w:rPr>
          <w:sz w:val="20"/>
          <w:szCs w:val="20"/>
        </w:rPr>
        <w:t xml:space="preserve"> </w:t>
      </w:r>
      <w:r w:rsidR="00D6464E" w:rsidRPr="00776CD7">
        <w:rPr>
          <w:sz w:val="20"/>
          <w:szCs w:val="20"/>
        </w:rPr>
        <w:t>І</w:t>
      </w:r>
      <w:r w:rsidRPr="00776CD7">
        <w:rPr>
          <w:sz w:val="20"/>
          <w:szCs w:val="20"/>
        </w:rPr>
        <w:t>.</w:t>
      </w:r>
      <w:r w:rsidR="00D52C27" w:rsidRPr="00776CD7">
        <w:rPr>
          <w:sz w:val="20"/>
          <w:szCs w:val="20"/>
        </w:rPr>
        <w:t xml:space="preserve"> </w:t>
      </w:r>
      <w:r w:rsidR="00614E83" w:rsidRPr="00776CD7">
        <w:rPr>
          <w:sz w:val="20"/>
          <w:szCs w:val="20"/>
        </w:rPr>
        <w:t>К</w:t>
      </w:r>
      <w:r w:rsidR="00D6464E" w:rsidRPr="00776CD7">
        <w:rPr>
          <w:sz w:val="20"/>
          <w:szCs w:val="20"/>
        </w:rPr>
        <w:t>унець</w:t>
      </w:r>
      <w:r w:rsidR="000E2EB6" w:rsidRPr="00776CD7">
        <w:rPr>
          <w:sz w:val="20"/>
          <w:szCs w:val="20"/>
        </w:rPr>
        <w:t>, Л.</w:t>
      </w:r>
      <w:r w:rsidR="00D52C27" w:rsidRPr="00776CD7">
        <w:rPr>
          <w:sz w:val="20"/>
          <w:szCs w:val="20"/>
        </w:rPr>
        <w:t xml:space="preserve"> </w:t>
      </w:r>
      <w:r w:rsidR="000E2EB6" w:rsidRPr="00776CD7">
        <w:rPr>
          <w:sz w:val="20"/>
          <w:szCs w:val="20"/>
        </w:rPr>
        <w:t>Демчук</w:t>
      </w:r>
    </w:p>
    <w:sectPr w:rsidR="003A2A4C" w:rsidRPr="00776CD7" w:rsidSect="005B76BB">
      <w:headerReference w:type="default" r:id="rId7"/>
      <w:footerReference w:type="even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ACF" w:rsidRDefault="00081ACF" w:rsidP="003E43BF">
      <w:pPr>
        <w:spacing w:after="0" w:line="240" w:lineRule="auto"/>
      </w:pPr>
      <w:r>
        <w:separator/>
      </w:r>
    </w:p>
  </w:endnote>
  <w:endnote w:type="continuationSeparator" w:id="0">
    <w:p w:rsidR="00081ACF" w:rsidRDefault="00081ACF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4B259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D5EAA">
      <w:rPr>
        <w:rStyle w:val="a9"/>
        <w:noProof/>
      </w:rPr>
      <w:t>3</w:t>
    </w:r>
    <w:r>
      <w:rPr>
        <w:rStyle w:val="a9"/>
      </w:rPr>
      <w:fldChar w:fldCharType="end"/>
    </w:r>
  </w:p>
  <w:p w:rsidR="004B2593" w:rsidRDefault="00081ACF" w:rsidP="004B2593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ACF" w:rsidRDefault="00081ACF" w:rsidP="003E43BF">
      <w:pPr>
        <w:spacing w:after="0" w:line="240" w:lineRule="auto"/>
      </w:pPr>
      <w:r>
        <w:separator/>
      </w:r>
    </w:p>
  </w:footnote>
  <w:footnote w:type="continuationSeparator" w:id="0">
    <w:p w:rsidR="00081ACF" w:rsidRDefault="00081ACF" w:rsidP="003E4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E33D4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34099D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 w:rsidR="00610465">
      <w:rPr>
        <w:sz w:val="20"/>
        <w:szCs w:val="20"/>
      </w:rPr>
      <w:t>3924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D35C93">
      <w:rPr>
        <w:sz w:val="20"/>
        <w:szCs w:val="20"/>
      </w:rPr>
      <w:t>22</w:t>
    </w:r>
    <w:r w:rsidR="003E43BF" w:rsidRPr="003E43BF">
      <w:rPr>
        <w:sz w:val="20"/>
        <w:szCs w:val="20"/>
      </w:rPr>
      <w:t>.</w:t>
    </w:r>
    <w:r w:rsidR="00D35C93">
      <w:rPr>
        <w:sz w:val="20"/>
        <w:szCs w:val="20"/>
      </w:rPr>
      <w:t>07</w:t>
    </w:r>
    <w:r w:rsidR="003E43BF" w:rsidRPr="003E43BF">
      <w:rPr>
        <w:sz w:val="20"/>
        <w:szCs w:val="20"/>
      </w:rPr>
      <w:t>.2020</w:t>
    </w:r>
  </w:p>
  <w:p w:rsidR="004B2593" w:rsidRDefault="00C874D3" w:rsidP="004B2593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610465">
      <w:rPr>
        <w:sz w:val="20"/>
        <w:szCs w:val="20"/>
      </w:rPr>
      <w:t>ий</w:t>
    </w:r>
    <w:r>
      <w:rPr>
        <w:sz w:val="20"/>
        <w:szCs w:val="20"/>
      </w:rPr>
      <w:t xml:space="preserve"> депутат України </w:t>
    </w:r>
  </w:p>
  <w:p w:rsidR="004B2593" w:rsidRPr="008B2099" w:rsidRDefault="00610465" w:rsidP="003E43BF">
    <w:pPr>
      <w:pStyle w:val="a5"/>
      <w:jc w:val="right"/>
      <w:rPr>
        <w:sz w:val="20"/>
        <w:szCs w:val="20"/>
      </w:rPr>
    </w:pPr>
    <w:r>
      <w:rPr>
        <w:sz w:val="20"/>
        <w:szCs w:val="20"/>
      </w:rPr>
      <w:t>П.</w:t>
    </w:r>
    <w:r w:rsidR="003E43BF">
      <w:rPr>
        <w:sz w:val="20"/>
        <w:szCs w:val="20"/>
      </w:rPr>
      <w:t xml:space="preserve"> </w:t>
    </w:r>
    <w:r>
      <w:rPr>
        <w:sz w:val="20"/>
        <w:szCs w:val="20"/>
      </w:rPr>
      <w:t>Мельник</w:t>
    </w:r>
    <w:r w:rsidR="00C874D3" w:rsidRPr="0034099D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F06A4"/>
    <w:multiLevelType w:val="hybridMultilevel"/>
    <w:tmpl w:val="CB680766"/>
    <w:lvl w:ilvl="0" w:tplc="97AE53FE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207" w:hanging="360"/>
      </w:pPr>
    </w:lvl>
    <w:lvl w:ilvl="2" w:tplc="0422001B" w:tentative="1">
      <w:start w:val="1"/>
      <w:numFmt w:val="lowerRoman"/>
      <w:lvlText w:val="%3."/>
      <w:lvlJc w:val="right"/>
      <w:pPr>
        <w:ind w:left="3927" w:hanging="180"/>
      </w:pPr>
    </w:lvl>
    <w:lvl w:ilvl="3" w:tplc="0422000F" w:tentative="1">
      <w:start w:val="1"/>
      <w:numFmt w:val="decimal"/>
      <w:lvlText w:val="%4."/>
      <w:lvlJc w:val="left"/>
      <w:pPr>
        <w:ind w:left="4647" w:hanging="360"/>
      </w:pPr>
    </w:lvl>
    <w:lvl w:ilvl="4" w:tplc="04220019" w:tentative="1">
      <w:start w:val="1"/>
      <w:numFmt w:val="lowerLetter"/>
      <w:lvlText w:val="%5."/>
      <w:lvlJc w:val="left"/>
      <w:pPr>
        <w:ind w:left="5367" w:hanging="360"/>
      </w:pPr>
    </w:lvl>
    <w:lvl w:ilvl="5" w:tplc="0422001B" w:tentative="1">
      <w:start w:val="1"/>
      <w:numFmt w:val="lowerRoman"/>
      <w:lvlText w:val="%6."/>
      <w:lvlJc w:val="right"/>
      <w:pPr>
        <w:ind w:left="6087" w:hanging="180"/>
      </w:pPr>
    </w:lvl>
    <w:lvl w:ilvl="6" w:tplc="0422000F" w:tentative="1">
      <w:start w:val="1"/>
      <w:numFmt w:val="decimal"/>
      <w:lvlText w:val="%7."/>
      <w:lvlJc w:val="left"/>
      <w:pPr>
        <w:ind w:left="6807" w:hanging="360"/>
      </w:pPr>
    </w:lvl>
    <w:lvl w:ilvl="7" w:tplc="04220019" w:tentative="1">
      <w:start w:val="1"/>
      <w:numFmt w:val="lowerLetter"/>
      <w:lvlText w:val="%8."/>
      <w:lvlJc w:val="left"/>
      <w:pPr>
        <w:ind w:left="7527" w:hanging="360"/>
      </w:pPr>
    </w:lvl>
    <w:lvl w:ilvl="8" w:tplc="0422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" w15:restartNumberingAfterBreak="0">
    <w:nsid w:val="541A432A"/>
    <w:multiLevelType w:val="hybridMultilevel"/>
    <w:tmpl w:val="7102E34A"/>
    <w:numStyleLink w:val="8"/>
  </w:abstractNum>
  <w:abstractNum w:abstractNumId="2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6DB0"/>
    <w:rsid w:val="00011B5D"/>
    <w:rsid w:val="0001229B"/>
    <w:rsid w:val="00012FE7"/>
    <w:rsid w:val="00014598"/>
    <w:rsid w:val="000221EE"/>
    <w:rsid w:val="00030C30"/>
    <w:rsid w:val="00037321"/>
    <w:rsid w:val="000474D8"/>
    <w:rsid w:val="00060CC5"/>
    <w:rsid w:val="00081ACF"/>
    <w:rsid w:val="00087245"/>
    <w:rsid w:val="000A762C"/>
    <w:rsid w:val="000B1135"/>
    <w:rsid w:val="000B69E1"/>
    <w:rsid w:val="000C4DEE"/>
    <w:rsid w:val="000D57C2"/>
    <w:rsid w:val="000E2EB6"/>
    <w:rsid w:val="000E33D4"/>
    <w:rsid w:val="000E56E0"/>
    <w:rsid w:val="00100E13"/>
    <w:rsid w:val="00107017"/>
    <w:rsid w:val="001115A4"/>
    <w:rsid w:val="00112C2E"/>
    <w:rsid w:val="001149CB"/>
    <w:rsid w:val="001204DD"/>
    <w:rsid w:val="001206EE"/>
    <w:rsid w:val="001449E6"/>
    <w:rsid w:val="0014608B"/>
    <w:rsid w:val="00161F68"/>
    <w:rsid w:val="001633E6"/>
    <w:rsid w:val="00174723"/>
    <w:rsid w:val="00177ACD"/>
    <w:rsid w:val="0019159A"/>
    <w:rsid w:val="001B1941"/>
    <w:rsid w:val="001C15AC"/>
    <w:rsid w:val="001E1A68"/>
    <w:rsid w:val="0020005F"/>
    <w:rsid w:val="00202612"/>
    <w:rsid w:val="002066EA"/>
    <w:rsid w:val="00215D7C"/>
    <w:rsid w:val="0022534D"/>
    <w:rsid w:val="00236363"/>
    <w:rsid w:val="00255D31"/>
    <w:rsid w:val="00291CD6"/>
    <w:rsid w:val="002B1545"/>
    <w:rsid w:val="002B2A16"/>
    <w:rsid w:val="002B7766"/>
    <w:rsid w:val="002D0CF6"/>
    <w:rsid w:val="002D1943"/>
    <w:rsid w:val="002D2A89"/>
    <w:rsid w:val="002D3A01"/>
    <w:rsid w:val="002D6E78"/>
    <w:rsid w:val="003008B9"/>
    <w:rsid w:val="00314A02"/>
    <w:rsid w:val="003171B4"/>
    <w:rsid w:val="00336873"/>
    <w:rsid w:val="00337FF0"/>
    <w:rsid w:val="00340D2A"/>
    <w:rsid w:val="0035165F"/>
    <w:rsid w:val="00360183"/>
    <w:rsid w:val="00363DE7"/>
    <w:rsid w:val="00371246"/>
    <w:rsid w:val="00383103"/>
    <w:rsid w:val="003837F4"/>
    <w:rsid w:val="003A07EC"/>
    <w:rsid w:val="003A2A4C"/>
    <w:rsid w:val="003A52E4"/>
    <w:rsid w:val="003B0EF6"/>
    <w:rsid w:val="003E43BF"/>
    <w:rsid w:val="003F007E"/>
    <w:rsid w:val="003F2088"/>
    <w:rsid w:val="003F460A"/>
    <w:rsid w:val="00400359"/>
    <w:rsid w:val="0040559B"/>
    <w:rsid w:val="00407CF9"/>
    <w:rsid w:val="00407FAB"/>
    <w:rsid w:val="00414E2C"/>
    <w:rsid w:val="0041747C"/>
    <w:rsid w:val="00422373"/>
    <w:rsid w:val="0042307C"/>
    <w:rsid w:val="00445E88"/>
    <w:rsid w:val="004511DA"/>
    <w:rsid w:val="0046418C"/>
    <w:rsid w:val="00483ACF"/>
    <w:rsid w:val="004B1BA3"/>
    <w:rsid w:val="004E0697"/>
    <w:rsid w:val="004F3BCB"/>
    <w:rsid w:val="004F49E9"/>
    <w:rsid w:val="00511279"/>
    <w:rsid w:val="00537135"/>
    <w:rsid w:val="00572288"/>
    <w:rsid w:val="0059471C"/>
    <w:rsid w:val="005A2A93"/>
    <w:rsid w:val="005A547F"/>
    <w:rsid w:val="005B448B"/>
    <w:rsid w:val="005B76BB"/>
    <w:rsid w:val="005D5D25"/>
    <w:rsid w:val="005D5EAA"/>
    <w:rsid w:val="005D662F"/>
    <w:rsid w:val="005F1E89"/>
    <w:rsid w:val="00601E12"/>
    <w:rsid w:val="00610465"/>
    <w:rsid w:val="00610ED2"/>
    <w:rsid w:val="00611FFD"/>
    <w:rsid w:val="00614E83"/>
    <w:rsid w:val="00626F31"/>
    <w:rsid w:val="006327AC"/>
    <w:rsid w:val="00641AE7"/>
    <w:rsid w:val="00662A6F"/>
    <w:rsid w:val="006648C0"/>
    <w:rsid w:val="00690A9A"/>
    <w:rsid w:val="006C3388"/>
    <w:rsid w:val="006C65CB"/>
    <w:rsid w:val="006C777A"/>
    <w:rsid w:val="006E2CBD"/>
    <w:rsid w:val="006F31BF"/>
    <w:rsid w:val="007033D8"/>
    <w:rsid w:val="00710791"/>
    <w:rsid w:val="00727634"/>
    <w:rsid w:val="007341F4"/>
    <w:rsid w:val="00735C26"/>
    <w:rsid w:val="00752191"/>
    <w:rsid w:val="007676B4"/>
    <w:rsid w:val="007731CF"/>
    <w:rsid w:val="00776CD7"/>
    <w:rsid w:val="0078128E"/>
    <w:rsid w:val="00790E7F"/>
    <w:rsid w:val="00797A05"/>
    <w:rsid w:val="007A6A7B"/>
    <w:rsid w:val="007B4893"/>
    <w:rsid w:val="007D20B4"/>
    <w:rsid w:val="007D4B27"/>
    <w:rsid w:val="00821D70"/>
    <w:rsid w:val="0083421D"/>
    <w:rsid w:val="00835E52"/>
    <w:rsid w:val="0083621F"/>
    <w:rsid w:val="008B4134"/>
    <w:rsid w:val="008B6A93"/>
    <w:rsid w:val="008C5E5B"/>
    <w:rsid w:val="008D2C7E"/>
    <w:rsid w:val="008E5F60"/>
    <w:rsid w:val="008F5EF0"/>
    <w:rsid w:val="009036A7"/>
    <w:rsid w:val="00907725"/>
    <w:rsid w:val="00922674"/>
    <w:rsid w:val="00933D59"/>
    <w:rsid w:val="00944CC0"/>
    <w:rsid w:val="009578DB"/>
    <w:rsid w:val="0096462E"/>
    <w:rsid w:val="00981199"/>
    <w:rsid w:val="0099012A"/>
    <w:rsid w:val="00994086"/>
    <w:rsid w:val="009B0687"/>
    <w:rsid w:val="009B2C1F"/>
    <w:rsid w:val="009B33A5"/>
    <w:rsid w:val="009C205E"/>
    <w:rsid w:val="009F2044"/>
    <w:rsid w:val="00A008A5"/>
    <w:rsid w:val="00A06D30"/>
    <w:rsid w:val="00A11806"/>
    <w:rsid w:val="00A312AB"/>
    <w:rsid w:val="00A31D4E"/>
    <w:rsid w:val="00A366D7"/>
    <w:rsid w:val="00A422AA"/>
    <w:rsid w:val="00A65CF8"/>
    <w:rsid w:val="00A7089A"/>
    <w:rsid w:val="00A734E1"/>
    <w:rsid w:val="00A73CC8"/>
    <w:rsid w:val="00A77CB9"/>
    <w:rsid w:val="00A9496E"/>
    <w:rsid w:val="00AB3882"/>
    <w:rsid w:val="00AC4182"/>
    <w:rsid w:val="00AC696C"/>
    <w:rsid w:val="00AD5B28"/>
    <w:rsid w:val="00AF2751"/>
    <w:rsid w:val="00B41DD7"/>
    <w:rsid w:val="00B45BF4"/>
    <w:rsid w:val="00B476EE"/>
    <w:rsid w:val="00B52965"/>
    <w:rsid w:val="00B55212"/>
    <w:rsid w:val="00B86136"/>
    <w:rsid w:val="00BA2DD3"/>
    <w:rsid w:val="00BA2FC9"/>
    <w:rsid w:val="00BA76AB"/>
    <w:rsid w:val="00BD4D58"/>
    <w:rsid w:val="00BD5281"/>
    <w:rsid w:val="00BD77CD"/>
    <w:rsid w:val="00BF2202"/>
    <w:rsid w:val="00C047B9"/>
    <w:rsid w:val="00C12027"/>
    <w:rsid w:val="00C1312E"/>
    <w:rsid w:val="00C13299"/>
    <w:rsid w:val="00C31B04"/>
    <w:rsid w:val="00C52E4E"/>
    <w:rsid w:val="00C56EE1"/>
    <w:rsid w:val="00C62DA7"/>
    <w:rsid w:val="00C80AD5"/>
    <w:rsid w:val="00C874D3"/>
    <w:rsid w:val="00C94F9C"/>
    <w:rsid w:val="00C96D91"/>
    <w:rsid w:val="00CA4BEA"/>
    <w:rsid w:val="00CB3D56"/>
    <w:rsid w:val="00CC63F7"/>
    <w:rsid w:val="00CC7E9E"/>
    <w:rsid w:val="00CD0612"/>
    <w:rsid w:val="00CD7964"/>
    <w:rsid w:val="00CE420F"/>
    <w:rsid w:val="00CF6290"/>
    <w:rsid w:val="00D23B23"/>
    <w:rsid w:val="00D267B0"/>
    <w:rsid w:val="00D333DB"/>
    <w:rsid w:val="00D3440C"/>
    <w:rsid w:val="00D35C93"/>
    <w:rsid w:val="00D46788"/>
    <w:rsid w:val="00D51ADD"/>
    <w:rsid w:val="00D52C27"/>
    <w:rsid w:val="00D52E2F"/>
    <w:rsid w:val="00D6464E"/>
    <w:rsid w:val="00D735CE"/>
    <w:rsid w:val="00D74942"/>
    <w:rsid w:val="00D8060E"/>
    <w:rsid w:val="00D826C9"/>
    <w:rsid w:val="00D83E58"/>
    <w:rsid w:val="00D93F29"/>
    <w:rsid w:val="00D943C9"/>
    <w:rsid w:val="00D95274"/>
    <w:rsid w:val="00DA73F9"/>
    <w:rsid w:val="00DC4F30"/>
    <w:rsid w:val="00DC7203"/>
    <w:rsid w:val="00DE7F9E"/>
    <w:rsid w:val="00DF02AC"/>
    <w:rsid w:val="00DF4880"/>
    <w:rsid w:val="00E05B67"/>
    <w:rsid w:val="00E065BF"/>
    <w:rsid w:val="00E13025"/>
    <w:rsid w:val="00E6048D"/>
    <w:rsid w:val="00E70E90"/>
    <w:rsid w:val="00E7288C"/>
    <w:rsid w:val="00E7605C"/>
    <w:rsid w:val="00E76C8B"/>
    <w:rsid w:val="00E8180B"/>
    <w:rsid w:val="00E83F17"/>
    <w:rsid w:val="00E86906"/>
    <w:rsid w:val="00E9270E"/>
    <w:rsid w:val="00EA35F6"/>
    <w:rsid w:val="00EA57D3"/>
    <w:rsid w:val="00EC1875"/>
    <w:rsid w:val="00ED027E"/>
    <w:rsid w:val="00EE7DA4"/>
    <w:rsid w:val="00F23B96"/>
    <w:rsid w:val="00F240DD"/>
    <w:rsid w:val="00F376A8"/>
    <w:rsid w:val="00F43852"/>
    <w:rsid w:val="00F632E7"/>
    <w:rsid w:val="00F666C2"/>
    <w:rsid w:val="00F71DFA"/>
    <w:rsid w:val="00F83389"/>
    <w:rsid w:val="00F8434F"/>
    <w:rsid w:val="00F860AA"/>
    <w:rsid w:val="00FB1E9E"/>
    <w:rsid w:val="00FB5D88"/>
    <w:rsid w:val="00FD4110"/>
    <w:rsid w:val="00FD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5868</Words>
  <Characters>3346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2021-12-22T13:13:00Z</dcterms:created>
  <dcterms:modified xsi:type="dcterms:W3CDTF">2021-12-22T13:13:00Z</dcterms:modified>
</cp:coreProperties>
</file>