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4F4" w:rsidRDefault="00AD74F4" w:rsidP="00AD74F4">
      <w:pPr>
        <w:spacing w:after="0" w:line="240" w:lineRule="auto"/>
        <w:ind w:firstLine="709"/>
        <w:jc w:val="right"/>
        <w:rPr>
          <w:rFonts w:ascii="Times New Roman" w:hAnsi="Times New Roman"/>
          <w:sz w:val="24"/>
          <w:szCs w:val="24"/>
          <w:lang w:val="uk-UA"/>
        </w:rPr>
      </w:pPr>
      <w:bookmarkStart w:id="0" w:name="_GoBack"/>
      <w:bookmarkEnd w:id="0"/>
      <w:r w:rsidRPr="00AD74F4">
        <w:rPr>
          <w:rFonts w:ascii="Times New Roman" w:hAnsi="Times New Roman"/>
          <w:sz w:val="24"/>
          <w:szCs w:val="24"/>
          <w:lang w:val="uk-UA"/>
        </w:rPr>
        <w:t>До реєстр. № 3931</w:t>
      </w:r>
    </w:p>
    <w:p w:rsidR="00AD74F4" w:rsidRDefault="00AD74F4" w:rsidP="00AD74F4">
      <w:pPr>
        <w:spacing w:after="0" w:line="240" w:lineRule="auto"/>
        <w:ind w:firstLine="709"/>
        <w:jc w:val="right"/>
        <w:rPr>
          <w:rFonts w:ascii="Times New Roman" w:hAnsi="Times New Roman"/>
          <w:sz w:val="24"/>
          <w:szCs w:val="24"/>
          <w:lang w:val="uk-UA"/>
        </w:rPr>
      </w:pPr>
      <w:r w:rsidRPr="00AD74F4">
        <w:rPr>
          <w:rFonts w:ascii="Times New Roman" w:hAnsi="Times New Roman"/>
          <w:sz w:val="24"/>
          <w:szCs w:val="24"/>
          <w:lang w:val="uk-UA"/>
        </w:rPr>
        <w:t>(друге читання)</w:t>
      </w:r>
    </w:p>
    <w:p w:rsidR="00AD74F4" w:rsidRDefault="00AD74F4" w:rsidP="00AD74F4">
      <w:pPr>
        <w:spacing w:after="0" w:line="240" w:lineRule="auto"/>
        <w:ind w:firstLine="709"/>
        <w:jc w:val="right"/>
        <w:rPr>
          <w:rFonts w:ascii="Times New Roman" w:hAnsi="Times New Roman"/>
          <w:sz w:val="24"/>
          <w:szCs w:val="24"/>
          <w:lang w:val="uk-UA"/>
        </w:rPr>
      </w:pPr>
    </w:p>
    <w:p w:rsidR="00AD74F4" w:rsidRPr="00AD74F4" w:rsidRDefault="00AD74F4" w:rsidP="00AD74F4">
      <w:pPr>
        <w:spacing w:after="0" w:line="240" w:lineRule="auto"/>
        <w:ind w:firstLine="709"/>
        <w:jc w:val="right"/>
        <w:rPr>
          <w:rFonts w:ascii="Times New Roman" w:hAnsi="Times New Roman"/>
          <w:sz w:val="24"/>
          <w:szCs w:val="24"/>
          <w:lang w:val="uk-UA"/>
        </w:rPr>
      </w:pPr>
    </w:p>
    <w:p w:rsidR="00AD74F4" w:rsidRDefault="00AD74F4" w:rsidP="00AD74F4">
      <w:pPr>
        <w:spacing w:after="0" w:line="240" w:lineRule="auto"/>
        <w:jc w:val="center"/>
        <w:rPr>
          <w:rFonts w:ascii="Times New Roman" w:hAnsi="Times New Roman"/>
          <w:sz w:val="24"/>
          <w:szCs w:val="24"/>
          <w:lang w:val="uk-UA"/>
        </w:rPr>
      </w:pPr>
    </w:p>
    <w:p w:rsidR="00AD74F4" w:rsidRPr="00AD74F4" w:rsidRDefault="00AD74F4" w:rsidP="00AD74F4">
      <w:pPr>
        <w:spacing w:after="0" w:line="240" w:lineRule="auto"/>
        <w:jc w:val="center"/>
        <w:rPr>
          <w:rFonts w:ascii="Times New Roman" w:hAnsi="Times New Roman"/>
          <w:sz w:val="24"/>
          <w:szCs w:val="24"/>
          <w:lang w:val="uk-UA"/>
        </w:rPr>
      </w:pPr>
    </w:p>
    <w:p w:rsidR="00AD74F4" w:rsidRPr="00AD74F4" w:rsidRDefault="00AD74F4" w:rsidP="00AD74F4">
      <w:pPr>
        <w:spacing w:after="0" w:line="240" w:lineRule="auto"/>
        <w:jc w:val="center"/>
        <w:rPr>
          <w:rFonts w:ascii="Times New Roman" w:hAnsi="Times New Roman"/>
          <w:sz w:val="28"/>
          <w:szCs w:val="28"/>
        </w:rPr>
      </w:pPr>
    </w:p>
    <w:p w:rsidR="00AD74F4" w:rsidRPr="00AD74F4" w:rsidRDefault="00AD74F4" w:rsidP="00AD74F4">
      <w:pPr>
        <w:spacing w:after="0" w:line="240" w:lineRule="auto"/>
        <w:jc w:val="center"/>
        <w:rPr>
          <w:rFonts w:ascii="Times New Roman" w:hAnsi="Times New Roman"/>
          <w:sz w:val="28"/>
          <w:szCs w:val="28"/>
          <w:lang w:val="uk-UA"/>
        </w:rPr>
      </w:pPr>
      <w:r w:rsidRPr="00AD74F4">
        <w:rPr>
          <w:rFonts w:ascii="Times New Roman" w:hAnsi="Times New Roman"/>
          <w:sz w:val="28"/>
          <w:szCs w:val="28"/>
          <w:lang w:val="uk-UA"/>
        </w:rPr>
        <w:t>ЗАУВАЖЕННЯ</w:t>
      </w:r>
    </w:p>
    <w:p w:rsidR="00AD74F4" w:rsidRPr="00AD74F4" w:rsidRDefault="00AD74F4" w:rsidP="00AD74F4">
      <w:pPr>
        <w:spacing w:after="0" w:line="240" w:lineRule="auto"/>
        <w:jc w:val="center"/>
        <w:rPr>
          <w:rFonts w:ascii="Times New Roman" w:hAnsi="Times New Roman"/>
          <w:sz w:val="28"/>
          <w:szCs w:val="28"/>
          <w:lang w:val="uk-UA"/>
        </w:rPr>
      </w:pPr>
      <w:r w:rsidRPr="00AD74F4">
        <w:rPr>
          <w:rFonts w:ascii="Times New Roman" w:hAnsi="Times New Roman"/>
          <w:sz w:val="28"/>
          <w:szCs w:val="28"/>
          <w:lang w:val="uk-UA"/>
        </w:rPr>
        <w:t>до проекту Закону України</w:t>
      </w:r>
    </w:p>
    <w:p w:rsidR="00AD74F4" w:rsidRPr="00AD74F4" w:rsidRDefault="00AD74F4" w:rsidP="00AD74F4">
      <w:pPr>
        <w:spacing w:after="0" w:line="240" w:lineRule="auto"/>
        <w:jc w:val="center"/>
        <w:rPr>
          <w:rFonts w:ascii="Times New Roman" w:hAnsi="Times New Roman"/>
          <w:sz w:val="28"/>
          <w:szCs w:val="28"/>
          <w:lang w:val="uk-UA"/>
        </w:rPr>
      </w:pPr>
      <w:r w:rsidRPr="00AD74F4">
        <w:rPr>
          <w:rFonts w:ascii="Times New Roman" w:hAnsi="Times New Roman"/>
          <w:sz w:val="28"/>
          <w:szCs w:val="28"/>
          <w:lang w:val="uk-UA"/>
        </w:rPr>
        <w:t>«Про внесення змін до Кодексу України про адміністративні правопорушення щодо встановлення відповідальності за перешкоджання у проведенні перевірок з питань  пожежної та техногенної безпеки»</w:t>
      </w:r>
    </w:p>
    <w:p w:rsidR="00AD74F4" w:rsidRPr="00AD74F4" w:rsidRDefault="00AD74F4" w:rsidP="00AD74F4">
      <w:pPr>
        <w:spacing w:after="0" w:line="240" w:lineRule="auto"/>
        <w:jc w:val="center"/>
        <w:rPr>
          <w:rFonts w:ascii="Times New Roman" w:hAnsi="Times New Roman"/>
          <w:sz w:val="28"/>
          <w:szCs w:val="28"/>
          <w:lang w:val="uk-UA"/>
        </w:rPr>
      </w:pPr>
    </w:p>
    <w:p w:rsidR="00AD74F4" w:rsidRPr="00AD74F4" w:rsidRDefault="00AD74F4" w:rsidP="00AD74F4">
      <w:pPr>
        <w:spacing w:after="0" w:line="240" w:lineRule="auto"/>
        <w:jc w:val="center"/>
        <w:rPr>
          <w:rFonts w:ascii="Times New Roman" w:hAnsi="Times New Roman"/>
          <w:sz w:val="28"/>
          <w:szCs w:val="28"/>
          <w:lang w:val="uk-UA"/>
        </w:rPr>
      </w:pPr>
    </w:p>
    <w:p w:rsidR="00AD74F4" w:rsidRDefault="00AD74F4" w:rsidP="00AD74F4">
      <w:pPr>
        <w:spacing w:after="0" w:line="240" w:lineRule="auto"/>
        <w:ind w:firstLine="851"/>
        <w:jc w:val="both"/>
        <w:rPr>
          <w:rFonts w:ascii="Times New Roman" w:hAnsi="Times New Roman"/>
          <w:sz w:val="28"/>
          <w:szCs w:val="28"/>
          <w:lang w:val="uk-UA"/>
        </w:rPr>
      </w:pPr>
      <w:r w:rsidRPr="00AD74F4">
        <w:rPr>
          <w:rFonts w:ascii="Times New Roman" w:hAnsi="Times New Roman"/>
          <w:sz w:val="28"/>
          <w:szCs w:val="28"/>
          <w:lang w:val="uk-UA"/>
        </w:rPr>
        <w:t xml:space="preserve"> У Головному юридичному управлінні розглянуто підготовлений до другого читання проект Закону України «Про внесення змін до Кодексу України про адміністративні правопорушення щодо встановлення відповідальності за перешкоджання у проведенні перевірок з питань  пожежної та техногенної безпеки».</w:t>
      </w:r>
    </w:p>
    <w:p w:rsidR="00AD74F4" w:rsidRPr="00AD74F4" w:rsidRDefault="00AD74F4" w:rsidP="00AD74F4">
      <w:pPr>
        <w:spacing w:after="0" w:line="240" w:lineRule="auto"/>
        <w:ind w:firstLine="851"/>
        <w:jc w:val="both"/>
        <w:rPr>
          <w:rFonts w:ascii="Times New Roman" w:hAnsi="Times New Roman"/>
          <w:sz w:val="28"/>
          <w:szCs w:val="28"/>
          <w:lang w:val="uk-UA"/>
        </w:rPr>
      </w:pPr>
    </w:p>
    <w:p w:rsidR="00AD74F4" w:rsidRPr="00AD74F4" w:rsidRDefault="00AD74F4" w:rsidP="00AD74F4">
      <w:pPr>
        <w:spacing w:after="0" w:line="240" w:lineRule="auto"/>
        <w:ind w:firstLine="851"/>
        <w:jc w:val="both"/>
        <w:rPr>
          <w:rFonts w:ascii="Times New Roman" w:hAnsi="Times New Roman"/>
          <w:sz w:val="28"/>
          <w:szCs w:val="28"/>
          <w:lang w:val="uk-UA"/>
        </w:rPr>
      </w:pPr>
      <w:r w:rsidRPr="00AD74F4">
        <w:rPr>
          <w:rFonts w:ascii="Times New Roman" w:hAnsi="Times New Roman"/>
          <w:sz w:val="28"/>
          <w:szCs w:val="28"/>
          <w:lang w:val="uk-UA"/>
        </w:rPr>
        <w:t>1. Проектом пропонується доповнити Кодекс України про адміністративні правопорушення новою статтею 185</w:t>
      </w:r>
      <w:r w:rsidRPr="00AD74F4">
        <w:rPr>
          <w:rFonts w:ascii="Times New Roman" w:hAnsi="Times New Roman"/>
          <w:sz w:val="28"/>
          <w:szCs w:val="28"/>
          <w:vertAlign w:val="superscript"/>
          <w:lang w:val="uk-UA"/>
        </w:rPr>
        <w:t>14</w:t>
      </w:r>
      <w:r w:rsidRPr="00AD74F4">
        <w:rPr>
          <w:rFonts w:ascii="Times New Roman" w:hAnsi="Times New Roman"/>
          <w:sz w:val="28"/>
          <w:szCs w:val="28"/>
          <w:lang w:val="uk-UA"/>
        </w:rPr>
        <w:t>, встановивши відповідальність за створення перешкод у діяльності уповноважених посадових осіб центрального органу виконавчої влади, що реалізує державну політику з питань державного нагляду (контролю) у сфері  пожежної та техногенної безпеки, пов’язаній з проведенням перевірок.</w:t>
      </w:r>
    </w:p>
    <w:p w:rsidR="00AD74F4" w:rsidRPr="00AD74F4" w:rsidRDefault="00AD74F4" w:rsidP="00AD74F4">
      <w:pPr>
        <w:spacing w:after="0" w:line="240" w:lineRule="auto"/>
        <w:ind w:firstLine="851"/>
        <w:jc w:val="both"/>
        <w:rPr>
          <w:rFonts w:ascii="Times New Roman" w:hAnsi="Times New Roman"/>
          <w:sz w:val="28"/>
          <w:szCs w:val="28"/>
          <w:lang w:val="uk-UA"/>
        </w:rPr>
      </w:pPr>
      <w:r w:rsidRPr="00AD74F4">
        <w:rPr>
          <w:rFonts w:ascii="Times New Roman" w:hAnsi="Times New Roman"/>
          <w:sz w:val="28"/>
          <w:szCs w:val="28"/>
          <w:lang w:val="uk-UA"/>
        </w:rPr>
        <w:t>Насамперед  звертаємо увагу, що Кодексом України про адміністративні правопорушення натепер вже встановлено відповідальність за створення перешкод для діяльності посадових осіб центрального органу виконавчої влади, що реалізує державну політику з питань нагляду та контролю за додержанням законодавства про пожежну і техногенну безпеку (стаття 188</w:t>
      </w:r>
      <w:r w:rsidRPr="00AD74F4">
        <w:rPr>
          <w:rFonts w:ascii="Times New Roman" w:hAnsi="Times New Roman"/>
          <w:sz w:val="28"/>
          <w:szCs w:val="28"/>
          <w:vertAlign w:val="superscript"/>
          <w:lang w:val="uk-UA"/>
        </w:rPr>
        <w:t>8</w:t>
      </w:r>
      <w:r w:rsidRPr="00AD74F4">
        <w:rPr>
          <w:rFonts w:ascii="Times New Roman" w:hAnsi="Times New Roman"/>
          <w:sz w:val="28"/>
          <w:szCs w:val="28"/>
          <w:lang w:val="uk-UA"/>
        </w:rPr>
        <w:t xml:space="preserve">). Відтак, назва законопроекту потребує коригування, оскільки фактично йдеться  про посилення (а не встановлення) відповідальності за перешкоджання у проведенні перевірок з питань  пожежної та техногенної безпеки. </w:t>
      </w:r>
    </w:p>
    <w:p w:rsidR="00AD74F4" w:rsidRDefault="00AD74F4" w:rsidP="00AD74F4">
      <w:pPr>
        <w:spacing w:after="0" w:line="240" w:lineRule="auto"/>
        <w:ind w:firstLine="851"/>
        <w:jc w:val="both"/>
        <w:rPr>
          <w:rFonts w:ascii="Times New Roman" w:hAnsi="Times New Roman"/>
          <w:bCs/>
          <w:sz w:val="28"/>
          <w:szCs w:val="28"/>
          <w:lang w:val="uk-UA"/>
        </w:rPr>
      </w:pPr>
      <w:r w:rsidRPr="00AD74F4">
        <w:rPr>
          <w:rFonts w:ascii="Times New Roman" w:hAnsi="Times New Roman"/>
          <w:sz w:val="28"/>
          <w:szCs w:val="28"/>
          <w:lang w:val="uk-UA"/>
        </w:rPr>
        <w:t>Крім того, за такої редакції диспозиції статті 185</w:t>
      </w:r>
      <w:r w:rsidRPr="00AD74F4">
        <w:rPr>
          <w:rFonts w:ascii="Times New Roman" w:hAnsi="Times New Roman"/>
          <w:sz w:val="28"/>
          <w:szCs w:val="28"/>
          <w:vertAlign w:val="superscript"/>
          <w:lang w:val="uk-UA"/>
        </w:rPr>
        <w:t xml:space="preserve">14 </w:t>
      </w:r>
      <w:r w:rsidRPr="00AD74F4">
        <w:rPr>
          <w:rFonts w:ascii="Times New Roman" w:hAnsi="Times New Roman"/>
          <w:sz w:val="28"/>
          <w:szCs w:val="28"/>
          <w:lang w:val="uk-UA"/>
        </w:rPr>
        <w:t xml:space="preserve"> не вбачається можливим притягнення до адміністративної відповідальності осіб, винних у створенні перешкод  у діяльності посадових осіб </w:t>
      </w:r>
      <w:r w:rsidRPr="00AD74F4">
        <w:rPr>
          <w:rFonts w:ascii="Times New Roman" w:hAnsi="Times New Roman"/>
          <w:sz w:val="28"/>
          <w:szCs w:val="28"/>
          <w:u w:val="single"/>
          <w:lang w:val="uk-UA"/>
        </w:rPr>
        <w:t>територіальних органів</w:t>
      </w:r>
      <w:r w:rsidRPr="00AD74F4">
        <w:rPr>
          <w:rFonts w:ascii="Times New Roman" w:hAnsi="Times New Roman"/>
          <w:sz w:val="28"/>
          <w:szCs w:val="28"/>
          <w:lang w:val="uk-UA"/>
        </w:rPr>
        <w:t xml:space="preserve"> </w:t>
      </w:r>
      <w:r w:rsidRPr="00AD74F4">
        <w:rPr>
          <w:rFonts w:ascii="Times New Roman" w:hAnsi="Times New Roman"/>
          <w:sz w:val="28"/>
          <w:szCs w:val="28"/>
          <w:lang w:val="uk-UA"/>
        </w:rPr>
        <w:lastRenderedPageBreak/>
        <w:t xml:space="preserve">центрального органу виконавчої влади, що реалізує державну політику з питань державного нагляду (контролю) у сфері  пожежної та техногенної безпеки, пов’язаній з проведенням перевірок. </w:t>
      </w:r>
      <w:r w:rsidRPr="00AD74F4">
        <w:rPr>
          <w:rFonts w:ascii="Times New Roman" w:hAnsi="Times New Roman"/>
          <w:sz w:val="28"/>
          <w:szCs w:val="28"/>
          <w:lang w:val="uk-UA" w:eastAsia="en-GB"/>
        </w:rPr>
        <w:t xml:space="preserve">Відтак,  законопроект </w:t>
      </w:r>
      <w:r w:rsidRPr="00AD74F4">
        <w:rPr>
          <w:rFonts w:ascii="Times New Roman" w:hAnsi="Times New Roman"/>
          <w:sz w:val="28"/>
          <w:szCs w:val="28"/>
          <w:lang w:val="uk-UA"/>
        </w:rPr>
        <w:t xml:space="preserve"> не містить достатніх і завершених правових механізмів реалізації його положень, як того вимагає конституційний принцип правової держави, </w:t>
      </w:r>
      <w:r w:rsidRPr="00AD74F4">
        <w:rPr>
          <w:rFonts w:ascii="Times New Roman" w:hAnsi="Times New Roman"/>
          <w:bCs/>
          <w:sz w:val="28"/>
          <w:szCs w:val="28"/>
          <w:lang w:val="uk-UA"/>
        </w:rPr>
        <w:t>та не враховує Рішення Конституційного Суду України від 30 травня 2001 року №7рп/2001 щодо повноти законодавчого регулювання суспільних відносин, його системності та комплексності.</w:t>
      </w:r>
    </w:p>
    <w:p w:rsidR="00AD74F4" w:rsidRPr="00AD74F4" w:rsidRDefault="00AD74F4" w:rsidP="00AD74F4">
      <w:pPr>
        <w:spacing w:after="0" w:line="240" w:lineRule="auto"/>
        <w:ind w:firstLine="851"/>
        <w:jc w:val="both"/>
        <w:rPr>
          <w:rFonts w:ascii="Times New Roman" w:hAnsi="Times New Roman"/>
          <w:bCs/>
          <w:sz w:val="28"/>
          <w:szCs w:val="28"/>
          <w:lang w:val="uk-UA"/>
        </w:rPr>
      </w:pPr>
    </w:p>
    <w:p w:rsidR="00AD74F4" w:rsidRPr="00AD74F4" w:rsidRDefault="00AD74F4" w:rsidP="00AD74F4">
      <w:pPr>
        <w:ind w:firstLine="851"/>
        <w:jc w:val="both"/>
        <w:rPr>
          <w:rFonts w:ascii="Times New Roman" w:hAnsi="Times New Roman"/>
          <w:sz w:val="28"/>
          <w:szCs w:val="28"/>
          <w:lang w:val="uk-UA"/>
        </w:rPr>
      </w:pPr>
      <w:r w:rsidRPr="00AD74F4">
        <w:rPr>
          <w:rFonts w:ascii="Times New Roman" w:hAnsi="Times New Roman"/>
          <w:sz w:val="28"/>
          <w:szCs w:val="28"/>
          <w:lang w:val="uk-UA"/>
        </w:rPr>
        <w:t xml:space="preserve">2. Підпунктом 2 пункту 2  розділу II «Прикінцеві  положення» законопроекту Кабінету Міністрів України дано доручення «у 2022 році поінформувати Верховну Раду України  про стан виконання цього Закону». Підтримуючи необхідність запровадження повноцінного парламентського контролю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Наразі статтею 15 Закону України «Про засади державної регуляторної політики у сфері господарської діяльності» передбачено, що «порядок планування діяльності Верховної Ради України з підготовки проектів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порядок розгляду цих проектів законів Верховною Радою України, порядок забезпечення принципу прозорості та врахування громадської думки у здійсненні Верховною Радою України державної регуляторної політики, а також порядок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А згідно із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rsidR="00AD74F4" w:rsidRPr="00AD74F4" w:rsidRDefault="00AD74F4" w:rsidP="00AD74F4">
      <w:pPr>
        <w:ind w:firstLine="851"/>
        <w:jc w:val="both"/>
        <w:rPr>
          <w:rFonts w:ascii="Times New Roman" w:hAnsi="Times New Roman"/>
          <w:sz w:val="28"/>
          <w:szCs w:val="28"/>
          <w:lang w:val="uk-UA"/>
        </w:rPr>
      </w:pPr>
      <w:r w:rsidRPr="00AD74F4">
        <w:rPr>
          <w:rFonts w:ascii="Times New Roman" w:hAnsi="Times New Roman"/>
          <w:sz w:val="28"/>
          <w:szCs w:val="28"/>
          <w:lang w:val="uk-UA"/>
        </w:rPr>
        <w:t xml:space="preserve">Однак наразі ні Регламентом Верховної Ради України, ні Законом України «Про Кабінет Міністрів України» не визначено строки, порядок, критерії і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Тому ефективне впровадження положення, передбаченого підпунктом 2 пункту 2  розділу II «Прикінцеві  положення» </w:t>
      </w:r>
      <w:r w:rsidRPr="00AD74F4">
        <w:rPr>
          <w:rFonts w:ascii="Times New Roman" w:hAnsi="Times New Roman"/>
          <w:sz w:val="28"/>
          <w:szCs w:val="28"/>
          <w:lang w:val="uk-UA"/>
        </w:rPr>
        <w:lastRenderedPageBreak/>
        <w:t>законопроекту, можливе за умови внесення відповідних змін до згаданих законів.</w:t>
      </w:r>
    </w:p>
    <w:p w:rsidR="00AD74F4" w:rsidRPr="00AD74F4" w:rsidRDefault="00AD74F4" w:rsidP="00AD74F4">
      <w:pPr>
        <w:spacing w:after="0" w:line="240" w:lineRule="auto"/>
        <w:jc w:val="both"/>
        <w:rPr>
          <w:rFonts w:ascii="Times New Roman" w:hAnsi="Times New Roman"/>
          <w:sz w:val="28"/>
          <w:szCs w:val="28"/>
          <w:lang w:val="uk-UA"/>
        </w:rPr>
      </w:pPr>
    </w:p>
    <w:p w:rsidR="00AD74F4" w:rsidRPr="00AD74F4" w:rsidRDefault="00AD74F4" w:rsidP="00AD74F4">
      <w:pPr>
        <w:spacing w:after="0" w:line="240" w:lineRule="auto"/>
        <w:jc w:val="both"/>
        <w:rPr>
          <w:rFonts w:ascii="Times New Roman" w:hAnsi="Times New Roman"/>
          <w:sz w:val="28"/>
          <w:szCs w:val="28"/>
          <w:lang w:val="uk-UA"/>
        </w:rPr>
      </w:pPr>
      <w:r w:rsidRPr="00AD74F4">
        <w:rPr>
          <w:rFonts w:ascii="Times New Roman" w:hAnsi="Times New Roman"/>
          <w:sz w:val="28"/>
          <w:szCs w:val="28"/>
          <w:lang w:val="uk-UA"/>
        </w:rPr>
        <w:t xml:space="preserve">      </w:t>
      </w:r>
    </w:p>
    <w:p w:rsidR="00AD74F4" w:rsidRPr="00AD74F4" w:rsidRDefault="00AD74F4" w:rsidP="00AD74F4">
      <w:pPr>
        <w:spacing w:after="0" w:line="240" w:lineRule="auto"/>
        <w:jc w:val="both"/>
        <w:rPr>
          <w:rFonts w:ascii="Times New Roman" w:hAnsi="Times New Roman"/>
          <w:sz w:val="28"/>
          <w:szCs w:val="28"/>
          <w:lang w:val="uk-UA"/>
        </w:rPr>
      </w:pPr>
    </w:p>
    <w:p w:rsidR="00AD74F4" w:rsidRPr="00AD74F4" w:rsidRDefault="00AD74F4" w:rsidP="00AD74F4">
      <w:pPr>
        <w:spacing w:after="0" w:line="240" w:lineRule="auto"/>
        <w:ind w:firstLine="708"/>
        <w:jc w:val="both"/>
        <w:rPr>
          <w:rFonts w:ascii="Times New Roman" w:hAnsi="Times New Roman"/>
          <w:sz w:val="28"/>
          <w:szCs w:val="28"/>
          <w:lang w:val="uk-UA"/>
        </w:rPr>
      </w:pPr>
      <w:r w:rsidRPr="00AD74F4">
        <w:rPr>
          <w:rFonts w:ascii="Times New Roman" w:hAnsi="Times New Roman"/>
          <w:sz w:val="28"/>
          <w:szCs w:val="28"/>
          <w:lang w:val="uk-UA"/>
        </w:rPr>
        <w:tab/>
      </w:r>
    </w:p>
    <w:p w:rsidR="00AD74F4" w:rsidRPr="00AD74F4" w:rsidRDefault="00AD74F4" w:rsidP="00AD74F4">
      <w:pPr>
        <w:spacing w:after="0" w:line="240" w:lineRule="auto"/>
        <w:ind w:firstLine="708"/>
        <w:jc w:val="both"/>
        <w:rPr>
          <w:rFonts w:ascii="Times New Roman" w:hAnsi="Times New Roman"/>
          <w:sz w:val="28"/>
          <w:szCs w:val="28"/>
          <w:lang w:val="uk-UA"/>
        </w:rPr>
      </w:pPr>
      <w:r w:rsidRPr="00AD74F4">
        <w:rPr>
          <w:rFonts w:ascii="Times New Roman" w:hAnsi="Times New Roman"/>
          <w:sz w:val="28"/>
          <w:szCs w:val="28"/>
          <w:lang w:val="uk-UA"/>
        </w:rPr>
        <w:t xml:space="preserve">      Заступник</w:t>
      </w:r>
      <w:r w:rsidRPr="00AD74F4">
        <w:rPr>
          <w:rFonts w:ascii="Times New Roman" w:hAnsi="Times New Roman"/>
          <w:sz w:val="28"/>
          <w:szCs w:val="28"/>
          <w:lang w:val="uk-UA"/>
        </w:rPr>
        <w:tab/>
      </w:r>
      <w:r w:rsidRPr="00AD74F4">
        <w:rPr>
          <w:rFonts w:ascii="Times New Roman" w:hAnsi="Times New Roman"/>
          <w:sz w:val="28"/>
          <w:szCs w:val="28"/>
          <w:lang w:val="uk-UA"/>
        </w:rPr>
        <w:tab/>
      </w:r>
      <w:r w:rsidRPr="00AD74F4">
        <w:rPr>
          <w:rFonts w:ascii="Times New Roman" w:hAnsi="Times New Roman"/>
          <w:sz w:val="28"/>
          <w:szCs w:val="28"/>
          <w:lang w:val="uk-UA"/>
        </w:rPr>
        <w:tab/>
      </w:r>
      <w:r w:rsidRPr="00AD74F4">
        <w:rPr>
          <w:rFonts w:ascii="Times New Roman" w:hAnsi="Times New Roman"/>
          <w:sz w:val="28"/>
          <w:szCs w:val="28"/>
          <w:lang w:val="uk-UA"/>
        </w:rPr>
        <w:tab/>
      </w:r>
      <w:r w:rsidRPr="00AD74F4">
        <w:rPr>
          <w:rFonts w:ascii="Times New Roman" w:hAnsi="Times New Roman"/>
          <w:sz w:val="28"/>
          <w:szCs w:val="28"/>
          <w:lang w:val="uk-UA"/>
        </w:rPr>
        <w:tab/>
      </w:r>
      <w:r w:rsidRPr="00AD74F4">
        <w:rPr>
          <w:rFonts w:ascii="Times New Roman" w:hAnsi="Times New Roman"/>
          <w:sz w:val="28"/>
          <w:szCs w:val="28"/>
          <w:lang w:val="uk-UA"/>
        </w:rPr>
        <w:tab/>
      </w:r>
      <w:r w:rsidRPr="00AD74F4">
        <w:rPr>
          <w:rFonts w:ascii="Times New Roman" w:hAnsi="Times New Roman"/>
          <w:sz w:val="28"/>
          <w:szCs w:val="28"/>
          <w:lang w:val="uk-UA"/>
        </w:rPr>
        <w:tab/>
      </w:r>
    </w:p>
    <w:p w:rsidR="00AD74F4" w:rsidRPr="00AD74F4" w:rsidRDefault="00AD74F4" w:rsidP="00AD74F4">
      <w:pPr>
        <w:spacing w:after="0" w:line="240" w:lineRule="auto"/>
        <w:jc w:val="both"/>
        <w:rPr>
          <w:rFonts w:ascii="Times New Roman" w:hAnsi="Times New Roman"/>
          <w:sz w:val="28"/>
          <w:szCs w:val="28"/>
          <w:lang w:val="uk-UA"/>
        </w:rPr>
      </w:pPr>
      <w:r w:rsidRPr="00AD74F4">
        <w:rPr>
          <w:rFonts w:ascii="Times New Roman" w:hAnsi="Times New Roman"/>
          <w:sz w:val="28"/>
          <w:szCs w:val="28"/>
          <w:lang w:val="uk-UA"/>
        </w:rPr>
        <w:t xml:space="preserve">керівника Головного управління </w:t>
      </w:r>
      <w:r w:rsidRPr="00AD74F4">
        <w:rPr>
          <w:rFonts w:ascii="Times New Roman" w:hAnsi="Times New Roman"/>
          <w:sz w:val="28"/>
          <w:szCs w:val="28"/>
          <w:lang w:val="uk-UA"/>
        </w:rPr>
        <w:tab/>
      </w:r>
      <w:r w:rsidRPr="00AD74F4">
        <w:rPr>
          <w:rFonts w:ascii="Times New Roman" w:hAnsi="Times New Roman"/>
          <w:sz w:val="28"/>
          <w:szCs w:val="28"/>
          <w:lang w:val="uk-UA"/>
        </w:rPr>
        <w:tab/>
      </w:r>
      <w:r w:rsidRPr="00AD74F4">
        <w:rPr>
          <w:rFonts w:ascii="Times New Roman" w:hAnsi="Times New Roman"/>
          <w:sz w:val="28"/>
          <w:szCs w:val="28"/>
          <w:lang w:val="uk-UA"/>
        </w:rPr>
        <w:tab/>
      </w:r>
      <w:r w:rsidRPr="00AD74F4">
        <w:rPr>
          <w:rFonts w:ascii="Times New Roman" w:hAnsi="Times New Roman"/>
          <w:sz w:val="28"/>
          <w:szCs w:val="28"/>
          <w:lang w:val="uk-UA"/>
        </w:rPr>
        <w:tab/>
      </w:r>
      <w:r w:rsidRPr="00AD74F4">
        <w:rPr>
          <w:rFonts w:ascii="Times New Roman" w:hAnsi="Times New Roman"/>
          <w:sz w:val="28"/>
          <w:szCs w:val="28"/>
          <w:lang w:val="uk-UA"/>
        </w:rPr>
        <w:tab/>
        <w:t xml:space="preserve">С. МІШУРА      </w:t>
      </w:r>
    </w:p>
    <w:p w:rsidR="00F8654E" w:rsidRPr="00F8654E" w:rsidRDefault="00F8654E" w:rsidP="0026770F">
      <w:pPr>
        <w:spacing w:after="0" w:line="240" w:lineRule="auto"/>
        <w:ind w:firstLine="709"/>
        <w:jc w:val="both"/>
        <w:rPr>
          <w:rFonts w:ascii="Times New Roman" w:hAnsi="Times New Roman"/>
          <w:bCs/>
          <w:sz w:val="28"/>
          <w:szCs w:val="28"/>
        </w:rPr>
      </w:pPr>
      <w:r w:rsidRPr="00AD74F4">
        <w:rPr>
          <w:rFonts w:ascii="Times New Roman" w:hAnsi="Times New Roman"/>
          <w:sz w:val="28"/>
          <w:szCs w:val="28"/>
          <w:lang w:val="uk-UA"/>
        </w:rPr>
        <w:t xml:space="preserve">                                                                                                                               </w:t>
      </w:r>
      <w:r w:rsidRPr="004525DD">
        <w:rPr>
          <w:rFonts w:ascii="Times New Roman" w:hAnsi="Times New Roman"/>
          <w:sz w:val="24"/>
          <w:szCs w:val="24"/>
          <w:lang w:val="uk-UA"/>
        </w:rPr>
        <w:t xml:space="preserve">                                </w:t>
      </w:r>
      <w:r w:rsidRPr="004525DD">
        <w:rPr>
          <w:rFonts w:ascii="Times New Roman" w:hAnsi="Times New Roman"/>
          <w:sz w:val="28"/>
          <w:szCs w:val="28"/>
          <w:lang w:val="uk-UA"/>
        </w:rPr>
        <w:t xml:space="preserve"> </w:t>
      </w:r>
    </w:p>
    <w:sectPr w:rsidR="00F8654E" w:rsidRPr="00F8654E"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937" w:rsidRDefault="00F72937" w:rsidP="005E306B">
      <w:pPr>
        <w:spacing w:after="0" w:line="240" w:lineRule="auto"/>
      </w:pPr>
      <w:r>
        <w:separator/>
      </w:r>
    </w:p>
  </w:endnote>
  <w:endnote w:type="continuationSeparator" w:id="0">
    <w:p w:rsidR="00F72937" w:rsidRDefault="00F7293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937" w:rsidRDefault="00F72937" w:rsidP="005E306B">
      <w:pPr>
        <w:spacing w:after="0" w:line="240" w:lineRule="auto"/>
      </w:pPr>
      <w:r>
        <w:separator/>
      </w:r>
    </w:p>
  </w:footnote>
  <w:footnote w:type="continuationSeparator" w:id="0">
    <w:p w:rsidR="00F72937" w:rsidRDefault="00F7293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700218" w:rsidRDefault="00700218">
        <w:pPr>
          <w:pStyle w:val="a3"/>
          <w:jc w:val="center"/>
        </w:pPr>
        <w:r>
          <w:fldChar w:fldCharType="begin"/>
        </w:r>
        <w:r>
          <w:instrText>PAGE   \* MERGEFORMAT</w:instrText>
        </w:r>
        <w:r>
          <w:fldChar w:fldCharType="separate"/>
        </w:r>
        <w:r w:rsidR="00560168" w:rsidRPr="00560168">
          <w:rPr>
            <w:noProof/>
            <w:lang w:val="uk-UA"/>
          </w:rPr>
          <w:t>3</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126"/>
    <w:rsid w:val="000B6CE8"/>
    <w:rsid w:val="000F1586"/>
    <w:rsid w:val="00111883"/>
    <w:rsid w:val="00141617"/>
    <w:rsid w:val="00176AA0"/>
    <w:rsid w:val="0019108F"/>
    <w:rsid w:val="00193983"/>
    <w:rsid w:val="001966F0"/>
    <w:rsid w:val="001D3C24"/>
    <w:rsid w:val="002356E9"/>
    <w:rsid w:val="00235CD7"/>
    <w:rsid w:val="0026770F"/>
    <w:rsid w:val="00290C62"/>
    <w:rsid w:val="002A5D4C"/>
    <w:rsid w:val="002B5FC1"/>
    <w:rsid w:val="002D0561"/>
    <w:rsid w:val="002E0A18"/>
    <w:rsid w:val="002E23BA"/>
    <w:rsid w:val="002E31BF"/>
    <w:rsid w:val="002E44DA"/>
    <w:rsid w:val="00352AFB"/>
    <w:rsid w:val="00365BB1"/>
    <w:rsid w:val="003D1CBA"/>
    <w:rsid w:val="00451750"/>
    <w:rsid w:val="004525DD"/>
    <w:rsid w:val="004E4F5C"/>
    <w:rsid w:val="004F7B8A"/>
    <w:rsid w:val="0050620F"/>
    <w:rsid w:val="0055005A"/>
    <w:rsid w:val="00560168"/>
    <w:rsid w:val="0056352F"/>
    <w:rsid w:val="005A4728"/>
    <w:rsid w:val="005B71F5"/>
    <w:rsid w:val="005C688A"/>
    <w:rsid w:val="005E306B"/>
    <w:rsid w:val="005F20B5"/>
    <w:rsid w:val="00626A3E"/>
    <w:rsid w:val="00634A7D"/>
    <w:rsid w:val="0066623D"/>
    <w:rsid w:val="006C2446"/>
    <w:rsid w:val="006F10E8"/>
    <w:rsid w:val="00700218"/>
    <w:rsid w:val="00713E93"/>
    <w:rsid w:val="0073224C"/>
    <w:rsid w:val="007E6C4B"/>
    <w:rsid w:val="007F5D91"/>
    <w:rsid w:val="0080545D"/>
    <w:rsid w:val="00820D72"/>
    <w:rsid w:val="00945B68"/>
    <w:rsid w:val="00957D31"/>
    <w:rsid w:val="009A720A"/>
    <w:rsid w:val="009C550F"/>
    <w:rsid w:val="009F3A3F"/>
    <w:rsid w:val="00A00059"/>
    <w:rsid w:val="00A13372"/>
    <w:rsid w:val="00A833C8"/>
    <w:rsid w:val="00AD74F4"/>
    <w:rsid w:val="00AD7F82"/>
    <w:rsid w:val="00B02CEF"/>
    <w:rsid w:val="00BD0801"/>
    <w:rsid w:val="00BF1E95"/>
    <w:rsid w:val="00C11FB6"/>
    <w:rsid w:val="00C27AE9"/>
    <w:rsid w:val="00C54557"/>
    <w:rsid w:val="00CC39A1"/>
    <w:rsid w:val="00CD4A38"/>
    <w:rsid w:val="00CE3E1B"/>
    <w:rsid w:val="00CE6A4B"/>
    <w:rsid w:val="00D242C2"/>
    <w:rsid w:val="00D30146"/>
    <w:rsid w:val="00D30DFC"/>
    <w:rsid w:val="00D57E1B"/>
    <w:rsid w:val="00DD6C75"/>
    <w:rsid w:val="00E21ACC"/>
    <w:rsid w:val="00E50354"/>
    <w:rsid w:val="00F01A33"/>
    <w:rsid w:val="00F44513"/>
    <w:rsid w:val="00F55423"/>
    <w:rsid w:val="00F72937"/>
    <w:rsid w:val="00F8654E"/>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uiPriority w:val="99"/>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Body Text Indent"/>
    <w:basedOn w:val="a"/>
    <w:link w:val="ae"/>
    <w:uiPriority w:val="99"/>
    <w:semiHidden/>
    <w:unhideWhenUsed/>
    <w:rsid w:val="00193983"/>
    <w:pPr>
      <w:spacing w:after="120"/>
      <w:ind w:left="283"/>
    </w:pPr>
  </w:style>
  <w:style w:type="character" w:customStyle="1" w:styleId="ae">
    <w:name w:val="Основний текст з відступом Знак"/>
    <w:basedOn w:val="a0"/>
    <w:link w:val="ad"/>
    <w:uiPriority w:val="99"/>
    <w:semiHidden/>
    <w:rsid w:val="00193983"/>
    <w:rPr>
      <w:lang w:val="ru-RU"/>
    </w:rPr>
  </w:style>
  <w:style w:type="paragraph" w:customStyle="1" w:styleId="StyleProp">
    <w:name w:val="StyleProp"/>
    <w:basedOn w:val="a"/>
    <w:rsid w:val="00193983"/>
    <w:pPr>
      <w:spacing w:after="0" w:line="200" w:lineRule="exact"/>
      <w:ind w:firstLine="227"/>
      <w:jc w:val="both"/>
    </w:pPr>
    <w:rPr>
      <w:rFonts w:ascii="Times New Roman" w:eastAsia="Times New Roman" w:hAnsi="Times New Roman"/>
      <w:sz w:val="18"/>
      <w:szCs w:val="20"/>
      <w:lang w:val="uk-UA" w:eastAsia="ru-RU"/>
    </w:rPr>
  </w:style>
  <w:style w:type="character" w:customStyle="1" w:styleId="rvts23">
    <w:name w:val="rvts23"/>
    <w:basedOn w:val="a0"/>
    <w:rsid w:val="00193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F2C1B-62B4-45C8-91C4-07545822F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567</Words>
  <Characters>4229</Characters>
  <Application>Microsoft Office Word</Application>
  <DocSecurity>0</DocSecurity>
  <Lines>35</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Слівінська Світлана Василівна</cp:lastModifiedBy>
  <cp:revision>2</cp:revision>
  <cp:lastPrinted>2015-08-14T12:41:00Z</cp:lastPrinted>
  <dcterms:created xsi:type="dcterms:W3CDTF">2021-03-15T12:17:00Z</dcterms:created>
  <dcterms:modified xsi:type="dcterms:W3CDTF">2021-03-15T12:17:00Z</dcterms:modified>
</cp:coreProperties>
</file>